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6BB54B" w14:textId="23992652" w:rsidR="00967D7B" w:rsidRDefault="00967D7B" w:rsidP="00967D7B">
      <w:pPr>
        <w:spacing w:line="240" w:lineRule="auto"/>
        <w:ind w:firstLine="0"/>
        <w:jc w:val="left"/>
        <w:rPr>
          <w:b/>
          <w:sz w:val="24"/>
          <w:szCs w:val="24"/>
        </w:rPr>
      </w:pPr>
      <w:r>
        <w:rPr>
          <w:b/>
          <w:sz w:val="24"/>
          <w:szCs w:val="24"/>
        </w:rPr>
        <w:t>УДК 316.472.4 /ББК 60.5</w:t>
      </w:r>
    </w:p>
    <w:p w14:paraId="455FDB26" w14:textId="7DA04407" w:rsidR="00967D7B" w:rsidRDefault="00967D7B" w:rsidP="00967D7B">
      <w:pPr>
        <w:spacing w:line="240" w:lineRule="auto"/>
        <w:ind w:firstLine="0"/>
        <w:jc w:val="right"/>
        <w:rPr>
          <w:b/>
          <w:sz w:val="24"/>
          <w:szCs w:val="24"/>
        </w:rPr>
      </w:pPr>
      <w:r>
        <w:rPr>
          <w:b/>
          <w:sz w:val="24"/>
          <w:szCs w:val="24"/>
        </w:rPr>
        <w:t>Гужавина Т.А.</w:t>
      </w:r>
    </w:p>
    <w:p w14:paraId="6416DC12" w14:textId="426E7E46" w:rsidR="00967D7B" w:rsidRDefault="00967D7B" w:rsidP="00967D7B">
      <w:pPr>
        <w:spacing w:line="240" w:lineRule="auto"/>
        <w:ind w:firstLine="0"/>
        <w:jc w:val="right"/>
        <w:rPr>
          <w:sz w:val="24"/>
          <w:szCs w:val="24"/>
        </w:rPr>
      </w:pPr>
      <w:r>
        <w:rPr>
          <w:b/>
          <w:sz w:val="24"/>
          <w:szCs w:val="24"/>
        </w:rPr>
        <w:t>Ясников Н.Н.</w:t>
      </w:r>
    </w:p>
    <w:p w14:paraId="44481C3D" w14:textId="3190E854" w:rsidR="00255BE9" w:rsidRPr="00967D7B" w:rsidRDefault="00967D7B" w:rsidP="00967D7B">
      <w:pPr>
        <w:spacing w:line="240" w:lineRule="auto"/>
        <w:ind w:firstLine="0"/>
        <w:jc w:val="center"/>
        <w:rPr>
          <w:b/>
          <w:bCs/>
          <w:sz w:val="24"/>
          <w:szCs w:val="24"/>
        </w:rPr>
      </w:pPr>
      <w:r>
        <w:rPr>
          <w:b/>
          <w:bCs/>
          <w:sz w:val="24"/>
          <w:szCs w:val="24"/>
        </w:rPr>
        <w:t>В</w:t>
      </w:r>
      <w:r w:rsidR="00C07F55">
        <w:rPr>
          <w:b/>
          <w:bCs/>
          <w:sz w:val="24"/>
          <w:szCs w:val="24"/>
        </w:rPr>
        <w:t>лияние</w:t>
      </w:r>
      <w:r w:rsidR="001B4A69" w:rsidRPr="00967D7B">
        <w:rPr>
          <w:b/>
          <w:bCs/>
          <w:sz w:val="24"/>
          <w:szCs w:val="24"/>
        </w:rPr>
        <w:t xml:space="preserve"> доверия </w:t>
      </w:r>
      <w:r w:rsidR="00C07F55">
        <w:rPr>
          <w:b/>
          <w:bCs/>
          <w:sz w:val="24"/>
          <w:szCs w:val="24"/>
        </w:rPr>
        <w:t>на</w:t>
      </w:r>
      <w:r w:rsidR="001B4A69" w:rsidRPr="00967D7B">
        <w:rPr>
          <w:b/>
          <w:bCs/>
          <w:sz w:val="24"/>
          <w:szCs w:val="24"/>
        </w:rPr>
        <w:t xml:space="preserve"> </w:t>
      </w:r>
      <w:r w:rsidR="001A4E93" w:rsidRPr="00967D7B">
        <w:rPr>
          <w:b/>
          <w:bCs/>
          <w:sz w:val="24"/>
          <w:szCs w:val="24"/>
        </w:rPr>
        <w:t>с</w:t>
      </w:r>
      <w:r w:rsidR="00E3622D" w:rsidRPr="00967D7B">
        <w:rPr>
          <w:b/>
          <w:bCs/>
          <w:sz w:val="24"/>
          <w:szCs w:val="24"/>
        </w:rPr>
        <w:t>оциально</w:t>
      </w:r>
      <w:r w:rsidR="00C07F55">
        <w:rPr>
          <w:b/>
          <w:bCs/>
          <w:sz w:val="24"/>
          <w:szCs w:val="24"/>
        </w:rPr>
        <w:t>е</w:t>
      </w:r>
      <w:r w:rsidR="00E3622D" w:rsidRPr="00967D7B">
        <w:rPr>
          <w:b/>
          <w:bCs/>
          <w:sz w:val="24"/>
          <w:szCs w:val="24"/>
        </w:rPr>
        <w:t xml:space="preserve"> самочувстви</w:t>
      </w:r>
      <w:r w:rsidR="00C07F55">
        <w:rPr>
          <w:b/>
          <w:bCs/>
          <w:sz w:val="24"/>
          <w:szCs w:val="24"/>
        </w:rPr>
        <w:t>е</w:t>
      </w:r>
      <w:r w:rsidR="001A4E93" w:rsidRPr="00967D7B">
        <w:rPr>
          <w:b/>
          <w:bCs/>
          <w:sz w:val="24"/>
          <w:szCs w:val="24"/>
        </w:rPr>
        <w:t xml:space="preserve"> </w:t>
      </w:r>
      <w:r w:rsidR="001B4A69" w:rsidRPr="00967D7B">
        <w:rPr>
          <w:b/>
          <w:bCs/>
          <w:sz w:val="24"/>
          <w:szCs w:val="24"/>
        </w:rPr>
        <w:t>населения Вологодской области</w:t>
      </w:r>
    </w:p>
    <w:p w14:paraId="6860D543" w14:textId="65E2580F" w:rsidR="001B4A69" w:rsidRPr="00967D7B" w:rsidRDefault="001B4A69" w:rsidP="00967D7B">
      <w:pPr>
        <w:spacing w:line="240" w:lineRule="auto"/>
        <w:ind w:firstLine="0"/>
        <w:jc w:val="center"/>
        <w:rPr>
          <w:sz w:val="24"/>
          <w:szCs w:val="24"/>
        </w:rPr>
      </w:pPr>
    </w:p>
    <w:p w14:paraId="5D10F32D" w14:textId="34528E4A" w:rsidR="006B6AC8" w:rsidRDefault="001B4A69" w:rsidP="00967D7B">
      <w:pPr>
        <w:spacing w:line="240" w:lineRule="auto"/>
        <w:ind w:firstLine="0"/>
        <w:rPr>
          <w:i/>
          <w:iCs/>
          <w:sz w:val="24"/>
          <w:szCs w:val="24"/>
        </w:rPr>
      </w:pPr>
      <w:r w:rsidRPr="00967D7B">
        <w:rPr>
          <w:b/>
          <w:bCs/>
          <w:sz w:val="24"/>
          <w:szCs w:val="24"/>
        </w:rPr>
        <w:t>Аннотация:</w:t>
      </w:r>
      <w:r w:rsidRPr="00967D7B">
        <w:rPr>
          <w:sz w:val="24"/>
          <w:szCs w:val="24"/>
        </w:rPr>
        <w:t xml:space="preserve"> </w:t>
      </w:r>
      <w:r w:rsidR="00A20267">
        <w:rPr>
          <w:i/>
          <w:iCs/>
          <w:sz w:val="24"/>
          <w:szCs w:val="24"/>
        </w:rPr>
        <w:t>Д</w:t>
      </w:r>
      <w:r w:rsidR="00A20267" w:rsidRPr="00A20267">
        <w:rPr>
          <w:i/>
          <w:iCs/>
          <w:sz w:val="24"/>
          <w:szCs w:val="24"/>
        </w:rPr>
        <w:t xml:space="preserve">оверие </w:t>
      </w:r>
      <w:r w:rsidR="00A20267">
        <w:rPr>
          <w:i/>
          <w:iCs/>
          <w:sz w:val="24"/>
          <w:szCs w:val="24"/>
        </w:rPr>
        <w:t xml:space="preserve">является </w:t>
      </w:r>
      <w:r w:rsidR="00A20267" w:rsidRPr="00A20267">
        <w:rPr>
          <w:i/>
          <w:iCs/>
          <w:sz w:val="24"/>
          <w:szCs w:val="24"/>
        </w:rPr>
        <w:t>базов</w:t>
      </w:r>
      <w:r w:rsidR="00A20267">
        <w:rPr>
          <w:i/>
          <w:iCs/>
          <w:sz w:val="24"/>
          <w:szCs w:val="24"/>
        </w:rPr>
        <w:t>ой</w:t>
      </w:r>
      <w:r w:rsidR="00A20267" w:rsidRPr="00A20267">
        <w:rPr>
          <w:i/>
          <w:iCs/>
          <w:sz w:val="24"/>
          <w:szCs w:val="24"/>
        </w:rPr>
        <w:t xml:space="preserve"> социальн</w:t>
      </w:r>
      <w:r w:rsidR="00A20267">
        <w:rPr>
          <w:i/>
          <w:iCs/>
          <w:sz w:val="24"/>
          <w:szCs w:val="24"/>
        </w:rPr>
        <w:t>ой</w:t>
      </w:r>
      <w:r w:rsidR="00A20267" w:rsidRPr="00A20267">
        <w:rPr>
          <w:i/>
          <w:iCs/>
          <w:sz w:val="24"/>
          <w:szCs w:val="24"/>
        </w:rPr>
        <w:t xml:space="preserve"> установк</w:t>
      </w:r>
      <w:r w:rsidR="00A20267">
        <w:rPr>
          <w:i/>
          <w:iCs/>
          <w:sz w:val="24"/>
          <w:szCs w:val="24"/>
        </w:rPr>
        <w:t>ой</w:t>
      </w:r>
      <w:r w:rsidR="006B6AC8">
        <w:rPr>
          <w:i/>
          <w:iCs/>
          <w:sz w:val="24"/>
          <w:szCs w:val="24"/>
        </w:rPr>
        <w:t xml:space="preserve">. От </w:t>
      </w:r>
      <w:r w:rsidR="00A20267">
        <w:rPr>
          <w:i/>
          <w:iCs/>
          <w:sz w:val="24"/>
          <w:szCs w:val="24"/>
        </w:rPr>
        <w:t xml:space="preserve">уровня доверия </w:t>
      </w:r>
      <w:r w:rsidR="006B6AC8">
        <w:rPr>
          <w:i/>
          <w:iCs/>
          <w:sz w:val="24"/>
          <w:szCs w:val="24"/>
        </w:rPr>
        <w:t xml:space="preserve">во многом </w:t>
      </w:r>
      <w:r w:rsidR="00A20267">
        <w:rPr>
          <w:i/>
          <w:iCs/>
          <w:sz w:val="24"/>
          <w:szCs w:val="24"/>
        </w:rPr>
        <w:t xml:space="preserve">зависит то, как </w:t>
      </w:r>
      <w:r w:rsidR="006B6AC8">
        <w:rPr>
          <w:i/>
          <w:iCs/>
          <w:sz w:val="24"/>
          <w:szCs w:val="24"/>
        </w:rPr>
        <w:t xml:space="preserve">формируется социальное самочувствие </w:t>
      </w:r>
      <w:r w:rsidR="00A20267">
        <w:rPr>
          <w:i/>
          <w:iCs/>
          <w:sz w:val="24"/>
          <w:szCs w:val="24"/>
        </w:rPr>
        <w:t>жител</w:t>
      </w:r>
      <w:r w:rsidR="006B6AC8">
        <w:rPr>
          <w:i/>
          <w:iCs/>
          <w:sz w:val="24"/>
          <w:szCs w:val="24"/>
        </w:rPr>
        <w:t>ей</w:t>
      </w:r>
      <w:r w:rsidR="00A20267">
        <w:rPr>
          <w:i/>
          <w:iCs/>
          <w:sz w:val="24"/>
          <w:szCs w:val="24"/>
        </w:rPr>
        <w:t xml:space="preserve"> Вологодской области</w:t>
      </w:r>
      <w:r w:rsidR="006B6AC8">
        <w:rPr>
          <w:i/>
          <w:iCs/>
          <w:sz w:val="24"/>
          <w:szCs w:val="24"/>
        </w:rPr>
        <w:t>. В свою очередь это определяет характер взаимодействия индивидов, что определяет сам характер социальной реальности в региональном сообществе.</w:t>
      </w:r>
    </w:p>
    <w:p w14:paraId="3BE8F54D" w14:textId="77777777" w:rsidR="00AB5C95" w:rsidRPr="00967D7B" w:rsidRDefault="00AB5C95" w:rsidP="00967D7B">
      <w:pPr>
        <w:spacing w:line="240" w:lineRule="auto"/>
        <w:ind w:firstLine="0"/>
        <w:rPr>
          <w:sz w:val="24"/>
          <w:szCs w:val="24"/>
        </w:rPr>
      </w:pPr>
    </w:p>
    <w:p w14:paraId="4A0C1D5F" w14:textId="24992730" w:rsidR="001B4A69" w:rsidRPr="00967D7B" w:rsidRDefault="001B4A69" w:rsidP="00A20267">
      <w:pPr>
        <w:spacing w:line="240" w:lineRule="auto"/>
        <w:ind w:firstLine="0"/>
        <w:rPr>
          <w:sz w:val="24"/>
          <w:szCs w:val="24"/>
        </w:rPr>
      </w:pPr>
      <w:r w:rsidRPr="00967D7B">
        <w:rPr>
          <w:b/>
          <w:bCs/>
          <w:sz w:val="24"/>
          <w:szCs w:val="24"/>
        </w:rPr>
        <w:t>Ключевые слова:</w:t>
      </w:r>
      <w:r w:rsidR="00296D96" w:rsidRPr="00967D7B">
        <w:rPr>
          <w:sz w:val="24"/>
          <w:szCs w:val="24"/>
        </w:rPr>
        <w:t xml:space="preserve"> </w:t>
      </w:r>
      <w:r w:rsidR="00296D96" w:rsidRPr="00967D7B">
        <w:rPr>
          <w:i/>
          <w:iCs/>
          <w:sz w:val="24"/>
          <w:szCs w:val="24"/>
        </w:rPr>
        <w:t xml:space="preserve">Доверие, </w:t>
      </w:r>
      <w:r w:rsidR="00A20267">
        <w:rPr>
          <w:i/>
          <w:iCs/>
          <w:sz w:val="24"/>
          <w:szCs w:val="24"/>
        </w:rPr>
        <w:t>о</w:t>
      </w:r>
      <w:r w:rsidR="00D56DDC" w:rsidRPr="00967D7B">
        <w:rPr>
          <w:i/>
          <w:iCs/>
          <w:sz w:val="24"/>
          <w:szCs w:val="24"/>
        </w:rPr>
        <w:t>бобщенное</w:t>
      </w:r>
      <w:r w:rsidR="00296D96" w:rsidRPr="00967D7B">
        <w:rPr>
          <w:i/>
          <w:iCs/>
          <w:sz w:val="24"/>
          <w:szCs w:val="24"/>
        </w:rPr>
        <w:t xml:space="preserve"> доверие, </w:t>
      </w:r>
      <w:r w:rsidR="00967D7B" w:rsidRPr="00967D7B">
        <w:rPr>
          <w:i/>
          <w:iCs/>
          <w:sz w:val="24"/>
          <w:szCs w:val="24"/>
        </w:rPr>
        <w:t>социально</w:t>
      </w:r>
      <w:r w:rsidR="00967D7B">
        <w:rPr>
          <w:i/>
          <w:iCs/>
          <w:sz w:val="24"/>
          <w:szCs w:val="24"/>
        </w:rPr>
        <w:t>е</w:t>
      </w:r>
      <w:r w:rsidR="00967D7B" w:rsidRPr="00967D7B">
        <w:rPr>
          <w:i/>
          <w:iCs/>
          <w:sz w:val="24"/>
          <w:szCs w:val="24"/>
        </w:rPr>
        <w:t xml:space="preserve"> самочувстви</w:t>
      </w:r>
      <w:r w:rsidR="00967D7B">
        <w:rPr>
          <w:i/>
          <w:iCs/>
          <w:sz w:val="24"/>
          <w:szCs w:val="24"/>
        </w:rPr>
        <w:t>е</w:t>
      </w:r>
      <w:r w:rsidR="00296D96" w:rsidRPr="00967D7B">
        <w:rPr>
          <w:i/>
          <w:iCs/>
          <w:sz w:val="24"/>
          <w:szCs w:val="24"/>
        </w:rPr>
        <w:t xml:space="preserve">, </w:t>
      </w:r>
      <w:r w:rsidR="00A20267">
        <w:rPr>
          <w:i/>
          <w:iCs/>
          <w:sz w:val="24"/>
          <w:szCs w:val="24"/>
        </w:rPr>
        <w:t>социальная реальность.</w:t>
      </w:r>
    </w:p>
    <w:p w14:paraId="51E10C68" w14:textId="77777777" w:rsidR="00A20267" w:rsidRDefault="00A20267" w:rsidP="00967D7B">
      <w:pPr>
        <w:spacing w:line="240" w:lineRule="auto"/>
        <w:rPr>
          <w:sz w:val="24"/>
          <w:szCs w:val="24"/>
        </w:rPr>
      </w:pPr>
    </w:p>
    <w:p w14:paraId="096B0368" w14:textId="245D137F" w:rsidR="00A20267" w:rsidRDefault="001B4A69" w:rsidP="00A20267">
      <w:pPr>
        <w:spacing w:line="240" w:lineRule="auto"/>
        <w:rPr>
          <w:sz w:val="24"/>
          <w:szCs w:val="24"/>
        </w:rPr>
      </w:pPr>
      <w:r w:rsidRPr="006B6AC8">
        <w:rPr>
          <w:b/>
          <w:bCs/>
          <w:sz w:val="24"/>
          <w:szCs w:val="24"/>
        </w:rPr>
        <w:t>Введение</w:t>
      </w:r>
      <w:r w:rsidR="00A20267" w:rsidRPr="006B6AC8">
        <w:rPr>
          <w:b/>
          <w:bCs/>
          <w:sz w:val="24"/>
          <w:szCs w:val="24"/>
        </w:rPr>
        <w:t>.</w:t>
      </w:r>
      <w:r w:rsidR="00A20267">
        <w:rPr>
          <w:sz w:val="24"/>
          <w:szCs w:val="24"/>
        </w:rPr>
        <w:t xml:space="preserve"> Доверие в жизни современного общества представляет собой его базовый компонент, на котором строится </w:t>
      </w:r>
      <w:r w:rsidR="00C07F55">
        <w:rPr>
          <w:sz w:val="24"/>
          <w:szCs w:val="24"/>
        </w:rPr>
        <w:t xml:space="preserve">вся система социальных отношений. </w:t>
      </w:r>
      <w:r w:rsidR="006B6AC8">
        <w:rPr>
          <w:sz w:val="24"/>
          <w:szCs w:val="24"/>
        </w:rPr>
        <w:t xml:space="preserve">От доверия в обществе зависит то, как выстраиваются социальные отношения, как происходят интеракции. </w:t>
      </w:r>
      <w:r w:rsidR="00C07F55">
        <w:rPr>
          <w:sz w:val="24"/>
          <w:szCs w:val="24"/>
        </w:rPr>
        <w:t xml:space="preserve">Ситуация пандемии обострила значение доверия в нашей жизни. Острота вопроса требует анализа состояния </w:t>
      </w:r>
      <w:r w:rsidR="006B6AC8">
        <w:rPr>
          <w:sz w:val="24"/>
          <w:szCs w:val="24"/>
        </w:rPr>
        <w:t xml:space="preserve">с доверием как на уровне всего обществе в целом, так и на уровне его составных частей, в частности на уровне регионального сообщества. </w:t>
      </w:r>
    </w:p>
    <w:p w14:paraId="0C186CA0" w14:textId="3B52A05E" w:rsidR="00A20267" w:rsidRPr="00A20267" w:rsidRDefault="006B6AC8" w:rsidP="00DB48A3">
      <w:pPr>
        <w:spacing w:line="240" w:lineRule="auto"/>
        <w:rPr>
          <w:sz w:val="24"/>
          <w:szCs w:val="24"/>
        </w:rPr>
      </w:pPr>
      <w:r>
        <w:rPr>
          <w:sz w:val="24"/>
          <w:szCs w:val="24"/>
        </w:rPr>
        <w:t xml:space="preserve">Исследовательский подход к анализу состояния доверия основан на его трактовке как </w:t>
      </w:r>
      <w:r w:rsidR="00A20267" w:rsidRPr="00A20267">
        <w:rPr>
          <w:sz w:val="24"/>
          <w:szCs w:val="24"/>
        </w:rPr>
        <w:t xml:space="preserve"> совокупность социально обоснованных и</w:t>
      </w:r>
      <w:r>
        <w:rPr>
          <w:sz w:val="24"/>
          <w:szCs w:val="24"/>
        </w:rPr>
        <w:t xml:space="preserve"> </w:t>
      </w:r>
      <w:r w:rsidR="00A20267" w:rsidRPr="00A20267">
        <w:rPr>
          <w:sz w:val="24"/>
          <w:szCs w:val="24"/>
        </w:rPr>
        <w:t>социально подтвержденных ожиданий со стороны индивидов в отношении других индивидов,</w:t>
      </w:r>
      <w:r>
        <w:rPr>
          <w:sz w:val="24"/>
          <w:szCs w:val="24"/>
        </w:rPr>
        <w:t xml:space="preserve"> </w:t>
      </w:r>
      <w:r w:rsidR="00A20267" w:rsidRPr="00A20267">
        <w:rPr>
          <w:sz w:val="24"/>
          <w:szCs w:val="24"/>
        </w:rPr>
        <w:t>организаций, учреждений, норм и правил, составляющих фундаментальное содержание жизни</w:t>
      </w:r>
      <w:r>
        <w:rPr>
          <w:sz w:val="24"/>
          <w:szCs w:val="24"/>
        </w:rPr>
        <w:t xml:space="preserve"> </w:t>
      </w:r>
      <w:r w:rsidR="00A20267" w:rsidRPr="00A20267">
        <w:rPr>
          <w:sz w:val="24"/>
          <w:szCs w:val="24"/>
        </w:rPr>
        <w:t>и поддерживающих устойчивость и интегрированность общества</w:t>
      </w:r>
      <w:r w:rsidR="00DB48A3">
        <w:rPr>
          <w:sz w:val="24"/>
          <w:szCs w:val="24"/>
        </w:rPr>
        <w:t xml:space="preserve"> </w:t>
      </w:r>
      <w:r w:rsidR="00DB48A3" w:rsidRPr="00DB48A3">
        <w:rPr>
          <w:sz w:val="24"/>
          <w:szCs w:val="24"/>
        </w:rPr>
        <w:t>[1</w:t>
      </w:r>
      <w:r w:rsidR="00DB48A3">
        <w:rPr>
          <w:sz w:val="24"/>
          <w:szCs w:val="24"/>
        </w:rPr>
        <w:t>с. 156</w:t>
      </w:r>
      <w:r w:rsidR="00DB48A3" w:rsidRPr="00DB48A3">
        <w:rPr>
          <w:sz w:val="24"/>
          <w:szCs w:val="24"/>
        </w:rPr>
        <w:t>]</w:t>
      </w:r>
      <w:r w:rsidR="00A20267" w:rsidRPr="00A20267">
        <w:rPr>
          <w:sz w:val="24"/>
          <w:szCs w:val="24"/>
        </w:rPr>
        <w:t xml:space="preserve">. </w:t>
      </w:r>
      <w:r w:rsidR="00DB48A3">
        <w:rPr>
          <w:sz w:val="24"/>
          <w:szCs w:val="24"/>
        </w:rPr>
        <w:t>П</w:t>
      </w:r>
      <w:r w:rsidR="00DB48A3" w:rsidRPr="00DB48A3">
        <w:rPr>
          <w:sz w:val="24"/>
          <w:szCs w:val="24"/>
        </w:rPr>
        <w:t>роблем</w:t>
      </w:r>
      <w:r w:rsidR="00DB48A3">
        <w:rPr>
          <w:sz w:val="24"/>
          <w:szCs w:val="24"/>
        </w:rPr>
        <w:t>а</w:t>
      </w:r>
      <w:r w:rsidR="00DB48A3" w:rsidRPr="00DB48A3">
        <w:rPr>
          <w:sz w:val="24"/>
          <w:szCs w:val="24"/>
        </w:rPr>
        <w:t xml:space="preserve"> доверия </w:t>
      </w:r>
      <w:r w:rsidR="00DB48A3">
        <w:rPr>
          <w:sz w:val="24"/>
          <w:szCs w:val="24"/>
        </w:rPr>
        <w:t>давно привлекает к себе внимание ученых. К ней в свое время обращались</w:t>
      </w:r>
      <w:r w:rsidR="00DB48A3" w:rsidRPr="00DB48A3">
        <w:rPr>
          <w:sz w:val="24"/>
          <w:szCs w:val="24"/>
        </w:rPr>
        <w:t xml:space="preserve"> мыслители как прошлого, так и настоящего. </w:t>
      </w:r>
      <w:r w:rsidR="00DB48A3">
        <w:rPr>
          <w:sz w:val="24"/>
          <w:szCs w:val="24"/>
        </w:rPr>
        <w:t>Так, например, в рамках теории</w:t>
      </w:r>
      <w:r w:rsidR="00DB48A3" w:rsidRPr="00DB48A3">
        <w:rPr>
          <w:sz w:val="24"/>
          <w:szCs w:val="24"/>
        </w:rPr>
        <w:t xml:space="preserve"> общественного договора ее рассматривали Дж. Локк, И. Кант, А. Смит,</w:t>
      </w:r>
      <w:r w:rsidR="00DB48A3">
        <w:rPr>
          <w:sz w:val="24"/>
          <w:szCs w:val="24"/>
        </w:rPr>
        <w:t xml:space="preserve"> </w:t>
      </w:r>
      <w:r w:rsidR="00DB48A3" w:rsidRPr="00DB48A3">
        <w:rPr>
          <w:sz w:val="24"/>
          <w:szCs w:val="24"/>
        </w:rPr>
        <w:t>Э. Дюркгейм, М. Вебер. В рамках теории</w:t>
      </w:r>
      <w:r w:rsidR="00DB48A3">
        <w:rPr>
          <w:sz w:val="24"/>
          <w:szCs w:val="24"/>
        </w:rPr>
        <w:t xml:space="preserve"> </w:t>
      </w:r>
      <w:r w:rsidR="00DB48A3" w:rsidRPr="00DB48A3">
        <w:rPr>
          <w:sz w:val="24"/>
          <w:szCs w:val="24"/>
        </w:rPr>
        <w:t xml:space="preserve">социального обмена </w:t>
      </w:r>
      <w:r w:rsidR="00DB48A3">
        <w:rPr>
          <w:sz w:val="24"/>
          <w:szCs w:val="24"/>
        </w:rPr>
        <w:t xml:space="preserve">данный </w:t>
      </w:r>
      <w:r w:rsidR="00DB48A3" w:rsidRPr="00DB48A3">
        <w:rPr>
          <w:sz w:val="24"/>
          <w:szCs w:val="24"/>
        </w:rPr>
        <w:t xml:space="preserve">феномен интересовал П. </w:t>
      </w:r>
      <w:proofErr w:type="spellStart"/>
      <w:r w:rsidR="00DB48A3" w:rsidRPr="00DB48A3">
        <w:rPr>
          <w:sz w:val="24"/>
          <w:szCs w:val="24"/>
        </w:rPr>
        <w:t>Блау</w:t>
      </w:r>
      <w:proofErr w:type="spellEnd"/>
      <w:r w:rsidR="00DB48A3" w:rsidRPr="00DB48A3">
        <w:rPr>
          <w:sz w:val="24"/>
          <w:szCs w:val="24"/>
        </w:rPr>
        <w:t xml:space="preserve"> и Дж. </w:t>
      </w:r>
      <w:proofErr w:type="spellStart"/>
      <w:r w:rsidR="00DB48A3" w:rsidRPr="00DB48A3">
        <w:rPr>
          <w:sz w:val="24"/>
          <w:szCs w:val="24"/>
        </w:rPr>
        <w:t>Хоманса</w:t>
      </w:r>
      <w:proofErr w:type="spellEnd"/>
      <w:r w:rsidR="00DB48A3" w:rsidRPr="00DB48A3">
        <w:rPr>
          <w:sz w:val="24"/>
          <w:szCs w:val="24"/>
        </w:rPr>
        <w:t>. В</w:t>
      </w:r>
      <w:r w:rsidR="00DB48A3">
        <w:rPr>
          <w:sz w:val="24"/>
          <w:szCs w:val="24"/>
        </w:rPr>
        <w:t xml:space="preserve"> </w:t>
      </w:r>
      <w:r w:rsidR="00DB48A3" w:rsidRPr="00DB48A3">
        <w:rPr>
          <w:sz w:val="24"/>
          <w:szCs w:val="24"/>
        </w:rPr>
        <w:t>контексте трансформационных изменений</w:t>
      </w:r>
      <w:r w:rsidR="00DB48A3">
        <w:rPr>
          <w:sz w:val="24"/>
          <w:szCs w:val="24"/>
        </w:rPr>
        <w:t xml:space="preserve"> современного общества доверие стало объектом внимания многих известных ученых </w:t>
      </w:r>
      <w:r w:rsidR="00DB48A3" w:rsidRPr="00DB48A3">
        <w:rPr>
          <w:sz w:val="24"/>
          <w:szCs w:val="24"/>
        </w:rPr>
        <w:t xml:space="preserve">Э. </w:t>
      </w:r>
      <w:proofErr w:type="spellStart"/>
      <w:r w:rsidR="00DB48A3" w:rsidRPr="00DB48A3">
        <w:rPr>
          <w:sz w:val="24"/>
          <w:szCs w:val="24"/>
        </w:rPr>
        <w:t>Гидденс</w:t>
      </w:r>
      <w:r w:rsidR="00DB48A3">
        <w:rPr>
          <w:sz w:val="24"/>
          <w:szCs w:val="24"/>
        </w:rPr>
        <w:t>а</w:t>
      </w:r>
      <w:proofErr w:type="spellEnd"/>
      <w:r w:rsidR="00DB48A3" w:rsidRPr="00DB48A3">
        <w:rPr>
          <w:sz w:val="24"/>
          <w:szCs w:val="24"/>
        </w:rPr>
        <w:t>,</w:t>
      </w:r>
      <w:r w:rsidR="00DB48A3">
        <w:rPr>
          <w:sz w:val="24"/>
          <w:szCs w:val="24"/>
        </w:rPr>
        <w:t xml:space="preserve"> </w:t>
      </w:r>
      <w:r w:rsidR="00DB48A3" w:rsidRPr="00DB48A3">
        <w:rPr>
          <w:sz w:val="24"/>
          <w:szCs w:val="24"/>
        </w:rPr>
        <w:t>Н. Луман</w:t>
      </w:r>
      <w:r w:rsidR="00DB48A3">
        <w:rPr>
          <w:sz w:val="24"/>
          <w:szCs w:val="24"/>
        </w:rPr>
        <w:t>а</w:t>
      </w:r>
      <w:r w:rsidR="00DB48A3" w:rsidRPr="00DB48A3">
        <w:rPr>
          <w:sz w:val="24"/>
          <w:szCs w:val="24"/>
        </w:rPr>
        <w:t xml:space="preserve">, Р. </w:t>
      </w:r>
      <w:proofErr w:type="spellStart"/>
      <w:r w:rsidR="00DB48A3" w:rsidRPr="00DB48A3">
        <w:rPr>
          <w:sz w:val="24"/>
          <w:szCs w:val="24"/>
        </w:rPr>
        <w:t>Патнэм</w:t>
      </w:r>
      <w:r w:rsidR="00DB48A3">
        <w:rPr>
          <w:sz w:val="24"/>
          <w:szCs w:val="24"/>
        </w:rPr>
        <w:t>а</w:t>
      </w:r>
      <w:proofErr w:type="spellEnd"/>
      <w:r w:rsidR="00DB48A3" w:rsidRPr="00DB48A3">
        <w:rPr>
          <w:sz w:val="24"/>
          <w:szCs w:val="24"/>
        </w:rPr>
        <w:t xml:space="preserve">, А. </w:t>
      </w:r>
      <w:proofErr w:type="spellStart"/>
      <w:r w:rsidR="00DB48A3" w:rsidRPr="00DB48A3">
        <w:rPr>
          <w:sz w:val="24"/>
          <w:szCs w:val="24"/>
        </w:rPr>
        <w:t>Селигмен</w:t>
      </w:r>
      <w:r w:rsidR="00DB48A3">
        <w:rPr>
          <w:sz w:val="24"/>
          <w:szCs w:val="24"/>
        </w:rPr>
        <w:t>а</w:t>
      </w:r>
      <w:proofErr w:type="spellEnd"/>
      <w:r w:rsidR="00DB48A3" w:rsidRPr="00DB48A3">
        <w:rPr>
          <w:sz w:val="24"/>
          <w:szCs w:val="24"/>
        </w:rPr>
        <w:t>, Ф. Фукуям</w:t>
      </w:r>
      <w:r w:rsidR="00DB48A3">
        <w:rPr>
          <w:sz w:val="24"/>
          <w:szCs w:val="24"/>
        </w:rPr>
        <w:t>ы,</w:t>
      </w:r>
      <w:r w:rsidR="00DB48A3" w:rsidRPr="00DB48A3">
        <w:rPr>
          <w:sz w:val="24"/>
          <w:szCs w:val="24"/>
        </w:rPr>
        <w:t xml:space="preserve"> П. </w:t>
      </w:r>
      <w:proofErr w:type="spellStart"/>
      <w:r w:rsidR="00DB48A3" w:rsidRPr="00DB48A3">
        <w:rPr>
          <w:sz w:val="24"/>
          <w:szCs w:val="24"/>
        </w:rPr>
        <w:t>Штомпк</w:t>
      </w:r>
      <w:r w:rsidR="003D5884">
        <w:rPr>
          <w:sz w:val="24"/>
          <w:szCs w:val="24"/>
        </w:rPr>
        <w:t>и</w:t>
      </w:r>
      <w:proofErr w:type="spellEnd"/>
      <w:r w:rsidR="00DB48A3" w:rsidRPr="00DB48A3">
        <w:rPr>
          <w:sz w:val="24"/>
          <w:szCs w:val="24"/>
        </w:rPr>
        <w:t>.</w:t>
      </w:r>
      <w:r w:rsidR="00DB48A3">
        <w:rPr>
          <w:sz w:val="24"/>
          <w:szCs w:val="24"/>
        </w:rPr>
        <w:t xml:space="preserve"> </w:t>
      </w:r>
    </w:p>
    <w:p w14:paraId="3542E646" w14:textId="2A74B634" w:rsidR="001B4A69" w:rsidRPr="00163373" w:rsidRDefault="00F0001D" w:rsidP="00967D7B">
      <w:pPr>
        <w:spacing w:line="240" w:lineRule="auto"/>
        <w:rPr>
          <w:sz w:val="24"/>
          <w:szCs w:val="24"/>
          <w:u w:val="single"/>
        </w:rPr>
      </w:pPr>
      <w:r>
        <w:rPr>
          <w:sz w:val="24"/>
          <w:szCs w:val="24"/>
        </w:rPr>
        <w:t xml:space="preserve">Важным результатом теоретического анализа феномена доверия стало выявление его структурных компонентов. П. </w:t>
      </w:r>
      <w:proofErr w:type="spellStart"/>
      <w:r>
        <w:rPr>
          <w:sz w:val="24"/>
          <w:szCs w:val="24"/>
        </w:rPr>
        <w:t>Штомпка</w:t>
      </w:r>
      <w:proofErr w:type="spellEnd"/>
      <w:r>
        <w:rPr>
          <w:sz w:val="24"/>
          <w:szCs w:val="24"/>
        </w:rPr>
        <w:t xml:space="preserve"> выделил вертикальное и горизонтальное доверие </w:t>
      </w:r>
      <w:r w:rsidRPr="00F0001D">
        <w:rPr>
          <w:sz w:val="24"/>
          <w:szCs w:val="24"/>
        </w:rPr>
        <w:t>[2]</w:t>
      </w:r>
      <w:r>
        <w:rPr>
          <w:sz w:val="24"/>
          <w:szCs w:val="24"/>
        </w:rPr>
        <w:t xml:space="preserve">, Э. </w:t>
      </w:r>
      <w:proofErr w:type="spellStart"/>
      <w:r>
        <w:rPr>
          <w:sz w:val="24"/>
          <w:szCs w:val="24"/>
        </w:rPr>
        <w:t>Гидденс</w:t>
      </w:r>
      <w:proofErr w:type="spellEnd"/>
      <w:r>
        <w:rPr>
          <w:sz w:val="24"/>
          <w:szCs w:val="24"/>
        </w:rPr>
        <w:t xml:space="preserve"> обозначил обобщенное, абстрактное и межличностное доверие</w:t>
      </w:r>
      <w:r w:rsidRPr="00F0001D">
        <w:rPr>
          <w:sz w:val="24"/>
          <w:szCs w:val="24"/>
        </w:rPr>
        <w:t xml:space="preserve"> [3]</w:t>
      </w:r>
      <w:r>
        <w:rPr>
          <w:sz w:val="24"/>
          <w:szCs w:val="24"/>
        </w:rPr>
        <w:t>.</w:t>
      </w:r>
      <w:r w:rsidRPr="00F0001D">
        <w:rPr>
          <w:sz w:val="24"/>
          <w:szCs w:val="24"/>
        </w:rPr>
        <w:t xml:space="preserve"> </w:t>
      </w:r>
      <w:r>
        <w:rPr>
          <w:sz w:val="24"/>
          <w:szCs w:val="24"/>
        </w:rPr>
        <w:t>Он утверждает</w:t>
      </w:r>
      <w:r w:rsidR="00163373">
        <w:rPr>
          <w:sz w:val="24"/>
          <w:szCs w:val="24"/>
        </w:rPr>
        <w:t xml:space="preserve">, что </w:t>
      </w:r>
      <w:r w:rsidRPr="00F0001D">
        <w:rPr>
          <w:sz w:val="24"/>
          <w:szCs w:val="24"/>
        </w:rPr>
        <w:t>доверие к абстрактным системам (таким, как принципы демократии,</w:t>
      </w:r>
      <w:r w:rsidR="00163373">
        <w:rPr>
          <w:sz w:val="24"/>
          <w:szCs w:val="24"/>
        </w:rPr>
        <w:t xml:space="preserve"> </w:t>
      </w:r>
      <w:r w:rsidRPr="00F0001D">
        <w:rPr>
          <w:sz w:val="24"/>
          <w:szCs w:val="24"/>
        </w:rPr>
        <w:t>правительство, государственное страхование, национальная валюта, научное и</w:t>
      </w:r>
      <w:r w:rsidR="00163373">
        <w:rPr>
          <w:sz w:val="24"/>
          <w:szCs w:val="24"/>
        </w:rPr>
        <w:t xml:space="preserve"> </w:t>
      </w:r>
      <w:r w:rsidRPr="00F0001D">
        <w:rPr>
          <w:sz w:val="24"/>
          <w:szCs w:val="24"/>
        </w:rPr>
        <w:t>профессиональное знание) обеспечивает ощущение надежности повседневных</w:t>
      </w:r>
      <w:r w:rsidR="00163373">
        <w:rPr>
          <w:sz w:val="24"/>
          <w:szCs w:val="24"/>
        </w:rPr>
        <w:t xml:space="preserve"> </w:t>
      </w:r>
      <w:r w:rsidRPr="00F0001D">
        <w:rPr>
          <w:sz w:val="24"/>
          <w:szCs w:val="24"/>
        </w:rPr>
        <w:t>отношений [</w:t>
      </w:r>
      <w:r w:rsidR="00163373" w:rsidRPr="00163373">
        <w:rPr>
          <w:sz w:val="24"/>
          <w:szCs w:val="24"/>
        </w:rPr>
        <w:t>3].</w:t>
      </w:r>
      <w:r w:rsidR="00163373">
        <w:rPr>
          <w:sz w:val="24"/>
          <w:szCs w:val="24"/>
        </w:rPr>
        <w:t xml:space="preserve"> Обобщенное же доверие или</w:t>
      </w:r>
      <w:r w:rsidR="00163373" w:rsidRPr="00163373">
        <w:rPr>
          <w:sz w:val="24"/>
          <w:szCs w:val="24"/>
        </w:rPr>
        <w:t xml:space="preserve"> доверие </w:t>
      </w:r>
      <w:r w:rsidR="00163373">
        <w:rPr>
          <w:sz w:val="24"/>
          <w:szCs w:val="24"/>
        </w:rPr>
        <w:t xml:space="preserve">к </w:t>
      </w:r>
      <w:r w:rsidR="00163373" w:rsidRPr="00163373">
        <w:rPr>
          <w:sz w:val="24"/>
          <w:szCs w:val="24"/>
        </w:rPr>
        <w:t>людям вообще</w:t>
      </w:r>
      <w:r w:rsidR="00163373">
        <w:rPr>
          <w:sz w:val="24"/>
          <w:szCs w:val="24"/>
        </w:rPr>
        <w:t xml:space="preserve">, представляет собой </w:t>
      </w:r>
      <w:r w:rsidR="00163373" w:rsidRPr="00163373">
        <w:rPr>
          <w:sz w:val="24"/>
          <w:szCs w:val="24"/>
        </w:rPr>
        <w:t>готовность к сотрудничеству, к конструктивному взаимодействию.</w:t>
      </w:r>
    </w:p>
    <w:p w14:paraId="4BB6444B" w14:textId="2A66BE59" w:rsidR="00296D96" w:rsidRPr="00967D7B" w:rsidRDefault="00296D96" w:rsidP="00967D7B">
      <w:pPr>
        <w:spacing w:line="240" w:lineRule="auto"/>
        <w:rPr>
          <w:sz w:val="24"/>
          <w:szCs w:val="24"/>
        </w:rPr>
      </w:pPr>
    </w:p>
    <w:p w14:paraId="42A132A6" w14:textId="3D20EDBC" w:rsidR="00296D96" w:rsidRPr="00967D7B" w:rsidRDefault="00296D96" w:rsidP="00967D7B">
      <w:pPr>
        <w:spacing w:line="240" w:lineRule="auto"/>
        <w:rPr>
          <w:sz w:val="24"/>
          <w:szCs w:val="24"/>
        </w:rPr>
      </w:pPr>
    </w:p>
    <w:p w14:paraId="334D2090" w14:textId="6BD5CDC8" w:rsidR="00296D96" w:rsidRPr="00967D7B" w:rsidRDefault="00C77EAB" w:rsidP="00967D7B">
      <w:pPr>
        <w:spacing w:line="240" w:lineRule="auto"/>
        <w:rPr>
          <w:sz w:val="24"/>
          <w:szCs w:val="24"/>
        </w:rPr>
      </w:pPr>
      <w:r w:rsidRPr="00967D7B">
        <w:rPr>
          <w:sz w:val="24"/>
          <w:szCs w:val="24"/>
        </w:rPr>
        <w:t>Информационная база</w:t>
      </w:r>
    </w:p>
    <w:p w14:paraId="790675E9" w14:textId="43133471" w:rsidR="00296D96" w:rsidRPr="00967D7B" w:rsidRDefault="00296D96" w:rsidP="00967D7B">
      <w:pPr>
        <w:spacing w:line="240" w:lineRule="auto"/>
        <w:rPr>
          <w:sz w:val="24"/>
          <w:szCs w:val="24"/>
        </w:rPr>
      </w:pPr>
      <w:r w:rsidRPr="00967D7B">
        <w:rPr>
          <w:sz w:val="24"/>
          <w:szCs w:val="24"/>
        </w:rPr>
        <w:t>В качестве информационной базы исследования использованы результаты опрос</w:t>
      </w:r>
      <w:r w:rsidR="00162E3A" w:rsidRPr="00967D7B">
        <w:rPr>
          <w:sz w:val="24"/>
          <w:szCs w:val="24"/>
        </w:rPr>
        <w:t>ов</w:t>
      </w:r>
      <w:r w:rsidRPr="00967D7B">
        <w:rPr>
          <w:sz w:val="24"/>
          <w:szCs w:val="24"/>
        </w:rPr>
        <w:t xml:space="preserve"> общественного мнения, проведенн</w:t>
      </w:r>
      <w:r w:rsidR="00162E3A" w:rsidRPr="00967D7B">
        <w:rPr>
          <w:sz w:val="24"/>
          <w:szCs w:val="24"/>
        </w:rPr>
        <w:t>ых</w:t>
      </w:r>
      <w:r w:rsidRPr="00967D7B">
        <w:rPr>
          <w:sz w:val="24"/>
          <w:szCs w:val="24"/>
        </w:rPr>
        <w:t xml:space="preserve"> </w:t>
      </w:r>
      <w:proofErr w:type="spellStart"/>
      <w:r w:rsidRPr="00967D7B">
        <w:rPr>
          <w:sz w:val="24"/>
          <w:szCs w:val="24"/>
        </w:rPr>
        <w:t>В</w:t>
      </w:r>
      <w:r w:rsidR="00AB5C95">
        <w:rPr>
          <w:sz w:val="24"/>
          <w:szCs w:val="24"/>
        </w:rPr>
        <w:t>олНЦ</w:t>
      </w:r>
      <w:proofErr w:type="spellEnd"/>
      <w:r w:rsidRPr="00967D7B">
        <w:rPr>
          <w:sz w:val="24"/>
          <w:szCs w:val="24"/>
        </w:rPr>
        <w:t xml:space="preserve"> РАН в </w:t>
      </w:r>
      <w:r w:rsidR="00162E3A" w:rsidRPr="00967D7B">
        <w:rPr>
          <w:sz w:val="24"/>
          <w:szCs w:val="24"/>
        </w:rPr>
        <w:t>2019 и</w:t>
      </w:r>
      <w:r w:rsidRPr="00967D7B">
        <w:rPr>
          <w:sz w:val="24"/>
          <w:szCs w:val="24"/>
        </w:rPr>
        <w:t xml:space="preserve"> 2020 года</w:t>
      </w:r>
      <w:r w:rsidR="00162E3A" w:rsidRPr="00967D7B">
        <w:rPr>
          <w:sz w:val="24"/>
          <w:szCs w:val="24"/>
        </w:rPr>
        <w:t>х</w:t>
      </w:r>
      <w:r w:rsidR="00AB5C95">
        <w:rPr>
          <w:sz w:val="24"/>
          <w:szCs w:val="24"/>
        </w:rPr>
        <w:t xml:space="preserve"> на территории Вологодской области</w:t>
      </w:r>
      <w:r w:rsidRPr="00967D7B">
        <w:rPr>
          <w:sz w:val="24"/>
          <w:szCs w:val="24"/>
        </w:rPr>
        <w:t xml:space="preserve">. </w:t>
      </w:r>
      <w:r w:rsidR="00162E3A" w:rsidRPr="00967D7B">
        <w:rPr>
          <w:sz w:val="24"/>
          <w:szCs w:val="24"/>
        </w:rPr>
        <w:t>В 2019 году было проведено исследование, посвящённое изучению гражданского участия. Объем многоступенчатой квотной выборочной совокупности данного опроса составил 1900 респондентов старше 18 лет. Репрезентативность выборки также обеспечивалась соблюдением пропорций между городским и сельским населением, между жителями населенных пунктов различных типов, соответствием половозрастной структуры участников опроса половозрастной структуре взрослого населения городов и районов. В 2020 году опрос был</w:t>
      </w:r>
      <w:r w:rsidRPr="00967D7B">
        <w:rPr>
          <w:sz w:val="24"/>
          <w:szCs w:val="24"/>
        </w:rPr>
        <w:t xml:space="preserve"> проведен в рамках гранта РФФИ №.20-011-00326 «Коллективные действия и социальный капитал в российском обществе»</w:t>
      </w:r>
      <w:r w:rsidR="00162E3A" w:rsidRPr="00967D7B">
        <w:rPr>
          <w:sz w:val="24"/>
          <w:szCs w:val="24"/>
        </w:rPr>
        <w:t>, выборка составила 1918 человек</w:t>
      </w:r>
      <w:r w:rsidRPr="00967D7B">
        <w:rPr>
          <w:sz w:val="24"/>
          <w:szCs w:val="24"/>
        </w:rPr>
        <w:t>.</w:t>
      </w:r>
    </w:p>
    <w:p w14:paraId="4F134AA3" w14:textId="759A5323" w:rsidR="00C77EAB" w:rsidRPr="00967D7B" w:rsidRDefault="00C77EAB" w:rsidP="00967D7B">
      <w:pPr>
        <w:spacing w:line="240" w:lineRule="auto"/>
        <w:rPr>
          <w:sz w:val="24"/>
          <w:szCs w:val="24"/>
        </w:rPr>
      </w:pPr>
      <w:r w:rsidRPr="00967D7B">
        <w:rPr>
          <w:sz w:val="24"/>
          <w:szCs w:val="24"/>
        </w:rPr>
        <w:t>Результаты</w:t>
      </w:r>
    </w:p>
    <w:p w14:paraId="34964D69" w14:textId="57A7A57E" w:rsidR="00C77EAB" w:rsidRPr="00967D7B" w:rsidRDefault="00162E3A" w:rsidP="00967D7B">
      <w:pPr>
        <w:spacing w:line="240" w:lineRule="auto"/>
        <w:rPr>
          <w:sz w:val="24"/>
          <w:szCs w:val="24"/>
        </w:rPr>
      </w:pPr>
      <w:r w:rsidRPr="00967D7B">
        <w:rPr>
          <w:sz w:val="24"/>
          <w:szCs w:val="24"/>
        </w:rPr>
        <w:lastRenderedPageBreak/>
        <w:t xml:space="preserve">В процессе изучения данных было обнаружено, что за прошедший год </w:t>
      </w:r>
      <w:r w:rsidR="00D56DDC" w:rsidRPr="00967D7B">
        <w:rPr>
          <w:sz w:val="24"/>
          <w:szCs w:val="24"/>
        </w:rPr>
        <w:t xml:space="preserve">заметных изменений в структуре обобщенного доверия не произошло (табл. 1), в сравнении с предыдущим опросом показатели изменились самое большее на 3 </w:t>
      </w:r>
      <w:proofErr w:type="spellStart"/>
      <w:r w:rsidR="00D56DDC" w:rsidRPr="00967D7B">
        <w:rPr>
          <w:sz w:val="24"/>
          <w:szCs w:val="24"/>
        </w:rPr>
        <w:t>п.п</w:t>
      </w:r>
      <w:proofErr w:type="spellEnd"/>
      <w:r w:rsidR="00D56DDC" w:rsidRPr="00967D7B">
        <w:rPr>
          <w:sz w:val="24"/>
          <w:szCs w:val="24"/>
        </w:rPr>
        <w:t>.</w:t>
      </w:r>
      <w:r w:rsidR="00477791" w:rsidRPr="00967D7B">
        <w:rPr>
          <w:sz w:val="24"/>
          <w:szCs w:val="24"/>
        </w:rPr>
        <w:t xml:space="preserve"> Абсолютное большинство </w:t>
      </w:r>
      <w:r w:rsidR="00F91E3C" w:rsidRPr="00967D7B">
        <w:rPr>
          <w:sz w:val="24"/>
          <w:szCs w:val="24"/>
        </w:rPr>
        <w:t xml:space="preserve">респондентов </w:t>
      </w:r>
      <w:r w:rsidR="00477791" w:rsidRPr="00967D7B">
        <w:rPr>
          <w:sz w:val="24"/>
          <w:szCs w:val="24"/>
        </w:rPr>
        <w:t xml:space="preserve">считают, что в настоящее время доверять можно только самым близким друзьям и родственникам. </w:t>
      </w:r>
      <w:r w:rsidR="00F91E3C" w:rsidRPr="00967D7B">
        <w:rPr>
          <w:sz w:val="24"/>
          <w:szCs w:val="24"/>
        </w:rPr>
        <w:t>Ещё около 1/5 части опрошенных считают, что доверять в наше</w:t>
      </w:r>
      <w:r w:rsidR="00AB5C95">
        <w:rPr>
          <w:sz w:val="24"/>
          <w:szCs w:val="24"/>
        </w:rPr>
        <w:t xml:space="preserve"> время</w:t>
      </w:r>
      <w:r w:rsidR="00F91E3C" w:rsidRPr="00967D7B">
        <w:rPr>
          <w:sz w:val="24"/>
          <w:szCs w:val="24"/>
        </w:rPr>
        <w:t xml:space="preserve"> нельзя никому и такая же часть придерживается мнения о том, что доверять можно большинству знакомых.</w:t>
      </w:r>
      <w:r w:rsidR="00477791" w:rsidRPr="00967D7B">
        <w:rPr>
          <w:sz w:val="24"/>
          <w:szCs w:val="24"/>
        </w:rPr>
        <w:t xml:space="preserve"> </w:t>
      </w:r>
      <w:r w:rsidR="00F91E3C" w:rsidRPr="00967D7B">
        <w:rPr>
          <w:sz w:val="24"/>
          <w:szCs w:val="24"/>
        </w:rPr>
        <w:t>С</w:t>
      </w:r>
      <w:r w:rsidR="00477791" w:rsidRPr="00967D7B">
        <w:rPr>
          <w:sz w:val="24"/>
          <w:szCs w:val="24"/>
        </w:rPr>
        <w:t xml:space="preserve"> тем, что доверять можно большинству людей или всем людям вообще суммарно согла</w:t>
      </w:r>
      <w:r w:rsidR="00654AAE" w:rsidRPr="00967D7B">
        <w:rPr>
          <w:sz w:val="24"/>
          <w:szCs w:val="24"/>
        </w:rPr>
        <w:t>ш</w:t>
      </w:r>
      <w:r w:rsidR="00477791" w:rsidRPr="00967D7B">
        <w:rPr>
          <w:sz w:val="24"/>
          <w:szCs w:val="24"/>
        </w:rPr>
        <w:t>а</w:t>
      </w:r>
      <w:r w:rsidR="00AB5C95">
        <w:rPr>
          <w:sz w:val="24"/>
          <w:szCs w:val="24"/>
        </w:rPr>
        <w:t>е</w:t>
      </w:r>
      <w:r w:rsidR="00477791" w:rsidRPr="00967D7B">
        <w:rPr>
          <w:sz w:val="24"/>
          <w:szCs w:val="24"/>
        </w:rPr>
        <w:t>тся менее 1/10 части опрошен</w:t>
      </w:r>
      <w:r w:rsidR="00654AAE" w:rsidRPr="00967D7B">
        <w:rPr>
          <w:sz w:val="24"/>
          <w:szCs w:val="24"/>
        </w:rPr>
        <w:t>н</w:t>
      </w:r>
      <w:r w:rsidR="00477791" w:rsidRPr="00967D7B">
        <w:rPr>
          <w:sz w:val="24"/>
          <w:szCs w:val="24"/>
        </w:rPr>
        <w:t>ых.</w:t>
      </w:r>
    </w:p>
    <w:p w14:paraId="7E12B014" w14:textId="2DF9FDA1" w:rsidR="002D6AD2" w:rsidRPr="002D6AD2" w:rsidRDefault="00C77EAB" w:rsidP="002D6AD2">
      <w:pPr>
        <w:spacing w:line="240" w:lineRule="auto"/>
        <w:jc w:val="right"/>
        <w:rPr>
          <w:i/>
          <w:iCs/>
          <w:sz w:val="24"/>
          <w:szCs w:val="24"/>
        </w:rPr>
      </w:pPr>
      <w:r w:rsidRPr="002D6AD2">
        <w:rPr>
          <w:i/>
          <w:iCs/>
          <w:sz w:val="24"/>
          <w:szCs w:val="24"/>
        </w:rPr>
        <w:t>Таблица 1.</w:t>
      </w:r>
    </w:p>
    <w:p w14:paraId="44CC67FF" w14:textId="23DA0586" w:rsidR="00C77EAB" w:rsidRPr="00967D7B" w:rsidRDefault="00C77EAB" w:rsidP="002D6AD2">
      <w:pPr>
        <w:spacing w:line="240" w:lineRule="auto"/>
        <w:jc w:val="center"/>
        <w:rPr>
          <w:sz w:val="24"/>
          <w:szCs w:val="24"/>
        </w:rPr>
      </w:pPr>
      <w:r w:rsidRPr="00967D7B">
        <w:rPr>
          <w:sz w:val="24"/>
          <w:szCs w:val="24"/>
        </w:rPr>
        <w:t xml:space="preserve">Распределение ответов на вопрос «Кому можно доверять, на Ваш взгляд, в наше время?» в 2019 и 2020 гг., </w:t>
      </w:r>
      <w:r w:rsidR="001A4E93" w:rsidRPr="00967D7B">
        <w:rPr>
          <w:sz w:val="24"/>
          <w:szCs w:val="24"/>
        </w:rPr>
        <w:t>(</w:t>
      </w:r>
      <w:r w:rsidRPr="00967D7B">
        <w:rPr>
          <w:sz w:val="24"/>
          <w:szCs w:val="24"/>
        </w:rPr>
        <w:t>в %</w:t>
      </w:r>
      <w:r w:rsidR="0019187E" w:rsidRPr="00967D7B">
        <w:rPr>
          <w:sz w:val="24"/>
          <w:szCs w:val="24"/>
        </w:rPr>
        <w:t xml:space="preserve"> </w:t>
      </w:r>
      <w:r w:rsidR="001A4E93" w:rsidRPr="00967D7B">
        <w:rPr>
          <w:sz w:val="24"/>
          <w:szCs w:val="24"/>
        </w:rPr>
        <w:t>от числа</w:t>
      </w:r>
      <w:r w:rsidR="0019187E" w:rsidRPr="00967D7B">
        <w:rPr>
          <w:sz w:val="24"/>
          <w:szCs w:val="24"/>
        </w:rPr>
        <w:t xml:space="preserve"> опрошенных)</w:t>
      </w:r>
    </w:p>
    <w:tbl>
      <w:tblPr>
        <w:tblW w:w="9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5"/>
        <w:gridCol w:w="1331"/>
        <w:gridCol w:w="1418"/>
      </w:tblGrid>
      <w:tr w:rsidR="00CA1D08" w:rsidRPr="00967D7B" w14:paraId="4A6F5EC2" w14:textId="77777777" w:rsidTr="00AB5C95">
        <w:trPr>
          <w:trHeight w:val="300"/>
          <w:jc w:val="center"/>
        </w:trPr>
        <w:tc>
          <w:tcPr>
            <w:tcW w:w="6755" w:type="dxa"/>
            <w:shd w:val="clear" w:color="auto" w:fill="auto"/>
            <w:noWrap/>
            <w:vAlign w:val="center"/>
          </w:tcPr>
          <w:p w14:paraId="151FF88F" w14:textId="22CF483E" w:rsidR="00CA1D08" w:rsidRPr="002D6AD2" w:rsidRDefault="00CA1D08" w:rsidP="00967D7B">
            <w:pPr>
              <w:spacing w:line="240" w:lineRule="auto"/>
              <w:ind w:firstLine="0"/>
              <w:jc w:val="left"/>
              <w:rPr>
                <w:rFonts w:eastAsia="Times New Roman"/>
                <w:color w:val="000000"/>
                <w:sz w:val="24"/>
                <w:szCs w:val="24"/>
                <w:lang w:eastAsia="ru-RU"/>
              </w:rPr>
            </w:pPr>
            <w:r w:rsidRPr="002D6AD2">
              <w:rPr>
                <w:rFonts w:eastAsia="Times New Roman"/>
                <w:color w:val="000000"/>
                <w:sz w:val="24"/>
                <w:szCs w:val="24"/>
                <w:lang w:eastAsia="ru-RU"/>
              </w:rPr>
              <w:t>Варианты ответа</w:t>
            </w:r>
          </w:p>
        </w:tc>
        <w:tc>
          <w:tcPr>
            <w:tcW w:w="1331" w:type="dxa"/>
            <w:vAlign w:val="center"/>
          </w:tcPr>
          <w:p w14:paraId="068F4172" w14:textId="6DB35A91" w:rsidR="00CA1D08" w:rsidRPr="002D6AD2" w:rsidRDefault="00CA1D08" w:rsidP="00967D7B">
            <w:pPr>
              <w:spacing w:line="240" w:lineRule="auto"/>
              <w:ind w:firstLine="0"/>
              <w:jc w:val="center"/>
              <w:rPr>
                <w:color w:val="000000"/>
                <w:sz w:val="24"/>
                <w:szCs w:val="24"/>
              </w:rPr>
            </w:pPr>
            <w:r w:rsidRPr="002D6AD2">
              <w:rPr>
                <w:color w:val="000000"/>
                <w:sz w:val="24"/>
                <w:szCs w:val="24"/>
              </w:rPr>
              <w:t>2019</w:t>
            </w:r>
          </w:p>
        </w:tc>
        <w:tc>
          <w:tcPr>
            <w:tcW w:w="1418" w:type="dxa"/>
            <w:shd w:val="clear" w:color="auto" w:fill="auto"/>
            <w:noWrap/>
            <w:vAlign w:val="center"/>
          </w:tcPr>
          <w:p w14:paraId="40CE6E6F" w14:textId="51C5847E" w:rsidR="00CA1D08" w:rsidRPr="002D6AD2" w:rsidRDefault="00CA1D08" w:rsidP="00967D7B">
            <w:pPr>
              <w:spacing w:line="240" w:lineRule="auto"/>
              <w:ind w:firstLine="0"/>
              <w:jc w:val="center"/>
              <w:rPr>
                <w:color w:val="000000"/>
                <w:sz w:val="24"/>
                <w:szCs w:val="24"/>
              </w:rPr>
            </w:pPr>
            <w:r w:rsidRPr="002D6AD2">
              <w:rPr>
                <w:color w:val="000000"/>
                <w:sz w:val="24"/>
                <w:szCs w:val="24"/>
              </w:rPr>
              <w:t>2020</w:t>
            </w:r>
          </w:p>
        </w:tc>
      </w:tr>
      <w:tr w:rsidR="00162E3A" w:rsidRPr="00967D7B" w14:paraId="25D8B8B1" w14:textId="77777777" w:rsidTr="00AB5C95">
        <w:trPr>
          <w:trHeight w:val="300"/>
          <w:jc w:val="center"/>
        </w:trPr>
        <w:tc>
          <w:tcPr>
            <w:tcW w:w="6755" w:type="dxa"/>
            <w:shd w:val="clear" w:color="auto" w:fill="auto"/>
            <w:noWrap/>
            <w:vAlign w:val="bottom"/>
            <w:hideMark/>
          </w:tcPr>
          <w:p w14:paraId="19D098FB" w14:textId="77777777" w:rsidR="00162E3A" w:rsidRPr="002D6AD2" w:rsidRDefault="00162E3A" w:rsidP="00967D7B">
            <w:pPr>
              <w:spacing w:line="240" w:lineRule="auto"/>
              <w:ind w:firstLine="0"/>
              <w:jc w:val="left"/>
              <w:rPr>
                <w:rFonts w:eastAsia="Times New Roman"/>
                <w:color w:val="000000"/>
                <w:sz w:val="24"/>
                <w:szCs w:val="24"/>
                <w:lang w:eastAsia="ru-RU"/>
              </w:rPr>
            </w:pPr>
            <w:r w:rsidRPr="002D6AD2">
              <w:rPr>
                <w:rFonts w:eastAsia="Times New Roman"/>
                <w:color w:val="000000"/>
                <w:sz w:val="24"/>
                <w:szCs w:val="24"/>
                <w:lang w:eastAsia="ru-RU"/>
              </w:rPr>
              <w:t>Никому нельзя доверять</w:t>
            </w:r>
          </w:p>
        </w:tc>
        <w:tc>
          <w:tcPr>
            <w:tcW w:w="1331" w:type="dxa"/>
            <w:vAlign w:val="center"/>
          </w:tcPr>
          <w:p w14:paraId="09FBFBF8" w14:textId="52A4C242" w:rsidR="00162E3A" w:rsidRPr="002D6AD2" w:rsidRDefault="00162E3A" w:rsidP="00967D7B">
            <w:pPr>
              <w:spacing w:line="240" w:lineRule="auto"/>
              <w:ind w:firstLine="0"/>
              <w:jc w:val="center"/>
              <w:rPr>
                <w:color w:val="000000"/>
                <w:sz w:val="24"/>
                <w:szCs w:val="24"/>
              </w:rPr>
            </w:pPr>
            <w:r w:rsidRPr="002D6AD2">
              <w:rPr>
                <w:color w:val="000000"/>
                <w:sz w:val="24"/>
                <w:szCs w:val="24"/>
              </w:rPr>
              <w:t>21</w:t>
            </w:r>
          </w:p>
        </w:tc>
        <w:tc>
          <w:tcPr>
            <w:tcW w:w="1418" w:type="dxa"/>
            <w:shd w:val="clear" w:color="auto" w:fill="auto"/>
            <w:noWrap/>
            <w:vAlign w:val="center"/>
            <w:hideMark/>
          </w:tcPr>
          <w:p w14:paraId="7289A701" w14:textId="7A7C42F8" w:rsidR="00162E3A" w:rsidRPr="002D6AD2" w:rsidRDefault="00162E3A" w:rsidP="00967D7B">
            <w:pPr>
              <w:spacing w:line="240" w:lineRule="auto"/>
              <w:ind w:firstLine="0"/>
              <w:jc w:val="center"/>
              <w:rPr>
                <w:rFonts w:eastAsia="Times New Roman"/>
                <w:color w:val="000000"/>
                <w:sz w:val="24"/>
                <w:szCs w:val="24"/>
                <w:lang w:eastAsia="ru-RU"/>
              </w:rPr>
            </w:pPr>
            <w:r w:rsidRPr="002D6AD2">
              <w:rPr>
                <w:color w:val="000000"/>
                <w:sz w:val="24"/>
                <w:szCs w:val="24"/>
              </w:rPr>
              <w:t>19</w:t>
            </w:r>
          </w:p>
        </w:tc>
      </w:tr>
      <w:tr w:rsidR="00162E3A" w:rsidRPr="00967D7B" w14:paraId="24F40202" w14:textId="77777777" w:rsidTr="00AB5C95">
        <w:trPr>
          <w:trHeight w:val="300"/>
          <w:jc w:val="center"/>
        </w:trPr>
        <w:tc>
          <w:tcPr>
            <w:tcW w:w="6755" w:type="dxa"/>
            <w:shd w:val="clear" w:color="auto" w:fill="auto"/>
            <w:noWrap/>
            <w:vAlign w:val="bottom"/>
            <w:hideMark/>
          </w:tcPr>
          <w:p w14:paraId="0632245D" w14:textId="77777777" w:rsidR="00162E3A" w:rsidRPr="002D6AD2" w:rsidRDefault="00162E3A" w:rsidP="00967D7B">
            <w:pPr>
              <w:spacing w:line="240" w:lineRule="auto"/>
              <w:ind w:firstLine="0"/>
              <w:jc w:val="left"/>
              <w:rPr>
                <w:rFonts w:eastAsia="Times New Roman"/>
                <w:color w:val="000000"/>
                <w:sz w:val="24"/>
                <w:szCs w:val="24"/>
                <w:lang w:eastAsia="ru-RU"/>
              </w:rPr>
            </w:pPr>
            <w:r w:rsidRPr="002D6AD2">
              <w:rPr>
                <w:rFonts w:eastAsia="Times New Roman"/>
                <w:color w:val="000000"/>
                <w:sz w:val="24"/>
                <w:szCs w:val="24"/>
                <w:lang w:eastAsia="ru-RU"/>
              </w:rPr>
              <w:t>Только самым близким друзьям и родственникам</w:t>
            </w:r>
          </w:p>
        </w:tc>
        <w:tc>
          <w:tcPr>
            <w:tcW w:w="1331" w:type="dxa"/>
            <w:vAlign w:val="center"/>
          </w:tcPr>
          <w:p w14:paraId="08855F95" w14:textId="15BD466E" w:rsidR="00162E3A" w:rsidRPr="002D6AD2" w:rsidRDefault="00162E3A" w:rsidP="00967D7B">
            <w:pPr>
              <w:spacing w:line="240" w:lineRule="auto"/>
              <w:ind w:firstLine="0"/>
              <w:jc w:val="center"/>
              <w:rPr>
                <w:color w:val="000000"/>
                <w:sz w:val="24"/>
                <w:szCs w:val="24"/>
              </w:rPr>
            </w:pPr>
            <w:r w:rsidRPr="002D6AD2">
              <w:rPr>
                <w:color w:val="000000"/>
                <w:sz w:val="24"/>
                <w:szCs w:val="24"/>
              </w:rPr>
              <w:t>52</w:t>
            </w:r>
          </w:p>
        </w:tc>
        <w:tc>
          <w:tcPr>
            <w:tcW w:w="1418" w:type="dxa"/>
            <w:shd w:val="clear" w:color="auto" w:fill="auto"/>
            <w:noWrap/>
            <w:vAlign w:val="center"/>
            <w:hideMark/>
          </w:tcPr>
          <w:p w14:paraId="4CA9B0E4" w14:textId="13087E41" w:rsidR="00162E3A" w:rsidRPr="002D6AD2" w:rsidRDefault="00162E3A" w:rsidP="00967D7B">
            <w:pPr>
              <w:spacing w:line="240" w:lineRule="auto"/>
              <w:ind w:firstLine="0"/>
              <w:jc w:val="center"/>
              <w:rPr>
                <w:rFonts w:eastAsia="Times New Roman"/>
                <w:color w:val="000000"/>
                <w:sz w:val="24"/>
                <w:szCs w:val="24"/>
                <w:lang w:eastAsia="ru-RU"/>
              </w:rPr>
            </w:pPr>
            <w:r w:rsidRPr="002D6AD2">
              <w:rPr>
                <w:color w:val="000000"/>
                <w:sz w:val="24"/>
                <w:szCs w:val="24"/>
              </w:rPr>
              <w:t>55</w:t>
            </w:r>
          </w:p>
        </w:tc>
      </w:tr>
      <w:tr w:rsidR="00162E3A" w:rsidRPr="00967D7B" w14:paraId="1E175F09" w14:textId="77777777" w:rsidTr="00AB5C95">
        <w:trPr>
          <w:trHeight w:val="300"/>
          <w:jc w:val="center"/>
        </w:trPr>
        <w:tc>
          <w:tcPr>
            <w:tcW w:w="6755" w:type="dxa"/>
            <w:shd w:val="clear" w:color="auto" w:fill="auto"/>
            <w:noWrap/>
            <w:vAlign w:val="bottom"/>
            <w:hideMark/>
          </w:tcPr>
          <w:p w14:paraId="3FFDBEC6" w14:textId="77777777" w:rsidR="00162E3A" w:rsidRPr="002D6AD2" w:rsidRDefault="00162E3A" w:rsidP="00967D7B">
            <w:pPr>
              <w:spacing w:line="240" w:lineRule="auto"/>
              <w:ind w:firstLine="0"/>
              <w:jc w:val="left"/>
              <w:rPr>
                <w:rFonts w:eastAsia="Times New Roman"/>
                <w:color w:val="000000"/>
                <w:sz w:val="24"/>
                <w:szCs w:val="24"/>
                <w:lang w:eastAsia="ru-RU"/>
              </w:rPr>
            </w:pPr>
            <w:r w:rsidRPr="002D6AD2">
              <w:rPr>
                <w:rFonts w:eastAsia="Times New Roman"/>
                <w:color w:val="000000"/>
                <w:sz w:val="24"/>
                <w:szCs w:val="24"/>
                <w:lang w:eastAsia="ru-RU"/>
              </w:rPr>
              <w:t>Большинству знакомых людей можно доверять</w:t>
            </w:r>
          </w:p>
        </w:tc>
        <w:tc>
          <w:tcPr>
            <w:tcW w:w="1331" w:type="dxa"/>
            <w:vAlign w:val="center"/>
          </w:tcPr>
          <w:p w14:paraId="352C322D" w14:textId="1943A562" w:rsidR="00162E3A" w:rsidRPr="002D6AD2" w:rsidRDefault="00162E3A" w:rsidP="00967D7B">
            <w:pPr>
              <w:spacing w:line="240" w:lineRule="auto"/>
              <w:ind w:firstLine="0"/>
              <w:jc w:val="center"/>
              <w:rPr>
                <w:color w:val="000000"/>
                <w:sz w:val="24"/>
                <w:szCs w:val="24"/>
              </w:rPr>
            </w:pPr>
            <w:r w:rsidRPr="002D6AD2">
              <w:rPr>
                <w:color w:val="000000"/>
                <w:sz w:val="24"/>
                <w:szCs w:val="24"/>
              </w:rPr>
              <w:t>19</w:t>
            </w:r>
          </w:p>
        </w:tc>
        <w:tc>
          <w:tcPr>
            <w:tcW w:w="1418" w:type="dxa"/>
            <w:shd w:val="clear" w:color="auto" w:fill="auto"/>
            <w:noWrap/>
            <w:vAlign w:val="center"/>
            <w:hideMark/>
          </w:tcPr>
          <w:p w14:paraId="048C86AD" w14:textId="0365B439" w:rsidR="00162E3A" w:rsidRPr="002D6AD2" w:rsidRDefault="00162E3A" w:rsidP="00967D7B">
            <w:pPr>
              <w:spacing w:line="240" w:lineRule="auto"/>
              <w:ind w:firstLine="0"/>
              <w:jc w:val="center"/>
              <w:rPr>
                <w:rFonts w:eastAsia="Times New Roman"/>
                <w:color w:val="000000"/>
                <w:sz w:val="24"/>
                <w:szCs w:val="24"/>
                <w:lang w:eastAsia="ru-RU"/>
              </w:rPr>
            </w:pPr>
            <w:r w:rsidRPr="002D6AD2">
              <w:rPr>
                <w:color w:val="000000"/>
                <w:sz w:val="24"/>
                <w:szCs w:val="24"/>
              </w:rPr>
              <w:t>18</w:t>
            </w:r>
          </w:p>
        </w:tc>
      </w:tr>
      <w:tr w:rsidR="00162E3A" w:rsidRPr="00967D7B" w14:paraId="73B57870" w14:textId="77777777" w:rsidTr="00AB5C95">
        <w:trPr>
          <w:trHeight w:val="300"/>
          <w:jc w:val="center"/>
        </w:trPr>
        <w:tc>
          <w:tcPr>
            <w:tcW w:w="6755" w:type="dxa"/>
            <w:shd w:val="clear" w:color="auto" w:fill="auto"/>
            <w:noWrap/>
            <w:vAlign w:val="bottom"/>
            <w:hideMark/>
          </w:tcPr>
          <w:p w14:paraId="01A59AFD" w14:textId="77777777" w:rsidR="00162E3A" w:rsidRPr="002D6AD2" w:rsidRDefault="00162E3A" w:rsidP="00967D7B">
            <w:pPr>
              <w:spacing w:line="240" w:lineRule="auto"/>
              <w:ind w:firstLine="0"/>
              <w:jc w:val="left"/>
              <w:rPr>
                <w:rFonts w:eastAsia="Times New Roman"/>
                <w:color w:val="000000"/>
                <w:sz w:val="24"/>
                <w:szCs w:val="24"/>
                <w:lang w:eastAsia="ru-RU"/>
              </w:rPr>
            </w:pPr>
            <w:r w:rsidRPr="002D6AD2">
              <w:rPr>
                <w:rFonts w:eastAsia="Times New Roman"/>
                <w:color w:val="000000"/>
                <w:sz w:val="24"/>
                <w:szCs w:val="24"/>
                <w:lang w:eastAsia="ru-RU"/>
              </w:rPr>
              <w:t>Большинству людей можно доверять</w:t>
            </w:r>
          </w:p>
        </w:tc>
        <w:tc>
          <w:tcPr>
            <w:tcW w:w="1331" w:type="dxa"/>
            <w:vAlign w:val="center"/>
          </w:tcPr>
          <w:p w14:paraId="07C44419" w14:textId="532C55A6" w:rsidR="00162E3A" w:rsidRPr="002D6AD2" w:rsidRDefault="00162E3A" w:rsidP="00967D7B">
            <w:pPr>
              <w:spacing w:line="240" w:lineRule="auto"/>
              <w:ind w:firstLine="0"/>
              <w:jc w:val="center"/>
              <w:rPr>
                <w:color w:val="000000"/>
                <w:sz w:val="24"/>
                <w:szCs w:val="24"/>
              </w:rPr>
            </w:pPr>
            <w:r w:rsidRPr="002D6AD2">
              <w:rPr>
                <w:color w:val="000000"/>
                <w:sz w:val="24"/>
                <w:szCs w:val="24"/>
              </w:rPr>
              <w:t>6</w:t>
            </w:r>
          </w:p>
        </w:tc>
        <w:tc>
          <w:tcPr>
            <w:tcW w:w="1418" w:type="dxa"/>
            <w:shd w:val="clear" w:color="auto" w:fill="auto"/>
            <w:noWrap/>
            <w:vAlign w:val="center"/>
            <w:hideMark/>
          </w:tcPr>
          <w:p w14:paraId="493790A9" w14:textId="2838FA2B" w:rsidR="00162E3A" w:rsidRPr="002D6AD2" w:rsidRDefault="00162E3A" w:rsidP="00967D7B">
            <w:pPr>
              <w:spacing w:line="240" w:lineRule="auto"/>
              <w:ind w:firstLine="0"/>
              <w:jc w:val="center"/>
              <w:rPr>
                <w:rFonts w:eastAsia="Times New Roman"/>
                <w:color w:val="000000"/>
                <w:sz w:val="24"/>
                <w:szCs w:val="24"/>
                <w:lang w:eastAsia="ru-RU"/>
              </w:rPr>
            </w:pPr>
            <w:r w:rsidRPr="002D6AD2">
              <w:rPr>
                <w:color w:val="000000"/>
                <w:sz w:val="24"/>
                <w:szCs w:val="24"/>
              </w:rPr>
              <w:t>6</w:t>
            </w:r>
          </w:p>
        </w:tc>
      </w:tr>
      <w:tr w:rsidR="00162E3A" w:rsidRPr="00967D7B" w14:paraId="0007A9F1" w14:textId="77777777" w:rsidTr="00AB5C95">
        <w:trPr>
          <w:trHeight w:val="300"/>
          <w:jc w:val="center"/>
        </w:trPr>
        <w:tc>
          <w:tcPr>
            <w:tcW w:w="6755" w:type="dxa"/>
            <w:shd w:val="clear" w:color="auto" w:fill="auto"/>
            <w:noWrap/>
            <w:vAlign w:val="bottom"/>
            <w:hideMark/>
          </w:tcPr>
          <w:p w14:paraId="13DA4C36" w14:textId="77777777" w:rsidR="00162E3A" w:rsidRPr="002D6AD2" w:rsidRDefault="00162E3A" w:rsidP="00967D7B">
            <w:pPr>
              <w:spacing w:line="240" w:lineRule="auto"/>
              <w:ind w:firstLine="0"/>
              <w:jc w:val="left"/>
              <w:rPr>
                <w:rFonts w:eastAsia="Times New Roman"/>
                <w:color w:val="000000"/>
                <w:sz w:val="24"/>
                <w:szCs w:val="24"/>
                <w:lang w:eastAsia="ru-RU"/>
              </w:rPr>
            </w:pPr>
            <w:r w:rsidRPr="002D6AD2">
              <w:rPr>
                <w:rFonts w:eastAsia="Times New Roman"/>
                <w:color w:val="000000"/>
                <w:sz w:val="24"/>
                <w:szCs w:val="24"/>
                <w:lang w:eastAsia="ru-RU"/>
              </w:rPr>
              <w:t>Доверять можно всем людям без исключения</w:t>
            </w:r>
          </w:p>
        </w:tc>
        <w:tc>
          <w:tcPr>
            <w:tcW w:w="1331" w:type="dxa"/>
            <w:vAlign w:val="center"/>
          </w:tcPr>
          <w:p w14:paraId="1B1E9B97" w14:textId="66DEB238" w:rsidR="00162E3A" w:rsidRPr="002D6AD2" w:rsidRDefault="00162E3A" w:rsidP="00967D7B">
            <w:pPr>
              <w:spacing w:line="240" w:lineRule="auto"/>
              <w:ind w:firstLine="0"/>
              <w:jc w:val="center"/>
              <w:rPr>
                <w:color w:val="000000"/>
                <w:sz w:val="24"/>
                <w:szCs w:val="24"/>
              </w:rPr>
            </w:pPr>
            <w:r w:rsidRPr="002D6AD2">
              <w:rPr>
                <w:color w:val="000000"/>
                <w:sz w:val="24"/>
                <w:szCs w:val="24"/>
              </w:rPr>
              <w:t>2</w:t>
            </w:r>
          </w:p>
        </w:tc>
        <w:tc>
          <w:tcPr>
            <w:tcW w:w="1418" w:type="dxa"/>
            <w:shd w:val="clear" w:color="auto" w:fill="auto"/>
            <w:noWrap/>
            <w:vAlign w:val="center"/>
            <w:hideMark/>
          </w:tcPr>
          <w:p w14:paraId="38AA8045" w14:textId="75413B32" w:rsidR="00162E3A" w:rsidRPr="002D6AD2" w:rsidRDefault="00162E3A" w:rsidP="00967D7B">
            <w:pPr>
              <w:spacing w:line="240" w:lineRule="auto"/>
              <w:ind w:firstLine="0"/>
              <w:jc w:val="center"/>
              <w:rPr>
                <w:rFonts w:eastAsia="Times New Roman"/>
                <w:color w:val="000000"/>
                <w:sz w:val="24"/>
                <w:szCs w:val="24"/>
                <w:lang w:eastAsia="ru-RU"/>
              </w:rPr>
            </w:pPr>
            <w:r w:rsidRPr="002D6AD2">
              <w:rPr>
                <w:color w:val="000000"/>
                <w:sz w:val="24"/>
                <w:szCs w:val="24"/>
              </w:rPr>
              <w:t>2</w:t>
            </w:r>
          </w:p>
        </w:tc>
      </w:tr>
    </w:tbl>
    <w:p w14:paraId="7F3EFC2C" w14:textId="35F4E199" w:rsidR="00C77EAB" w:rsidRPr="00967D7B" w:rsidRDefault="00C77EAB" w:rsidP="00967D7B">
      <w:pPr>
        <w:spacing w:line="240" w:lineRule="auto"/>
      </w:pPr>
    </w:p>
    <w:p w14:paraId="16C4F141" w14:textId="575B7BDB" w:rsidR="00C23466" w:rsidRPr="00967D7B" w:rsidRDefault="00D91675" w:rsidP="00967D7B">
      <w:pPr>
        <w:spacing w:line="240" w:lineRule="auto"/>
        <w:rPr>
          <w:sz w:val="24"/>
          <w:szCs w:val="24"/>
        </w:rPr>
      </w:pPr>
      <w:r w:rsidRPr="00967D7B">
        <w:rPr>
          <w:sz w:val="24"/>
          <w:szCs w:val="24"/>
        </w:rPr>
        <w:t>В первую очередь мы провели а</w:t>
      </w:r>
      <w:r w:rsidR="00477791" w:rsidRPr="00967D7B">
        <w:rPr>
          <w:sz w:val="24"/>
          <w:szCs w:val="24"/>
        </w:rPr>
        <w:t xml:space="preserve">нализ </w:t>
      </w:r>
      <w:r w:rsidR="0011346A" w:rsidRPr="00967D7B">
        <w:rPr>
          <w:sz w:val="24"/>
          <w:szCs w:val="24"/>
        </w:rPr>
        <w:t xml:space="preserve">взаимосвязи </w:t>
      </w:r>
      <w:r w:rsidR="00AB5C95">
        <w:rPr>
          <w:sz w:val="24"/>
          <w:szCs w:val="24"/>
        </w:rPr>
        <w:t>социального самочувствия</w:t>
      </w:r>
      <w:r w:rsidR="00477791" w:rsidRPr="00967D7B">
        <w:rPr>
          <w:sz w:val="24"/>
          <w:szCs w:val="24"/>
        </w:rPr>
        <w:t xml:space="preserve"> респондентов</w:t>
      </w:r>
      <w:r w:rsidR="0011346A" w:rsidRPr="00967D7B">
        <w:rPr>
          <w:sz w:val="24"/>
          <w:szCs w:val="24"/>
        </w:rPr>
        <w:t xml:space="preserve"> с уровнем их обобщенного доверия (табл. </w:t>
      </w:r>
      <w:r w:rsidRPr="00967D7B">
        <w:rPr>
          <w:sz w:val="24"/>
          <w:szCs w:val="24"/>
        </w:rPr>
        <w:t>2</w:t>
      </w:r>
      <w:r w:rsidR="0011346A" w:rsidRPr="00967D7B">
        <w:rPr>
          <w:sz w:val="24"/>
          <w:szCs w:val="24"/>
        </w:rPr>
        <w:t xml:space="preserve">). </w:t>
      </w:r>
      <w:r w:rsidRPr="00967D7B">
        <w:rPr>
          <w:sz w:val="24"/>
          <w:szCs w:val="24"/>
        </w:rPr>
        <w:t>В результате мы выяснили, что</w:t>
      </w:r>
      <w:r w:rsidR="00C5261D" w:rsidRPr="00967D7B">
        <w:rPr>
          <w:sz w:val="24"/>
          <w:szCs w:val="24"/>
        </w:rPr>
        <w:t xml:space="preserve"> </w:t>
      </w:r>
      <w:r w:rsidRPr="00967D7B">
        <w:rPr>
          <w:sz w:val="24"/>
          <w:szCs w:val="24"/>
        </w:rPr>
        <w:t>ч</w:t>
      </w:r>
      <w:r w:rsidR="0011346A" w:rsidRPr="00967D7B">
        <w:rPr>
          <w:sz w:val="24"/>
          <w:szCs w:val="24"/>
        </w:rPr>
        <w:t>ем больше опрошенные склонны доверять окружающим, тем чаще они отмечают у себя хорошее или нормальное настроение. Исключением стала только самая последняя категория «Доверять можно всем людям без исключения», подобную аномалию мы связываем с их малочисленностью</w:t>
      </w:r>
      <w:r w:rsidR="002D6AD2">
        <w:rPr>
          <w:rStyle w:val="a8"/>
          <w:sz w:val="24"/>
          <w:szCs w:val="24"/>
        </w:rPr>
        <w:footnoteReference w:id="1"/>
      </w:r>
      <w:r w:rsidR="0011346A" w:rsidRPr="00967D7B">
        <w:rPr>
          <w:sz w:val="24"/>
          <w:szCs w:val="24"/>
        </w:rPr>
        <w:t xml:space="preserve">. </w:t>
      </w:r>
      <w:r w:rsidR="00C23466" w:rsidRPr="00967D7B">
        <w:rPr>
          <w:sz w:val="24"/>
          <w:szCs w:val="24"/>
        </w:rPr>
        <w:t>Отдельно хочется обратить внимание на количество респондентов с высоким уровнем доверия, испытывающих страх/тоску – таковых менее 3%, что является крайне хорошим показателем.</w:t>
      </w:r>
    </w:p>
    <w:p w14:paraId="6BEE5E20" w14:textId="329DF13B" w:rsidR="00CD07DF" w:rsidRPr="00CD07DF" w:rsidRDefault="00477791" w:rsidP="00CD07DF">
      <w:pPr>
        <w:spacing w:line="240" w:lineRule="auto"/>
        <w:jc w:val="right"/>
        <w:rPr>
          <w:i/>
          <w:iCs/>
          <w:sz w:val="24"/>
          <w:szCs w:val="24"/>
        </w:rPr>
      </w:pPr>
      <w:r w:rsidRPr="00CD07DF">
        <w:rPr>
          <w:rFonts w:eastAsia="Times New Roman"/>
          <w:i/>
          <w:iCs/>
          <w:color w:val="000000"/>
          <w:sz w:val="24"/>
          <w:szCs w:val="24"/>
          <w:lang w:eastAsia="ru-RU"/>
        </w:rPr>
        <w:t xml:space="preserve">Таблица </w:t>
      </w:r>
      <w:r w:rsidR="00D91675" w:rsidRPr="00CD07DF">
        <w:rPr>
          <w:rFonts w:eastAsia="Times New Roman"/>
          <w:i/>
          <w:iCs/>
          <w:color w:val="000000"/>
          <w:sz w:val="24"/>
          <w:szCs w:val="24"/>
          <w:lang w:eastAsia="ru-RU"/>
        </w:rPr>
        <w:t>2</w:t>
      </w:r>
      <w:r w:rsidRPr="00CD07DF">
        <w:rPr>
          <w:rFonts w:eastAsia="Times New Roman"/>
          <w:i/>
          <w:iCs/>
          <w:color w:val="000000"/>
          <w:sz w:val="24"/>
          <w:szCs w:val="24"/>
          <w:lang w:eastAsia="ru-RU"/>
        </w:rPr>
        <w:t>.</w:t>
      </w:r>
    </w:p>
    <w:p w14:paraId="6B4B3FF6" w14:textId="399D8B1B" w:rsidR="00A4315B" w:rsidRPr="00A20267" w:rsidRDefault="00477791" w:rsidP="00CD07DF">
      <w:pPr>
        <w:spacing w:line="240" w:lineRule="auto"/>
        <w:jc w:val="center"/>
        <w:rPr>
          <w:sz w:val="24"/>
          <w:szCs w:val="24"/>
        </w:rPr>
      </w:pPr>
      <w:r w:rsidRPr="00A20267">
        <w:rPr>
          <w:sz w:val="24"/>
          <w:szCs w:val="24"/>
        </w:rPr>
        <w:t>Распределение ответов на вопрос</w:t>
      </w:r>
      <w:r w:rsidRPr="00A20267">
        <w:rPr>
          <w:rFonts w:eastAsia="Times New Roman"/>
          <w:color w:val="000000"/>
          <w:sz w:val="24"/>
          <w:szCs w:val="24"/>
          <w:lang w:eastAsia="ru-RU"/>
        </w:rPr>
        <w:t xml:space="preserve"> «Что бы вы могли сказать о своём настроении в последние дни?» (в %, в зависимости от ответа на вопрос «Кому можно доверять, на ваш взгляд, в наше время?»)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8"/>
        <w:gridCol w:w="1435"/>
        <w:gridCol w:w="1800"/>
        <w:gridCol w:w="1618"/>
        <w:gridCol w:w="1618"/>
        <w:gridCol w:w="1619"/>
      </w:tblGrid>
      <w:tr w:rsidR="00CA1D08" w:rsidRPr="00CD07DF" w14:paraId="0FB232F2" w14:textId="77777777" w:rsidTr="00CA1D08">
        <w:trPr>
          <w:trHeight w:val="300"/>
        </w:trPr>
        <w:tc>
          <w:tcPr>
            <w:tcW w:w="799" w:type="pct"/>
            <w:vMerge w:val="restart"/>
            <w:shd w:val="clear" w:color="auto" w:fill="auto"/>
            <w:noWrap/>
            <w:vAlign w:val="center"/>
            <w:hideMark/>
          </w:tcPr>
          <w:p w14:paraId="20EFA23B" w14:textId="2FF06C36" w:rsidR="00CA1D08" w:rsidRPr="00CD07DF" w:rsidRDefault="00CA1D08"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Варианты ответа</w:t>
            </w:r>
          </w:p>
        </w:tc>
        <w:tc>
          <w:tcPr>
            <w:tcW w:w="4201" w:type="pct"/>
            <w:gridSpan w:val="5"/>
            <w:shd w:val="clear" w:color="auto" w:fill="auto"/>
            <w:noWrap/>
            <w:vAlign w:val="bottom"/>
            <w:hideMark/>
          </w:tcPr>
          <w:p w14:paraId="532A0FEF" w14:textId="65DC57E4" w:rsidR="00CA1D08" w:rsidRPr="00CD07DF" w:rsidRDefault="00CA1D08"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Кому можно доверять, на ваш взгляд, в наше время</w:t>
            </w:r>
          </w:p>
        </w:tc>
      </w:tr>
      <w:tr w:rsidR="00477791" w:rsidRPr="00CD07DF" w14:paraId="6F1DA840" w14:textId="77777777" w:rsidTr="00CD07DF">
        <w:trPr>
          <w:trHeight w:val="300"/>
        </w:trPr>
        <w:tc>
          <w:tcPr>
            <w:tcW w:w="799" w:type="pct"/>
            <w:vMerge/>
            <w:shd w:val="clear" w:color="auto" w:fill="auto"/>
            <w:noWrap/>
            <w:vAlign w:val="bottom"/>
            <w:hideMark/>
          </w:tcPr>
          <w:p w14:paraId="42592FB4" w14:textId="462D6665" w:rsidR="00477791" w:rsidRPr="00CD07DF" w:rsidRDefault="00477791" w:rsidP="00967D7B">
            <w:pPr>
              <w:spacing w:line="240" w:lineRule="auto"/>
              <w:ind w:firstLine="0"/>
              <w:jc w:val="left"/>
              <w:rPr>
                <w:rFonts w:eastAsia="Times New Roman"/>
                <w:color w:val="000000"/>
                <w:sz w:val="24"/>
                <w:szCs w:val="24"/>
                <w:lang w:eastAsia="ru-RU"/>
              </w:rPr>
            </w:pPr>
          </w:p>
        </w:tc>
        <w:tc>
          <w:tcPr>
            <w:tcW w:w="745" w:type="pct"/>
            <w:shd w:val="clear" w:color="auto" w:fill="auto"/>
            <w:noWrap/>
            <w:vAlign w:val="center"/>
            <w:hideMark/>
          </w:tcPr>
          <w:p w14:paraId="7287D24C" w14:textId="77777777"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Никому нельзя доверять</w:t>
            </w:r>
          </w:p>
        </w:tc>
        <w:tc>
          <w:tcPr>
            <w:tcW w:w="935" w:type="pct"/>
            <w:shd w:val="clear" w:color="auto" w:fill="auto"/>
            <w:noWrap/>
            <w:vAlign w:val="center"/>
            <w:hideMark/>
          </w:tcPr>
          <w:p w14:paraId="5F9B9981" w14:textId="77777777"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Только самым близким друзьям и родственникам</w:t>
            </w:r>
          </w:p>
        </w:tc>
        <w:tc>
          <w:tcPr>
            <w:tcW w:w="840" w:type="pct"/>
            <w:shd w:val="clear" w:color="auto" w:fill="auto"/>
            <w:noWrap/>
            <w:vAlign w:val="center"/>
            <w:hideMark/>
          </w:tcPr>
          <w:p w14:paraId="6F5CD947" w14:textId="77777777"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Большинству знакомых людей можно доверять</w:t>
            </w:r>
          </w:p>
        </w:tc>
        <w:tc>
          <w:tcPr>
            <w:tcW w:w="840" w:type="pct"/>
            <w:shd w:val="clear" w:color="auto" w:fill="auto"/>
            <w:noWrap/>
            <w:vAlign w:val="center"/>
            <w:hideMark/>
          </w:tcPr>
          <w:p w14:paraId="58087CD1" w14:textId="77777777"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Большинству людей можно доверять</w:t>
            </w:r>
          </w:p>
        </w:tc>
        <w:tc>
          <w:tcPr>
            <w:tcW w:w="841" w:type="pct"/>
            <w:shd w:val="clear" w:color="auto" w:fill="auto"/>
            <w:noWrap/>
            <w:vAlign w:val="center"/>
            <w:hideMark/>
          </w:tcPr>
          <w:p w14:paraId="58A939DD" w14:textId="77777777"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Доверять можно всем людям без исключения</w:t>
            </w:r>
          </w:p>
        </w:tc>
      </w:tr>
      <w:tr w:rsidR="00477791" w:rsidRPr="00CD07DF" w14:paraId="09379C04" w14:textId="77777777" w:rsidTr="00CD07DF">
        <w:trPr>
          <w:trHeight w:val="300"/>
        </w:trPr>
        <w:tc>
          <w:tcPr>
            <w:tcW w:w="799" w:type="pct"/>
            <w:shd w:val="clear" w:color="auto" w:fill="auto"/>
            <w:noWrap/>
            <w:vAlign w:val="bottom"/>
            <w:hideMark/>
          </w:tcPr>
          <w:p w14:paraId="5FCC9EB4" w14:textId="77777777" w:rsidR="00477791" w:rsidRPr="00CD07DF" w:rsidRDefault="00477791" w:rsidP="00967D7B">
            <w:pPr>
              <w:spacing w:line="240" w:lineRule="auto"/>
              <w:ind w:firstLine="0"/>
              <w:jc w:val="left"/>
              <w:rPr>
                <w:rFonts w:eastAsia="Times New Roman"/>
                <w:color w:val="000000"/>
                <w:sz w:val="24"/>
                <w:szCs w:val="24"/>
                <w:lang w:eastAsia="ru-RU"/>
              </w:rPr>
            </w:pPr>
            <w:r w:rsidRPr="00CD07DF">
              <w:rPr>
                <w:rFonts w:eastAsia="Times New Roman"/>
                <w:color w:val="000000"/>
                <w:sz w:val="24"/>
                <w:szCs w:val="24"/>
                <w:lang w:eastAsia="ru-RU"/>
              </w:rPr>
              <w:t>Прекрасное настроение</w:t>
            </w:r>
          </w:p>
        </w:tc>
        <w:tc>
          <w:tcPr>
            <w:tcW w:w="745" w:type="pct"/>
            <w:shd w:val="clear" w:color="auto" w:fill="auto"/>
            <w:noWrap/>
            <w:vAlign w:val="center"/>
            <w:hideMark/>
          </w:tcPr>
          <w:p w14:paraId="47F1382E" w14:textId="7B9E6896"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14</w:t>
            </w:r>
          </w:p>
        </w:tc>
        <w:tc>
          <w:tcPr>
            <w:tcW w:w="935" w:type="pct"/>
            <w:shd w:val="clear" w:color="auto" w:fill="auto"/>
            <w:noWrap/>
            <w:vAlign w:val="center"/>
            <w:hideMark/>
          </w:tcPr>
          <w:p w14:paraId="0C051FEB" w14:textId="071F2F4B"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15</w:t>
            </w:r>
          </w:p>
        </w:tc>
        <w:tc>
          <w:tcPr>
            <w:tcW w:w="840" w:type="pct"/>
            <w:shd w:val="clear" w:color="auto" w:fill="auto"/>
            <w:noWrap/>
            <w:vAlign w:val="center"/>
            <w:hideMark/>
          </w:tcPr>
          <w:p w14:paraId="3BA640BB" w14:textId="5265F9D5"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17</w:t>
            </w:r>
          </w:p>
        </w:tc>
        <w:tc>
          <w:tcPr>
            <w:tcW w:w="840" w:type="pct"/>
            <w:shd w:val="clear" w:color="auto" w:fill="auto"/>
            <w:noWrap/>
            <w:vAlign w:val="center"/>
            <w:hideMark/>
          </w:tcPr>
          <w:p w14:paraId="740E0EE9" w14:textId="2D2E32F4"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22</w:t>
            </w:r>
          </w:p>
        </w:tc>
        <w:tc>
          <w:tcPr>
            <w:tcW w:w="841" w:type="pct"/>
            <w:shd w:val="clear" w:color="auto" w:fill="auto"/>
            <w:noWrap/>
            <w:vAlign w:val="center"/>
            <w:hideMark/>
          </w:tcPr>
          <w:p w14:paraId="5A5EFDB3" w14:textId="6065748F"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25</w:t>
            </w:r>
          </w:p>
        </w:tc>
      </w:tr>
      <w:tr w:rsidR="00477791" w:rsidRPr="00CD07DF" w14:paraId="390AC834" w14:textId="77777777" w:rsidTr="00CD07DF">
        <w:trPr>
          <w:trHeight w:val="300"/>
        </w:trPr>
        <w:tc>
          <w:tcPr>
            <w:tcW w:w="799" w:type="pct"/>
            <w:shd w:val="clear" w:color="auto" w:fill="auto"/>
            <w:noWrap/>
            <w:vAlign w:val="bottom"/>
            <w:hideMark/>
          </w:tcPr>
          <w:p w14:paraId="3568ECB7" w14:textId="77777777" w:rsidR="00477791" w:rsidRPr="00CD07DF" w:rsidRDefault="00477791" w:rsidP="00967D7B">
            <w:pPr>
              <w:spacing w:line="240" w:lineRule="auto"/>
              <w:ind w:firstLine="0"/>
              <w:jc w:val="left"/>
              <w:rPr>
                <w:rFonts w:eastAsia="Times New Roman"/>
                <w:color w:val="000000"/>
                <w:sz w:val="24"/>
                <w:szCs w:val="24"/>
                <w:lang w:eastAsia="ru-RU"/>
              </w:rPr>
            </w:pPr>
            <w:r w:rsidRPr="00CD07DF">
              <w:rPr>
                <w:rFonts w:eastAsia="Times New Roman"/>
                <w:color w:val="000000"/>
                <w:sz w:val="24"/>
                <w:szCs w:val="24"/>
                <w:lang w:eastAsia="ru-RU"/>
              </w:rPr>
              <w:t>Нормальное, ровное состояние</w:t>
            </w:r>
          </w:p>
        </w:tc>
        <w:tc>
          <w:tcPr>
            <w:tcW w:w="745" w:type="pct"/>
            <w:shd w:val="clear" w:color="auto" w:fill="auto"/>
            <w:noWrap/>
            <w:vAlign w:val="center"/>
            <w:hideMark/>
          </w:tcPr>
          <w:p w14:paraId="154E0937" w14:textId="2F357B73"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51</w:t>
            </w:r>
          </w:p>
        </w:tc>
        <w:tc>
          <w:tcPr>
            <w:tcW w:w="935" w:type="pct"/>
            <w:shd w:val="clear" w:color="auto" w:fill="auto"/>
            <w:noWrap/>
            <w:vAlign w:val="center"/>
            <w:hideMark/>
          </w:tcPr>
          <w:p w14:paraId="6DC4498F" w14:textId="31CDBB07"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66</w:t>
            </w:r>
          </w:p>
        </w:tc>
        <w:tc>
          <w:tcPr>
            <w:tcW w:w="840" w:type="pct"/>
            <w:shd w:val="clear" w:color="auto" w:fill="auto"/>
            <w:noWrap/>
            <w:vAlign w:val="center"/>
            <w:hideMark/>
          </w:tcPr>
          <w:p w14:paraId="1E46F733" w14:textId="3C8CC3A0"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65</w:t>
            </w:r>
          </w:p>
        </w:tc>
        <w:tc>
          <w:tcPr>
            <w:tcW w:w="840" w:type="pct"/>
            <w:shd w:val="clear" w:color="auto" w:fill="auto"/>
            <w:noWrap/>
            <w:vAlign w:val="center"/>
            <w:hideMark/>
          </w:tcPr>
          <w:p w14:paraId="238629EF" w14:textId="7F39A0EC"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61</w:t>
            </w:r>
          </w:p>
        </w:tc>
        <w:tc>
          <w:tcPr>
            <w:tcW w:w="841" w:type="pct"/>
            <w:shd w:val="clear" w:color="auto" w:fill="auto"/>
            <w:noWrap/>
            <w:vAlign w:val="center"/>
            <w:hideMark/>
          </w:tcPr>
          <w:p w14:paraId="6D037775" w14:textId="60DF68BB"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52</w:t>
            </w:r>
          </w:p>
        </w:tc>
      </w:tr>
      <w:tr w:rsidR="00477791" w:rsidRPr="00CD07DF" w14:paraId="55065CBC" w14:textId="77777777" w:rsidTr="00CD07DF">
        <w:trPr>
          <w:trHeight w:val="300"/>
        </w:trPr>
        <w:tc>
          <w:tcPr>
            <w:tcW w:w="799" w:type="pct"/>
            <w:shd w:val="clear" w:color="auto" w:fill="auto"/>
            <w:noWrap/>
            <w:vAlign w:val="bottom"/>
            <w:hideMark/>
          </w:tcPr>
          <w:p w14:paraId="6DAF40BD" w14:textId="77777777" w:rsidR="00477791" w:rsidRPr="00CD07DF" w:rsidRDefault="00477791" w:rsidP="00967D7B">
            <w:pPr>
              <w:spacing w:line="240" w:lineRule="auto"/>
              <w:ind w:firstLine="0"/>
              <w:jc w:val="left"/>
              <w:rPr>
                <w:rFonts w:eastAsia="Times New Roman"/>
                <w:color w:val="000000"/>
                <w:sz w:val="24"/>
                <w:szCs w:val="24"/>
                <w:lang w:eastAsia="ru-RU"/>
              </w:rPr>
            </w:pPr>
            <w:r w:rsidRPr="00CD07DF">
              <w:rPr>
                <w:rFonts w:eastAsia="Times New Roman"/>
                <w:color w:val="000000"/>
                <w:sz w:val="24"/>
                <w:szCs w:val="24"/>
                <w:lang w:eastAsia="ru-RU"/>
              </w:rPr>
              <w:t>Испытываю напряжение, раздражение</w:t>
            </w:r>
          </w:p>
        </w:tc>
        <w:tc>
          <w:tcPr>
            <w:tcW w:w="745" w:type="pct"/>
            <w:shd w:val="clear" w:color="auto" w:fill="auto"/>
            <w:noWrap/>
            <w:vAlign w:val="center"/>
            <w:hideMark/>
          </w:tcPr>
          <w:p w14:paraId="7753884B" w14:textId="75C1B675"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28</w:t>
            </w:r>
          </w:p>
        </w:tc>
        <w:tc>
          <w:tcPr>
            <w:tcW w:w="935" w:type="pct"/>
            <w:shd w:val="clear" w:color="auto" w:fill="auto"/>
            <w:noWrap/>
            <w:vAlign w:val="center"/>
            <w:hideMark/>
          </w:tcPr>
          <w:p w14:paraId="5AA0AC57" w14:textId="23818F41"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16</w:t>
            </w:r>
          </w:p>
        </w:tc>
        <w:tc>
          <w:tcPr>
            <w:tcW w:w="840" w:type="pct"/>
            <w:shd w:val="clear" w:color="auto" w:fill="auto"/>
            <w:noWrap/>
            <w:vAlign w:val="center"/>
            <w:hideMark/>
          </w:tcPr>
          <w:p w14:paraId="610072A0" w14:textId="3C61880E"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14</w:t>
            </w:r>
          </w:p>
        </w:tc>
        <w:tc>
          <w:tcPr>
            <w:tcW w:w="840" w:type="pct"/>
            <w:shd w:val="clear" w:color="auto" w:fill="auto"/>
            <w:noWrap/>
            <w:vAlign w:val="center"/>
            <w:hideMark/>
          </w:tcPr>
          <w:p w14:paraId="693A48FA" w14:textId="04AD59F4"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14</w:t>
            </w:r>
          </w:p>
        </w:tc>
        <w:tc>
          <w:tcPr>
            <w:tcW w:w="841" w:type="pct"/>
            <w:shd w:val="clear" w:color="auto" w:fill="auto"/>
            <w:noWrap/>
            <w:vAlign w:val="center"/>
            <w:hideMark/>
          </w:tcPr>
          <w:p w14:paraId="7C0E8B63" w14:textId="0960A974"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9</w:t>
            </w:r>
          </w:p>
        </w:tc>
      </w:tr>
      <w:tr w:rsidR="00477791" w:rsidRPr="00CD07DF" w14:paraId="473E0AA2" w14:textId="77777777" w:rsidTr="00CD07DF">
        <w:trPr>
          <w:trHeight w:val="300"/>
        </w:trPr>
        <w:tc>
          <w:tcPr>
            <w:tcW w:w="799" w:type="pct"/>
            <w:shd w:val="clear" w:color="auto" w:fill="auto"/>
            <w:noWrap/>
            <w:vAlign w:val="bottom"/>
            <w:hideMark/>
          </w:tcPr>
          <w:p w14:paraId="7020773A" w14:textId="77777777" w:rsidR="00477791" w:rsidRPr="00CD07DF" w:rsidRDefault="00477791" w:rsidP="00967D7B">
            <w:pPr>
              <w:spacing w:line="240" w:lineRule="auto"/>
              <w:ind w:firstLine="0"/>
              <w:jc w:val="left"/>
              <w:rPr>
                <w:rFonts w:eastAsia="Times New Roman"/>
                <w:color w:val="000000"/>
                <w:sz w:val="24"/>
                <w:szCs w:val="24"/>
                <w:lang w:eastAsia="ru-RU"/>
              </w:rPr>
            </w:pPr>
            <w:r w:rsidRPr="00CD07DF">
              <w:rPr>
                <w:rFonts w:eastAsia="Times New Roman"/>
                <w:color w:val="000000"/>
                <w:sz w:val="24"/>
                <w:szCs w:val="24"/>
                <w:lang w:eastAsia="ru-RU"/>
              </w:rPr>
              <w:t>Испытываю страх, тоску</w:t>
            </w:r>
          </w:p>
        </w:tc>
        <w:tc>
          <w:tcPr>
            <w:tcW w:w="745" w:type="pct"/>
            <w:shd w:val="clear" w:color="auto" w:fill="auto"/>
            <w:noWrap/>
            <w:vAlign w:val="center"/>
            <w:hideMark/>
          </w:tcPr>
          <w:p w14:paraId="288AF198" w14:textId="5C518960"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7</w:t>
            </w:r>
          </w:p>
        </w:tc>
        <w:tc>
          <w:tcPr>
            <w:tcW w:w="935" w:type="pct"/>
            <w:shd w:val="clear" w:color="auto" w:fill="auto"/>
            <w:noWrap/>
            <w:vAlign w:val="center"/>
            <w:hideMark/>
          </w:tcPr>
          <w:p w14:paraId="75632211" w14:textId="3F101798"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4</w:t>
            </w:r>
          </w:p>
        </w:tc>
        <w:tc>
          <w:tcPr>
            <w:tcW w:w="840" w:type="pct"/>
            <w:shd w:val="clear" w:color="auto" w:fill="auto"/>
            <w:noWrap/>
            <w:vAlign w:val="center"/>
            <w:hideMark/>
          </w:tcPr>
          <w:p w14:paraId="771EDBCF" w14:textId="6765F563"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4</w:t>
            </w:r>
          </w:p>
        </w:tc>
        <w:tc>
          <w:tcPr>
            <w:tcW w:w="840" w:type="pct"/>
            <w:shd w:val="clear" w:color="auto" w:fill="auto"/>
            <w:noWrap/>
            <w:vAlign w:val="center"/>
            <w:hideMark/>
          </w:tcPr>
          <w:p w14:paraId="75E39B4B" w14:textId="4D83C8A1"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3</w:t>
            </w:r>
          </w:p>
        </w:tc>
        <w:tc>
          <w:tcPr>
            <w:tcW w:w="841" w:type="pct"/>
            <w:shd w:val="clear" w:color="auto" w:fill="auto"/>
            <w:noWrap/>
            <w:vAlign w:val="center"/>
            <w:hideMark/>
          </w:tcPr>
          <w:p w14:paraId="37C97945" w14:textId="53B4B762" w:rsidR="00477791" w:rsidRPr="00CD07DF" w:rsidRDefault="00477791" w:rsidP="00967D7B">
            <w:pPr>
              <w:spacing w:line="240" w:lineRule="auto"/>
              <w:ind w:firstLine="0"/>
              <w:jc w:val="center"/>
              <w:rPr>
                <w:rFonts w:eastAsia="Times New Roman"/>
                <w:color w:val="000000"/>
                <w:sz w:val="24"/>
                <w:szCs w:val="24"/>
                <w:lang w:eastAsia="ru-RU"/>
              </w:rPr>
            </w:pPr>
            <w:r w:rsidRPr="00CD07DF">
              <w:rPr>
                <w:rFonts w:eastAsia="Times New Roman"/>
                <w:color w:val="000000"/>
                <w:sz w:val="24"/>
                <w:szCs w:val="24"/>
                <w:lang w:eastAsia="ru-RU"/>
              </w:rPr>
              <w:t>14</w:t>
            </w:r>
          </w:p>
        </w:tc>
      </w:tr>
    </w:tbl>
    <w:p w14:paraId="2A756E89" w14:textId="761E4FE3" w:rsidR="00A4315B" w:rsidRPr="00967D7B" w:rsidRDefault="00A4315B" w:rsidP="00967D7B">
      <w:pPr>
        <w:spacing w:line="240" w:lineRule="auto"/>
      </w:pPr>
    </w:p>
    <w:p w14:paraId="18FAA349" w14:textId="0A6463BB" w:rsidR="00D91675" w:rsidRPr="00967D7B" w:rsidRDefault="00D91675" w:rsidP="00967D7B">
      <w:pPr>
        <w:spacing w:line="240" w:lineRule="auto"/>
        <w:rPr>
          <w:sz w:val="24"/>
          <w:szCs w:val="24"/>
        </w:rPr>
      </w:pPr>
      <w:r w:rsidRPr="00967D7B">
        <w:rPr>
          <w:sz w:val="24"/>
          <w:szCs w:val="24"/>
        </w:rPr>
        <w:t xml:space="preserve">Так же, наше внимание привлекла взаимосвязь связь обобщенного доверия и эмоциональной связи с местом проживания респондента (табл. 3). Как показало исследование, внутри каждой категории опрошенных (как среди доверяющих, так и среди не доверяющих) самым редким вариантом ответа стала альтернатива с худшим отношением к месту проживания («Мне не нравится жить здесь, но привык»). Однако люди демонстрирующие крайние степень доверия и не доверия выбирали её чаще респондентов, которые в отношении доверия к другим людям придерживались более умеренных взглядов («Только самым близким друзьям и родственникам можно доверять», «Большинству знакомых людей можно доверять», «Большинству людей можно доверять»), с небольшим перевесом в пользу </w:t>
      </w:r>
      <w:proofErr w:type="spellStart"/>
      <w:r w:rsidRPr="00967D7B">
        <w:rPr>
          <w:sz w:val="24"/>
          <w:szCs w:val="24"/>
        </w:rPr>
        <w:t>слабодоверяющих</w:t>
      </w:r>
      <w:proofErr w:type="spellEnd"/>
      <w:r w:rsidRPr="00967D7B">
        <w:rPr>
          <w:sz w:val="24"/>
          <w:szCs w:val="24"/>
        </w:rPr>
        <w:t xml:space="preserve"> («Только самым близким друзьям и родственникам можно доверять»), среди них удовлетворённых на 3% больше, чем среди оставшихся двух групп (77% против 74%).</w:t>
      </w:r>
    </w:p>
    <w:p w14:paraId="6256F66B" w14:textId="77777777" w:rsidR="00D91675" w:rsidRPr="00967D7B" w:rsidRDefault="00D91675" w:rsidP="00967D7B">
      <w:pPr>
        <w:spacing w:line="240" w:lineRule="auto"/>
      </w:pPr>
    </w:p>
    <w:p w14:paraId="1C7E7EF5" w14:textId="3BD92D42" w:rsidR="00CD07DF" w:rsidRPr="00CD07DF" w:rsidRDefault="00D91675" w:rsidP="00CD07DF">
      <w:pPr>
        <w:spacing w:line="240" w:lineRule="auto"/>
        <w:jc w:val="right"/>
        <w:rPr>
          <w:i/>
          <w:iCs/>
          <w:sz w:val="24"/>
          <w:szCs w:val="24"/>
        </w:rPr>
      </w:pPr>
      <w:r w:rsidRPr="00CD07DF">
        <w:rPr>
          <w:rFonts w:eastAsia="Times New Roman"/>
          <w:i/>
          <w:iCs/>
          <w:color w:val="000000"/>
          <w:sz w:val="24"/>
          <w:szCs w:val="24"/>
          <w:lang w:eastAsia="ru-RU"/>
        </w:rPr>
        <w:t>Таблица 3.</w:t>
      </w:r>
    </w:p>
    <w:p w14:paraId="3D384AFA" w14:textId="139A2B5E" w:rsidR="00D91675" w:rsidRPr="00CD07DF" w:rsidRDefault="00D91675" w:rsidP="00CD07DF">
      <w:pPr>
        <w:spacing w:line="240" w:lineRule="auto"/>
        <w:jc w:val="center"/>
        <w:rPr>
          <w:sz w:val="24"/>
          <w:szCs w:val="24"/>
        </w:rPr>
      </w:pPr>
      <w:r w:rsidRPr="00CD07DF">
        <w:rPr>
          <w:sz w:val="24"/>
          <w:szCs w:val="24"/>
        </w:rPr>
        <w:t>Распределение ответов на вопрос</w:t>
      </w:r>
      <w:r w:rsidRPr="00CD07DF">
        <w:rPr>
          <w:rFonts w:eastAsia="Times New Roman"/>
          <w:color w:val="000000"/>
          <w:sz w:val="24"/>
          <w:szCs w:val="24"/>
          <w:lang w:eastAsia="ru-RU"/>
        </w:rPr>
        <w:t xml:space="preserve"> «Какие чувства вы испытываете по отношению к месту проживания?» (в %, в зависимости от ответа на вопрос «Кому можно доверять, на ваш взгляд, в наше время?»)</w:t>
      </w:r>
    </w:p>
    <w:tbl>
      <w:tblPr>
        <w:tblW w:w="5000" w:type="pct"/>
        <w:tblLayout w:type="fixed"/>
        <w:tblLook w:val="04A0" w:firstRow="1" w:lastRow="0" w:firstColumn="1" w:lastColumn="0" w:noHBand="0" w:noVBand="1"/>
      </w:tblPr>
      <w:tblGrid>
        <w:gridCol w:w="1776"/>
        <w:gridCol w:w="1481"/>
        <w:gridCol w:w="1660"/>
        <w:gridCol w:w="1571"/>
        <w:gridCol w:w="1569"/>
        <w:gridCol w:w="1571"/>
      </w:tblGrid>
      <w:tr w:rsidR="00D91675" w:rsidRPr="00CD07DF" w14:paraId="1CAD9AF0" w14:textId="77777777" w:rsidTr="00CD07DF">
        <w:trPr>
          <w:trHeight w:val="300"/>
        </w:trPr>
        <w:tc>
          <w:tcPr>
            <w:tcW w:w="922" w:type="pct"/>
            <w:vMerge w:val="restart"/>
            <w:tcBorders>
              <w:top w:val="single" w:sz="4" w:space="0" w:color="auto"/>
              <w:left w:val="single" w:sz="4" w:space="0" w:color="auto"/>
              <w:right w:val="single" w:sz="4" w:space="0" w:color="auto"/>
            </w:tcBorders>
            <w:shd w:val="clear" w:color="auto" w:fill="auto"/>
            <w:noWrap/>
            <w:vAlign w:val="center"/>
          </w:tcPr>
          <w:p w14:paraId="33A12613" w14:textId="77777777" w:rsidR="00D91675" w:rsidRPr="00CD07DF" w:rsidRDefault="00D91675" w:rsidP="00CD07DF">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Варианты ответа</w:t>
            </w:r>
          </w:p>
        </w:tc>
        <w:tc>
          <w:tcPr>
            <w:tcW w:w="4078" w:type="pct"/>
            <w:gridSpan w:val="5"/>
            <w:tcBorders>
              <w:top w:val="single" w:sz="4" w:space="0" w:color="auto"/>
              <w:left w:val="nil"/>
              <w:bottom w:val="single" w:sz="4" w:space="0" w:color="auto"/>
              <w:right w:val="single" w:sz="4" w:space="0" w:color="auto"/>
            </w:tcBorders>
            <w:shd w:val="clear" w:color="auto" w:fill="auto"/>
            <w:noWrap/>
            <w:vAlign w:val="bottom"/>
          </w:tcPr>
          <w:p w14:paraId="483E64CB"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Кому можно доверять, на ваш взгляд, в наше время?</w:t>
            </w:r>
          </w:p>
        </w:tc>
      </w:tr>
      <w:tr w:rsidR="00D91675" w:rsidRPr="00CD07DF" w14:paraId="5EAD3966" w14:textId="77777777" w:rsidTr="00CD07DF">
        <w:trPr>
          <w:trHeight w:val="300"/>
        </w:trPr>
        <w:tc>
          <w:tcPr>
            <w:tcW w:w="922" w:type="pct"/>
            <w:vMerge/>
            <w:tcBorders>
              <w:left w:val="single" w:sz="4" w:space="0" w:color="auto"/>
              <w:bottom w:val="single" w:sz="4" w:space="0" w:color="auto"/>
              <w:right w:val="single" w:sz="4" w:space="0" w:color="auto"/>
            </w:tcBorders>
            <w:shd w:val="clear" w:color="auto" w:fill="auto"/>
            <w:noWrap/>
            <w:vAlign w:val="bottom"/>
            <w:hideMark/>
          </w:tcPr>
          <w:p w14:paraId="4B1D9ED6" w14:textId="77777777" w:rsidR="00D91675" w:rsidRPr="00CD07DF" w:rsidRDefault="00D91675" w:rsidP="00967D7B">
            <w:pPr>
              <w:spacing w:line="240" w:lineRule="auto"/>
              <w:ind w:left="-57" w:right="-57" w:firstLine="0"/>
              <w:jc w:val="left"/>
              <w:rPr>
                <w:rFonts w:eastAsia="Times New Roman"/>
                <w:color w:val="000000"/>
                <w:sz w:val="24"/>
                <w:szCs w:val="24"/>
                <w:lang w:eastAsia="ru-RU"/>
              </w:rPr>
            </w:pPr>
          </w:p>
        </w:tc>
        <w:tc>
          <w:tcPr>
            <w:tcW w:w="769" w:type="pct"/>
            <w:tcBorders>
              <w:top w:val="single" w:sz="4" w:space="0" w:color="auto"/>
              <w:left w:val="nil"/>
              <w:bottom w:val="single" w:sz="4" w:space="0" w:color="auto"/>
              <w:right w:val="single" w:sz="4" w:space="0" w:color="auto"/>
            </w:tcBorders>
            <w:shd w:val="clear" w:color="auto" w:fill="auto"/>
            <w:noWrap/>
            <w:vAlign w:val="center"/>
            <w:hideMark/>
          </w:tcPr>
          <w:p w14:paraId="4A6353AE"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Никому нельзя доверять</w:t>
            </w:r>
          </w:p>
        </w:tc>
        <w:tc>
          <w:tcPr>
            <w:tcW w:w="862" w:type="pct"/>
            <w:tcBorders>
              <w:top w:val="single" w:sz="4" w:space="0" w:color="auto"/>
              <w:left w:val="nil"/>
              <w:bottom w:val="single" w:sz="4" w:space="0" w:color="auto"/>
              <w:right w:val="single" w:sz="4" w:space="0" w:color="auto"/>
            </w:tcBorders>
            <w:shd w:val="clear" w:color="auto" w:fill="auto"/>
            <w:noWrap/>
            <w:vAlign w:val="center"/>
            <w:hideMark/>
          </w:tcPr>
          <w:p w14:paraId="5F8E0F2E"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Только самым близким друзьям и родственникам</w:t>
            </w:r>
          </w:p>
        </w:tc>
        <w:tc>
          <w:tcPr>
            <w:tcW w:w="816" w:type="pct"/>
            <w:tcBorders>
              <w:top w:val="single" w:sz="4" w:space="0" w:color="auto"/>
              <w:left w:val="nil"/>
              <w:bottom w:val="single" w:sz="4" w:space="0" w:color="auto"/>
              <w:right w:val="single" w:sz="4" w:space="0" w:color="auto"/>
            </w:tcBorders>
            <w:shd w:val="clear" w:color="auto" w:fill="auto"/>
            <w:noWrap/>
            <w:vAlign w:val="center"/>
            <w:hideMark/>
          </w:tcPr>
          <w:p w14:paraId="67E930CC"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Большинству знакомых людей можно доверять</w:t>
            </w:r>
          </w:p>
        </w:tc>
        <w:tc>
          <w:tcPr>
            <w:tcW w:w="815" w:type="pct"/>
            <w:tcBorders>
              <w:top w:val="single" w:sz="4" w:space="0" w:color="auto"/>
              <w:left w:val="nil"/>
              <w:bottom w:val="single" w:sz="4" w:space="0" w:color="auto"/>
              <w:right w:val="single" w:sz="4" w:space="0" w:color="auto"/>
            </w:tcBorders>
            <w:shd w:val="clear" w:color="auto" w:fill="auto"/>
            <w:noWrap/>
            <w:vAlign w:val="center"/>
            <w:hideMark/>
          </w:tcPr>
          <w:p w14:paraId="7802012F"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Большинству людей можно доверять</w:t>
            </w:r>
          </w:p>
        </w:tc>
        <w:tc>
          <w:tcPr>
            <w:tcW w:w="817" w:type="pct"/>
            <w:tcBorders>
              <w:top w:val="single" w:sz="4" w:space="0" w:color="auto"/>
              <w:left w:val="nil"/>
              <w:bottom w:val="single" w:sz="4" w:space="0" w:color="auto"/>
              <w:right w:val="single" w:sz="4" w:space="0" w:color="auto"/>
            </w:tcBorders>
            <w:shd w:val="clear" w:color="auto" w:fill="auto"/>
            <w:noWrap/>
            <w:vAlign w:val="center"/>
            <w:hideMark/>
          </w:tcPr>
          <w:p w14:paraId="7FF46AAC"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Доверять можно всем людям без исключения</w:t>
            </w:r>
          </w:p>
        </w:tc>
      </w:tr>
      <w:tr w:rsidR="00D91675" w:rsidRPr="00CD07DF" w14:paraId="4A2C67AF" w14:textId="77777777" w:rsidTr="00CD07DF">
        <w:trPr>
          <w:trHeight w:val="300"/>
        </w:trPr>
        <w:tc>
          <w:tcPr>
            <w:tcW w:w="922" w:type="pct"/>
            <w:tcBorders>
              <w:top w:val="nil"/>
              <w:left w:val="single" w:sz="4" w:space="0" w:color="auto"/>
              <w:bottom w:val="single" w:sz="4" w:space="0" w:color="auto"/>
              <w:right w:val="single" w:sz="4" w:space="0" w:color="auto"/>
            </w:tcBorders>
            <w:shd w:val="clear" w:color="auto" w:fill="auto"/>
            <w:noWrap/>
            <w:vAlign w:val="bottom"/>
            <w:hideMark/>
          </w:tcPr>
          <w:p w14:paraId="367FF411" w14:textId="77777777" w:rsidR="00D91675" w:rsidRPr="00CD07DF" w:rsidRDefault="00D91675" w:rsidP="00967D7B">
            <w:pPr>
              <w:spacing w:line="240" w:lineRule="auto"/>
              <w:ind w:left="-57" w:right="-57" w:firstLine="0"/>
              <w:rPr>
                <w:rFonts w:eastAsia="Times New Roman"/>
                <w:color w:val="000000"/>
                <w:sz w:val="24"/>
                <w:szCs w:val="24"/>
                <w:lang w:eastAsia="ru-RU"/>
              </w:rPr>
            </w:pPr>
            <w:r w:rsidRPr="00CD07DF">
              <w:rPr>
                <w:rFonts w:eastAsia="Times New Roman"/>
                <w:color w:val="000000"/>
                <w:sz w:val="24"/>
                <w:szCs w:val="24"/>
                <w:lang w:eastAsia="ru-RU"/>
              </w:rPr>
              <w:t>Я рад, что живу здесь</w:t>
            </w:r>
          </w:p>
        </w:tc>
        <w:tc>
          <w:tcPr>
            <w:tcW w:w="769" w:type="pct"/>
            <w:tcBorders>
              <w:top w:val="nil"/>
              <w:left w:val="nil"/>
              <w:bottom w:val="single" w:sz="4" w:space="0" w:color="auto"/>
              <w:right w:val="single" w:sz="4" w:space="0" w:color="auto"/>
            </w:tcBorders>
            <w:shd w:val="clear" w:color="auto" w:fill="auto"/>
            <w:noWrap/>
            <w:vAlign w:val="center"/>
            <w:hideMark/>
          </w:tcPr>
          <w:p w14:paraId="65C30D3C"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29</w:t>
            </w:r>
          </w:p>
        </w:tc>
        <w:tc>
          <w:tcPr>
            <w:tcW w:w="862" w:type="pct"/>
            <w:tcBorders>
              <w:top w:val="nil"/>
              <w:left w:val="nil"/>
              <w:bottom w:val="single" w:sz="4" w:space="0" w:color="auto"/>
              <w:right w:val="single" w:sz="4" w:space="0" w:color="auto"/>
            </w:tcBorders>
            <w:shd w:val="clear" w:color="auto" w:fill="auto"/>
            <w:noWrap/>
            <w:vAlign w:val="center"/>
            <w:hideMark/>
          </w:tcPr>
          <w:p w14:paraId="06DFA791"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33</w:t>
            </w:r>
          </w:p>
        </w:tc>
        <w:tc>
          <w:tcPr>
            <w:tcW w:w="816" w:type="pct"/>
            <w:tcBorders>
              <w:top w:val="nil"/>
              <w:left w:val="nil"/>
              <w:bottom w:val="single" w:sz="4" w:space="0" w:color="auto"/>
              <w:right w:val="single" w:sz="4" w:space="0" w:color="auto"/>
            </w:tcBorders>
            <w:shd w:val="clear" w:color="auto" w:fill="auto"/>
            <w:noWrap/>
            <w:vAlign w:val="center"/>
            <w:hideMark/>
          </w:tcPr>
          <w:p w14:paraId="4D2C2750"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35</w:t>
            </w:r>
          </w:p>
        </w:tc>
        <w:tc>
          <w:tcPr>
            <w:tcW w:w="815" w:type="pct"/>
            <w:tcBorders>
              <w:top w:val="nil"/>
              <w:left w:val="nil"/>
              <w:bottom w:val="single" w:sz="4" w:space="0" w:color="auto"/>
              <w:right w:val="single" w:sz="4" w:space="0" w:color="auto"/>
            </w:tcBorders>
            <w:shd w:val="clear" w:color="auto" w:fill="auto"/>
            <w:noWrap/>
            <w:vAlign w:val="center"/>
            <w:hideMark/>
          </w:tcPr>
          <w:p w14:paraId="31ED0666"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32</w:t>
            </w:r>
          </w:p>
        </w:tc>
        <w:tc>
          <w:tcPr>
            <w:tcW w:w="817" w:type="pct"/>
            <w:tcBorders>
              <w:top w:val="nil"/>
              <w:left w:val="nil"/>
              <w:bottom w:val="single" w:sz="4" w:space="0" w:color="auto"/>
              <w:right w:val="single" w:sz="4" w:space="0" w:color="auto"/>
            </w:tcBorders>
            <w:shd w:val="clear" w:color="auto" w:fill="auto"/>
            <w:noWrap/>
            <w:vAlign w:val="center"/>
            <w:hideMark/>
          </w:tcPr>
          <w:p w14:paraId="6D1B44D4"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21</w:t>
            </w:r>
          </w:p>
        </w:tc>
      </w:tr>
      <w:tr w:rsidR="00D91675" w:rsidRPr="00CD07DF" w14:paraId="784BEAED" w14:textId="77777777" w:rsidTr="00CD07DF">
        <w:trPr>
          <w:trHeight w:val="300"/>
        </w:trPr>
        <w:tc>
          <w:tcPr>
            <w:tcW w:w="922" w:type="pct"/>
            <w:tcBorders>
              <w:top w:val="nil"/>
              <w:left w:val="single" w:sz="4" w:space="0" w:color="auto"/>
              <w:bottom w:val="single" w:sz="4" w:space="0" w:color="auto"/>
              <w:right w:val="single" w:sz="4" w:space="0" w:color="auto"/>
            </w:tcBorders>
            <w:shd w:val="clear" w:color="auto" w:fill="auto"/>
            <w:noWrap/>
            <w:vAlign w:val="bottom"/>
            <w:hideMark/>
          </w:tcPr>
          <w:p w14:paraId="2492895B" w14:textId="77777777" w:rsidR="00D91675" w:rsidRPr="00CD07DF" w:rsidRDefault="00D91675" w:rsidP="00967D7B">
            <w:pPr>
              <w:spacing w:line="240" w:lineRule="auto"/>
              <w:ind w:left="-57" w:right="-57" w:firstLine="0"/>
              <w:rPr>
                <w:rFonts w:eastAsia="Times New Roman"/>
                <w:color w:val="000000"/>
                <w:sz w:val="24"/>
                <w:szCs w:val="24"/>
                <w:lang w:eastAsia="ru-RU"/>
              </w:rPr>
            </w:pPr>
            <w:r w:rsidRPr="00CD07DF">
              <w:rPr>
                <w:rFonts w:eastAsia="Times New Roman"/>
                <w:color w:val="000000"/>
                <w:sz w:val="24"/>
                <w:szCs w:val="24"/>
                <w:lang w:eastAsia="ru-RU"/>
              </w:rPr>
              <w:t>В целом я доволен, но многое не устраивает</w:t>
            </w:r>
          </w:p>
        </w:tc>
        <w:tc>
          <w:tcPr>
            <w:tcW w:w="769" w:type="pct"/>
            <w:tcBorders>
              <w:top w:val="nil"/>
              <w:left w:val="nil"/>
              <w:bottom w:val="single" w:sz="4" w:space="0" w:color="auto"/>
              <w:right w:val="single" w:sz="4" w:space="0" w:color="auto"/>
            </w:tcBorders>
            <w:shd w:val="clear" w:color="auto" w:fill="auto"/>
            <w:noWrap/>
            <w:vAlign w:val="center"/>
            <w:hideMark/>
          </w:tcPr>
          <w:p w14:paraId="24AC274D"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34</w:t>
            </w:r>
          </w:p>
        </w:tc>
        <w:tc>
          <w:tcPr>
            <w:tcW w:w="862" w:type="pct"/>
            <w:tcBorders>
              <w:top w:val="nil"/>
              <w:left w:val="nil"/>
              <w:bottom w:val="single" w:sz="4" w:space="0" w:color="auto"/>
              <w:right w:val="single" w:sz="4" w:space="0" w:color="auto"/>
            </w:tcBorders>
            <w:shd w:val="clear" w:color="auto" w:fill="auto"/>
            <w:noWrap/>
            <w:vAlign w:val="center"/>
            <w:hideMark/>
          </w:tcPr>
          <w:p w14:paraId="7B6C7422"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44</w:t>
            </w:r>
          </w:p>
        </w:tc>
        <w:tc>
          <w:tcPr>
            <w:tcW w:w="816" w:type="pct"/>
            <w:tcBorders>
              <w:top w:val="nil"/>
              <w:left w:val="nil"/>
              <w:bottom w:val="single" w:sz="4" w:space="0" w:color="auto"/>
              <w:right w:val="single" w:sz="4" w:space="0" w:color="auto"/>
            </w:tcBorders>
            <w:shd w:val="clear" w:color="auto" w:fill="auto"/>
            <w:noWrap/>
            <w:vAlign w:val="center"/>
            <w:hideMark/>
          </w:tcPr>
          <w:p w14:paraId="0AB04147"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39</w:t>
            </w:r>
          </w:p>
        </w:tc>
        <w:tc>
          <w:tcPr>
            <w:tcW w:w="815" w:type="pct"/>
            <w:tcBorders>
              <w:top w:val="nil"/>
              <w:left w:val="nil"/>
              <w:bottom w:val="single" w:sz="4" w:space="0" w:color="auto"/>
              <w:right w:val="single" w:sz="4" w:space="0" w:color="auto"/>
            </w:tcBorders>
            <w:shd w:val="clear" w:color="auto" w:fill="auto"/>
            <w:noWrap/>
            <w:vAlign w:val="center"/>
            <w:hideMark/>
          </w:tcPr>
          <w:p w14:paraId="26C4FD43"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42</w:t>
            </w:r>
          </w:p>
        </w:tc>
        <w:tc>
          <w:tcPr>
            <w:tcW w:w="817" w:type="pct"/>
            <w:tcBorders>
              <w:top w:val="nil"/>
              <w:left w:val="nil"/>
              <w:bottom w:val="single" w:sz="4" w:space="0" w:color="auto"/>
              <w:right w:val="single" w:sz="4" w:space="0" w:color="auto"/>
            </w:tcBorders>
            <w:shd w:val="clear" w:color="auto" w:fill="auto"/>
            <w:noWrap/>
            <w:vAlign w:val="center"/>
            <w:hideMark/>
          </w:tcPr>
          <w:p w14:paraId="6E34BD37"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34</w:t>
            </w:r>
          </w:p>
        </w:tc>
      </w:tr>
      <w:tr w:rsidR="00D91675" w:rsidRPr="00CD07DF" w14:paraId="2F8C857B" w14:textId="77777777" w:rsidTr="00CD07DF">
        <w:trPr>
          <w:trHeight w:val="300"/>
        </w:trPr>
        <w:tc>
          <w:tcPr>
            <w:tcW w:w="922" w:type="pct"/>
            <w:tcBorders>
              <w:top w:val="nil"/>
              <w:left w:val="single" w:sz="4" w:space="0" w:color="auto"/>
              <w:bottom w:val="single" w:sz="4" w:space="0" w:color="auto"/>
              <w:right w:val="single" w:sz="4" w:space="0" w:color="auto"/>
            </w:tcBorders>
            <w:shd w:val="clear" w:color="auto" w:fill="auto"/>
            <w:noWrap/>
            <w:vAlign w:val="bottom"/>
            <w:hideMark/>
          </w:tcPr>
          <w:p w14:paraId="1380815C" w14:textId="77777777" w:rsidR="00D91675" w:rsidRPr="00CD07DF" w:rsidRDefault="00D91675" w:rsidP="00967D7B">
            <w:pPr>
              <w:spacing w:line="240" w:lineRule="auto"/>
              <w:ind w:left="-57" w:right="-57" w:firstLine="0"/>
              <w:rPr>
                <w:rFonts w:eastAsia="Times New Roman"/>
                <w:color w:val="000000"/>
                <w:sz w:val="24"/>
                <w:szCs w:val="24"/>
                <w:lang w:eastAsia="ru-RU"/>
              </w:rPr>
            </w:pPr>
            <w:r w:rsidRPr="00CD07DF">
              <w:rPr>
                <w:rFonts w:eastAsia="Times New Roman"/>
                <w:color w:val="000000"/>
                <w:sz w:val="24"/>
                <w:szCs w:val="24"/>
                <w:lang w:eastAsia="ru-RU"/>
              </w:rPr>
              <w:t>Не испытываю особых чувств по этому поводу</w:t>
            </w:r>
          </w:p>
        </w:tc>
        <w:tc>
          <w:tcPr>
            <w:tcW w:w="769" w:type="pct"/>
            <w:tcBorders>
              <w:top w:val="nil"/>
              <w:left w:val="nil"/>
              <w:bottom w:val="single" w:sz="4" w:space="0" w:color="auto"/>
              <w:right w:val="single" w:sz="4" w:space="0" w:color="auto"/>
            </w:tcBorders>
            <w:shd w:val="clear" w:color="auto" w:fill="auto"/>
            <w:noWrap/>
            <w:vAlign w:val="center"/>
            <w:hideMark/>
          </w:tcPr>
          <w:p w14:paraId="43EF5241"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26</w:t>
            </w:r>
          </w:p>
        </w:tc>
        <w:tc>
          <w:tcPr>
            <w:tcW w:w="862" w:type="pct"/>
            <w:tcBorders>
              <w:top w:val="nil"/>
              <w:left w:val="nil"/>
              <w:bottom w:val="single" w:sz="4" w:space="0" w:color="auto"/>
              <w:right w:val="single" w:sz="4" w:space="0" w:color="auto"/>
            </w:tcBorders>
            <w:shd w:val="clear" w:color="auto" w:fill="auto"/>
            <w:noWrap/>
            <w:vAlign w:val="center"/>
            <w:hideMark/>
          </w:tcPr>
          <w:p w14:paraId="4F336B6B"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17</w:t>
            </w:r>
          </w:p>
        </w:tc>
        <w:tc>
          <w:tcPr>
            <w:tcW w:w="816" w:type="pct"/>
            <w:tcBorders>
              <w:top w:val="nil"/>
              <w:left w:val="nil"/>
              <w:bottom w:val="single" w:sz="4" w:space="0" w:color="auto"/>
              <w:right w:val="single" w:sz="4" w:space="0" w:color="auto"/>
            </w:tcBorders>
            <w:shd w:val="clear" w:color="auto" w:fill="auto"/>
            <w:noWrap/>
            <w:vAlign w:val="center"/>
            <w:hideMark/>
          </w:tcPr>
          <w:p w14:paraId="02ACBF9E"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19</w:t>
            </w:r>
          </w:p>
        </w:tc>
        <w:tc>
          <w:tcPr>
            <w:tcW w:w="815" w:type="pct"/>
            <w:tcBorders>
              <w:top w:val="nil"/>
              <w:left w:val="nil"/>
              <w:bottom w:val="single" w:sz="4" w:space="0" w:color="auto"/>
              <w:right w:val="single" w:sz="4" w:space="0" w:color="auto"/>
            </w:tcBorders>
            <w:shd w:val="clear" w:color="auto" w:fill="auto"/>
            <w:noWrap/>
            <w:vAlign w:val="center"/>
            <w:hideMark/>
          </w:tcPr>
          <w:p w14:paraId="383FB869"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17</w:t>
            </w:r>
          </w:p>
        </w:tc>
        <w:tc>
          <w:tcPr>
            <w:tcW w:w="817" w:type="pct"/>
            <w:tcBorders>
              <w:top w:val="nil"/>
              <w:left w:val="nil"/>
              <w:bottom w:val="single" w:sz="4" w:space="0" w:color="auto"/>
              <w:right w:val="single" w:sz="4" w:space="0" w:color="auto"/>
            </w:tcBorders>
            <w:shd w:val="clear" w:color="auto" w:fill="auto"/>
            <w:noWrap/>
            <w:vAlign w:val="center"/>
            <w:hideMark/>
          </w:tcPr>
          <w:p w14:paraId="7F926DD5"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30</w:t>
            </w:r>
          </w:p>
        </w:tc>
      </w:tr>
      <w:tr w:rsidR="00D91675" w:rsidRPr="00CD07DF" w14:paraId="44B1E403" w14:textId="77777777" w:rsidTr="00CD07DF">
        <w:trPr>
          <w:trHeight w:val="300"/>
        </w:trPr>
        <w:tc>
          <w:tcPr>
            <w:tcW w:w="922" w:type="pct"/>
            <w:tcBorders>
              <w:top w:val="nil"/>
              <w:left w:val="single" w:sz="4" w:space="0" w:color="auto"/>
              <w:bottom w:val="single" w:sz="4" w:space="0" w:color="auto"/>
              <w:right w:val="single" w:sz="4" w:space="0" w:color="auto"/>
            </w:tcBorders>
            <w:shd w:val="clear" w:color="auto" w:fill="auto"/>
            <w:noWrap/>
            <w:vAlign w:val="bottom"/>
            <w:hideMark/>
          </w:tcPr>
          <w:p w14:paraId="3CE99853" w14:textId="77777777" w:rsidR="00D91675" w:rsidRPr="00CD07DF" w:rsidRDefault="00D91675" w:rsidP="00967D7B">
            <w:pPr>
              <w:spacing w:line="240" w:lineRule="auto"/>
              <w:ind w:left="-57" w:right="-57" w:firstLine="0"/>
              <w:rPr>
                <w:rFonts w:eastAsia="Times New Roman"/>
                <w:color w:val="000000"/>
                <w:sz w:val="24"/>
                <w:szCs w:val="24"/>
                <w:lang w:eastAsia="ru-RU"/>
              </w:rPr>
            </w:pPr>
            <w:r w:rsidRPr="00CD07DF">
              <w:rPr>
                <w:rFonts w:eastAsia="Times New Roman"/>
                <w:color w:val="000000"/>
                <w:sz w:val="24"/>
                <w:szCs w:val="24"/>
                <w:lang w:eastAsia="ru-RU"/>
              </w:rPr>
              <w:t>Мне не нравится жить здесь, но привык</w:t>
            </w:r>
          </w:p>
        </w:tc>
        <w:tc>
          <w:tcPr>
            <w:tcW w:w="769" w:type="pct"/>
            <w:tcBorders>
              <w:top w:val="nil"/>
              <w:left w:val="nil"/>
              <w:bottom w:val="single" w:sz="4" w:space="0" w:color="auto"/>
              <w:right w:val="single" w:sz="4" w:space="0" w:color="auto"/>
            </w:tcBorders>
            <w:shd w:val="clear" w:color="auto" w:fill="auto"/>
            <w:noWrap/>
            <w:vAlign w:val="center"/>
            <w:hideMark/>
          </w:tcPr>
          <w:p w14:paraId="68857D6B"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11</w:t>
            </w:r>
          </w:p>
        </w:tc>
        <w:tc>
          <w:tcPr>
            <w:tcW w:w="862" w:type="pct"/>
            <w:tcBorders>
              <w:top w:val="nil"/>
              <w:left w:val="nil"/>
              <w:bottom w:val="single" w:sz="4" w:space="0" w:color="auto"/>
              <w:right w:val="single" w:sz="4" w:space="0" w:color="auto"/>
            </w:tcBorders>
            <w:shd w:val="clear" w:color="auto" w:fill="auto"/>
            <w:noWrap/>
            <w:vAlign w:val="center"/>
            <w:hideMark/>
          </w:tcPr>
          <w:p w14:paraId="642966D5"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7</w:t>
            </w:r>
          </w:p>
        </w:tc>
        <w:tc>
          <w:tcPr>
            <w:tcW w:w="816" w:type="pct"/>
            <w:tcBorders>
              <w:top w:val="nil"/>
              <w:left w:val="nil"/>
              <w:bottom w:val="single" w:sz="4" w:space="0" w:color="auto"/>
              <w:right w:val="single" w:sz="4" w:space="0" w:color="auto"/>
            </w:tcBorders>
            <w:shd w:val="clear" w:color="auto" w:fill="auto"/>
            <w:noWrap/>
            <w:vAlign w:val="center"/>
            <w:hideMark/>
          </w:tcPr>
          <w:p w14:paraId="235AE7FA"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7</w:t>
            </w:r>
          </w:p>
        </w:tc>
        <w:tc>
          <w:tcPr>
            <w:tcW w:w="815" w:type="pct"/>
            <w:tcBorders>
              <w:top w:val="nil"/>
              <w:left w:val="nil"/>
              <w:bottom w:val="single" w:sz="4" w:space="0" w:color="auto"/>
              <w:right w:val="single" w:sz="4" w:space="0" w:color="auto"/>
            </w:tcBorders>
            <w:shd w:val="clear" w:color="auto" w:fill="auto"/>
            <w:noWrap/>
            <w:vAlign w:val="center"/>
            <w:hideMark/>
          </w:tcPr>
          <w:p w14:paraId="71821931"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9</w:t>
            </w:r>
          </w:p>
        </w:tc>
        <w:tc>
          <w:tcPr>
            <w:tcW w:w="817" w:type="pct"/>
            <w:tcBorders>
              <w:top w:val="nil"/>
              <w:left w:val="nil"/>
              <w:bottom w:val="single" w:sz="4" w:space="0" w:color="auto"/>
              <w:right w:val="single" w:sz="4" w:space="0" w:color="auto"/>
            </w:tcBorders>
            <w:shd w:val="clear" w:color="auto" w:fill="auto"/>
            <w:noWrap/>
            <w:vAlign w:val="center"/>
            <w:hideMark/>
          </w:tcPr>
          <w:p w14:paraId="270D4F8F" w14:textId="77777777" w:rsidR="00D91675" w:rsidRPr="00CD07DF" w:rsidRDefault="00D91675" w:rsidP="00967D7B">
            <w:pPr>
              <w:spacing w:line="240" w:lineRule="auto"/>
              <w:ind w:left="-57" w:right="-57" w:firstLine="0"/>
              <w:jc w:val="center"/>
              <w:rPr>
                <w:rFonts w:eastAsia="Times New Roman"/>
                <w:color w:val="000000"/>
                <w:sz w:val="24"/>
                <w:szCs w:val="24"/>
                <w:lang w:eastAsia="ru-RU"/>
              </w:rPr>
            </w:pPr>
            <w:r w:rsidRPr="00CD07DF">
              <w:rPr>
                <w:rFonts w:eastAsia="Times New Roman"/>
                <w:color w:val="000000"/>
                <w:sz w:val="24"/>
                <w:szCs w:val="24"/>
                <w:lang w:eastAsia="ru-RU"/>
              </w:rPr>
              <w:t>16</w:t>
            </w:r>
          </w:p>
        </w:tc>
      </w:tr>
    </w:tbl>
    <w:p w14:paraId="7785105E" w14:textId="28094840" w:rsidR="00D91675" w:rsidRPr="00967D7B" w:rsidRDefault="00D91675" w:rsidP="00967D7B">
      <w:pPr>
        <w:spacing w:line="240" w:lineRule="auto"/>
      </w:pPr>
    </w:p>
    <w:p w14:paraId="07257966" w14:textId="7B769251" w:rsidR="001307E2" w:rsidRPr="00967D7B" w:rsidRDefault="001307E2" w:rsidP="00967D7B">
      <w:pPr>
        <w:spacing w:line="240" w:lineRule="auto"/>
        <w:rPr>
          <w:sz w:val="24"/>
          <w:szCs w:val="24"/>
        </w:rPr>
      </w:pPr>
      <w:r w:rsidRPr="00967D7B">
        <w:rPr>
          <w:sz w:val="24"/>
          <w:szCs w:val="24"/>
        </w:rPr>
        <w:t>Заключение</w:t>
      </w:r>
    </w:p>
    <w:p w14:paraId="034599C7" w14:textId="23EF160A" w:rsidR="00CA1D08" w:rsidRDefault="0019187E" w:rsidP="00967D7B">
      <w:pPr>
        <w:spacing w:line="240" w:lineRule="auto"/>
        <w:rPr>
          <w:sz w:val="24"/>
          <w:szCs w:val="24"/>
        </w:rPr>
      </w:pPr>
      <w:r w:rsidRPr="00967D7B">
        <w:rPr>
          <w:sz w:val="24"/>
          <w:szCs w:val="24"/>
        </w:rPr>
        <w:t xml:space="preserve">В результате мы можем сделать следующие выводы. Пандемия коронавируса охватившая человечество в 2020 году значительным образом не сказалась на обобщенном доверии жителей Вологодской области в сравнении с показателями 2019 года. Нами была обнаружена взаимосвязь между уровнем обобщенного доверия респондентов и их эмоциональным состоянием. Опрошенные готовые доверять большему числу людей, чаще прочих отмечали у себя </w:t>
      </w:r>
      <w:r w:rsidR="005E5555" w:rsidRPr="00967D7B">
        <w:rPr>
          <w:sz w:val="24"/>
          <w:szCs w:val="24"/>
        </w:rPr>
        <w:t>хорошее, ровное или как минимум спокойное настроение. При этом значимой зависимости между уровнем обобщенного доверия респондентов и их отношением к месту проживания замечено не было. Независимо от уровня обобщенного доверия вариант с неудовлетворённостью местом проживания был самой редко выбираемой альтернативой</w:t>
      </w:r>
      <w:r w:rsidR="000F1081" w:rsidRPr="00967D7B">
        <w:rPr>
          <w:sz w:val="24"/>
          <w:szCs w:val="24"/>
        </w:rPr>
        <w:t xml:space="preserve">, </w:t>
      </w:r>
      <w:r w:rsidR="005E5555" w:rsidRPr="00967D7B">
        <w:rPr>
          <w:sz w:val="24"/>
          <w:szCs w:val="24"/>
        </w:rPr>
        <w:t xml:space="preserve">однако нельзя не отметить, что </w:t>
      </w:r>
      <w:r w:rsidR="000F1081" w:rsidRPr="00967D7B">
        <w:rPr>
          <w:sz w:val="24"/>
          <w:szCs w:val="24"/>
        </w:rPr>
        <w:t>заметно</w:t>
      </w:r>
      <w:r w:rsidR="005E5555" w:rsidRPr="00967D7B">
        <w:rPr>
          <w:sz w:val="24"/>
          <w:szCs w:val="24"/>
        </w:rPr>
        <w:t xml:space="preserve"> чаще </w:t>
      </w:r>
      <w:r w:rsidR="000F1081" w:rsidRPr="00967D7B">
        <w:rPr>
          <w:sz w:val="24"/>
          <w:szCs w:val="24"/>
        </w:rPr>
        <w:t>её выбирали сторонники крайних форм доверия и не доверия («доверять можно всем» / «доверять нельзя никому»)</w:t>
      </w:r>
      <w:r w:rsidR="005E5555" w:rsidRPr="00967D7B">
        <w:rPr>
          <w:sz w:val="24"/>
          <w:szCs w:val="24"/>
        </w:rPr>
        <w:t xml:space="preserve">. </w:t>
      </w:r>
      <w:r w:rsidR="000F1081" w:rsidRPr="00967D7B">
        <w:rPr>
          <w:sz w:val="24"/>
          <w:szCs w:val="24"/>
        </w:rPr>
        <w:t>Респонденты придерживающиеся более умеренных взглядов на доверие («Только самым близким друзьям и родственникам можно доверять», «Большинству знакомых людей можно доверять», «Большинству людей можно доверять»), оценивают место своего проживани</w:t>
      </w:r>
      <w:r w:rsidR="001307E2" w:rsidRPr="00967D7B">
        <w:rPr>
          <w:sz w:val="24"/>
          <w:szCs w:val="24"/>
        </w:rPr>
        <w:t>я</w:t>
      </w:r>
      <w:r w:rsidR="000F1081" w:rsidRPr="00967D7B">
        <w:rPr>
          <w:sz w:val="24"/>
          <w:szCs w:val="24"/>
        </w:rPr>
        <w:t xml:space="preserve"> примерно </w:t>
      </w:r>
      <w:r w:rsidR="000F1081" w:rsidRPr="00967D7B">
        <w:rPr>
          <w:sz w:val="24"/>
          <w:szCs w:val="24"/>
        </w:rPr>
        <w:lastRenderedPageBreak/>
        <w:t>одинаково хорошо (74-77% положительных оценок).</w:t>
      </w:r>
      <w:r w:rsidR="001307E2" w:rsidRPr="00967D7B">
        <w:rPr>
          <w:sz w:val="24"/>
          <w:szCs w:val="24"/>
        </w:rPr>
        <w:t xml:space="preserve"> Таким образом мы можем заключить, что хотя пандемия не оказала значительного влияния на обобщенное доверие населения Вологодской области, само по себе доверие продолжает сохранять заметную связь с социальным самочувствием жителей.</w:t>
      </w:r>
    </w:p>
    <w:p w14:paraId="262D4E42" w14:textId="19095775" w:rsidR="00967D7B" w:rsidRDefault="002D04B6" w:rsidP="00967D7B">
      <w:pPr>
        <w:spacing w:line="240" w:lineRule="auto"/>
        <w:rPr>
          <w:sz w:val="24"/>
          <w:szCs w:val="24"/>
        </w:rPr>
      </w:pPr>
      <w:r w:rsidRPr="002D04B6">
        <w:rPr>
          <w:b/>
          <w:bCs/>
          <w:sz w:val="24"/>
          <w:szCs w:val="24"/>
        </w:rPr>
        <w:t>Благодарности.</w:t>
      </w:r>
      <w:r w:rsidRPr="002D04B6">
        <w:rPr>
          <w:sz w:val="24"/>
          <w:szCs w:val="24"/>
        </w:rPr>
        <w:t xml:space="preserve"> Тезисы подготовлены при поддержке РФФИ, грант «Коллективные действия и социальный капитал в российском обществе»</w:t>
      </w:r>
      <w:r w:rsidR="00317A25">
        <w:rPr>
          <w:sz w:val="24"/>
          <w:szCs w:val="24"/>
        </w:rPr>
        <w:t>.</w:t>
      </w:r>
      <w:r w:rsidRPr="002D04B6">
        <w:rPr>
          <w:sz w:val="24"/>
          <w:szCs w:val="24"/>
        </w:rPr>
        <w:t xml:space="preserve"> Проект № 20-011-00326\21</w:t>
      </w:r>
    </w:p>
    <w:p w14:paraId="5F7972DF" w14:textId="5138BAC3" w:rsidR="002D04B6" w:rsidRDefault="002D04B6" w:rsidP="00967D7B">
      <w:pPr>
        <w:spacing w:line="240" w:lineRule="auto"/>
        <w:rPr>
          <w:sz w:val="24"/>
          <w:szCs w:val="24"/>
        </w:rPr>
      </w:pPr>
    </w:p>
    <w:p w14:paraId="0861BE4F" w14:textId="28CE8CA8" w:rsidR="002D04B6" w:rsidRDefault="002D04B6" w:rsidP="00967D7B">
      <w:pPr>
        <w:spacing w:line="240" w:lineRule="auto"/>
        <w:rPr>
          <w:sz w:val="24"/>
          <w:szCs w:val="24"/>
        </w:rPr>
      </w:pPr>
    </w:p>
    <w:p w14:paraId="16F6C61A" w14:textId="77777777" w:rsidR="002D04B6" w:rsidRDefault="002D04B6" w:rsidP="00967D7B">
      <w:pPr>
        <w:spacing w:line="240" w:lineRule="auto"/>
        <w:rPr>
          <w:sz w:val="24"/>
          <w:szCs w:val="24"/>
        </w:rPr>
      </w:pPr>
    </w:p>
    <w:p w14:paraId="2EEFD3C8" w14:textId="53CD5EB6" w:rsidR="00DB48A3" w:rsidRDefault="00967D7B" w:rsidP="00DB48A3">
      <w:pPr>
        <w:spacing w:line="240" w:lineRule="auto"/>
        <w:ind w:firstLine="0"/>
        <w:jc w:val="center"/>
        <w:rPr>
          <w:b/>
          <w:bCs/>
          <w:sz w:val="24"/>
          <w:szCs w:val="24"/>
        </w:rPr>
      </w:pPr>
      <w:r>
        <w:rPr>
          <w:b/>
          <w:bCs/>
          <w:sz w:val="24"/>
          <w:szCs w:val="24"/>
        </w:rPr>
        <w:t>Библиографический список</w:t>
      </w:r>
    </w:p>
    <w:p w14:paraId="08B73F97" w14:textId="77777777" w:rsidR="00DB48A3" w:rsidRDefault="00DB48A3" w:rsidP="00DB48A3">
      <w:pPr>
        <w:spacing w:line="240" w:lineRule="auto"/>
        <w:ind w:firstLine="0"/>
        <w:jc w:val="center"/>
        <w:rPr>
          <w:b/>
          <w:bCs/>
          <w:sz w:val="24"/>
          <w:szCs w:val="24"/>
        </w:rPr>
      </w:pPr>
    </w:p>
    <w:p w14:paraId="0A9571A4" w14:textId="3C086022" w:rsidR="00DB48A3" w:rsidRPr="00F0001D" w:rsidRDefault="00994137" w:rsidP="00994137">
      <w:pPr>
        <w:pStyle w:val="a5"/>
        <w:spacing w:line="240" w:lineRule="auto"/>
        <w:ind w:left="357" w:firstLine="0"/>
        <w:rPr>
          <w:b/>
          <w:bCs/>
          <w:sz w:val="24"/>
          <w:szCs w:val="24"/>
        </w:rPr>
      </w:pPr>
      <w:r>
        <w:rPr>
          <w:sz w:val="24"/>
          <w:szCs w:val="24"/>
        </w:rPr>
        <w:t xml:space="preserve">1. </w:t>
      </w:r>
      <w:r w:rsidR="00DB48A3">
        <w:rPr>
          <w:sz w:val="24"/>
          <w:szCs w:val="24"/>
        </w:rPr>
        <w:t xml:space="preserve">Гужавина Т.А. </w:t>
      </w:r>
      <w:r w:rsidR="00DB48A3" w:rsidRPr="00DB48A3">
        <w:rPr>
          <w:sz w:val="24"/>
          <w:szCs w:val="24"/>
        </w:rPr>
        <w:t>Доверие и его роль в модернизационном развитии региона</w:t>
      </w:r>
      <w:r w:rsidR="00DB48A3">
        <w:rPr>
          <w:sz w:val="24"/>
          <w:szCs w:val="24"/>
        </w:rPr>
        <w:t xml:space="preserve"> // </w:t>
      </w:r>
      <w:r w:rsidR="00DB48A3" w:rsidRPr="00DB48A3">
        <w:rPr>
          <w:sz w:val="24"/>
          <w:szCs w:val="24"/>
        </w:rPr>
        <w:t>Экономические и социальные перемены: факты, тенденции, прогноз</w:t>
      </w:r>
      <w:r w:rsidR="00DB48A3">
        <w:rPr>
          <w:sz w:val="24"/>
          <w:szCs w:val="24"/>
        </w:rPr>
        <w:t>.   2014 № 5. С. 156 – 172.</w:t>
      </w:r>
      <w:r w:rsidR="00DB48A3" w:rsidRPr="00DB48A3">
        <w:t xml:space="preserve"> </w:t>
      </w:r>
      <w:r w:rsidR="00DB48A3" w:rsidRPr="00DB48A3">
        <w:rPr>
          <w:sz w:val="24"/>
          <w:szCs w:val="24"/>
        </w:rPr>
        <w:t>DOI: 10.15838/</w:t>
      </w:r>
      <w:proofErr w:type="spellStart"/>
      <w:r w:rsidR="00DB48A3" w:rsidRPr="00DB48A3">
        <w:rPr>
          <w:sz w:val="24"/>
          <w:szCs w:val="24"/>
        </w:rPr>
        <w:t>esc</w:t>
      </w:r>
      <w:proofErr w:type="spellEnd"/>
      <w:r w:rsidR="00DB48A3" w:rsidRPr="00DB48A3">
        <w:rPr>
          <w:sz w:val="24"/>
          <w:szCs w:val="24"/>
        </w:rPr>
        <w:t>/2014.5.35.12</w:t>
      </w:r>
    </w:p>
    <w:p w14:paraId="50E550BB" w14:textId="53E9359A" w:rsidR="00F0001D" w:rsidRDefault="00994137" w:rsidP="00994137">
      <w:pPr>
        <w:pStyle w:val="a5"/>
        <w:spacing w:line="240" w:lineRule="auto"/>
        <w:ind w:left="357" w:firstLine="0"/>
        <w:rPr>
          <w:sz w:val="24"/>
          <w:szCs w:val="24"/>
        </w:rPr>
      </w:pPr>
      <w:r>
        <w:rPr>
          <w:sz w:val="24"/>
          <w:szCs w:val="24"/>
        </w:rPr>
        <w:t xml:space="preserve">2. </w:t>
      </w:r>
      <w:proofErr w:type="spellStart"/>
      <w:r w:rsidR="00F0001D" w:rsidRPr="00F0001D">
        <w:rPr>
          <w:sz w:val="24"/>
          <w:szCs w:val="24"/>
        </w:rPr>
        <w:t>Штомпка</w:t>
      </w:r>
      <w:proofErr w:type="spellEnd"/>
      <w:r w:rsidR="00F0001D" w:rsidRPr="00F0001D">
        <w:rPr>
          <w:sz w:val="24"/>
          <w:szCs w:val="24"/>
        </w:rPr>
        <w:t xml:space="preserve">, П. Доверие – основа общества [Текст] / П. </w:t>
      </w:r>
      <w:proofErr w:type="spellStart"/>
      <w:r w:rsidR="00F0001D" w:rsidRPr="00F0001D">
        <w:rPr>
          <w:sz w:val="24"/>
          <w:szCs w:val="24"/>
        </w:rPr>
        <w:t>Штомпка</w:t>
      </w:r>
      <w:proofErr w:type="spellEnd"/>
      <w:r w:rsidR="00F0001D" w:rsidRPr="00F0001D">
        <w:rPr>
          <w:sz w:val="24"/>
          <w:szCs w:val="24"/>
        </w:rPr>
        <w:t>: пер. с польского Н.В. Морозовой. М.: Логос, 2012. 440 с.</w:t>
      </w:r>
    </w:p>
    <w:p w14:paraId="219F592F" w14:textId="5FAE28FA" w:rsidR="00F0001D" w:rsidRPr="00F0001D" w:rsidRDefault="00994137" w:rsidP="00994137">
      <w:pPr>
        <w:pStyle w:val="a5"/>
        <w:spacing w:line="240" w:lineRule="auto"/>
        <w:ind w:left="357" w:firstLine="0"/>
        <w:rPr>
          <w:sz w:val="24"/>
          <w:szCs w:val="24"/>
        </w:rPr>
      </w:pPr>
      <w:r>
        <w:rPr>
          <w:sz w:val="24"/>
          <w:szCs w:val="24"/>
        </w:rPr>
        <w:t xml:space="preserve">3. </w:t>
      </w:r>
      <w:proofErr w:type="spellStart"/>
      <w:r w:rsidR="00F0001D" w:rsidRPr="00F0001D">
        <w:rPr>
          <w:sz w:val="24"/>
          <w:szCs w:val="24"/>
        </w:rPr>
        <w:t>Гидденс</w:t>
      </w:r>
      <w:proofErr w:type="spellEnd"/>
      <w:r w:rsidR="00F0001D" w:rsidRPr="00F0001D">
        <w:rPr>
          <w:sz w:val="24"/>
          <w:szCs w:val="24"/>
        </w:rPr>
        <w:t xml:space="preserve">, Э. Последствия современности [Текст] / Э. </w:t>
      </w:r>
      <w:proofErr w:type="spellStart"/>
      <w:r w:rsidR="00F0001D" w:rsidRPr="00F0001D">
        <w:rPr>
          <w:sz w:val="24"/>
          <w:szCs w:val="24"/>
        </w:rPr>
        <w:t>Гидденс</w:t>
      </w:r>
      <w:proofErr w:type="spellEnd"/>
      <w:r w:rsidR="00F0001D" w:rsidRPr="00F0001D">
        <w:rPr>
          <w:sz w:val="24"/>
          <w:szCs w:val="24"/>
        </w:rPr>
        <w:t>. – М: Издательская и консалтинговая группа «Праксис», 2011. – С. 211-218.</w:t>
      </w:r>
    </w:p>
    <w:p w14:paraId="7392E6FF" w14:textId="65B4B34E" w:rsidR="00DB48A3" w:rsidRDefault="00DB48A3" w:rsidP="00967D7B">
      <w:pPr>
        <w:spacing w:line="240" w:lineRule="auto"/>
        <w:ind w:firstLine="0"/>
        <w:jc w:val="center"/>
        <w:rPr>
          <w:b/>
          <w:bCs/>
          <w:sz w:val="24"/>
          <w:szCs w:val="24"/>
        </w:rPr>
      </w:pPr>
    </w:p>
    <w:p w14:paraId="604F9C1D" w14:textId="77777777" w:rsidR="00DB48A3" w:rsidRDefault="00DB48A3" w:rsidP="00967D7B">
      <w:pPr>
        <w:spacing w:line="240" w:lineRule="auto"/>
        <w:ind w:firstLine="0"/>
        <w:jc w:val="center"/>
        <w:rPr>
          <w:sz w:val="24"/>
          <w:szCs w:val="24"/>
        </w:rPr>
      </w:pPr>
    </w:p>
    <w:p w14:paraId="52AE0104" w14:textId="7869DF20" w:rsidR="00967D7B" w:rsidRDefault="00967D7B" w:rsidP="00967D7B">
      <w:pPr>
        <w:spacing w:line="240" w:lineRule="auto"/>
        <w:ind w:firstLine="0"/>
        <w:jc w:val="center"/>
        <w:rPr>
          <w:sz w:val="24"/>
          <w:szCs w:val="24"/>
        </w:rPr>
      </w:pPr>
    </w:p>
    <w:p w14:paraId="18852756" w14:textId="634F68AD" w:rsidR="00967D7B" w:rsidRDefault="00967D7B" w:rsidP="00967D7B">
      <w:pPr>
        <w:spacing w:line="240" w:lineRule="auto"/>
        <w:ind w:firstLine="0"/>
        <w:rPr>
          <w:rFonts w:eastAsia="Calibri"/>
          <w:sz w:val="24"/>
          <w:szCs w:val="24"/>
          <w:shd w:val="clear" w:color="auto" w:fill="FFFFFF"/>
        </w:rPr>
      </w:pPr>
      <w:r>
        <w:rPr>
          <w:sz w:val="24"/>
          <w:szCs w:val="24"/>
        </w:rPr>
        <w:t xml:space="preserve">Гужавина Татьяна Анатольевна. Ведущий научный сотрудник, </w:t>
      </w:r>
      <w:r>
        <w:rPr>
          <w:rFonts w:eastAsia="Calibri"/>
          <w:sz w:val="24"/>
          <w:szCs w:val="24"/>
          <w:shd w:val="clear" w:color="auto" w:fill="FFFFFF"/>
        </w:rPr>
        <w:t>Вологодский научный центр Российской академии наук. Ул. Горького 56а, 160014, Вологда, Россия. E-</w:t>
      </w:r>
      <w:proofErr w:type="spellStart"/>
      <w:r>
        <w:rPr>
          <w:rFonts w:eastAsia="Calibri"/>
          <w:sz w:val="24"/>
          <w:szCs w:val="24"/>
          <w:shd w:val="clear" w:color="auto" w:fill="FFFFFF"/>
        </w:rPr>
        <w:t>mail</w:t>
      </w:r>
      <w:proofErr w:type="spellEnd"/>
      <w:r>
        <w:rPr>
          <w:rFonts w:eastAsia="Calibri"/>
          <w:sz w:val="24"/>
          <w:szCs w:val="24"/>
          <w:shd w:val="clear" w:color="auto" w:fill="FFFFFF"/>
        </w:rPr>
        <w:t>:</w:t>
      </w:r>
      <w:r w:rsidRPr="00967D7B">
        <w:t xml:space="preserve"> </w:t>
      </w:r>
      <w:hyperlink r:id="rId8" w:history="1">
        <w:r w:rsidRPr="00424D45">
          <w:rPr>
            <w:rStyle w:val="a3"/>
            <w:rFonts w:eastAsia="Calibri"/>
            <w:sz w:val="24"/>
            <w:szCs w:val="24"/>
            <w:shd w:val="clear" w:color="auto" w:fill="FFFFFF"/>
          </w:rPr>
          <w:t>tanja_gta@mail.ru</w:t>
        </w:r>
      </w:hyperlink>
    </w:p>
    <w:p w14:paraId="5707EE2F" w14:textId="786F955A" w:rsidR="00967D7B" w:rsidRDefault="00967D7B" w:rsidP="00967D7B">
      <w:pPr>
        <w:spacing w:line="240" w:lineRule="auto"/>
        <w:ind w:firstLine="0"/>
        <w:rPr>
          <w:rFonts w:eastAsia="Calibri"/>
          <w:sz w:val="24"/>
          <w:szCs w:val="24"/>
          <w:shd w:val="clear" w:color="auto" w:fill="FFFFFF"/>
        </w:rPr>
      </w:pPr>
      <w:r>
        <w:rPr>
          <w:rFonts w:eastAsia="Calibri"/>
          <w:sz w:val="24"/>
          <w:szCs w:val="24"/>
          <w:shd w:val="clear" w:color="auto" w:fill="FFFFFF"/>
        </w:rPr>
        <w:t>Ясников Николай Николаевич. Инженер-исследователь, Вологодский научный центр Российской академии наук. Ул. Горького 56а, 160014, Вологда, Россия. E-</w:t>
      </w:r>
      <w:proofErr w:type="spellStart"/>
      <w:r>
        <w:rPr>
          <w:rFonts w:eastAsia="Calibri"/>
          <w:sz w:val="24"/>
          <w:szCs w:val="24"/>
          <w:shd w:val="clear" w:color="auto" w:fill="FFFFFF"/>
        </w:rPr>
        <w:t>mail</w:t>
      </w:r>
      <w:proofErr w:type="spellEnd"/>
      <w:r>
        <w:rPr>
          <w:rFonts w:eastAsia="Calibri"/>
          <w:sz w:val="24"/>
          <w:szCs w:val="24"/>
          <w:shd w:val="clear" w:color="auto" w:fill="FFFFFF"/>
        </w:rPr>
        <w:t xml:space="preserve">: </w:t>
      </w:r>
      <w:hyperlink r:id="rId9" w:history="1">
        <w:r w:rsidRPr="00424D45">
          <w:rPr>
            <w:rStyle w:val="a3"/>
            <w:rFonts w:eastAsia="Calibri"/>
            <w:sz w:val="24"/>
            <w:szCs w:val="24"/>
            <w:shd w:val="clear" w:color="auto" w:fill="FFFFFF"/>
          </w:rPr>
          <w:t>nyasnikov94@mail.ru</w:t>
        </w:r>
      </w:hyperlink>
    </w:p>
    <w:p w14:paraId="6BC19C19" w14:textId="7D8E5567" w:rsidR="00967D7B" w:rsidRDefault="00967D7B" w:rsidP="00967D7B">
      <w:pPr>
        <w:spacing w:line="240" w:lineRule="auto"/>
        <w:ind w:firstLine="0"/>
        <w:rPr>
          <w:rFonts w:eastAsia="Calibri"/>
          <w:sz w:val="24"/>
          <w:szCs w:val="24"/>
          <w:shd w:val="clear" w:color="auto" w:fill="FFFFFF"/>
        </w:rPr>
      </w:pPr>
    </w:p>
    <w:p w14:paraId="00C5BF30" w14:textId="77777777" w:rsidR="00967D7B" w:rsidRPr="00AB5C95" w:rsidRDefault="00967D7B" w:rsidP="00967D7B">
      <w:pPr>
        <w:spacing w:line="240" w:lineRule="auto"/>
        <w:ind w:firstLine="0"/>
        <w:jc w:val="right"/>
        <w:rPr>
          <w:rFonts w:eastAsia="Calibri"/>
          <w:b/>
          <w:bCs/>
          <w:sz w:val="24"/>
          <w:szCs w:val="24"/>
          <w:shd w:val="clear" w:color="auto" w:fill="FFFFFF"/>
        </w:rPr>
      </w:pPr>
      <w:proofErr w:type="spellStart"/>
      <w:r w:rsidRPr="00967D7B">
        <w:rPr>
          <w:rFonts w:eastAsia="Calibri"/>
          <w:b/>
          <w:bCs/>
          <w:sz w:val="24"/>
          <w:szCs w:val="24"/>
          <w:shd w:val="clear" w:color="auto" w:fill="FFFFFF"/>
          <w:lang w:val="en-US"/>
        </w:rPr>
        <w:t>Guzhavina</w:t>
      </w:r>
      <w:proofErr w:type="spellEnd"/>
      <w:r w:rsidRPr="00AB5C95">
        <w:rPr>
          <w:rFonts w:eastAsia="Calibri"/>
          <w:b/>
          <w:bCs/>
          <w:sz w:val="24"/>
          <w:szCs w:val="24"/>
          <w:shd w:val="clear" w:color="auto" w:fill="FFFFFF"/>
        </w:rPr>
        <w:t xml:space="preserve"> </w:t>
      </w:r>
      <w:r w:rsidRPr="00967D7B">
        <w:rPr>
          <w:rFonts w:eastAsia="Calibri"/>
          <w:b/>
          <w:bCs/>
          <w:sz w:val="24"/>
          <w:szCs w:val="24"/>
          <w:shd w:val="clear" w:color="auto" w:fill="FFFFFF"/>
          <w:lang w:val="en-US"/>
        </w:rPr>
        <w:t>T</w:t>
      </w:r>
      <w:r w:rsidRPr="00AB5C95">
        <w:rPr>
          <w:rFonts w:eastAsia="Calibri"/>
          <w:b/>
          <w:bCs/>
          <w:sz w:val="24"/>
          <w:szCs w:val="24"/>
          <w:shd w:val="clear" w:color="auto" w:fill="FFFFFF"/>
        </w:rPr>
        <w:t>.</w:t>
      </w:r>
      <w:r w:rsidRPr="00967D7B">
        <w:rPr>
          <w:rFonts w:eastAsia="Calibri"/>
          <w:b/>
          <w:bCs/>
          <w:sz w:val="24"/>
          <w:szCs w:val="24"/>
          <w:shd w:val="clear" w:color="auto" w:fill="FFFFFF"/>
          <w:lang w:val="en-US"/>
        </w:rPr>
        <w:t>A</w:t>
      </w:r>
      <w:r w:rsidRPr="00AB5C95">
        <w:rPr>
          <w:rFonts w:eastAsia="Calibri"/>
          <w:b/>
          <w:bCs/>
          <w:sz w:val="24"/>
          <w:szCs w:val="24"/>
          <w:shd w:val="clear" w:color="auto" w:fill="FFFFFF"/>
        </w:rPr>
        <w:t>.</w:t>
      </w:r>
    </w:p>
    <w:p w14:paraId="3D443974" w14:textId="573B287A" w:rsidR="00967D7B" w:rsidRDefault="00967D7B" w:rsidP="00967D7B">
      <w:pPr>
        <w:spacing w:line="240" w:lineRule="auto"/>
        <w:ind w:firstLine="0"/>
        <w:jc w:val="right"/>
        <w:rPr>
          <w:rFonts w:eastAsia="Calibri"/>
          <w:b/>
          <w:bCs/>
          <w:sz w:val="24"/>
          <w:szCs w:val="24"/>
          <w:shd w:val="clear" w:color="auto" w:fill="FFFFFF"/>
          <w:lang w:val="en-US"/>
        </w:rPr>
      </w:pPr>
      <w:proofErr w:type="spellStart"/>
      <w:r w:rsidRPr="00967D7B">
        <w:rPr>
          <w:rFonts w:eastAsia="Calibri"/>
          <w:b/>
          <w:bCs/>
          <w:sz w:val="24"/>
          <w:szCs w:val="24"/>
          <w:shd w:val="clear" w:color="auto" w:fill="FFFFFF"/>
          <w:lang w:val="en-US"/>
        </w:rPr>
        <w:t>Yasnikov</w:t>
      </w:r>
      <w:proofErr w:type="spellEnd"/>
      <w:r w:rsidRPr="00967D7B">
        <w:rPr>
          <w:rFonts w:eastAsia="Calibri"/>
          <w:b/>
          <w:bCs/>
          <w:sz w:val="24"/>
          <w:szCs w:val="24"/>
          <w:shd w:val="clear" w:color="auto" w:fill="FFFFFF"/>
          <w:lang w:val="en-US"/>
        </w:rPr>
        <w:t xml:space="preserve"> N.N.</w:t>
      </w:r>
    </w:p>
    <w:p w14:paraId="138CC1D7" w14:textId="77777777" w:rsidR="00967D7B" w:rsidRPr="00967D7B" w:rsidRDefault="00967D7B" w:rsidP="00967D7B">
      <w:pPr>
        <w:spacing w:line="240" w:lineRule="auto"/>
        <w:ind w:firstLine="0"/>
        <w:jc w:val="right"/>
        <w:rPr>
          <w:rFonts w:eastAsia="Calibri"/>
          <w:b/>
          <w:bCs/>
          <w:sz w:val="24"/>
          <w:szCs w:val="24"/>
          <w:shd w:val="clear" w:color="auto" w:fill="FFFFFF"/>
          <w:lang w:val="en-US"/>
        </w:rPr>
      </w:pPr>
    </w:p>
    <w:p w14:paraId="7D5CE6A3" w14:textId="20AFA805" w:rsidR="00967D7B" w:rsidRPr="00967D7B" w:rsidRDefault="00BD30A3" w:rsidP="00967D7B">
      <w:pPr>
        <w:spacing w:line="240" w:lineRule="auto"/>
        <w:ind w:firstLine="0"/>
        <w:rPr>
          <w:rFonts w:eastAsia="Calibri"/>
          <w:b/>
          <w:bCs/>
          <w:sz w:val="24"/>
          <w:szCs w:val="24"/>
          <w:shd w:val="clear" w:color="auto" w:fill="FFFFFF"/>
          <w:lang w:val="en-US"/>
        </w:rPr>
      </w:pPr>
      <w:r w:rsidRPr="00BD30A3">
        <w:rPr>
          <w:rFonts w:eastAsia="Calibri"/>
          <w:b/>
          <w:bCs/>
          <w:sz w:val="24"/>
          <w:szCs w:val="24"/>
          <w:shd w:val="clear" w:color="auto" w:fill="FFFFFF"/>
          <w:lang w:val="en-US"/>
        </w:rPr>
        <w:t>The influence of trust on the social well-being of the population of the Vologda Oblast</w:t>
      </w:r>
      <w:bookmarkStart w:id="0" w:name="_GoBack"/>
      <w:bookmarkEnd w:id="0"/>
    </w:p>
    <w:p w14:paraId="7008FC2A" w14:textId="77777777" w:rsidR="00967D7B" w:rsidRPr="00967D7B" w:rsidRDefault="00967D7B" w:rsidP="00967D7B">
      <w:pPr>
        <w:spacing w:line="240" w:lineRule="auto"/>
        <w:ind w:firstLine="0"/>
        <w:rPr>
          <w:rFonts w:eastAsia="Calibri"/>
          <w:sz w:val="24"/>
          <w:szCs w:val="24"/>
          <w:shd w:val="clear" w:color="auto" w:fill="FFFFFF"/>
          <w:lang w:val="en-US"/>
        </w:rPr>
      </w:pPr>
    </w:p>
    <w:p w14:paraId="23BEC854" w14:textId="2EBCC5D5" w:rsidR="00967D7B" w:rsidRPr="00967D7B" w:rsidRDefault="00967D7B" w:rsidP="00967D7B">
      <w:pPr>
        <w:spacing w:line="240" w:lineRule="auto"/>
        <w:ind w:firstLine="0"/>
        <w:rPr>
          <w:rFonts w:eastAsia="Calibri"/>
          <w:sz w:val="24"/>
          <w:szCs w:val="24"/>
          <w:shd w:val="clear" w:color="auto" w:fill="FFFFFF"/>
          <w:lang w:val="en-US"/>
        </w:rPr>
      </w:pPr>
      <w:r w:rsidRPr="00967D7B">
        <w:rPr>
          <w:rFonts w:eastAsia="Calibri"/>
          <w:b/>
          <w:bCs/>
          <w:sz w:val="24"/>
          <w:szCs w:val="24"/>
          <w:shd w:val="clear" w:color="auto" w:fill="FFFFFF"/>
          <w:lang w:val="en-US"/>
        </w:rPr>
        <w:t>Abstract:</w:t>
      </w:r>
      <w:r w:rsidRPr="00967D7B">
        <w:rPr>
          <w:rFonts w:eastAsia="Calibri"/>
          <w:sz w:val="24"/>
          <w:szCs w:val="24"/>
          <w:shd w:val="clear" w:color="auto" w:fill="FFFFFF"/>
          <w:lang w:val="en-US"/>
        </w:rPr>
        <w:t xml:space="preserve"> </w:t>
      </w:r>
      <w:r w:rsidR="001757F4" w:rsidRPr="001757F4">
        <w:rPr>
          <w:rFonts w:eastAsia="Calibri"/>
          <w:i/>
          <w:iCs/>
          <w:sz w:val="24"/>
          <w:szCs w:val="24"/>
          <w:shd w:val="clear" w:color="auto" w:fill="FFFFFF"/>
          <w:lang w:val="en-US"/>
        </w:rPr>
        <w:t>Trust is a basic social attitude. How the social well-being of the Vologda Oblast residents is formed largely depends on the level of trust. In turn, this determines the nature of the interaction of individuals, which determines the very nature of social reality in the regional community.</w:t>
      </w:r>
    </w:p>
    <w:p w14:paraId="586F4707" w14:textId="35EFDEC5" w:rsidR="00967D7B" w:rsidRDefault="00967D7B" w:rsidP="00967D7B">
      <w:pPr>
        <w:spacing w:line="240" w:lineRule="auto"/>
        <w:ind w:firstLine="0"/>
        <w:rPr>
          <w:rFonts w:eastAsia="Calibri"/>
          <w:i/>
          <w:iCs/>
          <w:sz w:val="24"/>
          <w:szCs w:val="24"/>
          <w:shd w:val="clear" w:color="auto" w:fill="FFFFFF"/>
          <w:lang w:val="en-US"/>
        </w:rPr>
      </w:pPr>
      <w:r w:rsidRPr="00967D7B">
        <w:rPr>
          <w:rFonts w:eastAsia="Calibri"/>
          <w:b/>
          <w:bCs/>
          <w:sz w:val="24"/>
          <w:szCs w:val="24"/>
          <w:shd w:val="clear" w:color="auto" w:fill="FFFFFF"/>
          <w:lang w:val="en-US"/>
        </w:rPr>
        <w:t>Key words:</w:t>
      </w:r>
      <w:r w:rsidRPr="00967D7B">
        <w:rPr>
          <w:rFonts w:eastAsia="Calibri"/>
          <w:sz w:val="24"/>
          <w:szCs w:val="24"/>
          <w:shd w:val="clear" w:color="auto" w:fill="FFFFFF"/>
          <w:lang w:val="en-US"/>
        </w:rPr>
        <w:t xml:space="preserve"> </w:t>
      </w:r>
      <w:r w:rsidR="004D5937" w:rsidRPr="004D5937">
        <w:rPr>
          <w:rFonts w:eastAsia="Calibri"/>
          <w:i/>
          <w:iCs/>
          <w:sz w:val="24"/>
          <w:szCs w:val="24"/>
          <w:shd w:val="clear" w:color="auto" w:fill="FFFFFF"/>
          <w:lang w:val="en-US"/>
        </w:rPr>
        <w:t>Trust, Generalized trust, social well-being, Trust in the region.</w:t>
      </w:r>
    </w:p>
    <w:p w14:paraId="68673C6F" w14:textId="04ED91F9" w:rsidR="004D5937" w:rsidRDefault="004D5937" w:rsidP="00967D7B">
      <w:pPr>
        <w:spacing w:line="240" w:lineRule="auto"/>
        <w:ind w:firstLine="0"/>
        <w:rPr>
          <w:rFonts w:eastAsia="Calibri"/>
          <w:i/>
          <w:iCs/>
          <w:sz w:val="24"/>
          <w:szCs w:val="24"/>
          <w:shd w:val="clear" w:color="auto" w:fill="FFFFFF"/>
          <w:lang w:val="en-US"/>
        </w:rPr>
      </w:pPr>
    </w:p>
    <w:p w14:paraId="2905B774" w14:textId="26331BEC" w:rsidR="00F839DE" w:rsidRPr="00F839DE" w:rsidRDefault="00F839DE" w:rsidP="00967D7B">
      <w:pPr>
        <w:spacing w:line="240" w:lineRule="auto"/>
        <w:ind w:firstLine="0"/>
        <w:rPr>
          <w:rFonts w:eastAsia="Calibri"/>
          <w:sz w:val="24"/>
          <w:szCs w:val="24"/>
          <w:shd w:val="clear" w:color="auto" w:fill="FFFFFF"/>
          <w:lang w:val="en-US"/>
        </w:rPr>
      </w:pPr>
      <w:r w:rsidRPr="00F839DE">
        <w:rPr>
          <w:rFonts w:eastAsia="Calibri"/>
          <w:sz w:val="24"/>
          <w:szCs w:val="24"/>
          <w:shd w:val="clear" w:color="auto" w:fill="FFFFFF"/>
          <w:lang w:val="en-US"/>
        </w:rPr>
        <w:t xml:space="preserve">Acknowledgments. </w:t>
      </w:r>
      <w:proofErr w:type="spellStart"/>
      <w:r w:rsidRPr="00F839DE">
        <w:rPr>
          <w:rFonts w:eastAsia="Calibri"/>
          <w:sz w:val="24"/>
          <w:szCs w:val="24"/>
          <w:shd w:val="clear" w:color="auto" w:fill="FFFFFF"/>
          <w:lang w:val="en-US"/>
        </w:rPr>
        <w:t>Theses</w:t>
      </w:r>
      <w:proofErr w:type="spellEnd"/>
      <w:r w:rsidRPr="00F839DE">
        <w:rPr>
          <w:rFonts w:eastAsia="Calibri"/>
          <w:sz w:val="24"/>
          <w:szCs w:val="24"/>
          <w:shd w:val="clear" w:color="auto" w:fill="FFFFFF"/>
          <w:lang w:val="en-US"/>
        </w:rPr>
        <w:t xml:space="preserve"> were prepared with the support of the Russian Foundation for Basic Research, grant "Collective Action and Social Capital in Russian Society." Project No. 20-011-00326 \ 21</w:t>
      </w:r>
    </w:p>
    <w:p w14:paraId="662BE803" w14:textId="77777777" w:rsidR="00F839DE" w:rsidRDefault="00F839DE" w:rsidP="00967D7B">
      <w:pPr>
        <w:spacing w:line="240" w:lineRule="auto"/>
        <w:ind w:firstLine="0"/>
        <w:rPr>
          <w:rFonts w:eastAsia="Calibri"/>
          <w:i/>
          <w:iCs/>
          <w:sz w:val="24"/>
          <w:szCs w:val="24"/>
          <w:shd w:val="clear" w:color="auto" w:fill="FFFFFF"/>
          <w:lang w:val="en-US"/>
        </w:rPr>
      </w:pPr>
    </w:p>
    <w:p w14:paraId="2B7C1083" w14:textId="757FB520" w:rsidR="004D5937" w:rsidRPr="00AB5C95" w:rsidRDefault="004D5937" w:rsidP="004D5937">
      <w:pPr>
        <w:spacing w:line="240" w:lineRule="auto"/>
        <w:ind w:firstLine="0"/>
        <w:rPr>
          <w:rFonts w:eastAsia="Calibri"/>
          <w:sz w:val="24"/>
          <w:szCs w:val="24"/>
          <w:shd w:val="clear" w:color="auto" w:fill="FFFFFF"/>
          <w:lang w:val="en-US"/>
        </w:rPr>
      </w:pPr>
      <w:proofErr w:type="spellStart"/>
      <w:r w:rsidRPr="004D5937">
        <w:rPr>
          <w:rFonts w:eastAsia="Calibri"/>
          <w:sz w:val="24"/>
          <w:szCs w:val="24"/>
          <w:shd w:val="clear" w:color="auto" w:fill="FFFFFF"/>
          <w:lang w:val="en-US"/>
        </w:rPr>
        <w:t>Guzhavina</w:t>
      </w:r>
      <w:proofErr w:type="spellEnd"/>
      <w:r w:rsidRPr="004D5937">
        <w:rPr>
          <w:rFonts w:eastAsia="Calibri"/>
          <w:sz w:val="24"/>
          <w:szCs w:val="24"/>
          <w:shd w:val="clear" w:color="auto" w:fill="FFFFFF"/>
          <w:lang w:val="en-US"/>
        </w:rPr>
        <w:t xml:space="preserve"> Tatiana </w:t>
      </w:r>
      <w:proofErr w:type="spellStart"/>
      <w:r w:rsidRPr="004D5937">
        <w:rPr>
          <w:rFonts w:eastAsia="Calibri"/>
          <w:sz w:val="24"/>
          <w:szCs w:val="24"/>
          <w:shd w:val="clear" w:color="auto" w:fill="FFFFFF"/>
          <w:lang w:val="en-US"/>
        </w:rPr>
        <w:t>Anatolyevna</w:t>
      </w:r>
      <w:proofErr w:type="spellEnd"/>
      <w:r w:rsidRPr="004D5937">
        <w:rPr>
          <w:rFonts w:eastAsia="Calibri"/>
          <w:sz w:val="24"/>
          <w:szCs w:val="24"/>
          <w:shd w:val="clear" w:color="auto" w:fill="FFFFFF"/>
          <w:lang w:val="en-US"/>
        </w:rPr>
        <w:t xml:space="preserve">. Leading Researcher, Vologda Scientific Center of the Russian Academy of Sciences. St. Gorky 56a, 160014, Vologda, Russia. E-mail: </w:t>
      </w:r>
      <w:hyperlink r:id="rId10" w:history="1">
        <w:r w:rsidRPr="00424D45">
          <w:rPr>
            <w:rStyle w:val="a3"/>
            <w:rFonts w:eastAsia="Calibri"/>
            <w:sz w:val="24"/>
            <w:szCs w:val="24"/>
            <w:shd w:val="clear" w:color="auto" w:fill="FFFFFF"/>
            <w:lang w:val="en-US"/>
          </w:rPr>
          <w:t>tanja_gta@mail.ru</w:t>
        </w:r>
      </w:hyperlink>
    </w:p>
    <w:p w14:paraId="4EA44A37" w14:textId="3F547201" w:rsidR="004D5937" w:rsidRDefault="004D5937" w:rsidP="004D5937">
      <w:pPr>
        <w:spacing w:line="240" w:lineRule="auto"/>
        <w:ind w:firstLine="0"/>
        <w:rPr>
          <w:rFonts w:eastAsia="Calibri"/>
          <w:sz w:val="24"/>
          <w:szCs w:val="24"/>
          <w:shd w:val="clear" w:color="auto" w:fill="FFFFFF"/>
          <w:lang w:val="en-US"/>
        </w:rPr>
      </w:pPr>
      <w:proofErr w:type="spellStart"/>
      <w:r w:rsidRPr="004D5937">
        <w:rPr>
          <w:rFonts w:eastAsia="Calibri"/>
          <w:sz w:val="24"/>
          <w:szCs w:val="24"/>
          <w:shd w:val="clear" w:color="auto" w:fill="FFFFFF"/>
          <w:lang w:val="en-US"/>
        </w:rPr>
        <w:t>Yasnikov</w:t>
      </w:r>
      <w:proofErr w:type="spellEnd"/>
      <w:r w:rsidRPr="004D5937">
        <w:rPr>
          <w:rFonts w:eastAsia="Calibri"/>
          <w:sz w:val="24"/>
          <w:szCs w:val="24"/>
          <w:shd w:val="clear" w:color="auto" w:fill="FFFFFF"/>
          <w:lang w:val="en-US"/>
        </w:rPr>
        <w:t xml:space="preserve"> Nikolay </w:t>
      </w:r>
      <w:proofErr w:type="spellStart"/>
      <w:r w:rsidRPr="004D5937">
        <w:rPr>
          <w:rFonts w:eastAsia="Calibri"/>
          <w:sz w:val="24"/>
          <w:szCs w:val="24"/>
          <w:shd w:val="clear" w:color="auto" w:fill="FFFFFF"/>
          <w:lang w:val="en-US"/>
        </w:rPr>
        <w:t>Nikolaevich</w:t>
      </w:r>
      <w:proofErr w:type="spellEnd"/>
      <w:r w:rsidRPr="004D5937">
        <w:rPr>
          <w:rFonts w:eastAsia="Calibri"/>
          <w:sz w:val="24"/>
          <w:szCs w:val="24"/>
          <w:shd w:val="clear" w:color="auto" w:fill="FFFFFF"/>
          <w:lang w:val="en-US"/>
        </w:rPr>
        <w:t xml:space="preserve">. Research Engineer, Vologda Scientific Center of the Russian Academy of Sciences. St. Gorky 56a, 160014, Vologda, Russia. E-mail: </w:t>
      </w:r>
      <w:hyperlink r:id="rId11" w:history="1">
        <w:r w:rsidRPr="00424D45">
          <w:rPr>
            <w:rStyle w:val="a3"/>
            <w:rFonts w:eastAsia="Calibri"/>
            <w:sz w:val="24"/>
            <w:szCs w:val="24"/>
            <w:shd w:val="clear" w:color="auto" w:fill="FFFFFF"/>
            <w:lang w:val="en-US"/>
          </w:rPr>
          <w:t>nyasnikov94@mail.ru</w:t>
        </w:r>
      </w:hyperlink>
    </w:p>
    <w:p w14:paraId="25A66110" w14:textId="7AE66E56" w:rsidR="004D5937" w:rsidRDefault="004D5937" w:rsidP="004D5937">
      <w:pPr>
        <w:spacing w:line="240" w:lineRule="auto"/>
        <w:ind w:firstLine="0"/>
        <w:rPr>
          <w:rFonts w:eastAsia="Calibri"/>
          <w:sz w:val="24"/>
          <w:szCs w:val="24"/>
          <w:shd w:val="clear" w:color="auto" w:fill="FFFFFF"/>
          <w:lang w:val="en-US"/>
        </w:rPr>
      </w:pPr>
    </w:p>
    <w:p w14:paraId="4DEFC53C" w14:textId="77777777" w:rsidR="004D5937" w:rsidRDefault="004D5937" w:rsidP="004D5937">
      <w:pPr>
        <w:spacing w:line="240" w:lineRule="auto"/>
        <w:ind w:left="-567"/>
        <w:contextualSpacing/>
        <w:jc w:val="center"/>
        <w:rPr>
          <w:rFonts w:eastAsia="Calibri"/>
          <w:b/>
          <w:bCs/>
          <w:sz w:val="24"/>
          <w:szCs w:val="24"/>
          <w:shd w:val="clear" w:color="auto" w:fill="FFFFFF"/>
          <w:lang w:val="en-US"/>
        </w:rPr>
      </w:pPr>
      <w:r>
        <w:rPr>
          <w:rFonts w:eastAsia="Calibri"/>
          <w:b/>
          <w:bCs/>
          <w:sz w:val="24"/>
          <w:szCs w:val="24"/>
          <w:shd w:val="clear" w:color="auto" w:fill="FFFFFF"/>
          <w:lang w:val="en-US"/>
        </w:rPr>
        <w:t>References</w:t>
      </w:r>
    </w:p>
    <w:p w14:paraId="6F89A03A" w14:textId="27AE8F36" w:rsidR="00CD07DF" w:rsidRPr="002D04B6" w:rsidRDefault="00CD07DF" w:rsidP="00994137">
      <w:pPr>
        <w:pStyle w:val="a5"/>
        <w:spacing w:line="240" w:lineRule="auto"/>
        <w:ind w:left="357" w:firstLine="0"/>
        <w:rPr>
          <w:sz w:val="24"/>
          <w:szCs w:val="24"/>
          <w:lang w:val="en-US"/>
        </w:rPr>
      </w:pPr>
      <w:r w:rsidRPr="00CD07DF">
        <w:rPr>
          <w:rFonts w:eastAsia="Calibri"/>
          <w:sz w:val="24"/>
          <w:szCs w:val="24"/>
          <w:shd w:val="clear" w:color="auto" w:fill="FFFFFF"/>
          <w:lang w:val="en-US"/>
        </w:rPr>
        <w:t>1</w:t>
      </w:r>
      <w:r w:rsidRPr="00994137">
        <w:rPr>
          <w:sz w:val="24"/>
          <w:szCs w:val="24"/>
          <w:lang w:val="en-US"/>
        </w:rPr>
        <w:t>.</w:t>
      </w:r>
      <w:r w:rsidR="00994137" w:rsidRPr="00994137">
        <w:rPr>
          <w:sz w:val="24"/>
          <w:szCs w:val="24"/>
          <w:lang w:val="en-US"/>
        </w:rPr>
        <w:t xml:space="preserve"> </w:t>
      </w:r>
      <w:proofErr w:type="spellStart"/>
      <w:r w:rsidRPr="00994137">
        <w:rPr>
          <w:sz w:val="24"/>
          <w:szCs w:val="24"/>
          <w:lang w:val="en-US"/>
        </w:rPr>
        <w:t>Guzhavina</w:t>
      </w:r>
      <w:proofErr w:type="spellEnd"/>
      <w:r w:rsidRPr="00994137">
        <w:rPr>
          <w:sz w:val="24"/>
          <w:szCs w:val="24"/>
          <w:lang w:val="en-US"/>
        </w:rPr>
        <w:t xml:space="preserve"> T.A. </w:t>
      </w:r>
      <w:proofErr w:type="spellStart"/>
      <w:r w:rsidRPr="00994137">
        <w:rPr>
          <w:sz w:val="24"/>
          <w:szCs w:val="24"/>
          <w:lang w:val="en-US"/>
        </w:rPr>
        <w:t>Doverie</w:t>
      </w:r>
      <w:proofErr w:type="spellEnd"/>
      <w:r w:rsidRPr="00994137">
        <w:rPr>
          <w:sz w:val="24"/>
          <w:szCs w:val="24"/>
          <w:lang w:val="en-US"/>
        </w:rPr>
        <w:t xml:space="preserve"> </w:t>
      </w:r>
      <w:proofErr w:type="spellStart"/>
      <w:r w:rsidRPr="00994137">
        <w:rPr>
          <w:sz w:val="24"/>
          <w:szCs w:val="24"/>
          <w:lang w:val="en-US"/>
        </w:rPr>
        <w:t>i</w:t>
      </w:r>
      <w:proofErr w:type="spellEnd"/>
      <w:r w:rsidRPr="00994137">
        <w:rPr>
          <w:sz w:val="24"/>
          <w:szCs w:val="24"/>
          <w:lang w:val="en-US"/>
        </w:rPr>
        <w:t xml:space="preserve"> ego </w:t>
      </w:r>
      <w:proofErr w:type="spellStart"/>
      <w:r w:rsidRPr="00994137">
        <w:rPr>
          <w:sz w:val="24"/>
          <w:szCs w:val="24"/>
          <w:lang w:val="en-US"/>
        </w:rPr>
        <w:t>rol</w:t>
      </w:r>
      <w:proofErr w:type="spellEnd"/>
      <w:r w:rsidRPr="00994137">
        <w:rPr>
          <w:sz w:val="24"/>
          <w:szCs w:val="24"/>
          <w:lang w:val="en-US"/>
        </w:rPr>
        <w:t xml:space="preserve">' v </w:t>
      </w:r>
      <w:proofErr w:type="spellStart"/>
      <w:r w:rsidRPr="00994137">
        <w:rPr>
          <w:sz w:val="24"/>
          <w:szCs w:val="24"/>
          <w:lang w:val="en-US"/>
        </w:rPr>
        <w:t>modernizacionnom</w:t>
      </w:r>
      <w:proofErr w:type="spellEnd"/>
      <w:r w:rsidRPr="00994137">
        <w:rPr>
          <w:sz w:val="24"/>
          <w:szCs w:val="24"/>
          <w:lang w:val="en-US"/>
        </w:rPr>
        <w:t xml:space="preserve"> </w:t>
      </w:r>
      <w:proofErr w:type="spellStart"/>
      <w:r w:rsidRPr="00994137">
        <w:rPr>
          <w:sz w:val="24"/>
          <w:szCs w:val="24"/>
          <w:lang w:val="en-US"/>
        </w:rPr>
        <w:t>razvitii</w:t>
      </w:r>
      <w:proofErr w:type="spellEnd"/>
      <w:r w:rsidRPr="00994137">
        <w:rPr>
          <w:sz w:val="24"/>
          <w:szCs w:val="24"/>
          <w:lang w:val="en-US"/>
        </w:rPr>
        <w:t xml:space="preserve"> </w:t>
      </w:r>
      <w:proofErr w:type="spellStart"/>
      <w:r w:rsidRPr="00994137">
        <w:rPr>
          <w:sz w:val="24"/>
          <w:szCs w:val="24"/>
          <w:lang w:val="en-US"/>
        </w:rPr>
        <w:t>regiona</w:t>
      </w:r>
      <w:proofErr w:type="spellEnd"/>
      <w:r w:rsidRPr="00994137">
        <w:rPr>
          <w:sz w:val="24"/>
          <w:szCs w:val="24"/>
          <w:lang w:val="en-US"/>
        </w:rPr>
        <w:t xml:space="preserve"> // </w:t>
      </w:r>
      <w:proofErr w:type="spellStart"/>
      <w:r w:rsidRPr="00994137">
        <w:rPr>
          <w:sz w:val="24"/>
          <w:szCs w:val="24"/>
          <w:lang w:val="en-US"/>
        </w:rPr>
        <w:t>Ekonomicheskie</w:t>
      </w:r>
      <w:proofErr w:type="spellEnd"/>
      <w:r w:rsidRPr="00994137">
        <w:rPr>
          <w:sz w:val="24"/>
          <w:szCs w:val="24"/>
          <w:lang w:val="en-US"/>
        </w:rPr>
        <w:t xml:space="preserve"> </w:t>
      </w:r>
      <w:proofErr w:type="spellStart"/>
      <w:r w:rsidRPr="00994137">
        <w:rPr>
          <w:sz w:val="24"/>
          <w:szCs w:val="24"/>
          <w:lang w:val="en-US"/>
        </w:rPr>
        <w:t>i</w:t>
      </w:r>
      <w:proofErr w:type="spellEnd"/>
      <w:r w:rsidRPr="00994137">
        <w:rPr>
          <w:sz w:val="24"/>
          <w:szCs w:val="24"/>
          <w:lang w:val="en-US"/>
        </w:rPr>
        <w:t xml:space="preserve"> </w:t>
      </w:r>
      <w:proofErr w:type="spellStart"/>
      <w:r w:rsidRPr="00994137">
        <w:rPr>
          <w:sz w:val="24"/>
          <w:szCs w:val="24"/>
          <w:lang w:val="en-US"/>
        </w:rPr>
        <w:t>social'nye</w:t>
      </w:r>
      <w:proofErr w:type="spellEnd"/>
      <w:r w:rsidRPr="00994137">
        <w:rPr>
          <w:sz w:val="24"/>
          <w:szCs w:val="24"/>
          <w:lang w:val="en-US"/>
        </w:rPr>
        <w:t xml:space="preserve"> </w:t>
      </w:r>
      <w:proofErr w:type="spellStart"/>
      <w:r w:rsidRPr="00994137">
        <w:rPr>
          <w:sz w:val="24"/>
          <w:szCs w:val="24"/>
          <w:lang w:val="en-US"/>
        </w:rPr>
        <w:t>peremeny</w:t>
      </w:r>
      <w:proofErr w:type="spellEnd"/>
      <w:r w:rsidRPr="00994137">
        <w:rPr>
          <w:sz w:val="24"/>
          <w:szCs w:val="24"/>
          <w:lang w:val="en-US"/>
        </w:rPr>
        <w:t xml:space="preserve">: </w:t>
      </w:r>
      <w:proofErr w:type="spellStart"/>
      <w:r w:rsidRPr="00994137">
        <w:rPr>
          <w:sz w:val="24"/>
          <w:szCs w:val="24"/>
          <w:lang w:val="en-US"/>
        </w:rPr>
        <w:t>fakty</w:t>
      </w:r>
      <w:proofErr w:type="spellEnd"/>
      <w:r w:rsidRPr="00994137">
        <w:rPr>
          <w:sz w:val="24"/>
          <w:szCs w:val="24"/>
          <w:lang w:val="en-US"/>
        </w:rPr>
        <w:t xml:space="preserve">, </w:t>
      </w:r>
      <w:proofErr w:type="spellStart"/>
      <w:r w:rsidRPr="00994137">
        <w:rPr>
          <w:sz w:val="24"/>
          <w:szCs w:val="24"/>
          <w:lang w:val="en-US"/>
        </w:rPr>
        <w:t>tendencii</w:t>
      </w:r>
      <w:proofErr w:type="spellEnd"/>
      <w:r w:rsidRPr="00994137">
        <w:rPr>
          <w:sz w:val="24"/>
          <w:szCs w:val="24"/>
          <w:lang w:val="en-US"/>
        </w:rPr>
        <w:t xml:space="preserve">, </w:t>
      </w:r>
      <w:proofErr w:type="spellStart"/>
      <w:r w:rsidRPr="00994137">
        <w:rPr>
          <w:sz w:val="24"/>
          <w:szCs w:val="24"/>
          <w:lang w:val="en-US"/>
        </w:rPr>
        <w:t>prognoz</w:t>
      </w:r>
      <w:proofErr w:type="spellEnd"/>
      <w:r w:rsidRPr="00994137">
        <w:rPr>
          <w:sz w:val="24"/>
          <w:szCs w:val="24"/>
          <w:lang w:val="en-US"/>
        </w:rPr>
        <w:t xml:space="preserve">.   </w:t>
      </w:r>
      <w:r w:rsidRPr="002D04B6">
        <w:rPr>
          <w:sz w:val="24"/>
          <w:szCs w:val="24"/>
          <w:lang w:val="en-US"/>
        </w:rPr>
        <w:t>2014 № 5. S. 156 – 172. DOI: 10.15838/esc/2014.5.35.12</w:t>
      </w:r>
    </w:p>
    <w:p w14:paraId="0DD4B960" w14:textId="417B2F38" w:rsidR="00CD07DF" w:rsidRPr="00994137" w:rsidRDefault="00CD07DF" w:rsidP="00994137">
      <w:pPr>
        <w:pStyle w:val="a5"/>
        <w:spacing w:line="240" w:lineRule="auto"/>
        <w:ind w:left="357" w:firstLine="0"/>
        <w:rPr>
          <w:sz w:val="24"/>
          <w:szCs w:val="24"/>
          <w:lang w:val="en-US"/>
        </w:rPr>
      </w:pPr>
      <w:r w:rsidRPr="00994137">
        <w:rPr>
          <w:sz w:val="24"/>
          <w:szCs w:val="24"/>
          <w:lang w:val="en-US"/>
        </w:rPr>
        <w:lastRenderedPageBreak/>
        <w:t>2.</w:t>
      </w:r>
      <w:r w:rsidR="00994137" w:rsidRPr="00994137">
        <w:rPr>
          <w:sz w:val="24"/>
          <w:szCs w:val="24"/>
          <w:lang w:val="en-US"/>
        </w:rPr>
        <w:t xml:space="preserve"> </w:t>
      </w:r>
      <w:proofErr w:type="spellStart"/>
      <w:r w:rsidRPr="00994137">
        <w:rPr>
          <w:sz w:val="24"/>
          <w:szCs w:val="24"/>
          <w:lang w:val="en-US"/>
        </w:rPr>
        <w:t>SHtompka</w:t>
      </w:r>
      <w:proofErr w:type="spellEnd"/>
      <w:r w:rsidRPr="00994137">
        <w:rPr>
          <w:sz w:val="24"/>
          <w:szCs w:val="24"/>
          <w:lang w:val="en-US"/>
        </w:rPr>
        <w:t xml:space="preserve">, P. </w:t>
      </w:r>
      <w:proofErr w:type="spellStart"/>
      <w:r w:rsidRPr="00994137">
        <w:rPr>
          <w:sz w:val="24"/>
          <w:szCs w:val="24"/>
          <w:lang w:val="en-US"/>
        </w:rPr>
        <w:t>Doverie</w:t>
      </w:r>
      <w:proofErr w:type="spellEnd"/>
      <w:r w:rsidRPr="00994137">
        <w:rPr>
          <w:sz w:val="24"/>
          <w:szCs w:val="24"/>
          <w:lang w:val="en-US"/>
        </w:rPr>
        <w:t xml:space="preserve"> – </w:t>
      </w:r>
      <w:proofErr w:type="spellStart"/>
      <w:r w:rsidRPr="00994137">
        <w:rPr>
          <w:sz w:val="24"/>
          <w:szCs w:val="24"/>
          <w:lang w:val="en-US"/>
        </w:rPr>
        <w:t>osnova</w:t>
      </w:r>
      <w:proofErr w:type="spellEnd"/>
      <w:r w:rsidRPr="00994137">
        <w:rPr>
          <w:sz w:val="24"/>
          <w:szCs w:val="24"/>
          <w:lang w:val="en-US"/>
        </w:rPr>
        <w:t xml:space="preserve"> </w:t>
      </w:r>
      <w:proofErr w:type="spellStart"/>
      <w:r w:rsidRPr="00994137">
        <w:rPr>
          <w:sz w:val="24"/>
          <w:szCs w:val="24"/>
          <w:lang w:val="en-US"/>
        </w:rPr>
        <w:t>obshchestva</w:t>
      </w:r>
      <w:proofErr w:type="spellEnd"/>
      <w:r w:rsidRPr="00994137">
        <w:rPr>
          <w:sz w:val="24"/>
          <w:szCs w:val="24"/>
          <w:lang w:val="en-US"/>
        </w:rPr>
        <w:t xml:space="preserve"> [</w:t>
      </w:r>
      <w:proofErr w:type="spellStart"/>
      <w:r w:rsidRPr="00994137">
        <w:rPr>
          <w:sz w:val="24"/>
          <w:szCs w:val="24"/>
          <w:lang w:val="en-US"/>
        </w:rPr>
        <w:t>Tekst</w:t>
      </w:r>
      <w:proofErr w:type="spellEnd"/>
      <w:r w:rsidRPr="00994137">
        <w:rPr>
          <w:sz w:val="24"/>
          <w:szCs w:val="24"/>
          <w:lang w:val="en-US"/>
        </w:rPr>
        <w:t xml:space="preserve">] / P. </w:t>
      </w:r>
      <w:proofErr w:type="spellStart"/>
      <w:r w:rsidRPr="00994137">
        <w:rPr>
          <w:sz w:val="24"/>
          <w:szCs w:val="24"/>
          <w:lang w:val="en-US"/>
        </w:rPr>
        <w:t>SHtompka</w:t>
      </w:r>
      <w:proofErr w:type="spellEnd"/>
      <w:r w:rsidRPr="00994137">
        <w:rPr>
          <w:sz w:val="24"/>
          <w:szCs w:val="24"/>
          <w:lang w:val="en-US"/>
        </w:rPr>
        <w:t xml:space="preserve">: per. s </w:t>
      </w:r>
      <w:proofErr w:type="spellStart"/>
      <w:r w:rsidRPr="00994137">
        <w:rPr>
          <w:sz w:val="24"/>
          <w:szCs w:val="24"/>
          <w:lang w:val="en-US"/>
        </w:rPr>
        <w:t>pol'skogo</w:t>
      </w:r>
      <w:proofErr w:type="spellEnd"/>
      <w:r w:rsidRPr="00994137">
        <w:rPr>
          <w:sz w:val="24"/>
          <w:szCs w:val="24"/>
          <w:lang w:val="en-US"/>
        </w:rPr>
        <w:t xml:space="preserve"> N.V. </w:t>
      </w:r>
      <w:proofErr w:type="spellStart"/>
      <w:r w:rsidRPr="00994137">
        <w:rPr>
          <w:sz w:val="24"/>
          <w:szCs w:val="24"/>
          <w:lang w:val="en-US"/>
        </w:rPr>
        <w:t>Morozovoj</w:t>
      </w:r>
      <w:proofErr w:type="spellEnd"/>
      <w:r w:rsidRPr="00994137">
        <w:rPr>
          <w:sz w:val="24"/>
          <w:szCs w:val="24"/>
          <w:lang w:val="en-US"/>
        </w:rPr>
        <w:t>. M.: Logos, 2012. 440 s.</w:t>
      </w:r>
    </w:p>
    <w:p w14:paraId="7523DD0A" w14:textId="04845419" w:rsidR="004D5937" w:rsidRPr="00994137" w:rsidRDefault="00CD07DF" w:rsidP="00994137">
      <w:pPr>
        <w:pStyle w:val="a5"/>
        <w:spacing w:line="240" w:lineRule="auto"/>
        <w:ind w:left="357" w:firstLine="0"/>
        <w:rPr>
          <w:sz w:val="24"/>
          <w:szCs w:val="24"/>
          <w:lang w:val="en-US"/>
        </w:rPr>
      </w:pPr>
      <w:r w:rsidRPr="00994137">
        <w:rPr>
          <w:sz w:val="24"/>
          <w:szCs w:val="24"/>
          <w:lang w:val="en-US"/>
        </w:rPr>
        <w:t>3.</w:t>
      </w:r>
      <w:r w:rsidR="00994137" w:rsidRPr="00994137">
        <w:rPr>
          <w:sz w:val="24"/>
          <w:szCs w:val="24"/>
          <w:lang w:val="en-US"/>
        </w:rPr>
        <w:t xml:space="preserve"> </w:t>
      </w:r>
      <w:r w:rsidRPr="00994137">
        <w:rPr>
          <w:sz w:val="24"/>
          <w:szCs w:val="24"/>
          <w:lang w:val="en-US"/>
        </w:rPr>
        <w:t xml:space="preserve">Giddens, E. </w:t>
      </w:r>
      <w:proofErr w:type="spellStart"/>
      <w:r w:rsidRPr="00994137">
        <w:rPr>
          <w:sz w:val="24"/>
          <w:szCs w:val="24"/>
          <w:lang w:val="en-US"/>
        </w:rPr>
        <w:t>Posledstviya</w:t>
      </w:r>
      <w:proofErr w:type="spellEnd"/>
      <w:r w:rsidRPr="00994137">
        <w:rPr>
          <w:sz w:val="24"/>
          <w:szCs w:val="24"/>
          <w:lang w:val="en-US"/>
        </w:rPr>
        <w:t xml:space="preserve"> </w:t>
      </w:r>
      <w:proofErr w:type="spellStart"/>
      <w:r w:rsidRPr="00994137">
        <w:rPr>
          <w:sz w:val="24"/>
          <w:szCs w:val="24"/>
          <w:lang w:val="en-US"/>
        </w:rPr>
        <w:t>sovremennosti</w:t>
      </w:r>
      <w:proofErr w:type="spellEnd"/>
      <w:r w:rsidRPr="00994137">
        <w:rPr>
          <w:sz w:val="24"/>
          <w:szCs w:val="24"/>
          <w:lang w:val="en-US"/>
        </w:rPr>
        <w:t xml:space="preserve"> [</w:t>
      </w:r>
      <w:proofErr w:type="spellStart"/>
      <w:r w:rsidRPr="00994137">
        <w:rPr>
          <w:sz w:val="24"/>
          <w:szCs w:val="24"/>
          <w:lang w:val="en-US"/>
        </w:rPr>
        <w:t>Tekst</w:t>
      </w:r>
      <w:proofErr w:type="spellEnd"/>
      <w:r w:rsidRPr="00994137">
        <w:rPr>
          <w:sz w:val="24"/>
          <w:szCs w:val="24"/>
          <w:lang w:val="en-US"/>
        </w:rPr>
        <w:t xml:space="preserve">] / E. Giddens. – M: </w:t>
      </w:r>
      <w:proofErr w:type="spellStart"/>
      <w:r w:rsidRPr="00994137">
        <w:rPr>
          <w:sz w:val="24"/>
          <w:szCs w:val="24"/>
          <w:lang w:val="en-US"/>
        </w:rPr>
        <w:t>Izdatel'skaya</w:t>
      </w:r>
      <w:proofErr w:type="spellEnd"/>
      <w:r w:rsidRPr="00994137">
        <w:rPr>
          <w:sz w:val="24"/>
          <w:szCs w:val="24"/>
          <w:lang w:val="en-US"/>
        </w:rPr>
        <w:t xml:space="preserve"> i </w:t>
      </w:r>
      <w:proofErr w:type="spellStart"/>
      <w:r w:rsidRPr="00994137">
        <w:rPr>
          <w:sz w:val="24"/>
          <w:szCs w:val="24"/>
          <w:lang w:val="en-US"/>
        </w:rPr>
        <w:t>konsaltingovaya</w:t>
      </w:r>
      <w:proofErr w:type="spellEnd"/>
      <w:r w:rsidRPr="00994137">
        <w:rPr>
          <w:sz w:val="24"/>
          <w:szCs w:val="24"/>
          <w:lang w:val="en-US"/>
        </w:rPr>
        <w:t xml:space="preserve"> </w:t>
      </w:r>
      <w:proofErr w:type="spellStart"/>
      <w:r w:rsidRPr="00994137">
        <w:rPr>
          <w:sz w:val="24"/>
          <w:szCs w:val="24"/>
          <w:lang w:val="en-US"/>
        </w:rPr>
        <w:t>gruppa</w:t>
      </w:r>
      <w:proofErr w:type="spellEnd"/>
      <w:r w:rsidRPr="00994137">
        <w:rPr>
          <w:sz w:val="24"/>
          <w:szCs w:val="24"/>
          <w:lang w:val="en-US"/>
        </w:rPr>
        <w:t xml:space="preserve"> «</w:t>
      </w:r>
      <w:proofErr w:type="spellStart"/>
      <w:r w:rsidRPr="00994137">
        <w:rPr>
          <w:sz w:val="24"/>
          <w:szCs w:val="24"/>
          <w:lang w:val="en-US"/>
        </w:rPr>
        <w:t>Praksis</w:t>
      </w:r>
      <w:proofErr w:type="spellEnd"/>
      <w:r w:rsidRPr="00994137">
        <w:rPr>
          <w:sz w:val="24"/>
          <w:szCs w:val="24"/>
          <w:lang w:val="en-US"/>
        </w:rPr>
        <w:t>», 2011. – S. 211-218.</w:t>
      </w:r>
    </w:p>
    <w:sectPr w:rsidR="004D5937" w:rsidRPr="00994137" w:rsidSect="00967D7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97397B" w14:textId="77777777" w:rsidR="002D6AD2" w:rsidRDefault="002D6AD2" w:rsidP="002D6AD2">
      <w:pPr>
        <w:spacing w:line="240" w:lineRule="auto"/>
      </w:pPr>
      <w:r>
        <w:separator/>
      </w:r>
    </w:p>
  </w:endnote>
  <w:endnote w:type="continuationSeparator" w:id="0">
    <w:p w14:paraId="0EDA4D4E" w14:textId="77777777" w:rsidR="002D6AD2" w:rsidRDefault="002D6AD2" w:rsidP="002D6A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F4653E" w14:textId="77777777" w:rsidR="002D6AD2" w:rsidRDefault="002D6AD2" w:rsidP="002D6AD2">
      <w:pPr>
        <w:spacing w:line="240" w:lineRule="auto"/>
      </w:pPr>
      <w:r>
        <w:separator/>
      </w:r>
    </w:p>
  </w:footnote>
  <w:footnote w:type="continuationSeparator" w:id="0">
    <w:p w14:paraId="62814D0D" w14:textId="77777777" w:rsidR="002D6AD2" w:rsidRDefault="002D6AD2" w:rsidP="002D6AD2">
      <w:pPr>
        <w:spacing w:line="240" w:lineRule="auto"/>
      </w:pPr>
      <w:r>
        <w:continuationSeparator/>
      </w:r>
    </w:p>
  </w:footnote>
  <w:footnote w:id="1">
    <w:p w14:paraId="6BAB6BEE" w14:textId="0B9D3872" w:rsidR="002D6AD2" w:rsidRDefault="002D6AD2">
      <w:pPr>
        <w:pStyle w:val="a6"/>
      </w:pPr>
      <w:r>
        <w:rPr>
          <w:rStyle w:val="a8"/>
        </w:rPr>
        <w:footnoteRef/>
      </w:r>
      <w:r>
        <w:t xml:space="preserve"> </w:t>
      </w:r>
      <w:r w:rsidRPr="002D6AD2">
        <w:t xml:space="preserve">Численность этой группы ~2% из-за чего удельный вес каждого ответа её члена был очень велик и сильно влиял на итоговый относительный показатель. Мы не стали ни отбрасывать, ни присовокуплять эту категорию к соседней, для того чтобы наиболее полно и точно передать имеющиеся данные и позволить читателям самостоятельно решить, насколько значимыми для них </w:t>
      </w:r>
      <w:r>
        <w:t xml:space="preserve">они </w:t>
      </w:r>
      <w:r w:rsidRPr="002D6AD2">
        <w:t>являются.</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857C17"/>
    <w:multiLevelType w:val="hybridMultilevel"/>
    <w:tmpl w:val="A2C022E0"/>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404"/>
    <w:rsid w:val="000F1081"/>
    <w:rsid w:val="0011346A"/>
    <w:rsid w:val="001307E2"/>
    <w:rsid w:val="00162E3A"/>
    <w:rsid w:val="00163373"/>
    <w:rsid w:val="001757F4"/>
    <w:rsid w:val="0019187E"/>
    <w:rsid w:val="00196BB7"/>
    <w:rsid w:val="001A4E93"/>
    <w:rsid w:val="001B4A69"/>
    <w:rsid w:val="00255BE9"/>
    <w:rsid w:val="00296D96"/>
    <w:rsid w:val="002D04B6"/>
    <w:rsid w:val="002D6AD2"/>
    <w:rsid w:val="00317A25"/>
    <w:rsid w:val="003D5884"/>
    <w:rsid w:val="00477791"/>
    <w:rsid w:val="004D5937"/>
    <w:rsid w:val="005E5555"/>
    <w:rsid w:val="00654AAE"/>
    <w:rsid w:val="006B6AC8"/>
    <w:rsid w:val="006F7404"/>
    <w:rsid w:val="007321A7"/>
    <w:rsid w:val="007E242D"/>
    <w:rsid w:val="008A4A66"/>
    <w:rsid w:val="00967D7B"/>
    <w:rsid w:val="00994137"/>
    <w:rsid w:val="00A20267"/>
    <w:rsid w:val="00A4315B"/>
    <w:rsid w:val="00AB5C95"/>
    <w:rsid w:val="00B41BBE"/>
    <w:rsid w:val="00BA64B9"/>
    <w:rsid w:val="00BD30A3"/>
    <w:rsid w:val="00C07F55"/>
    <w:rsid w:val="00C23466"/>
    <w:rsid w:val="00C5261D"/>
    <w:rsid w:val="00C77EAB"/>
    <w:rsid w:val="00CA1D08"/>
    <w:rsid w:val="00CD07DF"/>
    <w:rsid w:val="00CE0C66"/>
    <w:rsid w:val="00D44391"/>
    <w:rsid w:val="00D56DDC"/>
    <w:rsid w:val="00D91675"/>
    <w:rsid w:val="00DB48A3"/>
    <w:rsid w:val="00E3622D"/>
    <w:rsid w:val="00F0001D"/>
    <w:rsid w:val="00F839DE"/>
    <w:rsid w:val="00F91E3C"/>
    <w:rsid w:val="00FC66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2CB1D"/>
  <w15:chartTrackingRefBased/>
  <w15:docId w15:val="{DD785DED-5136-4190-A52A-9561B9535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67D7B"/>
    <w:rPr>
      <w:color w:val="0563C1" w:themeColor="hyperlink"/>
      <w:u w:val="single"/>
    </w:rPr>
  </w:style>
  <w:style w:type="character" w:styleId="a4">
    <w:name w:val="Unresolved Mention"/>
    <w:basedOn w:val="a0"/>
    <w:uiPriority w:val="99"/>
    <w:semiHidden/>
    <w:unhideWhenUsed/>
    <w:rsid w:val="00967D7B"/>
    <w:rPr>
      <w:color w:val="605E5C"/>
      <w:shd w:val="clear" w:color="auto" w:fill="E1DFDD"/>
    </w:rPr>
  </w:style>
  <w:style w:type="paragraph" w:styleId="a5">
    <w:name w:val="List Paragraph"/>
    <w:basedOn w:val="a"/>
    <w:uiPriority w:val="34"/>
    <w:qFormat/>
    <w:rsid w:val="00DB48A3"/>
    <w:pPr>
      <w:ind w:left="720"/>
      <w:contextualSpacing/>
    </w:pPr>
  </w:style>
  <w:style w:type="paragraph" w:styleId="a6">
    <w:name w:val="footnote text"/>
    <w:basedOn w:val="a"/>
    <w:link w:val="a7"/>
    <w:uiPriority w:val="99"/>
    <w:semiHidden/>
    <w:unhideWhenUsed/>
    <w:rsid w:val="002D6AD2"/>
    <w:pPr>
      <w:spacing w:line="240" w:lineRule="auto"/>
    </w:pPr>
    <w:rPr>
      <w:sz w:val="20"/>
      <w:szCs w:val="20"/>
    </w:rPr>
  </w:style>
  <w:style w:type="character" w:customStyle="1" w:styleId="a7">
    <w:name w:val="Текст сноски Знак"/>
    <w:basedOn w:val="a0"/>
    <w:link w:val="a6"/>
    <w:uiPriority w:val="99"/>
    <w:semiHidden/>
    <w:rsid w:val="002D6AD2"/>
    <w:rPr>
      <w:sz w:val="20"/>
      <w:szCs w:val="20"/>
    </w:rPr>
  </w:style>
  <w:style w:type="character" w:styleId="a8">
    <w:name w:val="footnote reference"/>
    <w:basedOn w:val="a0"/>
    <w:uiPriority w:val="99"/>
    <w:semiHidden/>
    <w:unhideWhenUsed/>
    <w:rsid w:val="002D6AD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5682744">
      <w:bodyDiv w:val="1"/>
      <w:marLeft w:val="0"/>
      <w:marRight w:val="0"/>
      <w:marTop w:val="0"/>
      <w:marBottom w:val="0"/>
      <w:divBdr>
        <w:top w:val="none" w:sz="0" w:space="0" w:color="auto"/>
        <w:left w:val="none" w:sz="0" w:space="0" w:color="auto"/>
        <w:bottom w:val="none" w:sz="0" w:space="0" w:color="auto"/>
        <w:right w:val="none" w:sz="0" w:space="0" w:color="auto"/>
      </w:divBdr>
    </w:div>
    <w:div w:id="743067022">
      <w:bodyDiv w:val="1"/>
      <w:marLeft w:val="0"/>
      <w:marRight w:val="0"/>
      <w:marTop w:val="0"/>
      <w:marBottom w:val="0"/>
      <w:divBdr>
        <w:top w:val="none" w:sz="0" w:space="0" w:color="auto"/>
        <w:left w:val="none" w:sz="0" w:space="0" w:color="auto"/>
        <w:bottom w:val="none" w:sz="0" w:space="0" w:color="auto"/>
        <w:right w:val="none" w:sz="0" w:space="0" w:color="auto"/>
      </w:divBdr>
    </w:div>
    <w:div w:id="751777620">
      <w:bodyDiv w:val="1"/>
      <w:marLeft w:val="0"/>
      <w:marRight w:val="0"/>
      <w:marTop w:val="0"/>
      <w:marBottom w:val="0"/>
      <w:divBdr>
        <w:top w:val="none" w:sz="0" w:space="0" w:color="auto"/>
        <w:left w:val="none" w:sz="0" w:space="0" w:color="auto"/>
        <w:bottom w:val="none" w:sz="0" w:space="0" w:color="auto"/>
        <w:right w:val="none" w:sz="0" w:space="0" w:color="auto"/>
      </w:divBdr>
    </w:div>
    <w:div w:id="913471040">
      <w:bodyDiv w:val="1"/>
      <w:marLeft w:val="0"/>
      <w:marRight w:val="0"/>
      <w:marTop w:val="0"/>
      <w:marBottom w:val="0"/>
      <w:divBdr>
        <w:top w:val="none" w:sz="0" w:space="0" w:color="auto"/>
        <w:left w:val="none" w:sz="0" w:space="0" w:color="auto"/>
        <w:bottom w:val="none" w:sz="0" w:space="0" w:color="auto"/>
        <w:right w:val="none" w:sz="0" w:space="0" w:color="auto"/>
      </w:divBdr>
    </w:div>
    <w:div w:id="1036780986">
      <w:bodyDiv w:val="1"/>
      <w:marLeft w:val="0"/>
      <w:marRight w:val="0"/>
      <w:marTop w:val="0"/>
      <w:marBottom w:val="0"/>
      <w:divBdr>
        <w:top w:val="none" w:sz="0" w:space="0" w:color="auto"/>
        <w:left w:val="none" w:sz="0" w:space="0" w:color="auto"/>
        <w:bottom w:val="none" w:sz="0" w:space="0" w:color="auto"/>
        <w:right w:val="none" w:sz="0" w:space="0" w:color="auto"/>
      </w:divBdr>
    </w:div>
    <w:div w:id="1062172179">
      <w:bodyDiv w:val="1"/>
      <w:marLeft w:val="0"/>
      <w:marRight w:val="0"/>
      <w:marTop w:val="0"/>
      <w:marBottom w:val="0"/>
      <w:divBdr>
        <w:top w:val="none" w:sz="0" w:space="0" w:color="auto"/>
        <w:left w:val="none" w:sz="0" w:space="0" w:color="auto"/>
        <w:bottom w:val="none" w:sz="0" w:space="0" w:color="auto"/>
        <w:right w:val="none" w:sz="0" w:space="0" w:color="auto"/>
      </w:divBdr>
    </w:div>
    <w:div w:id="1205750661">
      <w:bodyDiv w:val="1"/>
      <w:marLeft w:val="0"/>
      <w:marRight w:val="0"/>
      <w:marTop w:val="0"/>
      <w:marBottom w:val="0"/>
      <w:divBdr>
        <w:top w:val="none" w:sz="0" w:space="0" w:color="auto"/>
        <w:left w:val="none" w:sz="0" w:space="0" w:color="auto"/>
        <w:bottom w:val="none" w:sz="0" w:space="0" w:color="auto"/>
        <w:right w:val="none" w:sz="0" w:space="0" w:color="auto"/>
      </w:divBdr>
    </w:div>
    <w:div w:id="186289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nja_gta@mail.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nyasnikov94@mail.ru" TargetMode="External"/><Relationship Id="rId5" Type="http://schemas.openxmlformats.org/officeDocument/2006/relationships/webSettings" Target="webSettings.xml"/><Relationship Id="rId10" Type="http://schemas.openxmlformats.org/officeDocument/2006/relationships/hyperlink" Target="mailto:tanja_gta@mail.ru" TargetMode="External"/><Relationship Id="rId4" Type="http://schemas.openxmlformats.org/officeDocument/2006/relationships/settings" Target="settings.xml"/><Relationship Id="rId9" Type="http://schemas.openxmlformats.org/officeDocument/2006/relationships/hyperlink" Target="mailto:nyasnikov94@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A6C575-61FB-4EC0-A97B-369EB57E7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817</TotalTime>
  <Pages>5</Pages>
  <Words>1684</Words>
  <Characters>9601</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dcterms:created xsi:type="dcterms:W3CDTF">2021-03-22T05:09:00Z</dcterms:created>
  <dcterms:modified xsi:type="dcterms:W3CDTF">2021-03-23T14:04:00Z</dcterms:modified>
</cp:coreProperties>
</file>