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41" w:rsidRPr="00120B74" w:rsidRDefault="00585696" w:rsidP="007B2A41">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УДК </w:t>
      </w:r>
      <w:r w:rsidRPr="00120B74">
        <w:rPr>
          <w:rFonts w:ascii="Times New Roman" w:hAnsi="Times New Roman" w:cs="Times New Roman"/>
          <w:sz w:val="28"/>
          <w:szCs w:val="28"/>
          <w:lang w:val="ru-RU"/>
        </w:rPr>
        <w:t>316.334.23</w:t>
      </w:r>
    </w:p>
    <w:p w:rsidR="007B2A41" w:rsidRPr="00404592" w:rsidRDefault="00585696" w:rsidP="00D31C89">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ББК 60.561</w:t>
      </w:r>
    </w:p>
    <w:p w:rsidR="00D22F3A" w:rsidRPr="002773A6" w:rsidRDefault="004D3EBE" w:rsidP="002773A6">
      <w:pPr>
        <w:autoSpaceDE w:val="0"/>
        <w:autoSpaceDN w:val="0"/>
        <w:adjustRightInd w:val="0"/>
        <w:spacing w:after="0" w:line="240" w:lineRule="auto"/>
        <w:jc w:val="right"/>
        <w:rPr>
          <w:rFonts w:ascii="Times New Roman" w:hAnsi="Times New Roman" w:cs="Times New Roman"/>
          <w:bCs/>
          <w:sz w:val="28"/>
          <w:szCs w:val="28"/>
          <w:lang w:val="ru-RU"/>
        </w:rPr>
      </w:pPr>
      <w:r w:rsidRPr="002773A6">
        <w:rPr>
          <w:rFonts w:ascii="Times New Roman" w:hAnsi="Times New Roman" w:cs="Times New Roman"/>
          <w:bCs/>
          <w:sz w:val="28"/>
          <w:szCs w:val="28"/>
          <w:lang w:val="ru-RU"/>
        </w:rPr>
        <w:t xml:space="preserve">Костюкевич С.В. </w:t>
      </w:r>
    </w:p>
    <w:p w:rsidR="00D22F3A" w:rsidRPr="002D086A" w:rsidRDefault="00C808CA" w:rsidP="00D22F3A">
      <w:pPr>
        <w:spacing w:after="0" w:line="240" w:lineRule="auto"/>
        <w:jc w:val="center"/>
        <w:rPr>
          <w:rFonts w:ascii="Times New Roman" w:hAnsi="Times New Roman" w:cs="Times New Roman"/>
          <w:color w:val="000000"/>
          <w:sz w:val="24"/>
          <w:szCs w:val="24"/>
          <w:lang w:val="ru-RU"/>
        </w:rPr>
      </w:pPr>
      <w:r w:rsidRPr="002D086A">
        <w:rPr>
          <w:rFonts w:ascii="Times New Roman" w:hAnsi="Times New Roman" w:cs="Times New Roman"/>
          <w:color w:val="000000"/>
          <w:sz w:val="24"/>
          <w:szCs w:val="24"/>
          <w:lang w:val="ru-RU"/>
        </w:rPr>
        <w:t xml:space="preserve">ПРЕВРАТНОСТИ СОВЕТСКОЙ ЭКОНОМИКИ: О ГЛОБАЛЬНОМ И РЕГИОНАЛЬНОМ ВЛИЯНИИ </w:t>
      </w:r>
      <w:r w:rsidR="00D22F3A" w:rsidRPr="002D086A">
        <w:rPr>
          <w:rFonts w:ascii="Times New Roman" w:hAnsi="Times New Roman" w:cs="Times New Roman"/>
          <w:color w:val="000000"/>
          <w:sz w:val="24"/>
          <w:szCs w:val="24"/>
          <w:lang w:val="ru-RU"/>
        </w:rPr>
        <w:t xml:space="preserve"> </w:t>
      </w:r>
    </w:p>
    <w:p w:rsidR="00C517B9" w:rsidRPr="00D31C89" w:rsidRDefault="00C517B9" w:rsidP="00D31C89">
      <w:pPr>
        <w:spacing w:after="0" w:line="240" w:lineRule="auto"/>
        <w:jc w:val="both"/>
        <w:rPr>
          <w:rFonts w:ascii="Times New Roman" w:hAnsi="Times New Roman" w:cs="Times New Roman"/>
          <w:color w:val="000000"/>
          <w:sz w:val="28"/>
          <w:szCs w:val="28"/>
          <w:lang w:val="ru-RU"/>
        </w:rPr>
      </w:pPr>
    </w:p>
    <w:p w:rsidR="00E064FF" w:rsidRPr="00B04B5F" w:rsidRDefault="00E064FF" w:rsidP="009D42F3">
      <w:pPr>
        <w:widowControl w:val="0"/>
        <w:spacing w:after="0" w:line="240" w:lineRule="auto"/>
        <w:ind w:firstLine="709"/>
        <w:jc w:val="both"/>
        <w:rPr>
          <w:rFonts w:ascii="Times New Roman" w:hAnsi="Times New Roman" w:cs="Times New Roman"/>
          <w:i/>
          <w:color w:val="000000"/>
          <w:sz w:val="24"/>
          <w:szCs w:val="24"/>
          <w:lang w:val="ru-RU"/>
        </w:rPr>
      </w:pPr>
      <w:r w:rsidRPr="00B04B5F">
        <w:rPr>
          <w:rFonts w:ascii="Times New Roman" w:eastAsia="Calibri" w:hAnsi="Times New Roman" w:cs="Times New Roman"/>
          <w:i/>
          <w:color w:val="26282A"/>
          <w:sz w:val="24"/>
          <w:szCs w:val="24"/>
          <w:shd w:val="clear" w:color="auto" w:fill="FFFFFF"/>
          <w:lang w:val="ru-RU"/>
        </w:rPr>
        <w:t>Аннотация:</w:t>
      </w:r>
      <w:r w:rsidR="000B221B" w:rsidRPr="00B04B5F">
        <w:rPr>
          <w:rFonts w:ascii="Times New Roman" w:hAnsi="Times New Roman" w:cs="Times New Roman"/>
          <w:i/>
          <w:sz w:val="24"/>
          <w:szCs w:val="24"/>
          <w:lang w:val="ru-RU"/>
        </w:rPr>
        <w:t xml:space="preserve"> </w:t>
      </w:r>
      <w:r w:rsidR="00F55C83" w:rsidRPr="00B04B5F">
        <w:rPr>
          <w:rFonts w:ascii="Times New Roman" w:hAnsi="Times New Roman" w:cs="Times New Roman"/>
          <w:i/>
          <w:sz w:val="24"/>
          <w:szCs w:val="24"/>
          <w:lang w:val="ru-RU"/>
        </w:rPr>
        <w:t xml:space="preserve">Статья показывает, что </w:t>
      </w:r>
      <w:r w:rsidR="000B221B" w:rsidRPr="00B04B5F">
        <w:rPr>
          <w:rFonts w:ascii="Times New Roman" w:hAnsi="Times New Roman" w:cs="Times New Roman"/>
          <w:i/>
          <w:sz w:val="24"/>
          <w:szCs w:val="24"/>
          <w:lang w:val="ru-RU"/>
        </w:rPr>
        <w:t>несмотря на успешную индустриализацию</w:t>
      </w:r>
      <w:r w:rsidR="00F5092B" w:rsidRPr="00B04B5F">
        <w:rPr>
          <w:rFonts w:ascii="Times New Roman" w:hAnsi="Times New Roman" w:cs="Times New Roman"/>
          <w:i/>
          <w:sz w:val="24"/>
          <w:szCs w:val="24"/>
          <w:lang w:val="ru-RU"/>
        </w:rPr>
        <w:t xml:space="preserve"> в СССР</w:t>
      </w:r>
      <w:r w:rsidR="000B221B" w:rsidRPr="00B04B5F">
        <w:rPr>
          <w:rFonts w:ascii="Times New Roman" w:hAnsi="Times New Roman" w:cs="Times New Roman"/>
          <w:i/>
          <w:sz w:val="24"/>
          <w:szCs w:val="24"/>
          <w:lang w:val="ru-RU"/>
        </w:rPr>
        <w:t xml:space="preserve">, </w:t>
      </w:r>
      <w:r w:rsidR="00120B74" w:rsidRPr="00B04B5F">
        <w:rPr>
          <w:rFonts w:ascii="Times New Roman" w:hAnsi="Times New Roman" w:cs="Times New Roman"/>
          <w:i/>
          <w:sz w:val="24"/>
          <w:szCs w:val="24"/>
          <w:lang w:val="ru-RU"/>
        </w:rPr>
        <w:t xml:space="preserve">ставка советских правителей </w:t>
      </w:r>
      <w:r w:rsidR="000B221B" w:rsidRPr="00B04B5F">
        <w:rPr>
          <w:rFonts w:ascii="Times New Roman" w:hAnsi="Times New Roman" w:cs="Times New Roman"/>
          <w:i/>
          <w:sz w:val="24"/>
          <w:szCs w:val="24"/>
          <w:lang w:val="ru-RU"/>
        </w:rPr>
        <w:t xml:space="preserve">только </w:t>
      </w:r>
      <w:r w:rsidR="00120B74" w:rsidRPr="00B04B5F">
        <w:rPr>
          <w:rFonts w:ascii="Times New Roman" w:hAnsi="Times New Roman" w:cs="Times New Roman"/>
          <w:i/>
          <w:sz w:val="24"/>
          <w:szCs w:val="24"/>
          <w:lang w:val="ru-RU"/>
        </w:rPr>
        <w:t xml:space="preserve">на </w:t>
      </w:r>
      <w:r w:rsidR="000B221B" w:rsidRPr="00B04B5F">
        <w:rPr>
          <w:rFonts w:ascii="Times New Roman" w:hAnsi="Times New Roman" w:cs="Times New Roman"/>
          <w:i/>
          <w:sz w:val="24"/>
          <w:szCs w:val="24"/>
          <w:lang w:val="ru-RU"/>
        </w:rPr>
        <w:t xml:space="preserve">научно-техническое развитие </w:t>
      </w:r>
      <w:r w:rsidR="0040031C" w:rsidRPr="00B04B5F">
        <w:rPr>
          <w:rFonts w:ascii="Times New Roman" w:hAnsi="Times New Roman" w:cs="Times New Roman"/>
          <w:i/>
          <w:sz w:val="24"/>
          <w:szCs w:val="24"/>
          <w:lang w:val="ru-RU"/>
        </w:rPr>
        <w:t>и развитие сектора образования</w:t>
      </w:r>
      <w:r w:rsidR="00120B74" w:rsidRPr="00B04B5F">
        <w:rPr>
          <w:rFonts w:ascii="Times New Roman" w:hAnsi="Times New Roman" w:cs="Times New Roman"/>
          <w:i/>
          <w:sz w:val="24"/>
          <w:szCs w:val="24"/>
          <w:lang w:val="ru-RU"/>
        </w:rPr>
        <w:t xml:space="preserve"> без участия предпринимателей</w:t>
      </w:r>
      <w:r w:rsidR="0040031C" w:rsidRPr="00B04B5F">
        <w:rPr>
          <w:rFonts w:ascii="Times New Roman" w:hAnsi="Times New Roman" w:cs="Times New Roman"/>
          <w:i/>
          <w:sz w:val="24"/>
          <w:szCs w:val="24"/>
          <w:lang w:val="ru-RU"/>
        </w:rPr>
        <w:t xml:space="preserve"> </w:t>
      </w:r>
      <w:r w:rsidR="00120B74" w:rsidRPr="00B04B5F">
        <w:rPr>
          <w:rFonts w:ascii="Times New Roman" w:hAnsi="Times New Roman" w:cs="Times New Roman"/>
          <w:i/>
          <w:sz w:val="24"/>
          <w:szCs w:val="24"/>
          <w:lang w:val="ru-RU"/>
        </w:rPr>
        <w:t>не может быть достаточной</w:t>
      </w:r>
      <w:r w:rsidR="000B221B" w:rsidRPr="00B04B5F">
        <w:rPr>
          <w:rFonts w:ascii="Times New Roman" w:hAnsi="Times New Roman" w:cs="Times New Roman"/>
          <w:i/>
          <w:sz w:val="24"/>
          <w:szCs w:val="24"/>
          <w:lang w:val="ru-RU"/>
        </w:rPr>
        <w:t xml:space="preserve"> для того, чтобы построить сильную экономику и быть лидером в </w:t>
      </w:r>
      <w:r w:rsidR="00120B74" w:rsidRPr="00B04B5F">
        <w:rPr>
          <w:rFonts w:ascii="Times New Roman" w:hAnsi="Times New Roman" w:cs="Times New Roman"/>
          <w:i/>
          <w:sz w:val="24"/>
          <w:szCs w:val="24"/>
          <w:lang w:val="ru-RU"/>
        </w:rPr>
        <w:t>глобальном масштабе</w:t>
      </w:r>
      <w:r w:rsidR="000B221B" w:rsidRPr="00B04B5F">
        <w:rPr>
          <w:rFonts w:ascii="Times New Roman" w:hAnsi="Times New Roman" w:cs="Times New Roman"/>
          <w:i/>
          <w:sz w:val="24"/>
          <w:szCs w:val="24"/>
          <w:lang w:val="ru-RU"/>
        </w:rPr>
        <w:t>.</w:t>
      </w:r>
      <w:r w:rsidR="000B221B" w:rsidRPr="00B04B5F">
        <w:rPr>
          <w:rFonts w:ascii="Times New Roman" w:hAnsi="Times New Roman" w:cs="Times New Roman"/>
          <w:i/>
          <w:color w:val="000000"/>
          <w:sz w:val="24"/>
          <w:szCs w:val="24"/>
          <w:lang w:val="ru-RU"/>
        </w:rPr>
        <w:t xml:space="preserve"> </w:t>
      </w:r>
    </w:p>
    <w:p w:rsidR="00E064FF" w:rsidRPr="00B04B5F" w:rsidRDefault="00E064FF" w:rsidP="000004BF">
      <w:pPr>
        <w:spacing w:after="0" w:line="240" w:lineRule="auto"/>
        <w:ind w:firstLine="709"/>
        <w:jc w:val="both"/>
        <w:rPr>
          <w:rFonts w:ascii="Times New Roman" w:eastAsia="Calibri" w:hAnsi="Times New Roman" w:cs="Times New Roman"/>
          <w:i/>
          <w:color w:val="26282A"/>
          <w:sz w:val="24"/>
          <w:szCs w:val="24"/>
          <w:shd w:val="clear" w:color="auto" w:fill="FFFFFF"/>
          <w:lang w:val="ru-RU"/>
        </w:rPr>
      </w:pPr>
      <w:r w:rsidRPr="00B04B5F">
        <w:rPr>
          <w:rFonts w:ascii="Times New Roman" w:eastAsia="Calibri" w:hAnsi="Times New Roman" w:cs="Times New Roman"/>
          <w:i/>
          <w:color w:val="26282A"/>
          <w:sz w:val="24"/>
          <w:szCs w:val="24"/>
          <w:shd w:val="clear" w:color="auto" w:fill="FFFFFF"/>
          <w:lang w:val="ru-RU"/>
        </w:rPr>
        <w:t xml:space="preserve">Ключевые слова: </w:t>
      </w:r>
      <w:r w:rsidR="000B221B" w:rsidRPr="00B04B5F">
        <w:rPr>
          <w:rFonts w:ascii="Times New Roman" w:eastAsia="Calibri" w:hAnsi="Times New Roman" w:cs="Times New Roman"/>
          <w:i/>
          <w:color w:val="26282A"/>
          <w:sz w:val="24"/>
          <w:szCs w:val="24"/>
          <w:shd w:val="clear" w:color="auto" w:fill="FFFFFF"/>
          <w:lang w:val="ru-RU"/>
        </w:rPr>
        <w:t xml:space="preserve">советская экономика, индустриальное развитие, теория человеческого капитала, знаниевая экономика, </w:t>
      </w:r>
      <w:r w:rsidR="00F5092B" w:rsidRPr="00B04B5F">
        <w:rPr>
          <w:rFonts w:ascii="Times New Roman" w:eastAsia="Calibri" w:hAnsi="Times New Roman" w:cs="Times New Roman"/>
          <w:i/>
          <w:color w:val="26282A"/>
          <w:sz w:val="24"/>
          <w:szCs w:val="24"/>
          <w:shd w:val="clear" w:color="auto" w:fill="FFFFFF"/>
          <w:lang w:val="ru-RU"/>
        </w:rPr>
        <w:t xml:space="preserve">инновационная экономика, </w:t>
      </w:r>
      <w:r w:rsidR="000B221B" w:rsidRPr="00B04B5F">
        <w:rPr>
          <w:rFonts w:ascii="Times New Roman" w:eastAsia="Calibri" w:hAnsi="Times New Roman" w:cs="Times New Roman"/>
          <w:i/>
          <w:color w:val="26282A"/>
          <w:sz w:val="24"/>
          <w:szCs w:val="24"/>
          <w:shd w:val="clear" w:color="auto" w:fill="FFFFFF"/>
          <w:lang w:val="ru-RU"/>
        </w:rPr>
        <w:t xml:space="preserve">промышленное предпринимательство </w:t>
      </w:r>
    </w:p>
    <w:p w:rsidR="00E064FF" w:rsidRPr="00B04B5F" w:rsidRDefault="00E064FF" w:rsidP="000004BF">
      <w:pPr>
        <w:spacing w:after="0" w:line="240" w:lineRule="auto"/>
        <w:ind w:firstLine="709"/>
        <w:jc w:val="both"/>
        <w:rPr>
          <w:rFonts w:ascii="Times New Roman" w:eastAsia="Calibri" w:hAnsi="Times New Roman" w:cs="Times New Roman"/>
          <w:i/>
          <w:color w:val="26282A"/>
          <w:sz w:val="24"/>
          <w:szCs w:val="24"/>
          <w:shd w:val="clear" w:color="auto" w:fill="FFFFFF"/>
          <w:lang w:val="ru-RU"/>
        </w:rPr>
      </w:pPr>
    </w:p>
    <w:p w:rsidR="00D22F3A" w:rsidRDefault="00C517B9" w:rsidP="000004BF">
      <w:pPr>
        <w:spacing w:after="0" w:line="240" w:lineRule="auto"/>
        <w:ind w:firstLine="709"/>
        <w:jc w:val="both"/>
        <w:rPr>
          <w:rFonts w:ascii="Times New Roman" w:eastAsia="Calibri" w:hAnsi="Times New Roman" w:cs="Times New Roman"/>
          <w:color w:val="26282A"/>
          <w:sz w:val="24"/>
          <w:szCs w:val="24"/>
          <w:shd w:val="clear" w:color="auto" w:fill="FFFFFF"/>
          <w:lang w:val="ru-RU"/>
        </w:rPr>
      </w:pPr>
      <w:r w:rsidRPr="00163599">
        <w:rPr>
          <w:rFonts w:ascii="Times New Roman" w:eastAsia="Calibri" w:hAnsi="Times New Roman" w:cs="Times New Roman"/>
          <w:color w:val="26282A"/>
          <w:sz w:val="24"/>
          <w:szCs w:val="24"/>
          <w:shd w:val="clear" w:color="auto" w:fill="FFFFFF"/>
          <w:lang w:val="ru-RU"/>
        </w:rPr>
        <w:t>Анализ научной литературы позволяет выделить два теоретических подхода к образованию: первый подход рассматривает образование как общественное благо, вт</w:t>
      </w:r>
      <w:r w:rsidR="00D22F3A">
        <w:rPr>
          <w:rFonts w:ascii="Times New Roman" w:eastAsia="Calibri" w:hAnsi="Times New Roman" w:cs="Times New Roman"/>
          <w:color w:val="26282A"/>
          <w:sz w:val="24"/>
          <w:szCs w:val="24"/>
          <w:shd w:val="clear" w:color="auto" w:fill="FFFFFF"/>
          <w:lang w:val="ru-RU"/>
        </w:rPr>
        <w:t xml:space="preserve">орой – как личное дело каждого. </w:t>
      </w:r>
      <w:r w:rsidRPr="00163599">
        <w:rPr>
          <w:rFonts w:ascii="Times New Roman" w:eastAsia="Calibri" w:hAnsi="Times New Roman" w:cs="Times New Roman"/>
          <w:color w:val="26282A"/>
          <w:sz w:val="24"/>
          <w:szCs w:val="24"/>
          <w:shd w:val="clear" w:color="auto" w:fill="FFFFFF"/>
          <w:lang w:val="ru-RU"/>
        </w:rPr>
        <w:t>Исторически, например, первый подход реализовался на практике в средние века при доминировании религии в культуре и был связан с идеологией протестантизма – для того, чтобы они могли сами читать Библию, в 16 веке</w:t>
      </w:r>
      <w:r w:rsidR="00D22F3A">
        <w:rPr>
          <w:rFonts w:ascii="Times New Roman" w:eastAsia="Calibri" w:hAnsi="Times New Roman" w:cs="Times New Roman"/>
          <w:color w:val="26282A"/>
          <w:sz w:val="24"/>
          <w:szCs w:val="24"/>
          <w:shd w:val="clear" w:color="auto" w:fill="FFFFFF"/>
          <w:lang w:val="ru-RU"/>
        </w:rPr>
        <w:t xml:space="preserve"> в Европе </w:t>
      </w:r>
      <w:r w:rsidRPr="00163599">
        <w:rPr>
          <w:rFonts w:ascii="Times New Roman" w:eastAsia="Calibri" w:hAnsi="Times New Roman" w:cs="Times New Roman"/>
          <w:color w:val="26282A"/>
          <w:sz w:val="24"/>
          <w:szCs w:val="24"/>
          <w:shd w:val="clear" w:color="auto" w:fill="FFFFFF"/>
          <w:lang w:val="ru-RU"/>
        </w:rPr>
        <w:t>людей массово начали обучать грамоте (этому также способствовало книгопечатание, изобретенное двумя столетиями раньше).</w:t>
      </w:r>
      <w:r w:rsidR="004210EC">
        <w:rPr>
          <w:rFonts w:ascii="Times New Roman" w:eastAsia="Calibri" w:hAnsi="Times New Roman" w:cs="Times New Roman"/>
          <w:color w:val="26282A"/>
          <w:sz w:val="24"/>
          <w:szCs w:val="24"/>
          <w:shd w:val="clear" w:color="auto" w:fill="FFFFFF"/>
          <w:lang w:val="ru-RU"/>
        </w:rPr>
        <w:t xml:space="preserve"> </w:t>
      </w:r>
      <w:r w:rsidR="0061299A">
        <w:rPr>
          <w:rFonts w:ascii="Times New Roman" w:eastAsia="Calibri" w:hAnsi="Times New Roman" w:cs="Times New Roman"/>
          <w:color w:val="26282A"/>
          <w:sz w:val="24"/>
          <w:szCs w:val="24"/>
          <w:shd w:val="clear" w:color="auto" w:fill="FFFFFF"/>
          <w:lang w:val="ru-RU"/>
        </w:rPr>
        <w:t>Появление массы грамотных людей способствовало институционализации профессионального образования - в Европе стали множиться учебные заведения, обучающие ремеслу (прежде обучение ремеслу проходило на рабочем месте). С середины 18 в. после начала промышленной революции в Европе также стали множиться технические учебные заведения.</w:t>
      </w:r>
      <w:r w:rsidR="008A3EA7">
        <w:rPr>
          <w:rFonts w:ascii="Times New Roman" w:eastAsia="Calibri" w:hAnsi="Times New Roman" w:cs="Times New Roman"/>
          <w:color w:val="26282A"/>
          <w:sz w:val="24"/>
          <w:szCs w:val="24"/>
          <w:shd w:val="clear" w:color="auto" w:fill="FFFFFF"/>
          <w:lang w:val="ru-RU"/>
        </w:rPr>
        <w:t xml:space="preserve"> </w:t>
      </w:r>
      <w:r w:rsidR="0061299A">
        <w:rPr>
          <w:rFonts w:ascii="Times New Roman" w:eastAsia="Calibri" w:hAnsi="Times New Roman" w:cs="Times New Roman"/>
          <w:color w:val="26282A"/>
          <w:sz w:val="24"/>
          <w:szCs w:val="24"/>
          <w:shd w:val="clear" w:color="auto" w:fill="FFFFFF"/>
          <w:lang w:val="ru-RU"/>
        </w:rPr>
        <w:t xml:space="preserve">  </w:t>
      </w:r>
    </w:p>
    <w:p w:rsidR="00C517B9" w:rsidRPr="00163599" w:rsidRDefault="00C517B9" w:rsidP="000004BF">
      <w:pPr>
        <w:spacing w:after="0" w:line="240" w:lineRule="auto"/>
        <w:ind w:firstLine="709"/>
        <w:jc w:val="both"/>
        <w:rPr>
          <w:rFonts w:ascii="Times New Roman" w:eastAsia="Calibri" w:hAnsi="Times New Roman" w:cs="Times New Roman"/>
          <w:color w:val="26282A"/>
          <w:sz w:val="24"/>
          <w:szCs w:val="24"/>
          <w:shd w:val="clear" w:color="auto" w:fill="FFFFFF"/>
          <w:lang w:val="ru-RU"/>
        </w:rPr>
      </w:pPr>
      <w:r w:rsidRPr="00163599">
        <w:rPr>
          <w:rFonts w:ascii="Times New Roman" w:eastAsia="Calibri" w:hAnsi="Times New Roman" w:cs="Times New Roman"/>
          <w:color w:val="26282A"/>
          <w:sz w:val="24"/>
          <w:szCs w:val="24"/>
          <w:shd w:val="clear" w:color="auto" w:fill="FFFFFF"/>
          <w:lang w:val="ru-RU"/>
        </w:rPr>
        <w:t xml:space="preserve">Второй </w:t>
      </w:r>
      <w:r w:rsidR="007B10B9">
        <w:rPr>
          <w:rFonts w:ascii="Times New Roman" w:eastAsia="Calibri" w:hAnsi="Times New Roman" w:cs="Times New Roman"/>
          <w:color w:val="26282A"/>
          <w:sz w:val="24"/>
          <w:szCs w:val="24"/>
          <w:shd w:val="clear" w:color="auto" w:fill="FFFFFF"/>
          <w:lang w:val="ru-RU"/>
        </w:rPr>
        <w:t xml:space="preserve">подход: рассмотрение образования как личное дело каждого </w:t>
      </w:r>
      <w:r w:rsidRPr="00163599">
        <w:rPr>
          <w:rFonts w:ascii="Times New Roman" w:eastAsia="Calibri" w:hAnsi="Times New Roman" w:cs="Times New Roman"/>
          <w:color w:val="26282A"/>
          <w:sz w:val="24"/>
          <w:szCs w:val="24"/>
          <w:shd w:val="clear" w:color="auto" w:fill="FFFFFF"/>
          <w:lang w:val="ru-RU"/>
        </w:rPr>
        <w:t xml:space="preserve">– </w:t>
      </w:r>
      <w:r w:rsidR="007B10B9">
        <w:rPr>
          <w:rFonts w:ascii="Times New Roman" w:eastAsia="Calibri" w:hAnsi="Times New Roman" w:cs="Times New Roman"/>
          <w:color w:val="26282A"/>
          <w:sz w:val="24"/>
          <w:szCs w:val="24"/>
          <w:shd w:val="clear" w:color="auto" w:fill="FFFFFF"/>
          <w:lang w:val="ru-RU"/>
        </w:rPr>
        <w:t xml:space="preserve">возник </w:t>
      </w:r>
      <w:r w:rsidRPr="00163599">
        <w:rPr>
          <w:rFonts w:ascii="Times New Roman" w:eastAsia="Calibri" w:hAnsi="Times New Roman" w:cs="Times New Roman"/>
          <w:color w:val="26282A"/>
          <w:sz w:val="24"/>
          <w:szCs w:val="24"/>
          <w:shd w:val="clear" w:color="auto" w:fill="FFFFFF"/>
          <w:lang w:val="ru-RU"/>
        </w:rPr>
        <w:t>в современную эпоху в середине прошлого века, когда в культуре стала доминировать экономика и американские экономисты Т.Шульц и Г.Беккер создали теорию человеческого капитала. В рамках данной теории знание стали рассматривать как капитал. В качестве  капитала образование – это уже не столько общественное благо, сколько личное, т.е. это источник дохода для человека.  Практически, это привело к значительному расширен</w:t>
      </w:r>
      <w:r w:rsidR="007B10B9">
        <w:rPr>
          <w:rFonts w:ascii="Times New Roman" w:eastAsia="Calibri" w:hAnsi="Times New Roman" w:cs="Times New Roman"/>
          <w:color w:val="26282A"/>
          <w:sz w:val="24"/>
          <w:szCs w:val="24"/>
          <w:shd w:val="clear" w:color="auto" w:fill="FFFFFF"/>
          <w:lang w:val="ru-RU"/>
        </w:rPr>
        <w:t xml:space="preserve">ию сектора высшего образования, </w:t>
      </w:r>
      <w:r w:rsidRPr="00163599">
        <w:rPr>
          <w:rFonts w:ascii="Times New Roman" w:eastAsia="Calibri" w:hAnsi="Times New Roman" w:cs="Times New Roman"/>
          <w:color w:val="26282A"/>
          <w:sz w:val="24"/>
          <w:szCs w:val="24"/>
          <w:shd w:val="clear" w:color="auto" w:fill="FFFFFF"/>
          <w:lang w:val="ru-RU"/>
        </w:rPr>
        <w:t xml:space="preserve">который в западном мире </w:t>
      </w:r>
      <w:r w:rsidR="00173C04">
        <w:rPr>
          <w:rFonts w:ascii="Times New Roman" w:eastAsia="Calibri" w:hAnsi="Times New Roman" w:cs="Times New Roman"/>
          <w:color w:val="26282A"/>
          <w:sz w:val="24"/>
          <w:szCs w:val="24"/>
          <w:shd w:val="clear" w:color="auto" w:fill="FFFFFF"/>
          <w:lang w:val="ru-RU"/>
        </w:rPr>
        <w:t xml:space="preserve">включал университеты и </w:t>
      </w:r>
      <w:r w:rsidRPr="00163599">
        <w:rPr>
          <w:rFonts w:ascii="Times New Roman" w:eastAsia="Calibri" w:hAnsi="Times New Roman" w:cs="Times New Roman"/>
          <w:color w:val="26282A"/>
          <w:sz w:val="24"/>
          <w:szCs w:val="24"/>
          <w:shd w:val="clear" w:color="auto" w:fill="FFFFFF"/>
          <w:lang w:val="ru-RU"/>
        </w:rPr>
        <w:t>был элитарным феномено</w:t>
      </w:r>
      <w:r w:rsidR="007B10B9">
        <w:rPr>
          <w:rFonts w:ascii="Times New Roman" w:eastAsia="Calibri" w:hAnsi="Times New Roman" w:cs="Times New Roman"/>
          <w:color w:val="26282A"/>
          <w:sz w:val="24"/>
          <w:szCs w:val="24"/>
          <w:shd w:val="clear" w:color="auto" w:fill="FFFFFF"/>
          <w:lang w:val="ru-RU"/>
        </w:rPr>
        <w:t>м до середины 20 века</w:t>
      </w:r>
      <w:r w:rsidRPr="00163599">
        <w:rPr>
          <w:rFonts w:ascii="Times New Roman" w:eastAsia="Calibri" w:hAnsi="Times New Roman" w:cs="Times New Roman"/>
          <w:color w:val="26282A"/>
          <w:sz w:val="24"/>
          <w:szCs w:val="24"/>
          <w:shd w:val="clear" w:color="auto" w:fill="FFFFFF"/>
          <w:lang w:val="ru-RU"/>
        </w:rPr>
        <w:t xml:space="preserve">. </w:t>
      </w:r>
    </w:p>
    <w:p w:rsidR="00B32726" w:rsidRDefault="00C517B9" w:rsidP="000004BF">
      <w:pPr>
        <w:spacing w:after="0" w:line="240" w:lineRule="auto"/>
        <w:ind w:firstLine="709"/>
        <w:jc w:val="both"/>
        <w:rPr>
          <w:rFonts w:ascii="Times New Roman" w:hAnsi="Times New Roman" w:cs="Times New Roman"/>
          <w:sz w:val="24"/>
          <w:szCs w:val="24"/>
          <w:lang w:val="ru-RU"/>
        </w:rPr>
      </w:pPr>
      <w:r w:rsidRPr="00163599">
        <w:rPr>
          <w:rFonts w:ascii="Times New Roman" w:eastAsia="Calibri" w:hAnsi="Times New Roman" w:cs="Times New Roman"/>
          <w:color w:val="26282A"/>
          <w:sz w:val="24"/>
          <w:szCs w:val="24"/>
          <w:shd w:val="clear" w:color="auto" w:fill="FFFFFF"/>
          <w:lang w:val="ru-RU"/>
        </w:rPr>
        <w:t xml:space="preserve">Следует обратить внимание, что и первый подход, и второй способствовали массовизации учебных заведений и росту  числа грамотных и образованных людей в обществе. Соответственно, это было социальным ресурсом для процессов </w:t>
      </w:r>
      <w:r w:rsidRPr="00163599">
        <w:rPr>
          <w:rFonts w:ascii="Times New Roman" w:hAnsi="Times New Roman" w:cs="Times New Roman"/>
          <w:sz w:val="24"/>
          <w:szCs w:val="24"/>
          <w:lang w:val="ru-RU"/>
        </w:rPr>
        <w:t>интеллектуализации, гуманизации и технологизации</w:t>
      </w:r>
      <w:r w:rsidR="008A3EA7">
        <w:rPr>
          <w:rFonts w:ascii="Times New Roman" w:hAnsi="Times New Roman" w:cs="Times New Roman"/>
          <w:sz w:val="24"/>
          <w:szCs w:val="24"/>
          <w:lang w:val="ru-RU"/>
        </w:rPr>
        <w:t xml:space="preserve"> в западных обществах. Однако</w:t>
      </w:r>
      <w:r w:rsidRPr="00163599">
        <w:rPr>
          <w:rFonts w:ascii="Times New Roman" w:hAnsi="Times New Roman" w:cs="Times New Roman"/>
          <w:sz w:val="24"/>
          <w:szCs w:val="24"/>
          <w:lang w:val="ru-RU"/>
        </w:rPr>
        <w:t xml:space="preserve"> на территории современной Беларуси</w:t>
      </w:r>
      <w:r w:rsidR="008A3EA7">
        <w:rPr>
          <w:rFonts w:ascii="Times New Roman" w:hAnsi="Times New Roman" w:cs="Times New Roman"/>
          <w:sz w:val="24"/>
          <w:szCs w:val="24"/>
          <w:lang w:val="ru-RU"/>
        </w:rPr>
        <w:t>, которая была частью Российской империи, а затем Советского Союза,</w:t>
      </w:r>
      <w:r w:rsidRPr="00163599">
        <w:rPr>
          <w:rFonts w:ascii="Times New Roman" w:hAnsi="Times New Roman" w:cs="Times New Roman"/>
          <w:sz w:val="24"/>
          <w:szCs w:val="24"/>
          <w:lang w:val="ru-RU"/>
        </w:rPr>
        <w:t xml:space="preserve"> эти процессы протекали в заторможенном состоянии и были резко ускорены после революции 1917 г., так как большевики начали реализацию своих стратегических целей: ускоренной индустриализации и быстрого продвижения научно-технического прогресса</w:t>
      </w:r>
      <w:r w:rsidR="00154B7E">
        <w:rPr>
          <w:rFonts w:ascii="Times New Roman" w:hAnsi="Times New Roman" w:cs="Times New Roman"/>
          <w:sz w:val="24"/>
          <w:szCs w:val="24"/>
          <w:lang w:val="ru-RU"/>
        </w:rPr>
        <w:t xml:space="preserve"> (НТП)</w:t>
      </w:r>
      <w:r w:rsidRPr="00163599">
        <w:rPr>
          <w:rFonts w:ascii="Times New Roman" w:hAnsi="Times New Roman" w:cs="Times New Roman"/>
          <w:sz w:val="24"/>
          <w:szCs w:val="24"/>
          <w:lang w:val="ru-RU"/>
        </w:rPr>
        <w:t xml:space="preserve">. </w:t>
      </w:r>
      <w:r w:rsidR="0030698F">
        <w:rPr>
          <w:rFonts w:ascii="Times New Roman" w:hAnsi="Times New Roman" w:cs="Times New Roman"/>
          <w:sz w:val="24"/>
          <w:szCs w:val="24"/>
          <w:lang w:val="ru-RU"/>
        </w:rPr>
        <w:t xml:space="preserve">Для этих целей на территории современной Беларуси началась ликвидация неграмотности (до революции 1917 г. только примерно четверть населения были грамотными) и быстрый рост сектора высшего образования (до 1917 г. на территории современной Беларуси были 4 вуза не-университетского типа, один из которых – это Гори-Горецкий земледельческий институт, созданный в 1840 г.,  три остальных – это </w:t>
      </w:r>
      <w:r w:rsidR="0030698F">
        <w:rPr>
          <w:rFonts w:ascii="Times New Roman" w:hAnsi="Times New Roman" w:cs="Times New Roman"/>
          <w:sz w:val="24"/>
          <w:szCs w:val="24"/>
          <w:lang w:val="ru-RU"/>
        </w:rPr>
        <w:lastRenderedPageBreak/>
        <w:t xml:space="preserve">педагогические вузы, созданные </w:t>
      </w:r>
      <w:r w:rsidR="00866F84">
        <w:rPr>
          <w:rFonts w:ascii="Times New Roman" w:hAnsi="Times New Roman" w:cs="Times New Roman"/>
          <w:sz w:val="24"/>
          <w:szCs w:val="24"/>
          <w:lang w:val="ru-RU"/>
        </w:rPr>
        <w:t xml:space="preserve">за несколько лет до революции 1917 г.).  Итак, для сравнения: 4 вуза не-университетского типа в царский период и 29 новых вузов, созданных в советский период с 1917 по 1991 г. </w:t>
      </w:r>
      <w:r w:rsidR="00944F93">
        <w:rPr>
          <w:rFonts w:ascii="Times New Roman" w:hAnsi="Times New Roman" w:cs="Times New Roman"/>
          <w:sz w:val="24"/>
          <w:szCs w:val="24"/>
          <w:lang w:val="ru-RU"/>
        </w:rPr>
        <w:t>Среди</w:t>
      </w:r>
      <w:r w:rsidR="00866F84">
        <w:rPr>
          <w:rFonts w:ascii="Times New Roman" w:hAnsi="Times New Roman" w:cs="Times New Roman"/>
          <w:sz w:val="24"/>
          <w:szCs w:val="24"/>
          <w:lang w:val="ru-RU"/>
        </w:rPr>
        <w:t xml:space="preserve"> 29 </w:t>
      </w:r>
      <w:r w:rsidR="00944F93">
        <w:rPr>
          <w:rFonts w:ascii="Times New Roman" w:hAnsi="Times New Roman" w:cs="Times New Roman"/>
          <w:sz w:val="24"/>
          <w:szCs w:val="24"/>
          <w:lang w:val="ru-RU"/>
        </w:rPr>
        <w:t xml:space="preserve">новых </w:t>
      </w:r>
      <w:r w:rsidR="00866F84">
        <w:rPr>
          <w:rFonts w:ascii="Times New Roman" w:hAnsi="Times New Roman" w:cs="Times New Roman"/>
          <w:sz w:val="24"/>
          <w:szCs w:val="24"/>
          <w:lang w:val="ru-RU"/>
        </w:rPr>
        <w:t xml:space="preserve">вузов, созданных советской властью </w:t>
      </w:r>
      <w:r w:rsidR="00866F84" w:rsidRPr="00866F84">
        <w:rPr>
          <w:rFonts w:ascii="Times New Roman" w:hAnsi="Times New Roman" w:cs="Times New Roman"/>
          <w:sz w:val="24"/>
          <w:szCs w:val="24"/>
          <w:lang w:val="ru-RU"/>
        </w:rPr>
        <w:t>на территории Беларуси, было 3 классических университета и 7 инженерных институтов. Учитывая запросы индустриализации и НТпрогресса, естественнонаучное и профессионально-техническое образование были объявлены приоритетами.</w:t>
      </w:r>
      <w:r w:rsidR="00866F84">
        <w:rPr>
          <w:rFonts w:ascii="Times New Roman" w:hAnsi="Times New Roman" w:cs="Times New Roman"/>
          <w:sz w:val="28"/>
          <w:szCs w:val="28"/>
          <w:lang w:val="ru-RU"/>
        </w:rPr>
        <w:t xml:space="preserve"> </w:t>
      </w:r>
      <w:r w:rsidR="00944F93">
        <w:rPr>
          <w:rFonts w:ascii="Times New Roman" w:hAnsi="Times New Roman" w:cs="Times New Roman"/>
          <w:sz w:val="24"/>
          <w:szCs w:val="24"/>
          <w:lang w:val="ru-RU"/>
        </w:rPr>
        <w:t xml:space="preserve">Ученые и инженеры стали распространенной профессией в советском обществе. </w:t>
      </w:r>
    </w:p>
    <w:p w:rsidR="00866F84" w:rsidRPr="00B32726" w:rsidRDefault="00B32726" w:rsidP="000004BF">
      <w:pPr>
        <w:spacing w:after="0" w:line="240" w:lineRule="auto"/>
        <w:ind w:firstLine="709"/>
        <w:jc w:val="both"/>
        <w:rPr>
          <w:rFonts w:ascii="Times New Roman" w:hAnsi="Times New Roman" w:cs="Times New Roman"/>
          <w:sz w:val="24"/>
          <w:szCs w:val="24"/>
          <w:lang w:val="ru-RU"/>
        </w:rPr>
      </w:pPr>
      <w:r w:rsidRPr="00B32726">
        <w:rPr>
          <w:rFonts w:ascii="Times New Roman" w:hAnsi="Times New Roman" w:cs="Times New Roman"/>
          <w:sz w:val="24"/>
          <w:szCs w:val="24"/>
          <w:lang w:val="ru-RU"/>
        </w:rPr>
        <w:t>Итак, для ускоренной индустриализации б</w:t>
      </w:r>
      <w:r w:rsidR="00FB0B5E">
        <w:rPr>
          <w:rFonts w:ascii="Times New Roman" w:hAnsi="Times New Roman" w:cs="Times New Roman"/>
          <w:sz w:val="24"/>
          <w:szCs w:val="24"/>
          <w:lang w:val="ru-RU"/>
        </w:rPr>
        <w:t>ольшевики сделали школу всеобщей</w:t>
      </w:r>
      <w:r w:rsidRPr="00B32726">
        <w:rPr>
          <w:rFonts w:ascii="Times New Roman" w:hAnsi="Times New Roman" w:cs="Times New Roman"/>
          <w:sz w:val="24"/>
          <w:szCs w:val="24"/>
          <w:lang w:val="ru-RU"/>
        </w:rPr>
        <w:t>, обеспечив поголовную грамотность, и создали довольно большой сектор университетского и профессионального образования.</w:t>
      </w:r>
      <w:r w:rsidR="00866F84" w:rsidRPr="00B32726">
        <w:rPr>
          <w:rFonts w:ascii="Times New Roman" w:hAnsi="Times New Roman" w:cs="Times New Roman"/>
          <w:sz w:val="24"/>
          <w:szCs w:val="24"/>
          <w:lang w:val="ru-RU"/>
        </w:rPr>
        <w:t xml:space="preserve">  </w:t>
      </w:r>
    </w:p>
    <w:p w:rsidR="00163599" w:rsidRPr="001E46C8" w:rsidRDefault="00BE1A8A" w:rsidP="000004BF">
      <w:pPr>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Но в чем было отличие СССР от Европы?  В том, что </w:t>
      </w:r>
      <w:r w:rsidR="00163599" w:rsidRPr="00163599">
        <w:rPr>
          <w:rFonts w:ascii="Times New Roman" w:hAnsi="Times New Roman" w:cs="Times New Roman"/>
          <w:color w:val="000000"/>
          <w:sz w:val="24"/>
          <w:szCs w:val="24"/>
          <w:lang w:val="ru-RU"/>
        </w:rPr>
        <w:t xml:space="preserve">Советский Союз демонстрировал практику строительства </w:t>
      </w:r>
      <w:r w:rsidR="00326EFF">
        <w:rPr>
          <w:rFonts w:ascii="Times New Roman" w:hAnsi="Times New Roman" w:cs="Times New Roman"/>
          <w:color w:val="000000"/>
          <w:sz w:val="24"/>
          <w:szCs w:val="24"/>
          <w:lang w:val="ru-RU"/>
        </w:rPr>
        <w:t xml:space="preserve">индустриальной </w:t>
      </w:r>
      <w:r w:rsidR="00F55C83">
        <w:rPr>
          <w:rFonts w:ascii="Times New Roman" w:hAnsi="Times New Roman" w:cs="Times New Roman"/>
          <w:color w:val="000000"/>
          <w:sz w:val="24"/>
          <w:szCs w:val="24"/>
          <w:lang w:val="ru-RU"/>
        </w:rPr>
        <w:t>экономики без социальной группы</w:t>
      </w:r>
      <w:r w:rsidR="00163599" w:rsidRPr="00163599">
        <w:rPr>
          <w:rFonts w:ascii="Times New Roman" w:hAnsi="Times New Roman" w:cs="Times New Roman"/>
          <w:color w:val="000000"/>
          <w:sz w:val="24"/>
          <w:szCs w:val="24"/>
          <w:lang w:val="ru-RU"/>
        </w:rPr>
        <w:t xml:space="preserve"> капиталистов и предпринимателей, и при этом, активно развивал сектор образования и научно-техническую сферу. Поскольку западные специалисты наблюдали, что советская экономика </w:t>
      </w:r>
      <w:r w:rsidR="00163599" w:rsidRPr="0011394B">
        <w:rPr>
          <w:rFonts w:ascii="Times New Roman" w:hAnsi="Times New Roman" w:cs="Times New Roman"/>
          <w:color w:val="000000"/>
          <w:sz w:val="24"/>
          <w:szCs w:val="24"/>
          <w:lang w:val="ru-RU"/>
        </w:rPr>
        <w:t xml:space="preserve">первоначально </w:t>
      </w:r>
      <w:r w:rsidR="00163599" w:rsidRPr="00163599">
        <w:rPr>
          <w:rFonts w:ascii="Times New Roman" w:hAnsi="Times New Roman" w:cs="Times New Roman"/>
          <w:color w:val="000000"/>
          <w:sz w:val="24"/>
          <w:szCs w:val="24"/>
          <w:lang w:val="ru-RU"/>
        </w:rPr>
        <w:t xml:space="preserve">развивалась успешно, несмотря на отсутствие в СССР традиционных (для капитализма) факторов развития экономики: защиты частной собственности, свободы личного обогащения и накопления капитала (предполагающей высокую степень экономической свободы) и конкуренции, то это подтолкнуло заключить, что сфера образования и научно-техническая сфера могут быть локомотивами экономики. </w:t>
      </w:r>
      <w:r w:rsidR="0075228D">
        <w:rPr>
          <w:rFonts w:ascii="Times New Roman" w:hAnsi="Times New Roman" w:cs="Times New Roman"/>
          <w:color w:val="000000"/>
          <w:sz w:val="24"/>
          <w:szCs w:val="24"/>
          <w:lang w:val="ru-RU"/>
        </w:rPr>
        <w:t>Не желая уступать технологическое и экономическое лидерство советс</w:t>
      </w:r>
      <w:r w:rsidR="00FD2133">
        <w:rPr>
          <w:rFonts w:ascii="Times New Roman" w:hAnsi="Times New Roman" w:cs="Times New Roman"/>
          <w:color w:val="000000"/>
          <w:sz w:val="24"/>
          <w:szCs w:val="24"/>
          <w:lang w:val="ru-RU"/>
        </w:rPr>
        <w:t>кой стране, западные политики</w:t>
      </w:r>
      <w:r w:rsidR="0075228D">
        <w:rPr>
          <w:rFonts w:ascii="Times New Roman" w:hAnsi="Times New Roman" w:cs="Times New Roman"/>
          <w:color w:val="000000"/>
          <w:sz w:val="24"/>
          <w:szCs w:val="24"/>
          <w:lang w:val="ru-RU"/>
        </w:rPr>
        <w:t xml:space="preserve"> также за</w:t>
      </w:r>
      <w:r w:rsidR="00FD2133">
        <w:rPr>
          <w:rFonts w:ascii="Times New Roman" w:hAnsi="Times New Roman" w:cs="Times New Roman"/>
          <w:color w:val="000000"/>
          <w:sz w:val="24"/>
          <w:szCs w:val="24"/>
          <w:lang w:val="ru-RU"/>
        </w:rPr>
        <w:t>пустили в своих странах тренд</w:t>
      </w:r>
      <w:r w:rsidR="0075228D">
        <w:rPr>
          <w:rFonts w:ascii="Times New Roman" w:hAnsi="Times New Roman" w:cs="Times New Roman"/>
          <w:color w:val="000000"/>
          <w:sz w:val="24"/>
          <w:szCs w:val="24"/>
          <w:lang w:val="ru-RU"/>
        </w:rPr>
        <w:t xml:space="preserve"> </w:t>
      </w:r>
      <w:r w:rsidR="00FD2133">
        <w:rPr>
          <w:rFonts w:ascii="Times New Roman" w:hAnsi="Times New Roman" w:cs="Times New Roman"/>
          <w:color w:val="000000"/>
          <w:sz w:val="24"/>
          <w:szCs w:val="24"/>
          <w:lang w:val="ru-RU"/>
        </w:rPr>
        <w:t>массового развития</w:t>
      </w:r>
      <w:r w:rsidR="001E46C8">
        <w:rPr>
          <w:rFonts w:ascii="Times New Roman" w:hAnsi="Times New Roman" w:cs="Times New Roman"/>
          <w:color w:val="000000"/>
          <w:sz w:val="24"/>
          <w:szCs w:val="24"/>
          <w:lang w:val="ru-RU"/>
        </w:rPr>
        <w:t xml:space="preserve"> университетского и профессионального образов</w:t>
      </w:r>
      <w:r w:rsidR="00A43C0D">
        <w:rPr>
          <w:rFonts w:ascii="Times New Roman" w:hAnsi="Times New Roman" w:cs="Times New Roman"/>
          <w:color w:val="000000"/>
          <w:sz w:val="24"/>
          <w:szCs w:val="24"/>
          <w:lang w:val="ru-RU"/>
        </w:rPr>
        <w:t>ания, однако они привязали это не к ускоренному продвижению Н</w:t>
      </w:r>
      <w:r w:rsidR="00DF0C70">
        <w:rPr>
          <w:rFonts w:ascii="Times New Roman" w:hAnsi="Times New Roman" w:cs="Times New Roman"/>
          <w:color w:val="000000"/>
          <w:sz w:val="24"/>
          <w:szCs w:val="24"/>
          <w:lang w:val="ru-RU"/>
        </w:rPr>
        <w:t>Т</w:t>
      </w:r>
      <w:r w:rsidR="00A43C0D">
        <w:rPr>
          <w:rFonts w:ascii="Times New Roman" w:hAnsi="Times New Roman" w:cs="Times New Roman"/>
          <w:color w:val="000000"/>
          <w:sz w:val="24"/>
          <w:szCs w:val="24"/>
          <w:lang w:val="ru-RU"/>
        </w:rPr>
        <w:t>прогресса, а к росту экономического богатства. Вот почему знание и образование стали рассматриваться капиталом - к</w:t>
      </w:r>
      <w:r w:rsidR="00163599" w:rsidRPr="00163599">
        <w:rPr>
          <w:rFonts w:ascii="Times New Roman" w:hAnsi="Times New Roman" w:cs="Times New Roman"/>
          <w:color w:val="000000"/>
          <w:sz w:val="24"/>
          <w:szCs w:val="24"/>
          <w:lang w:val="ru-RU"/>
        </w:rPr>
        <w:t xml:space="preserve">онцептуально это было выражено в теории человеческого капитала американских экономистов Т. Шульца и Г. Беккера.  </w:t>
      </w:r>
    </w:p>
    <w:p w:rsidR="00163599" w:rsidRPr="00163599" w:rsidRDefault="00163599" w:rsidP="000004BF">
      <w:pPr>
        <w:widowControl w:val="0"/>
        <w:spacing w:after="0" w:line="240" w:lineRule="auto"/>
        <w:ind w:firstLine="709"/>
        <w:jc w:val="both"/>
        <w:rPr>
          <w:rFonts w:ascii="Times New Roman" w:hAnsi="Times New Roman" w:cs="Times New Roman"/>
          <w:sz w:val="24"/>
          <w:szCs w:val="24"/>
          <w:lang w:val="ru-RU"/>
        </w:rPr>
      </w:pPr>
      <w:r w:rsidRPr="00163599">
        <w:rPr>
          <w:rFonts w:ascii="Times New Roman" w:hAnsi="Times New Roman" w:cs="Times New Roman"/>
          <w:bCs/>
          <w:sz w:val="24"/>
          <w:szCs w:val="24"/>
          <w:lang w:val="ru-RU"/>
        </w:rPr>
        <w:t>Успехи сталинской индустриализации показывали, что первоначально тотальный отказ от либеральной рыночной экономики не имел серьезных негативных последствий: советская страна успешно и быстро строила фабрики и заводы. В книге Эрика Хобсбаума «Эпоха крайностей. Короткий двадцатый век. 1914-1991», в которой он проанализировал противостояние коммунизма и капитализма как двух ключевых идеологий 20 века, можно прочесть, что «...</w:t>
      </w:r>
      <w:r w:rsidRPr="00163599">
        <w:rPr>
          <w:rFonts w:ascii="Times New Roman" w:eastAsia="Subset-TimesNewRomanPSMT" w:hAnsi="Times New Roman" w:cs="Times New Roman"/>
          <w:sz w:val="24"/>
          <w:szCs w:val="24"/>
          <w:lang w:val="ru-RU"/>
        </w:rPr>
        <w:t xml:space="preserve"> до начала 1960-х годов достижения этих двух систем казались одинаковыми, что после разрушения Советского Союза выглядит абсурдно. Вспомним, что британский премьер-министр в разговоре с американским президентом в то время называл СССР государством, «работоспособная экономика которого вскоре превзойдет капиталистическую на пути к материальному процве</w:t>
      </w:r>
      <w:r w:rsidR="00F625AC">
        <w:rPr>
          <w:rFonts w:ascii="Times New Roman" w:eastAsia="Subset-TimesNewRomanPSMT" w:hAnsi="Times New Roman" w:cs="Times New Roman"/>
          <w:sz w:val="24"/>
          <w:szCs w:val="24"/>
          <w:lang w:val="ru-RU"/>
        </w:rPr>
        <w:t>танию» [1</w:t>
      </w:r>
      <w:r w:rsidRPr="00163599">
        <w:rPr>
          <w:rFonts w:ascii="Times New Roman" w:eastAsia="Subset-TimesNewRomanPSMT" w:hAnsi="Times New Roman" w:cs="Times New Roman"/>
          <w:sz w:val="24"/>
          <w:szCs w:val="24"/>
          <w:lang w:val="ru-RU"/>
        </w:rPr>
        <w:t>, с.</w:t>
      </w:r>
      <w:r w:rsidR="00F625AC">
        <w:rPr>
          <w:rFonts w:ascii="Times New Roman" w:eastAsia="Subset-TimesNewRomanPSMT" w:hAnsi="Times New Roman" w:cs="Times New Roman"/>
          <w:sz w:val="24"/>
          <w:szCs w:val="24"/>
          <w:lang w:val="ru-RU"/>
        </w:rPr>
        <w:t xml:space="preserve"> </w:t>
      </w:r>
      <w:r w:rsidRPr="00163599">
        <w:rPr>
          <w:rFonts w:ascii="Times New Roman" w:eastAsia="Subset-TimesNewRomanPSMT" w:hAnsi="Times New Roman" w:cs="Times New Roman"/>
          <w:sz w:val="24"/>
          <w:szCs w:val="24"/>
          <w:lang w:val="ru-RU"/>
        </w:rPr>
        <w:t>9]. Георгий Дерлугьян пишет: «...</w:t>
      </w:r>
      <w:r w:rsidRPr="00163599">
        <w:rPr>
          <w:rFonts w:ascii="Times New Roman" w:hAnsi="Times New Roman" w:cs="Times New Roman"/>
          <w:sz w:val="24"/>
          <w:szCs w:val="24"/>
          <w:shd w:val="clear" w:color="auto" w:fill="FFFFFF"/>
          <w:lang w:val="ru-RU"/>
        </w:rPr>
        <w:t xml:space="preserve"> в 1950-1960 годах в мире преобладало восхищение либо страх перед колоссальной военной мощью, экономическими и научными достижениями СССР ...  западные эксперты, включая нобелевского лауреата экономиста Тинбергена и консервативного классика политологии Хантингтона, признавали, что Советам удалось осуществить модернизацию, преодолеть проблемы отс</w:t>
      </w:r>
      <w:r w:rsidR="00620435">
        <w:rPr>
          <w:rFonts w:ascii="Times New Roman" w:hAnsi="Times New Roman" w:cs="Times New Roman"/>
          <w:sz w:val="24"/>
          <w:szCs w:val="24"/>
          <w:shd w:val="clear" w:color="auto" w:fill="FFFFFF"/>
          <w:lang w:val="ru-RU"/>
        </w:rPr>
        <w:t>талости и национальной розни» [2</w:t>
      </w:r>
      <w:r w:rsidRPr="00163599">
        <w:rPr>
          <w:rFonts w:ascii="Times New Roman" w:hAnsi="Times New Roman" w:cs="Times New Roman"/>
          <w:sz w:val="24"/>
          <w:szCs w:val="24"/>
          <w:shd w:val="clear" w:color="auto" w:fill="FFFFFF"/>
          <w:lang w:val="ru-RU"/>
        </w:rPr>
        <w:t>,</w:t>
      </w:r>
      <w:r w:rsidRPr="00163599">
        <w:rPr>
          <w:rFonts w:ascii="Times New Roman" w:hAnsi="Times New Roman" w:cs="Times New Roman"/>
          <w:sz w:val="24"/>
          <w:szCs w:val="24"/>
          <w:shd w:val="clear" w:color="auto" w:fill="FFFFFF"/>
        </w:rPr>
        <w:t> </w:t>
      </w:r>
      <w:r w:rsidRPr="00163599">
        <w:rPr>
          <w:rFonts w:ascii="Times New Roman" w:hAnsi="Times New Roman" w:cs="Times New Roman"/>
          <w:sz w:val="24"/>
          <w:szCs w:val="24"/>
          <w:shd w:val="clear" w:color="auto" w:fill="FFFFFF"/>
          <w:lang w:val="ru-RU"/>
        </w:rPr>
        <w:t>с.</w:t>
      </w:r>
      <w:r w:rsidRPr="00163599">
        <w:rPr>
          <w:rFonts w:ascii="Times New Roman" w:hAnsi="Times New Roman" w:cs="Times New Roman"/>
          <w:sz w:val="24"/>
          <w:szCs w:val="24"/>
          <w:shd w:val="clear" w:color="auto" w:fill="FFFFFF"/>
        </w:rPr>
        <w:t> </w:t>
      </w:r>
      <w:r w:rsidRPr="00163599">
        <w:rPr>
          <w:rFonts w:ascii="Times New Roman" w:hAnsi="Times New Roman" w:cs="Times New Roman"/>
          <w:sz w:val="24"/>
          <w:szCs w:val="24"/>
          <w:shd w:val="clear" w:color="auto" w:fill="FFFFFF"/>
          <w:lang w:val="ru-RU"/>
        </w:rPr>
        <w:t>156]. Йозеф Шумпетер, хотя и признавал, что СССР использует диктаторские методы в экономике, однако считал, что они успешно срабатывают: «</w:t>
      </w:r>
      <w:r w:rsidRPr="00163599">
        <w:rPr>
          <w:rFonts w:ascii="Times New Roman" w:hAnsi="Times New Roman" w:cs="Times New Roman"/>
          <w:sz w:val="24"/>
          <w:szCs w:val="24"/>
          <w:lang w:val="ru-RU"/>
        </w:rPr>
        <w:t>Что же касается "реального" социализма в советском исполнении, то Шумпетер, естественно, считает его преждевременной и, следовательно, сильно искаженной формой социализма, которая, однако, в дальнейшем имеет возможность выправиться, а пока вполне успешно решает экономические з</w:t>
      </w:r>
      <w:r w:rsidR="00E7327E">
        <w:rPr>
          <w:rFonts w:ascii="Times New Roman" w:hAnsi="Times New Roman" w:cs="Times New Roman"/>
          <w:sz w:val="24"/>
          <w:szCs w:val="24"/>
          <w:lang w:val="ru-RU"/>
        </w:rPr>
        <w:t>адачи диктаторскими методами» [3</w:t>
      </w:r>
      <w:r w:rsidR="00302C1E">
        <w:rPr>
          <w:rFonts w:ascii="Times New Roman" w:hAnsi="Times New Roman" w:cs="Times New Roman"/>
          <w:sz w:val="24"/>
          <w:szCs w:val="24"/>
          <w:lang w:val="ru-RU"/>
        </w:rPr>
        <w:t>, с. 9</w:t>
      </w:r>
      <w:r w:rsidRPr="00163599">
        <w:rPr>
          <w:rFonts w:ascii="Times New Roman" w:hAnsi="Times New Roman" w:cs="Times New Roman"/>
          <w:sz w:val="24"/>
          <w:szCs w:val="24"/>
          <w:lang w:val="ru-RU"/>
        </w:rPr>
        <w:t>].</w:t>
      </w:r>
      <w:r w:rsidR="002D42E9">
        <w:rPr>
          <w:rFonts w:ascii="Times New Roman" w:hAnsi="Times New Roman" w:cs="Times New Roman"/>
          <w:sz w:val="24"/>
          <w:szCs w:val="24"/>
          <w:lang w:val="ru-RU"/>
        </w:rPr>
        <w:t xml:space="preserve"> Данные цитаты показывают </w:t>
      </w:r>
      <w:r w:rsidR="002D42E9">
        <w:rPr>
          <w:rFonts w:ascii="Times New Roman" w:hAnsi="Times New Roman" w:cs="Times New Roman"/>
          <w:sz w:val="24"/>
          <w:szCs w:val="24"/>
          <w:lang w:val="ru-RU"/>
        </w:rPr>
        <w:lastRenderedPageBreak/>
        <w:t xml:space="preserve">глобальное влияние советской экономики. </w:t>
      </w:r>
    </w:p>
    <w:p w:rsidR="00163599" w:rsidRPr="00163599" w:rsidRDefault="00421114" w:rsidP="000004BF">
      <w:pPr>
        <w:pStyle w:val="FootnoteText"/>
        <w:widowControl w:val="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итоге, д</w:t>
      </w:r>
      <w:r w:rsidR="00163599" w:rsidRPr="00163599">
        <w:rPr>
          <w:rFonts w:ascii="Times New Roman" w:hAnsi="Times New Roman" w:cs="Times New Roman"/>
          <w:sz w:val="24"/>
          <w:szCs w:val="24"/>
          <w:lang w:val="ru-RU"/>
        </w:rPr>
        <w:t>лительное время, пока Советский Союз был успешен, его влияние выражалось в том, что «в послевоенные годы правящие круги Запада терпели высокий уровень социального обеспечения ради сохранения мира между классами и сверхдержавными блоками. Но к 1970-м годам многие капиталисты, особеннно в Америке, вдохновились возможностью разгромить левых и отброс</w:t>
      </w:r>
      <w:r w:rsidR="00A355A8">
        <w:rPr>
          <w:rFonts w:ascii="Times New Roman" w:hAnsi="Times New Roman" w:cs="Times New Roman"/>
          <w:sz w:val="24"/>
          <w:szCs w:val="24"/>
          <w:lang w:val="ru-RU"/>
        </w:rPr>
        <w:t>ить послевоенные компромиссы» [2</w:t>
      </w:r>
      <w:r w:rsidR="00163599" w:rsidRPr="00163599">
        <w:rPr>
          <w:rFonts w:ascii="Times New Roman" w:hAnsi="Times New Roman" w:cs="Times New Roman"/>
          <w:sz w:val="24"/>
          <w:szCs w:val="24"/>
          <w:lang w:val="ru-RU"/>
        </w:rPr>
        <w:t>, с.</w:t>
      </w:r>
      <w:r w:rsidR="00163599" w:rsidRPr="00163599">
        <w:rPr>
          <w:rFonts w:ascii="Times New Roman" w:hAnsi="Times New Roman" w:cs="Times New Roman"/>
          <w:sz w:val="24"/>
          <w:szCs w:val="24"/>
        </w:rPr>
        <w:t> </w:t>
      </w:r>
      <w:r w:rsidR="00163599" w:rsidRPr="00163599">
        <w:rPr>
          <w:rFonts w:ascii="Times New Roman" w:hAnsi="Times New Roman" w:cs="Times New Roman"/>
          <w:sz w:val="24"/>
          <w:szCs w:val="24"/>
          <w:lang w:val="ru-RU"/>
        </w:rPr>
        <w:t xml:space="preserve">315]. Такая возможность появилась, поскольку в 70-ые Советский Союз начал сдавать свои позиции. В результате коммунистическая идеология с ее запретом свободы личного обогащения и накопления капитала стала уступать либеральной идеологии свободного рынка. </w:t>
      </w:r>
      <w:r w:rsidR="00480E27">
        <w:rPr>
          <w:rFonts w:ascii="Times New Roman" w:hAnsi="Times New Roman" w:cs="Times New Roman"/>
          <w:sz w:val="24"/>
          <w:szCs w:val="24"/>
          <w:lang w:val="ru-RU"/>
        </w:rPr>
        <w:t xml:space="preserve">В политике это выразилось в </w:t>
      </w:r>
      <w:r w:rsidR="00E56D4D">
        <w:rPr>
          <w:rFonts w:ascii="Times New Roman" w:hAnsi="Times New Roman" w:cs="Times New Roman"/>
          <w:sz w:val="24"/>
          <w:szCs w:val="24"/>
          <w:lang w:val="ru-RU"/>
        </w:rPr>
        <w:t>приходе к власти таких западных лидеров как Р. Рейган и М.</w:t>
      </w:r>
      <w:r w:rsidR="00480E27">
        <w:rPr>
          <w:rFonts w:ascii="Times New Roman" w:hAnsi="Times New Roman" w:cs="Times New Roman"/>
          <w:sz w:val="24"/>
          <w:szCs w:val="24"/>
          <w:lang w:val="ru-RU"/>
        </w:rPr>
        <w:t xml:space="preserve"> Тетчер, которые запустили официально реванш идеологии капитализма.</w:t>
      </w:r>
      <w:r w:rsidR="00163599" w:rsidRPr="00163599">
        <w:rPr>
          <w:rFonts w:ascii="Times New Roman" w:hAnsi="Times New Roman" w:cs="Times New Roman"/>
          <w:sz w:val="24"/>
          <w:szCs w:val="24"/>
          <w:lang w:val="ru-RU"/>
        </w:rPr>
        <w:t xml:space="preserve"> </w:t>
      </w:r>
    </w:p>
    <w:p w:rsidR="008231F5" w:rsidRPr="00163599" w:rsidRDefault="00163599" w:rsidP="000004BF">
      <w:pPr>
        <w:pStyle w:val="FootnoteText"/>
        <w:widowControl w:val="0"/>
        <w:ind w:firstLine="709"/>
        <w:jc w:val="both"/>
        <w:rPr>
          <w:rFonts w:ascii="Times New Roman" w:hAnsi="Times New Roman" w:cs="Times New Roman"/>
          <w:color w:val="000000"/>
          <w:sz w:val="24"/>
          <w:szCs w:val="24"/>
          <w:lang w:val="ru-RU"/>
        </w:rPr>
      </w:pPr>
      <w:r w:rsidRPr="00163599">
        <w:rPr>
          <w:rFonts w:ascii="Times New Roman" w:hAnsi="Times New Roman" w:cs="Times New Roman"/>
          <w:color w:val="000000"/>
          <w:sz w:val="24"/>
          <w:szCs w:val="24"/>
          <w:lang w:val="ru-RU"/>
        </w:rPr>
        <w:t xml:space="preserve">Но в 50-ые и 60-ые гг. прошлого века еще никто не знал, чем закончится советский эксперимент строительства некапиталистической экономики, и поэтому есть основание считать, что именно </w:t>
      </w:r>
      <w:r w:rsidR="00E56D4D">
        <w:rPr>
          <w:rFonts w:ascii="Times New Roman" w:hAnsi="Times New Roman" w:cs="Times New Roman"/>
          <w:color w:val="000000"/>
          <w:sz w:val="24"/>
          <w:szCs w:val="24"/>
          <w:lang w:val="ru-RU"/>
        </w:rPr>
        <w:t xml:space="preserve">массовое </w:t>
      </w:r>
      <w:r w:rsidRPr="00163599">
        <w:rPr>
          <w:rFonts w:ascii="Times New Roman" w:hAnsi="Times New Roman" w:cs="Times New Roman"/>
          <w:color w:val="000000"/>
          <w:sz w:val="24"/>
          <w:szCs w:val="24"/>
          <w:lang w:val="ru-RU"/>
        </w:rPr>
        <w:t xml:space="preserve">развитие сферы образования и научно-технической сферы в СССР обусловило запуск идеи экономической полезности образования и науки, которая, благодаря американским экономистам, стала глобальной. </w:t>
      </w:r>
      <w:r w:rsidR="00480E27">
        <w:rPr>
          <w:rFonts w:ascii="Times New Roman" w:hAnsi="Times New Roman" w:cs="Times New Roman"/>
          <w:color w:val="000000"/>
          <w:sz w:val="24"/>
          <w:szCs w:val="24"/>
          <w:lang w:val="ru-RU"/>
        </w:rPr>
        <w:t>Так возникли идеи «среднего класса» и «знаниевой экономики»</w:t>
      </w:r>
      <w:r w:rsidR="00E84A1C">
        <w:rPr>
          <w:rFonts w:ascii="Times New Roman" w:hAnsi="Times New Roman" w:cs="Times New Roman"/>
          <w:color w:val="000000"/>
          <w:sz w:val="24"/>
          <w:szCs w:val="24"/>
          <w:lang w:val="ru-RU"/>
        </w:rPr>
        <w:t xml:space="preserve"> как ло</w:t>
      </w:r>
      <w:r w:rsidR="003B7BE9">
        <w:rPr>
          <w:rFonts w:ascii="Times New Roman" w:hAnsi="Times New Roman" w:cs="Times New Roman"/>
          <w:color w:val="000000"/>
          <w:sz w:val="24"/>
          <w:szCs w:val="24"/>
          <w:lang w:val="ru-RU"/>
        </w:rPr>
        <w:t xml:space="preserve">комотивов экономического роста. </w:t>
      </w:r>
      <w:r w:rsidR="00E064FF">
        <w:rPr>
          <w:rFonts w:ascii="Times New Roman" w:hAnsi="Times New Roman" w:cs="Times New Roman"/>
          <w:color w:val="000000"/>
          <w:sz w:val="24"/>
          <w:szCs w:val="24"/>
          <w:lang w:val="ru-RU"/>
        </w:rPr>
        <w:t xml:space="preserve">Эти идеи получили распространение и в постсоветских странах. </w:t>
      </w:r>
      <w:r w:rsidR="003B7BE9" w:rsidRPr="003B7BE9">
        <w:rPr>
          <w:rFonts w:ascii="Times New Roman" w:hAnsi="Times New Roman" w:cs="Times New Roman"/>
          <w:color w:val="000000"/>
          <w:sz w:val="24"/>
          <w:szCs w:val="24"/>
          <w:lang w:val="ru-RU"/>
        </w:rPr>
        <w:t xml:space="preserve">В 2004 г. российский философ В.М. </w:t>
      </w:r>
      <w:r w:rsidR="008231F5" w:rsidRPr="003B7BE9">
        <w:rPr>
          <w:rFonts w:ascii="Times New Roman" w:hAnsi="Times New Roman" w:cs="Times New Roman"/>
          <w:color w:val="000000"/>
          <w:sz w:val="24"/>
          <w:szCs w:val="24"/>
          <w:lang w:val="ru-RU"/>
        </w:rPr>
        <w:t>Межуев</w:t>
      </w:r>
      <w:r w:rsidR="003B7BE9">
        <w:rPr>
          <w:rFonts w:ascii="Times New Roman" w:hAnsi="Times New Roman" w:cs="Times New Roman"/>
          <w:color w:val="000000"/>
          <w:sz w:val="24"/>
          <w:szCs w:val="24"/>
          <w:lang w:val="ru-RU"/>
        </w:rPr>
        <w:t xml:space="preserve"> </w:t>
      </w:r>
      <w:r w:rsidR="00A44B3D">
        <w:rPr>
          <w:rFonts w:ascii="Times New Roman" w:hAnsi="Times New Roman" w:cs="Times New Roman"/>
          <w:color w:val="000000"/>
          <w:sz w:val="24"/>
          <w:szCs w:val="24"/>
          <w:lang w:val="ru-RU"/>
        </w:rPr>
        <w:t>пишет</w:t>
      </w:r>
      <w:r w:rsidR="003B7BE9" w:rsidRPr="003B7BE9">
        <w:rPr>
          <w:rFonts w:ascii="Times New Roman" w:hAnsi="Times New Roman" w:cs="Times New Roman"/>
          <w:color w:val="000000"/>
          <w:sz w:val="24"/>
          <w:szCs w:val="24"/>
          <w:lang w:val="ru-RU"/>
        </w:rPr>
        <w:t>: «</w:t>
      </w:r>
      <w:r w:rsidR="003B7BE9" w:rsidRPr="003B7BE9">
        <w:rPr>
          <w:rFonts w:ascii="Times New Roman" w:hAnsi="Times New Roman" w:cs="Times New Roman"/>
          <w:sz w:val="24"/>
          <w:szCs w:val="24"/>
          <w:lang w:val="ru-RU"/>
        </w:rPr>
        <w:t>Уже сегодня становится ясно, что образование выдвигается на одно из первых мест в качестве источника дохода. Мы все кричим о мелком, среднем предпринимательстве. Это все замечательно, но большую часть современного развитого общества занимают не предприниматели, даже не частные собственники, а люди, живущие за счет полученного образования — того культурного капитала, который они получили в ходе этого образования. На этом построена вся теория нового среднего класса. Это не просто мелкие ла</w:t>
      </w:r>
      <w:r w:rsidR="00A44B3D">
        <w:rPr>
          <w:rFonts w:ascii="Times New Roman" w:hAnsi="Times New Roman" w:cs="Times New Roman"/>
          <w:sz w:val="24"/>
          <w:szCs w:val="24"/>
          <w:lang w:val="ru-RU"/>
        </w:rPr>
        <w:t>вочники или владельцы каких-</w:t>
      </w:r>
      <w:r w:rsidR="003B7BE9" w:rsidRPr="003B7BE9">
        <w:rPr>
          <w:rFonts w:ascii="Times New Roman" w:hAnsi="Times New Roman" w:cs="Times New Roman"/>
          <w:sz w:val="24"/>
          <w:szCs w:val="24"/>
          <w:lang w:val="ru-RU"/>
        </w:rPr>
        <w:t>то предприятий, это люди, которые живут за счет того образования, которое они получили и имеют</w:t>
      </w:r>
      <w:r w:rsidR="00A44B3D">
        <w:rPr>
          <w:rFonts w:ascii="Times New Roman" w:hAnsi="Times New Roman" w:cs="Times New Roman"/>
          <w:sz w:val="24"/>
          <w:szCs w:val="24"/>
          <w:lang w:val="ru-RU"/>
        </w:rPr>
        <w:t>» [</w:t>
      </w:r>
      <w:r w:rsidR="00A355A8">
        <w:rPr>
          <w:rFonts w:ascii="Times New Roman" w:hAnsi="Times New Roman" w:cs="Times New Roman"/>
          <w:sz w:val="24"/>
          <w:szCs w:val="24"/>
          <w:lang w:val="ru-RU"/>
        </w:rPr>
        <w:t>4, с.</w:t>
      </w:r>
      <w:r w:rsidR="00175729">
        <w:rPr>
          <w:rFonts w:ascii="Times New Roman" w:hAnsi="Times New Roman" w:cs="Times New Roman"/>
          <w:sz w:val="24"/>
          <w:szCs w:val="24"/>
          <w:lang w:val="ru-RU"/>
        </w:rPr>
        <w:t xml:space="preserve"> 29</w:t>
      </w:r>
      <w:r w:rsidR="00A44B3D">
        <w:rPr>
          <w:rFonts w:ascii="Times New Roman" w:hAnsi="Times New Roman" w:cs="Times New Roman"/>
          <w:sz w:val="24"/>
          <w:szCs w:val="24"/>
          <w:lang w:val="ru-RU"/>
        </w:rPr>
        <w:t xml:space="preserve">]. </w:t>
      </w:r>
      <w:r w:rsidR="00A44B3D" w:rsidRPr="00A44B3D">
        <w:rPr>
          <w:rFonts w:ascii="Times New Roman" w:hAnsi="Times New Roman" w:cs="Times New Roman"/>
          <w:sz w:val="24"/>
          <w:szCs w:val="24"/>
          <w:lang w:val="ru-RU"/>
        </w:rPr>
        <w:t xml:space="preserve"> </w:t>
      </w:r>
      <w:r w:rsidR="00A44B3D">
        <w:rPr>
          <w:rFonts w:ascii="Times New Roman" w:hAnsi="Times New Roman" w:cs="Times New Roman"/>
          <w:sz w:val="24"/>
          <w:szCs w:val="24"/>
          <w:lang w:val="ru-RU"/>
        </w:rPr>
        <w:t xml:space="preserve">И продолжает: </w:t>
      </w:r>
      <w:r w:rsidR="003B7BE9" w:rsidRPr="003B7BE9">
        <w:rPr>
          <w:rFonts w:ascii="Times New Roman" w:hAnsi="Times New Roman" w:cs="Times New Roman"/>
          <w:sz w:val="24"/>
          <w:szCs w:val="24"/>
          <w:lang w:val="ru-RU"/>
        </w:rPr>
        <w:t>«сегодня право на образование становится более важным, чем право на собственность.</w:t>
      </w:r>
      <w:r w:rsidR="00A44B3D">
        <w:rPr>
          <w:rFonts w:ascii="Times New Roman" w:hAnsi="Times New Roman" w:cs="Times New Roman"/>
          <w:sz w:val="24"/>
          <w:szCs w:val="24"/>
          <w:lang w:val="ru-RU"/>
        </w:rPr>
        <w:t xml:space="preserve"> Это видно по всем социал-</w:t>
      </w:r>
      <w:r w:rsidR="003B7BE9" w:rsidRPr="003B7BE9">
        <w:rPr>
          <w:rFonts w:ascii="Times New Roman" w:hAnsi="Times New Roman" w:cs="Times New Roman"/>
          <w:sz w:val="24"/>
          <w:szCs w:val="24"/>
          <w:lang w:val="ru-RU"/>
        </w:rPr>
        <w:t>демократическим движениям современного Запада</w:t>
      </w:r>
      <w:r w:rsidR="00F82C3B">
        <w:rPr>
          <w:rFonts w:ascii="Times New Roman" w:hAnsi="Times New Roman" w:cs="Times New Roman"/>
          <w:sz w:val="24"/>
          <w:szCs w:val="24"/>
          <w:lang w:val="ru-RU"/>
        </w:rPr>
        <w:t>» [</w:t>
      </w:r>
      <w:r w:rsidR="00A355A8">
        <w:rPr>
          <w:rFonts w:ascii="Times New Roman" w:hAnsi="Times New Roman" w:cs="Times New Roman"/>
          <w:sz w:val="24"/>
          <w:szCs w:val="24"/>
          <w:lang w:val="ru-RU"/>
        </w:rPr>
        <w:t>4, с.</w:t>
      </w:r>
      <w:r w:rsidR="00175729">
        <w:rPr>
          <w:rFonts w:ascii="Times New Roman" w:hAnsi="Times New Roman" w:cs="Times New Roman"/>
          <w:sz w:val="24"/>
          <w:szCs w:val="24"/>
          <w:lang w:val="ru-RU"/>
        </w:rPr>
        <w:t xml:space="preserve"> 29</w:t>
      </w:r>
      <w:r w:rsidR="00F82C3B">
        <w:rPr>
          <w:rFonts w:ascii="Times New Roman" w:hAnsi="Times New Roman" w:cs="Times New Roman"/>
          <w:sz w:val="24"/>
          <w:szCs w:val="24"/>
          <w:lang w:val="ru-RU"/>
        </w:rPr>
        <w:t xml:space="preserve">]. </w:t>
      </w:r>
      <w:r w:rsidR="00F82C3B" w:rsidRPr="00A44B3D">
        <w:rPr>
          <w:rFonts w:ascii="Times New Roman" w:hAnsi="Times New Roman" w:cs="Times New Roman"/>
          <w:sz w:val="24"/>
          <w:szCs w:val="24"/>
          <w:lang w:val="ru-RU"/>
        </w:rPr>
        <w:t xml:space="preserve"> </w:t>
      </w:r>
    </w:p>
    <w:p w:rsidR="00163599" w:rsidRPr="00163599" w:rsidRDefault="00163599" w:rsidP="000004BF">
      <w:pPr>
        <w:pStyle w:val="FootnoteText"/>
        <w:widowControl w:val="0"/>
        <w:ind w:firstLine="709"/>
        <w:jc w:val="both"/>
        <w:rPr>
          <w:rFonts w:ascii="Times New Roman" w:hAnsi="Times New Roman" w:cs="Times New Roman"/>
          <w:sz w:val="24"/>
          <w:szCs w:val="24"/>
          <w:lang w:val="ru-RU"/>
        </w:rPr>
      </w:pPr>
      <w:r w:rsidRPr="00163599">
        <w:rPr>
          <w:rFonts w:ascii="Times New Roman" w:hAnsi="Times New Roman" w:cs="Times New Roman"/>
          <w:color w:val="000000"/>
          <w:sz w:val="24"/>
          <w:szCs w:val="24"/>
          <w:lang w:val="ru-RU"/>
        </w:rPr>
        <w:t>Можно сказать, что антибуржуазный СССР (сам того не преследуя) запустил новый международный тренд: сфера образования, а также научно-техническая сфера (приоритет Советского Союза) стали рассматриваться факторами развития экономики. Что, например, означало, что не предприниматели (заводчики и фабриканты), а научно-технические специалисты (ученые и инженеры) могут быть признаны главными агентами в экономике.</w:t>
      </w:r>
    </w:p>
    <w:p w:rsidR="00163599" w:rsidRPr="00163599" w:rsidRDefault="00163599" w:rsidP="000004BF">
      <w:pPr>
        <w:widowControl w:val="0"/>
        <w:spacing w:after="0" w:line="240" w:lineRule="auto"/>
        <w:ind w:firstLine="709"/>
        <w:jc w:val="both"/>
        <w:rPr>
          <w:rFonts w:ascii="Times New Roman" w:hAnsi="Times New Roman" w:cs="Times New Roman"/>
          <w:color w:val="000000"/>
          <w:sz w:val="24"/>
          <w:szCs w:val="24"/>
          <w:lang w:val="ru-RU"/>
        </w:rPr>
      </w:pPr>
      <w:r w:rsidRPr="00163599">
        <w:rPr>
          <w:rFonts w:ascii="Times New Roman" w:hAnsi="Times New Roman" w:cs="Times New Roman"/>
          <w:color w:val="000000"/>
          <w:sz w:val="24"/>
          <w:szCs w:val="24"/>
          <w:lang w:val="ru-RU"/>
        </w:rPr>
        <w:t>Следует обратить внимание на то, что эта советская идея оказалась очень живучей: до сих пор она в менталитете некоторых лидеров бывших советских стран, которые по-прежнему возлагают экономическую функцию не на предпринимателей, а на ученых и инженеров, уверенные в том, что и без развития предпринимательства научно-техническая сфера (под управлением бюрократов) может обеспечить рост экономики.  Но так было только в СССР и, к тому же, только на первоначальном этапе, когда экономическая активность поддерживалась идеологической мотивацией (верой первого поколения советских людей в светлое бу</w:t>
      </w:r>
      <w:r w:rsidR="00482217">
        <w:rPr>
          <w:rFonts w:ascii="Times New Roman" w:hAnsi="Times New Roman" w:cs="Times New Roman"/>
          <w:color w:val="000000"/>
          <w:sz w:val="24"/>
          <w:szCs w:val="24"/>
          <w:lang w:val="ru-RU"/>
        </w:rPr>
        <w:t>дущее – что было</w:t>
      </w:r>
      <w:r w:rsidRPr="00163599">
        <w:rPr>
          <w:rFonts w:ascii="Times New Roman" w:hAnsi="Times New Roman" w:cs="Times New Roman"/>
          <w:color w:val="000000"/>
          <w:sz w:val="24"/>
          <w:szCs w:val="24"/>
          <w:lang w:val="ru-RU"/>
        </w:rPr>
        <w:t xml:space="preserve"> источник</w:t>
      </w:r>
      <w:r w:rsidR="00482217">
        <w:rPr>
          <w:rFonts w:ascii="Times New Roman" w:hAnsi="Times New Roman" w:cs="Times New Roman"/>
          <w:color w:val="000000"/>
          <w:sz w:val="24"/>
          <w:szCs w:val="24"/>
          <w:lang w:val="ru-RU"/>
        </w:rPr>
        <w:t>ом</w:t>
      </w:r>
      <w:r w:rsidRPr="00163599">
        <w:rPr>
          <w:rFonts w:ascii="Times New Roman" w:hAnsi="Times New Roman" w:cs="Times New Roman"/>
          <w:color w:val="000000"/>
          <w:sz w:val="24"/>
          <w:szCs w:val="24"/>
          <w:lang w:val="ru-RU"/>
        </w:rPr>
        <w:t xml:space="preserve"> </w:t>
      </w:r>
      <w:r w:rsidRPr="00163599">
        <w:rPr>
          <w:rFonts w:ascii="Times New Roman" w:hAnsi="Times New Roman" w:cs="Times New Roman"/>
          <w:sz w:val="24"/>
          <w:szCs w:val="24"/>
          <w:lang w:val="ru-RU"/>
        </w:rPr>
        <w:t>энтузиазма первых советских пятилеток</w:t>
      </w:r>
      <w:r w:rsidR="00482217">
        <w:rPr>
          <w:rFonts w:ascii="Times New Roman" w:hAnsi="Times New Roman" w:cs="Times New Roman"/>
          <w:sz w:val="24"/>
          <w:szCs w:val="24"/>
          <w:lang w:val="ru-RU"/>
        </w:rPr>
        <w:t>)</w:t>
      </w:r>
      <w:r w:rsidRPr="00163599">
        <w:rPr>
          <w:rFonts w:ascii="Times New Roman" w:hAnsi="Times New Roman" w:cs="Times New Roman"/>
          <w:sz w:val="24"/>
          <w:szCs w:val="24"/>
          <w:lang w:val="ru-RU"/>
        </w:rPr>
        <w:t xml:space="preserve"> </w:t>
      </w:r>
      <w:r w:rsidRPr="00163599">
        <w:rPr>
          <w:rFonts w:ascii="Times New Roman" w:hAnsi="Times New Roman" w:cs="Times New Roman"/>
          <w:color w:val="000000"/>
          <w:sz w:val="24"/>
          <w:szCs w:val="24"/>
          <w:lang w:val="ru-RU"/>
        </w:rPr>
        <w:t>и сталинскими драконовыми методами принужден</w:t>
      </w:r>
      <w:r w:rsidR="00482217">
        <w:rPr>
          <w:rFonts w:ascii="Times New Roman" w:hAnsi="Times New Roman" w:cs="Times New Roman"/>
          <w:color w:val="000000"/>
          <w:sz w:val="24"/>
          <w:szCs w:val="24"/>
          <w:lang w:val="ru-RU"/>
        </w:rPr>
        <w:t>ия к высокоэффективному труду (т</w:t>
      </w:r>
      <w:r w:rsidRPr="00163599">
        <w:rPr>
          <w:rFonts w:ascii="Times New Roman" w:hAnsi="Times New Roman" w:cs="Times New Roman"/>
          <w:color w:val="000000"/>
          <w:sz w:val="24"/>
          <w:szCs w:val="24"/>
          <w:lang w:val="ru-RU"/>
        </w:rPr>
        <w:t xml:space="preserve">ак, например, </w:t>
      </w:r>
      <w:r w:rsidR="00FB3C35">
        <w:rPr>
          <w:rFonts w:ascii="Times New Roman" w:hAnsi="Times New Roman" w:cs="Times New Roman"/>
          <w:color w:val="000000"/>
          <w:sz w:val="24"/>
          <w:szCs w:val="24"/>
          <w:lang w:val="ru-RU"/>
        </w:rPr>
        <w:t>только после смерти Сталина в С</w:t>
      </w:r>
      <w:r w:rsidRPr="00163599">
        <w:rPr>
          <w:rFonts w:ascii="Times New Roman" w:hAnsi="Times New Roman" w:cs="Times New Roman"/>
          <w:color w:val="000000"/>
          <w:sz w:val="24"/>
          <w:szCs w:val="24"/>
          <w:lang w:val="ru-RU"/>
        </w:rPr>
        <w:t>оветском Союзе указом от 25 апреля 1956 года было отменено уголовное преследование работников, связанное с опозданием или уходом с работы</w:t>
      </w:r>
      <w:r w:rsidR="00482217">
        <w:rPr>
          <w:rFonts w:ascii="Times New Roman" w:hAnsi="Times New Roman" w:cs="Times New Roman"/>
          <w:color w:val="000000"/>
          <w:sz w:val="24"/>
          <w:szCs w:val="24"/>
          <w:lang w:val="ru-RU"/>
        </w:rPr>
        <w:t>)</w:t>
      </w:r>
      <w:r w:rsidRPr="00163599">
        <w:rPr>
          <w:rFonts w:ascii="Times New Roman" w:hAnsi="Times New Roman" w:cs="Times New Roman"/>
          <w:color w:val="000000"/>
          <w:sz w:val="24"/>
          <w:szCs w:val="24"/>
          <w:lang w:val="ru-RU"/>
        </w:rPr>
        <w:t xml:space="preserve">. </w:t>
      </w:r>
    </w:p>
    <w:p w:rsidR="00163599" w:rsidRPr="006E2E69" w:rsidRDefault="00163599" w:rsidP="000004BF">
      <w:pPr>
        <w:widowControl w:val="0"/>
        <w:spacing w:after="0" w:line="240" w:lineRule="auto"/>
        <w:ind w:firstLine="709"/>
        <w:jc w:val="both"/>
        <w:rPr>
          <w:rFonts w:ascii="Times New Roman" w:hAnsi="Times New Roman" w:cs="Times New Roman"/>
          <w:color w:val="000000"/>
          <w:sz w:val="24"/>
          <w:szCs w:val="24"/>
          <w:lang w:val="ru-RU"/>
        </w:rPr>
      </w:pPr>
      <w:r w:rsidRPr="006E2E69">
        <w:rPr>
          <w:rFonts w:ascii="Times New Roman" w:hAnsi="Times New Roman" w:cs="Times New Roman"/>
          <w:color w:val="000000"/>
          <w:sz w:val="24"/>
          <w:szCs w:val="24"/>
          <w:lang w:val="ru-RU"/>
        </w:rPr>
        <w:t xml:space="preserve">Что касается экономического опыта Советского Союза позднего периода, то он убеждает в следующем: научно-техническая сфера, являясь поставщиком инноваций, не </w:t>
      </w:r>
      <w:r w:rsidRPr="006E2E69">
        <w:rPr>
          <w:rFonts w:ascii="Times New Roman" w:hAnsi="Times New Roman" w:cs="Times New Roman"/>
          <w:color w:val="000000"/>
          <w:sz w:val="24"/>
          <w:szCs w:val="24"/>
          <w:lang w:val="ru-RU"/>
        </w:rPr>
        <w:lastRenderedPageBreak/>
        <w:t>может обеспечить развит</w:t>
      </w:r>
      <w:r w:rsidR="00F0440F">
        <w:rPr>
          <w:rFonts w:ascii="Times New Roman" w:hAnsi="Times New Roman" w:cs="Times New Roman"/>
          <w:color w:val="000000"/>
          <w:sz w:val="24"/>
          <w:szCs w:val="24"/>
          <w:lang w:val="ru-RU"/>
        </w:rPr>
        <w:t>ие экономики без союза с сословием</w:t>
      </w:r>
      <w:r w:rsidRPr="006E2E69">
        <w:rPr>
          <w:rFonts w:ascii="Times New Roman" w:hAnsi="Times New Roman" w:cs="Times New Roman"/>
          <w:color w:val="000000"/>
          <w:sz w:val="24"/>
          <w:szCs w:val="24"/>
          <w:lang w:val="ru-RU"/>
        </w:rPr>
        <w:t xml:space="preserve"> предпринимателей. Более того, отсутствие класса предпринимателей негативно сказывается не только на развитии экономики, но и на развитии самой научно-технической сферы – в ней не получает должного развития прикладная наука.</w:t>
      </w:r>
      <w:r w:rsidR="00D23B26">
        <w:rPr>
          <w:rFonts w:ascii="Times New Roman" w:hAnsi="Times New Roman" w:cs="Times New Roman"/>
          <w:color w:val="000000"/>
          <w:sz w:val="24"/>
          <w:szCs w:val="24"/>
          <w:lang w:val="ru-RU"/>
        </w:rPr>
        <w:t xml:space="preserve"> Однако, на региональном уровне (в </w:t>
      </w:r>
      <w:r w:rsidR="0028456D">
        <w:rPr>
          <w:rFonts w:ascii="Times New Roman" w:hAnsi="Times New Roman" w:cs="Times New Roman"/>
          <w:color w:val="000000"/>
          <w:sz w:val="24"/>
          <w:szCs w:val="24"/>
          <w:lang w:val="ru-RU"/>
        </w:rPr>
        <w:t xml:space="preserve">некоторых </w:t>
      </w:r>
      <w:r w:rsidR="00D23B26">
        <w:rPr>
          <w:rFonts w:ascii="Times New Roman" w:hAnsi="Times New Roman" w:cs="Times New Roman"/>
          <w:color w:val="000000"/>
          <w:sz w:val="24"/>
          <w:szCs w:val="24"/>
          <w:lang w:val="ru-RU"/>
        </w:rPr>
        <w:t xml:space="preserve">постсоветских странах) бюрократия по-прежнему отказывается признавать это. </w:t>
      </w:r>
      <w:r w:rsidR="00E30C9C" w:rsidRPr="006E2E69">
        <w:rPr>
          <w:rFonts w:ascii="Times New Roman" w:hAnsi="Times New Roman" w:cs="Times New Roman"/>
          <w:color w:val="000000"/>
          <w:sz w:val="24"/>
          <w:szCs w:val="24"/>
          <w:lang w:val="ru-RU"/>
        </w:rPr>
        <w:t xml:space="preserve"> </w:t>
      </w:r>
    </w:p>
    <w:p w:rsidR="00163599" w:rsidRPr="00163599" w:rsidRDefault="00764731" w:rsidP="000004BF">
      <w:pPr>
        <w:pStyle w:val="BodyText"/>
        <w:widowControl w:val="0"/>
        <w:spacing w:after="0" w:line="240" w:lineRule="auto"/>
        <w:ind w:firstLine="709"/>
        <w:jc w:val="both"/>
        <w:rPr>
          <w:rFonts w:ascii="Times New Roman" w:hAnsi="Times New Roman"/>
          <w:sz w:val="24"/>
          <w:szCs w:val="24"/>
          <w:lang w:val="ru-RU"/>
        </w:rPr>
      </w:pPr>
      <w:r w:rsidRPr="006E2E69">
        <w:rPr>
          <w:rFonts w:ascii="Times New Roman" w:hAnsi="Times New Roman"/>
          <w:sz w:val="24"/>
          <w:szCs w:val="24"/>
          <w:lang w:val="ru-RU"/>
        </w:rPr>
        <w:t>Итак</w:t>
      </w:r>
      <w:r w:rsidR="00163599" w:rsidRPr="006E2E69">
        <w:rPr>
          <w:rFonts w:ascii="Times New Roman" w:hAnsi="Times New Roman"/>
          <w:sz w:val="24"/>
          <w:szCs w:val="24"/>
          <w:lang w:val="ru-RU"/>
        </w:rPr>
        <w:t xml:space="preserve">, несмотря на успешную индустриализацию, в конечном итоге, экономический опыт СССР показал, что только научно-техническое развитие </w:t>
      </w:r>
      <w:r w:rsidR="007E547A">
        <w:rPr>
          <w:rFonts w:ascii="Times New Roman" w:hAnsi="Times New Roman"/>
          <w:sz w:val="24"/>
          <w:szCs w:val="24"/>
          <w:lang w:val="ru-RU"/>
        </w:rPr>
        <w:t>и развитие сектора образования не могут</w:t>
      </w:r>
      <w:r w:rsidR="00163599" w:rsidRPr="006E2E69">
        <w:rPr>
          <w:rFonts w:ascii="Times New Roman" w:hAnsi="Times New Roman"/>
          <w:sz w:val="24"/>
          <w:szCs w:val="24"/>
          <w:lang w:val="ru-RU"/>
        </w:rPr>
        <w:t xml:space="preserve"> быть достаточной базой для того, чтобы построить сильную экономику и быть лидером в глобальном масштабе (успешно конкурирующим с западными странами).</w:t>
      </w:r>
      <w:r w:rsidR="00163599" w:rsidRPr="00163599">
        <w:rPr>
          <w:rFonts w:ascii="Times New Roman" w:hAnsi="Times New Roman"/>
          <w:sz w:val="24"/>
          <w:szCs w:val="24"/>
          <w:lang w:val="ru-RU"/>
        </w:rPr>
        <w:t xml:space="preserve"> Имея количественное превосходство в инженерных кадрах (в сравнении с западноевропейскими странами), СССР не обеспечил массовое промышленное производство, которое насытило бы рынок качественными товарами для населения (страна, на самом деле, была переиндустриализирована только применительно к военно-промышленному комплексу).  И, во-вторых, превосходство в научных и инженерных кадрах не гарантировало СССР устойчивое технологическое лидерство в условиях конкуренции с западными странами.</w:t>
      </w:r>
    </w:p>
    <w:p w:rsidR="00E30C9C" w:rsidRPr="00163599" w:rsidRDefault="00163599" w:rsidP="000004BF">
      <w:pPr>
        <w:widowControl w:val="0"/>
        <w:spacing w:after="0" w:line="240" w:lineRule="auto"/>
        <w:ind w:firstLine="709"/>
        <w:jc w:val="both"/>
        <w:rPr>
          <w:rFonts w:ascii="Times New Roman" w:hAnsi="Times New Roman" w:cs="Times New Roman"/>
          <w:sz w:val="24"/>
          <w:szCs w:val="24"/>
          <w:lang w:val="ru-RU"/>
        </w:rPr>
      </w:pPr>
      <w:r w:rsidRPr="00163599">
        <w:rPr>
          <w:rFonts w:ascii="Times New Roman" w:hAnsi="Times New Roman" w:cs="Times New Roman"/>
          <w:sz w:val="24"/>
          <w:szCs w:val="24"/>
          <w:lang w:val="ru-RU"/>
        </w:rPr>
        <w:t xml:space="preserve">Советский Союз выполнил посредством индустриализации государственные задачи: создание военно-технической мощи и ликвидацию неграмотности и бедности, но за пределами этих задач индустриализация в условиях советского идеологического общества была не востребована. Таким образом, она не была использована для создания экономического богатства страны и обогащения отдельных граждан. И значит, она не была использована для развития частного промышленного предпринимательства. И причиной была не только антибуржуазность советской идеологии, но и убеждение советских правителей, что </w:t>
      </w:r>
      <w:r w:rsidR="002D0D8E">
        <w:rPr>
          <w:rFonts w:ascii="Times New Roman" w:hAnsi="Times New Roman" w:cs="Times New Roman"/>
          <w:sz w:val="24"/>
          <w:szCs w:val="24"/>
          <w:lang w:val="ru-RU"/>
        </w:rPr>
        <w:t>не экономическая мощь, а военно-техническая</w:t>
      </w:r>
      <w:r w:rsidRPr="00163599">
        <w:rPr>
          <w:rFonts w:ascii="Times New Roman" w:hAnsi="Times New Roman" w:cs="Times New Roman"/>
          <w:sz w:val="24"/>
          <w:szCs w:val="24"/>
          <w:lang w:val="ru-RU"/>
        </w:rPr>
        <w:t xml:space="preserve"> является главной (убеждение, сохраненное со времен Петра 1).  </w:t>
      </w:r>
    </w:p>
    <w:p w:rsidR="00163599" w:rsidRPr="00163599" w:rsidRDefault="00163599" w:rsidP="000004BF">
      <w:pPr>
        <w:widowControl w:val="0"/>
        <w:spacing w:after="0" w:line="240" w:lineRule="auto"/>
        <w:ind w:firstLine="709"/>
        <w:jc w:val="both"/>
        <w:rPr>
          <w:rFonts w:ascii="Times New Roman" w:hAnsi="Times New Roman" w:cs="Times New Roman"/>
          <w:sz w:val="24"/>
          <w:szCs w:val="24"/>
          <w:lang w:val="ru-RU"/>
        </w:rPr>
      </w:pPr>
      <w:r w:rsidRPr="00163599">
        <w:rPr>
          <w:rFonts w:ascii="Times New Roman" w:hAnsi="Times New Roman" w:cs="Times New Roman"/>
          <w:sz w:val="24"/>
          <w:szCs w:val="24"/>
          <w:lang w:val="ru-RU"/>
        </w:rPr>
        <w:t>В 70-ые и 80-ые гг., когда СССР начал терять лидерство, советские власти предприняли попытки реформирован</w:t>
      </w:r>
      <w:r w:rsidR="00FE6A6E">
        <w:rPr>
          <w:rFonts w:ascii="Times New Roman" w:hAnsi="Times New Roman" w:cs="Times New Roman"/>
          <w:sz w:val="24"/>
          <w:szCs w:val="24"/>
          <w:lang w:val="ru-RU"/>
        </w:rPr>
        <w:t xml:space="preserve">ия советской экономики, однако </w:t>
      </w:r>
      <w:r w:rsidRPr="00163599">
        <w:rPr>
          <w:rFonts w:ascii="Times New Roman" w:hAnsi="Times New Roman" w:cs="Times New Roman"/>
          <w:sz w:val="24"/>
          <w:szCs w:val="24"/>
          <w:lang w:val="ru-RU"/>
        </w:rPr>
        <w:t>под новыми понятиями – самофинансирование и самоокупаемость – на самом деле воспроизводился старый административно-дире</w:t>
      </w:r>
      <w:r w:rsidR="00FE6A6E">
        <w:rPr>
          <w:rFonts w:ascii="Times New Roman" w:hAnsi="Times New Roman" w:cs="Times New Roman"/>
          <w:sz w:val="24"/>
          <w:szCs w:val="24"/>
          <w:lang w:val="ru-RU"/>
        </w:rPr>
        <w:t xml:space="preserve">ктивный механизм управления. </w:t>
      </w:r>
      <w:r w:rsidRPr="00163599">
        <w:rPr>
          <w:rFonts w:ascii="Times New Roman" w:hAnsi="Times New Roman" w:cs="Times New Roman"/>
          <w:sz w:val="24"/>
          <w:szCs w:val="24"/>
          <w:lang w:val="ru-RU"/>
        </w:rPr>
        <w:t>Система управления ост</w:t>
      </w:r>
      <w:r w:rsidR="00FE6A6E">
        <w:rPr>
          <w:rFonts w:ascii="Times New Roman" w:hAnsi="Times New Roman" w:cs="Times New Roman"/>
          <w:sz w:val="24"/>
          <w:szCs w:val="24"/>
          <w:lang w:val="ru-RU"/>
        </w:rPr>
        <w:t>авалась по существу советской</w:t>
      </w:r>
      <w:r w:rsidRPr="00163599">
        <w:rPr>
          <w:rFonts w:ascii="Times New Roman" w:hAnsi="Times New Roman" w:cs="Times New Roman"/>
          <w:sz w:val="24"/>
          <w:szCs w:val="24"/>
          <w:lang w:val="ru-RU"/>
        </w:rPr>
        <w:t>, и у</w:t>
      </w:r>
      <w:r w:rsidR="00FE6A6E">
        <w:rPr>
          <w:rFonts w:ascii="Times New Roman" w:hAnsi="Times New Roman" w:cs="Times New Roman"/>
          <w:sz w:val="24"/>
          <w:szCs w:val="24"/>
          <w:lang w:val="ru-RU"/>
        </w:rPr>
        <w:t>правленческие кадры не менялись</w:t>
      </w:r>
      <w:r w:rsidRPr="00163599">
        <w:rPr>
          <w:rFonts w:ascii="Times New Roman" w:hAnsi="Times New Roman" w:cs="Times New Roman"/>
          <w:sz w:val="24"/>
          <w:szCs w:val="24"/>
          <w:lang w:val="ru-RU"/>
        </w:rPr>
        <w:t xml:space="preserve"> </w:t>
      </w:r>
      <w:r w:rsidR="00A355A8" w:rsidRPr="00A355A8">
        <w:rPr>
          <w:rFonts w:ascii="Times New Roman" w:hAnsi="Times New Roman" w:cs="Times New Roman"/>
          <w:sz w:val="24"/>
          <w:szCs w:val="24"/>
          <w:lang w:val="ru-RU"/>
        </w:rPr>
        <w:t>[</w:t>
      </w:r>
      <w:r w:rsidR="00A355A8">
        <w:rPr>
          <w:rFonts w:ascii="Times New Roman" w:hAnsi="Times New Roman" w:cs="Times New Roman"/>
          <w:sz w:val="24"/>
          <w:szCs w:val="24"/>
          <w:lang w:val="ru-RU"/>
        </w:rPr>
        <w:t>5</w:t>
      </w:r>
      <w:r w:rsidR="00FE6A6E">
        <w:rPr>
          <w:rFonts w:ascii="Times New Roman" w:hAnsi="Times New Roman" w:cs="Times New Roman"/>
          <w:sz w:val="24"/>
          <w:szCs w:val="24"/>
          <w:lang w:val="ru-RU"/>
        </w:rPr>
        <w:t>].</w:t>
      </w:r>
      <w:r w:rsidRPr="00163599">
        <w:rPr>
          <w:rFonts w:ascii="Times New Roman" w:hAnsi="Times New Roman" w:cs="Times New Roman"/>
          <w:sz w:val="24"/>
          <w:szCs w:val="24"/>
          <w:lang w:val="ru-RU"/>
        </w:rPr>
        <w:t xml:space="preserve"> </w:t>
      </w:r>
    </w:p>
    <w:p w:rsidR="00163599" w:rsidRPr="0000098B" w:rsidRDefault="00163599" w:rsidP="005475B6">
      <w:pPr>
        <w:widowControl w:val="0"/>
        <w:spacing w:after="0" w:line="240" w:lineRule="auto"/>
        <w:ind w:firstLine="709"/>
        <w:jc w:val="both"/>
        <w:rPr>
          <w:rFonts w:ascii="Times New Roman" w:hAnsi="Times New Roman" w:cs="Times New Roman"/>
          <w:bCs/>
          <w:sz w:val="24"/>
          <w:szCs w:val="24"/>
          <w:lang w:val="ru-RU"/>
        </w:rPr>
      </w:pPr>
      <w:r w:rsidRPr="00163599">
        <w:rPr>
          <w:rFonts w:ascii="Times New Roman" w:hAnsi="Times New Roman" w:cs="Times New Roman"/>
          <w:sz w:val="24"/>
          <w:szCs w:val="24"/>
          <w:lang w:val="ru-RU"/>
        </w:rPr>
        <w:t xml:space="preserve">Стремление реформировать советскую экономику сопровождалось одновременным стремлением сохранить тотальный контроль за экономической деятельностью, демонстрируя тем самым приверженность идеологии этатизма без комбинации с идеологией либерализма. Между тем </w:t>
      </w:r>
      <w:r w:rsidRPr="00163599">
        <w:rPr>
          <w:rFonts w:ascii="Times New Roman" w:hAnsi="Times New Roman" w:cs="Times New Roman"/>
          <w:bCs/>
          <w:sz w:val="24"/>
          <w:szCs w:val="24"/>
          <w:lang w:val="ru-RU"/>
        </w:rPr>
        <w:t xml:space="preserve">сравнительный анализ индустриального развития Российской империи и СССР с таковым в Европе (в рамках которой индустриализация начиналась стихийным процессом снизу) и в Японии (в которой, также, как и в СССР, индустриализация проходила по модели догоняющего развития и была обеспечена государственным принуждением сверху) показал, что индустриализация  может создавать сильную экономику и устойчивое технологическое лидерство, если в государственной политике придерживаться комбинации идеологии этатизма и идеологии либерализма </w:t>
      </w:r>
      <w:r w:rsidR="00A355A8" w:rsidRPr="00A355A8">
        <w:rPr>
          <w:rFonts w:ascii="Times New Roman" w:hAnsi="Times New Roman" w:cs="Times New Roman"/>
          <w:bCs/>
          <w:sz w:val="24"/>
          <w:szCs w:val="24"/>
          <w:lang w:val="ru-RU"/>
        </w:rPr>
        <w:t>[</w:t>
      </w:r>
      <w:r w:rsidR="00A355A8">
        <w:rPr>
          <w:rFonts w:ascii="Times New Roman" w:hAnsi="Times New Roman" w:cs="Times New Roman"/>
          <w:bCs/>
          <w:sz w:val="24"/>
          <w:szCs w:val="24"/>
          <w:lang w:val="ru-RU"/>
        </w:rPr>
        <w:t>5</w:t>
      </w:r>
      <w:r w:rsidR="00BB78A3" w:rsidRPr="00BB78A3">
        <w:rPr>
          <w:rFonts w:ascii="Times New Roman" w:hAnsi="Times New Roman" w:cs="Times New Roman"/>
          <w:bCs/>
          <w:sz w:val="24"/>
          <w:szCs w:val="24"/>
          <w:lang w:val="ru-RU"/>
        </w:rPr>
        <w:t xml:space="preserve">]. </w:t>
      </w:r>
      <w:r w:rsidRPr="0000098B">
        <w:rPr>
          <w:rFonts w:ascii="Times New Roman" w:hAnsi="Times New Roman" w:cs="Times New Roman"/>
          <w:bCs/>
          <w:sz w:val="24"/>
          <w:szCs w:val="24"/>
          <w:lang w:val="ru-RU"/>
        </w:rPr>
        <w:t xml:space="preserve"> Данная комбинация предполагает использование частного промышленного предпринимательства и, соответственно, подготовку такой социальной фигуры как инженер-предприниматель, для которого, как показывает опыт западных стран, целесообразно интегрировать инженерное образование и бизнес-образование в технических вузах</w:t>
      </w:r>
      <w:r w:rsidR="0000098B">
        <w:rPr>
          <w:rFonts w:ascii="Times New Roman" w:hAnsi="Times New Roman" w:cs="Times New Roman"/>
          <w:bCs/>
          <w:sz w:val="24"/>
          <w:szCs w:val="24"/>
          <w:lang w:val="ru-RU"/>
        </w:rPr>
        <w:t xml:space="preserve"> [</w:t>
      </w:r>
      <w:r w:rsidR="004D53E4" w:rsidRPr="004D53E4">
        <w:rPr>
          <w:rFonts w:ascii="Times New Roman" w:hAnsi="Times New Roman" w:cs="Times New Roman"/>
          <w:bCs/>
          <w:sz w:val="24"/>
          <w:szCs w:val="24"/>
          <w:lang w:val="ru-RU"/>
        </w:rPr>
        <w:t>6</w:t>
      </w:r>
      <w:r w:rsidR="0000098B">
        <w:rPr>
          <w:rFonts w:ascii="Times New Roman" w:hAnsi="Times New Roman" w:cs="Times New Roman"/>
          <w:bCs/>
          <w:sz w:val="24"/>
          <w:szCs w:val="24"/>
          <w:lang w:val="ru-RU"/>
        </w:rPr>
        <w:t>]</w:t>
      </w:r>
      <w:r w:rsidRPr="0000098B">
        <w:rPr>
          <w:rFonts w:ascii="Times New Roman" w:hAnsi="Times New Roman" w:cs="Times New Roman"/>
          <w:bCs/>
          <w:sz w:val="24"/>
          <w:szCs w:val="24"/>
          <w:lang w:val="ru-RU"/>
        </w:rPr>
        <w:t>.</w:t>
      </w:r>
      <w:r w:rsidR="00A40433">
        <w:rPr>
          <w:rFonts w:ascii="Times New Roman" w:hAnsi="Times New Roman" w:cs="Times New Roman"/>
          <w:bCs/>
          <w:sz w:val="24"/>
          <w:szCs w:val="24"/>
          <w:lang w:val="ru-RU"/>
        </w:rPr>
        <w:t xml:space="preserve"> </w:t>
      </w:r>
      <w:r w:rsidR="00575718">
        <w:rPr>
          <w:rFonts w:ascii="Times New Roman" w:hAnsi="Times New Roman" w:cs="Times New Roman"/>
          <w:bCs/>
          <w:sz w:val="24"/>
          <w:szCs w:val="24"/>
          <w:lang w:val="ru-RU"/>
        </w:rPr>
        <w:t xml:space="preserve">Такая интеграция позволяет более успешно поддерживать тренд коммерциализации технического творчества, лежащий в основании инновационной экономики. </w:t>
      </w:r>
      <w:r w:rsidRPr="0000098B">
        <w:rPr>
          <w:rFonts w:ascii="Times New Roman" w:hAnsi="Times New Roman" w:cs="Times New Roman"/>
          <w:bCs/>
          <w:sz w:val="24"/>
          <w:szCs w:val="24"/>
          <w:lang w:val="ru-RU"/>
        </w:rPr>
        <w:t xml:space="preserve">  </w:t>
      </w:r>
    </w:p>
    <w:p w:rsidR="00163599" w:rsidRPr="0000098B" w:rsidRDefault="00163599" w:rsidP="000004BF">
      <w:pPr>
        <w:spacing w:after="0" w:line="240" w:lineRule="auto"/>
        <w:ind w:firstLine="709"/>
        <w:jc w:val="both"/>
        <w:rPr>
          <w:rFonts w:ascii="Times New Roman" w:eastAsia="Calibri" w:hAnsi="Times New Roman" w:cs="Times New Roman"/>
          <w:color w:val="26282A"/>
          <w:sz w:val="24"/>
          <w:szCs w:val="24"/>
          <w:shd w:val="clear" w:color="auto" w:fill="FFFFFF"/>
          <w:lang w:val="ru-RU"/>
        </w:rPr>
      </w:pPr>
    </w:p>
    <w:sectPr w:rsidR="00163599" w:rsidRPr="0000098B" w:rsidSect="0013750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93" w:rsidRDefault="00902093" w:rsidP="00651A32">
      <w:pPr>
        <w:spacing w:after="0" w:line="240" w:lineRule="auto"/>
      </w:pPr>
      <w:r>
        <w:separator/>
      </w:r>
    </w:p>
  </w:endnote>
  <w:endnote w:type="continuationSeparator" w:id="0">
    <w:p w:rsidR="00902093" w:rsidRDefault="00902093" w:rsidP="00651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bset-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93" w:rsidRDefault="00902093" w:rsidP="00651A32">
      <w:pPr>
        <w:spacing w:after="0" w:line="240" w:lineRule="auto"/>
      </w:pPr>
      <w:r>
        <w:separator/>
      </w:r>
    </w:p>
  </w:footnote>
  <w:footnote w:type="continuationSeparator" w:id="0">
    <w:p w:rsidR="00902093" w:rsidRDefault="00902093" w:rsidP="00651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2F4"/>
    <w:multiLevelType w:val="hybridMultilevel"/>
    <w:tmpl w:val="53484FA2"/>
    <w:lvl w:ilvl="0" w:tplc="5E8A30B0">
      <w:start w:val="1"/>
      <w:numFmt w:val="decimal"/>
      <w:lvlText w:val="%1."/>
      <w:lvlJc w:val="left"/>
      <w:pPr>
        <w:ind w:left="720" w:hanging="360"/>
      </w:pPr>
      <w:rPr>
        <w:rFonts w:eastAsia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80C23"/>
    <w:multiLevelType w:val="hybridMultilevel"/>
    <w:tmpl w:val="8F3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61066"/>
    <w:multiLevelType w:val="hybridMultilevel"/>
    <w:tmpl w:val="19228542"/>
    <w:lvl w:ilvl="0" w:tplc="34E0F3E4">
      <w:start w:val="1"/>
      <w:numFmt w:val="decimal"/>
      <w:lvlText w:val="%1."/>
      <w:lvlJc w:val="left"/>
      <w:pPr>
        <w:ind w:left="1069" w:hanging="360"/>
      </w:pPr>
      <w:rPr>
        <w:rFonts w:eastAsiaTheme="minorHAnsi"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0505741"/>
    <w:multiLevelType w:val="hybridMultilevel"/>
    <w:tmpl w:val="154EC87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1A32"/>
    <w:rsid w:val="000004BF"/>
    <w:rsid w:val="0000098B"/>
    <w:rsid w:val="00002F6C"/>
    <w:rsid w:val="000141D5"/>
    <w:rsid w:val="000200F5"/>
    <w:rsid w:val="00064369"/>
    <w:rsid w:val="00090077"/>
    <w:rsid w:val="00091DB8"/>
    <w:rsid w:val="000B1D8A"/>
    <w:rsid w:val="000B221B"/>
    <w:rsid w:val="000B43C9"/>
    <w:rsid w:val="000D2DB0"/>
    <w:rsid w:val="000D4860"/>
    <w:rsid w:val="000E03EB"/>
    <w:rsid w:val="000E25B1"/>
    <w:rsid w:val="000E6C4F"/>
    <w:rsid w:val="00102651"/>
    <w:rsid w:val="00104A83"/>
    <w:rsid w:val="00104FCD"/>
    <w:rsid w:val="0011394B"/>
    <w:rsid w:val="0011403C"/>
    <w:rsid w:val="00114375"/>
    <w:rsid w:val="00120B74"/>
    <w:rsid w:val="00137504"/>
    <w:rsid w:val="00152C0C"/>
    <w:rsid w:val="00154B7E"/>
    <w:rsid w:val="0016026A"/>
    <w:rsid w:val="00163599"/>
    <w:rsid w:val="00173C04"/>
    <w:rsid w:val="00174F9F"/>
    <w:rsid w:val="00175729"/>
    <w:rsid w:val="00183254"/>
    <w:rsid w:val="0018487E"/>
    <w:rsid w:val="001E46C8"/>
    <w:rsid w:val="001E61C8"/>
    <w:rsid w:val="001F4F43"/>
    <w:rsid w:val="001F5B42"/>
    <w:rsid w:val="00201AC1"/>
    <w:rsid w:val="002030FA"/>
    <w:rsid w:val="00217480"/>
    <w:rsid w:val="00217E6D"/>
    <w:rsid w:val="00220E53"/>
    <w:rsid w:val="00271FAE"/>
    <w:rsid w:val="00273633"/>
    <w:rsid w:val="002773A6"/>
    <w:rsid w:val="0028456D"/>
    <w:rsid w:val="002D086A"/>
    <w:rsid w:val="002D0D8E"/>
    <w:rsid w:val="002D1B8E"/>
    <w:rsid w:val="002D42E9"/>
    <w:rsid w:val="002F75CC"/>
    <w:rsid w:val="003022DC"/>
    <w:rsid w:val="00302C1E"/>
    <w:rsid w:val="0030319F"/>
    <w:rsid w:val="0030698F"/>
    <w:rsid w:val="00321D90"/>
    <w:rsid w:val="00326EFF"/>
    <w:rsid w:val="00331933"/>
    <w:rsid w:val="0034374A"/>
    <w:rsid w:val="00344E22"/>
    <w:rsid w:val="003459D4"/>
    <w:rsid w:val="00372975"/>
    <w:rsid w:val="003754B3"/>
    <w:rsid w:val="00375627"/>
    <w:rsid w:val="0038039D"/>
    <w:rsid w:val="003877F9"/>
    <w:rsid w:val="003A070B"/>
    <w:rsid w:val="003A072F"/>
    <w:rsid w:val="003A315A"/>
    <w:rsid w:val="003A5CEB"/>
    <w:rsid w:val="003B7BE9"/>
    <w:rsid w:val="003C52E6"/>
    <w:rsid w:val="003F1F00"/>
    <w:rsid w:val="00400010"/>
    <w:rsid w:val="0040031C"/>
    <w:rsid w:val="00404592"/>
    <w:rsid w:val="004047D0"/>
    <w:rsid w:val="004078F6"/>
    <w:rsid w:val="00411933"/>
    <w:rsid w:val="00411985"/>
    <w:rsid w:val="00416605"/>
    <w:rsid w:val="004210EC"/>
    <w:rsid w:val="00421114"/>
    <w:rsid w:val="00437341"/>
    <w:rsid w:val="0045431C"/>
    <w:rsid w:val="00480E27"/>
    <w:rsid w:val="00481026"/>
    <w:rsid w:val="00482217"/>
    <w:rsid w:val="004A2610"/>
    <w:rsid w:val="004A3274"/>
    <w:rsid w:val="004A3986"/>
    <w:rsid w:val="004A6581"/>
    <w:rsid w:val="004C35BE"/>
    <w:rsid w:val="004C62B7"/>
    <w:rsid w:val="004D3EBE"/>
    <w:rsid w:val="004D4F47"/>
    <w:rsid w:val="004D53E4"/>
    <w:rsid w:val="004F3C6B"/>
    <w:rsid w:val="00505721"/>
    <w:rsid w:val="00505DEC"/>
    <w:rsid w:val="005136E9"/>
    <w:rsid w:val="00521C11"/>
    <w:rsid w:val="005475B6"/>
    <w:rsid w:val="00553C6C"/>
    <w:rsid w:val="00554AA9"/>
    <w:rsid w:val="00575718"/>
    <w:rsid w:val="00580F05"/>
    <w:rsid w:val="00585696"/>
    <w:rsid w:val="005B767D"/>
    <w:rsid w:val="005C0AB7"/>
    <w:rsid w:val="005C3476"/>
    <w:rsid w:val="005C4100"/>
    <w:rsid w:val="005E3961"/>
    <w:rsid w:val="005F43C7"/>
    <w:rsid w:val="00602C74"/>
    <w:rsid w:val="0061299A"/>
    <w:rsid w:val="00620435"/>
    <w:rsid w:val="006413F5"/>
    <w:rsid w:val="00651A32"/>
    <w:rsid w:val="006603D5"/>
    <w:rsid w:val="006653D7"/>
    <w:rsid w:val="0067332A"/>
    <w:rsid w:val="00673E59"/>
    <w:rsid w:val="00680FDB"/>
    <w:rsid w:val="00695ED5"/>
    <w:rsid w:val="006B453A"/>
    <w:rsid w:val="006C63B9"/>
    <w:rsid w:val="006D011F"/>
    <w:rsid w:val="006D6FD8"/>
    <w:rsid w:val="006D747B"/>
    <w:rsid w:val="006E2E69"/>
    <w:rsid w:val="006E3253"/>
    <w:rsid w:val="006E4709"/>
    <w:rsid w:val="00715EBF"/>
    <w:rsid w:val="00720C91"/>
    <w:rsid w:val="0075228D"/>
    <w:rsid w:val="007535D3"/>
    <w:rsid w:val="00753DBE"/>
    <w:rsid w:val="00764731"/>
    <w:rsid w:val="0076578C"/>
    <w:rsid w:val="00774305"/>
    <w:rsid w:val="007826EA"/>
    <w:rsid w:val="00782BAA"/>
    <w:rsid w:val="007A054C"/>
    <w:rsid w:val="007B10B9"/>
    <w:rsid w:val="007B2A41"/>
    <w:rsid w:val="007C6E68"/>
    <w:rsid w:val="007C7E06"/>
    <w:rsid w:val="007E5444"/>
    <w:rsid w:val="007E547A"/>
    <w:rsid w:val="00805706"/>
    <w:rsid w:val="008231F5"/>
    <w:rsid w:val="00836740"/>
    <w:rsid w:val="0084511E"/>
    <w:rsid w:val="00860FC5"/>
    <w:rsid w:val="00866ADD"/>
    <w:rsid w:val="00866F84"/>
    <w:rsid w:val="008733FE"/>
    <w:rsid w:val="008741E4"/>
    <w:rsid w:val="00896C0B"/>
    <w:rsid w:val="008A3EA7"/>
    <w:rsid w:val="008B5629"/>
    <w:rsid w:val="008D0BE3"/>
    <w:rsid w:val="008F6E9D"/>
    <w:rsid w:val="00902093"/>
    <w:rsid w:val="009025BB"/>
    <w:rsid w:val="009034A9"/>
    <w:rsid w:val="00922A06"/>
    <w:rsid w:val="0093116B"/>
    <w:rsid w:val="00943526"/>
    <w:rsid w:val="00944C80"/>
    <w:rsid w:val="00944F93"/>
    <w:rsid w:val="0097706D"/>
    <w:rsid w:val="0098127D"/>
    <w:rsid w:val="009A2695"/>
    <w:rsid w:val="009A5E90"/>
    <w:rsid w:val="009B1588"/>
    <w:rsid w:val="009C39F4"/>
    <w:rsid w:val="009C420F"/>
    <w:rsid w:val="009C562D"/>
    <w:rsid w:val="009C69CF"/>
    <w:rsid w:val="009D41AE"/>
    <w:rsid w:val="009D42F3"/>
    <w:rsid w:val="00A17AF2"/>
    <w:rsid w:val="00A262AF"/>
    <w:rsid w:val="00A26CDA"/>
    <w:rsid w:val="00A31157"/>
    <w:rsid w:val="00A355A8"/>
    <w:rsid w:val="00A40433"/>
    <w:rsid w:val="00A43C0D"/>
    <w:rsid w:val="00A44B3D"/>
    <w:rsid w:val="00A63180"/>
    <w:rsid w:val="00A67B44"/>
    <w:rsid w:val="00A71C21"/>
    <w:rsid w:val="00A746CA"/>
    <w:rsid w:val="00A97213"/>
    <w:rsid w:val="00AF47DE"/>
    <w:rsid w:val="00AF5CC3"/>
    <w:rsid w:val="00B02378"/>
    <w:rsid w:val="00B04B5F"/>
    <w:rsid w:val="00B32726"/>
    <w:rsid w:val="00B3772D"/>
    <w:rsid w:val="00B51194"/>
    <w:rsid w:val="00B64631"/>
    <w:rsid w:val="00B90ADD"/>
    <w:rsid w:val="00B95265"/>
    <w:rsid w:val="00BA3FF5"/>
    <w:rsid w:val="00BA440A"/>
    <w:rsid w:val="00BB72DA"/>
    <w:rsid w:val="00BB78A3"/>
    <w:rsid w:val="00BD5448"/>
    <w:rsid w:val="00BD57BC"/>
    <w:rsid w:val="00BD702E"/>
    <w:rsid w:val="00BE1A8A"/>
    <w:rsid w:val="00C1469C"/>
    <w:rsid w:val="00C165AD"/>
    <w:rsid w:val="00C25BFE"/>
    <w:rsid w:val="00C26EBD"/>
    <w:rsid w:val="00C46604"/>
    <w:rsid w:val="00C517B9"/>
    <w:rsid w:val="00C55663"/>
    <w:rsid w:val="00C632EE"/>
    <w:rsid w:val="00C6401B"/>
    <w:rsid w:val="00C808CA"/>
    <w:rsid w:val="00C92DF7"/>
    <w:rsid w:val="00CA5EE1"/>
    <w:rsid w:val="00CB48DD"/>
    <w:rsid w:val="00D0019A"/>
    <w:rsid w:val="00D03BCC"/>
    <w:rsid w:val="00D06C54"/>
    <w:rsid w:val="00D10F86"/>
    <w:rsid w:val="00D22F3A"/>
    <w:rsid w:val="00D23B26"/>
    <w:rsid w:val="00D2678C"/>
    <w:rsid w:val="00D31C89"/>
    <w:rsid w:val="00D32A61"/>
    <w:rsid w:val="00D43217"/>
    <w:rsid w:val="00D47692"/>
    <w:rsid w:val="00D94C78"/>
    <w:rsid w:val="00DC67B9"/>
    <w:rsid w:val="00DF06FF"/>
    <w:rsid w:val="00DF0C70"/>
    <w:rsid w:val="00DF1375"/>
    <w:rsid w:val="00DF72F7"/>
    <w:rsid w:val="00E064FF"/>
    <w:rsid w:val="00E10ADF"/>
    <w:rsid w:val="00E1716B"/>
    <w:rsid w:val="00E30C9C"/>
    <w:rsid w:val="00E42FAE"/>
    <w:rsid w:val="00E517DB"/>
    <w:rsid w:val="00E56D4D"/>
    <w:rsid w:val="00E62FD6"/>
    <w:rsid w:val="00E64F11"/>
    <w:rsid w:val="00E7327E"/>
    <w:rsid w:val="00E74A69"/>
    <w:rsid w:val="00E75AD3"/>
    <w:rsid w:val="00E84404"/>
    <w:rsid w:val="00E84A1C"/>
    <w:rsid w:val="00EA7E6E"/>
    <w:rsid w:val="00EC0D85"/>
    <w:rsid w:val="00EC6393"/>
    <w:rsid w:val="00ED03D3"/>
    <w:rsid w:val="00ED40EA"/>
    <w:rsid w:val="00EF01A0"/>
    <w:rsid w:val="00EF209D"/>
    <w:rsid w:val="00EF6D69"/>
    <w:rsid w:val="00F00EDF"/>
    <w:rsid w:val="00F011DE"/>
    <w:rsid w:val="00F0440F"/>
    <w:rsid w:val="00F10F5A"/>
    <w:rsid w:val="00F140E6"/>
    <w:rsid w:val="00F20B54"/>
    <w:rsid w:val="00F23E4B"/>
    <w:rsid w:val="00F312C9"/>
    <w:rsid w:val="00F50584"/>
    <w:rsid w:val="00F5092B"/>
    <w:rsid w:val="00F55C83"/>
    <w:rsid w:val="00F625AC"/>
    <w:rsid w:val="00F82C3B"/>
    <w:rsid w:val="00F871F5"/>
    <w:rsid w:val="00F90751"/>
    <w:rsid w:val="00FB0B5E"/>
    <w:rsid w:val="00FB31A5"/>
    <w:rsid w:val="00FB3C35"/>
    <w:rsid w:val="00FD2133"/>
    <w:rsid w:val="00FE6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1A32"/>
  </w:style>
  <w:style w:type="paragraph" w:styleId="FootnoteText">
    <w:name w:val="footnote text"/>
    <w:aliases w:val="Заголовок таблицы,Текст сноски Знак Знак,Заголовок таблицы Знак Знак,Текст сноски Знак1 Знак Знак,Текст сноски Знак Знак Знак Знак,Текст сноски Знак2 Знак,Текст сноски Знак1 Знак1 Знак Знак,Текст сноски Знак2,Текст сноски1 Знак,single spa"/>
    <w:basedOn w:val="Normal"/>
    <w:link w:val="FootnoteTextChar"/>
    <w:uiPriority w:val="99"/>
    <w:unhideWhenUsed/>
    <w:rsid w:val="00651A32"/>
    <w:pPr>
      <w:spacing w:after="0" w:line="240" w:lineRule="auto"/>
    </w:pPr>
    <w:rPr>
      <w:sz w:val="20"/>
      <w:szCs w:val="20"/>
    </w:rPr>
  </w:style>
  <w:style w:type="character" w:customStyle="1" w:styleId="FootnoteTextChar">
    <w:name w:val="Footnote Text Char"/>
    <w:aliases w:val="Заголовок таблицы Char,Текст сноски Знак Знак Char,Заголовок таблицы Знак Знак Char,Текст сноски Знак1 Знак Знак Char,Текст сноски Знак Знак Знак Знак Char,Текст сноски Знак2 Знак Char,Текст сноски Знак1 Знак1 Знак Знак Char"/>
    <w:basedOn w:val="DefaultParagraphFont"/>
    <w:link w:val="FootnoteText"/>
    <w:uiPriority w:val="99"/>
    <w:rsid w:val="00651A32"/>
    <w:rPr>
      <w:sz w:val="20"/>
      <w:szCs w:val="20"/>
    </w:rPr>
  </w:style>
  <w:style w:type="character" w:styleId="FootnoteReference">
    <w:name w:val="footnote reference"/>
    <w:aliases w:val="Знак сноски-FN,Ciae niinee-FN,Знак сноски 1,fr,Used by Word for Help footnote symbols,Footnote Reference Number,Referencia nota al pie,Ciae niinee 1,Ссылка на сноску 45"/>
    <w:basedOn w:val="DefaultParagraphFont"/>
    <w:unhideWhenUsed/>
    <w:rsid w:val="00651A32"/>
    <w:rPr>
      <w:vertAlign w:val="superscript"/>
    </w:rPr>
  </w:style>
  <w:style w:type="paragraph" w:styleId="NormalWeb">
    <w:name w:val="Normal (Web)"/>
    <w:basedOn w:val="Normal"/>
    <w:uiPriority w:val="99"/>
    <w:rsid w:val="00651A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651A32"/>
    <w:rPr>
      <w:i/>
      <w:iCs/>
    </w:rPr>
  </w:style>
  <w:style w:type="character" w:styleId="Hyperlink">
    <w:name w:val="Hyperlink"/>
    <w:basedOn w:val="DefaultParagraphFont"/>
    <w:uiPriority w:val="99"/>
    <w:unhideWhenUsed/>
    <w:rsid w:val="00651A32"/>
    <w:rPr>
      <w:color w:val="0000FF"/>
      <w:u w:val="single"/>
    </w:rPr>
  </w:style>
  <w:style w:type="paragraph" w:styleId="ListParagraph">
    <w:name w:val="List Paragraph"/>
    <w:basedOn w:val="Normal"/>
    <w:uiPriority w:val="34"/>
    <w:qFormat/>
    <w:rsid w:val="00E1716B"/>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9025BB"/>
    <w:rPr>
      <w:color w:val="800080" w:themeColor="followedHyperlink"/>
      <w:u w:val="single"/>
    </w:rPr>
  </w:style>
  <w:style w:type="paragraph" w:styleId="BodyText">
    <w:name w:val="Body Text"/>
    <w:basedOn w:val="Normal"/>
    <w:link w:val="BodyTextChar"/>
    <w:uiPriority w:val="99"/>
    <w:unhideWhenUsed/>
    <w:rsid w:val="00163599"/>
    <w:pPr>
      <w:spacing w:after="120"/>
    </w:pPr>
    <w:rPr>
      <w:rFonts w:ascii="Calibri" w:eastAsia="Calibri" w:hAnsi="Calibri" w:cs="Times New Roman"/>
      <w:sz w:val="20"/>
      <w:szCs w:val="20"/>
      <w:lang w:eastAsia="ru-RU"/>
    </w:rPr>
  </w:style>
  <w:style w:type="character" w:customStyle="1" w:styleId="BodyTextChar">
    <w:name w:val="Body Text Char"/>
    <w:basedOn w:val="DefaultParagraphFont"/>
    <w:link w:val="BodyText"/>
    <w:uiPriority w:val="99"/>
    <w:rsid w:val="00163599"/>
    <w:rPr>
      <w:rFonts w:ascii="Calibri" w:eastAsia="Calibri" w:hAnsi="Calibri" w:cs="Times New Roman"/>
      <w:sz w:val="20"/>
      <w:szCs w:val="20"/>
      <w:lang w:eastAsia="ru-RU"/>
    </w:rPr>
  </w:style>
  <w:style w:type="paragraph" w:customStyle="1" w:styleId="Default">
    <w:name w:val="Default"/>
    <w:rsid w:val="00E064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591</cp:revision>
  <dcterms:created xsi:type="dcterms:W3CDTF">2021-01-26T13:04:00Z</dcterms:created>
  <dcterms:modified xsi:type="dcterms:W3CDTF">2021-03-23T13:49:00Z</dcterms:modified>
</cp:coreProperties>
</file>