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351E" w:rsidRPr="00E4351E" w:rsidRDefault="000E6A81" w:rsidP="00E4351E">
      <w:pPr>
        <w:rPr>
          <w:b/>
          <w:bCs/>
        </w:rPr>
      </w:pPr>
      <w:r w:rsidRPr="000E6A81">
        <w:rPr>
          <w:b/>
        </w:rPr>
        <w:t xml:space="preserve">УДК: </w:t>
      </w:r>
      <w:r w:rsidR="000C3000" w:rsidRPr="000C3000">
        <w:rPr>
          <w:b/>
          <w:lang w:val="be-BY"/>
        </w:rPr>
        <w:t>316.334.52](476.2)</w:t>
      </w:r>
      <w:r w:rsidR="00E4351E">
        <w:rPr>
          <w:b/>
          <w:lang w:val="be-BY"/>
        </w:rPr>
        <w:t xml:space="preserve"> / </w:t>
      </w:r>
      <w:r w:rsidR="00E4351E" w:rsidRPr="00E4351E">
        <w:rPr>
          <w:b/>
          <w:bCs/>
        </w:rPr>
        <w:t>Код ББК: 60.5</w:t>
      </w:r>
      <w:r w:rsidR="00E4351E">
        <w:rPr>
          <w:b/>
          <w:bCs/>
        </w:rPr>
        <w:t>6</w:t>
      </w:r>
    </w:p>
    <w:p w:rsidR="000E6A81" w:rsidRPr="000E6A81" w:rsidRDefault="000E6A81" w:rsidP="000E6A81">
      <w:pPr>
        <w:jc w:val="right"/>
        <w:rPr>
          <w:b/>
        </w:rPr>
      </w:pPr>
      <w:r>
        <w:rPr>
          <w:b/>
        </w:rPr>
        <w:t xml:space="preserve">Мартищенкова </w:t>
      </w:r>
      <w:r w:rsidR="008A382C">
        <w:rPr>
          <w:b/>
        </w:rPr>
        <w:t>Е.В.</w:t>
      </w:r>
    </w:p>
    <w:p w:rsidR="001B3956" w:rsidRPr="000E6A81" w:rsidRDefault="000E6A81" w:rsidP="006F6D91">
      <w:pPr>
        <w:jc w:val="center"/>
        <w:rPr>
          <w:b/>
        </w:rPr>
      </w:pPr>
      <w:r w:rsidRPr="000E6A81">
        <w:rPr>
          <w:b/>
        </w:rPr>
        <w:t xml:space="preserve">УСТОЙЧИВОСТЬ ПОЛОЖЕНИЯ ОТДЕЛЬНЫХ КАТЕГОРИЙ РАБОТНИКОВ НА РЫНКЕ ТРУДА (НА ПРИМЕРЕ ПОСТРАДАВШИХ ОТ АВАРИИ НА ЧАЭС </w:t>
      </w:r>
      <w:r w:rsidR="007E7E45">
        <w:rPr>
          <w:b/>
        </w:rPr>
        <w:t>ТЕРРИТОРИЙ</w:t>
      </w:r>
      <w:r w:rsidR="003E547F" w:rsidRPr="000E6A81">
        <w:rPr>
          <w:b/>
        </w:rPr>
        <w:t xml:space="preserve"> </w:t>
      </w:r>
      <w:r w:rsidRPr="000E6A81">
        <w:rPr>
          <w:b/>
        </w:rPr>
        <w:t>БЕЛАРУСИ)</w:t>
      </w:r>
    </w:p>
    <w:p w:rsidR="003402CD" w:rsidRPr="006F6D91" w:rsidRDefault="003402CD" w:rsidP="006F6D91">
      <w:pPr>
        <w:ind w:firstLine="709"/>
        <w:jc w:val="both"/>
        <w:rPr>
          <w:lang w:eastAsia="en-US"/>
        </w:rPr>
      </w:pPr>
    </w:p>
    <w:p w:rsidR="008A382C" w:rsidRPr="003E547F" w:rsidRDefault="008A382C" w:rsidP="006F6D91">
      <w:pPr>
        <w:ind w:firstLine="709"/>
        <w:jc w:val="both"/>
        <w:rPr>
          <w:i/>
          <w:lang w:eastAsia="en-US"/>
        </w:rPr>
      </w:pPr>
      <w:r w:rsidRPr="008A382C">
        <w:rPr>
          <w:b/>
          <w:lang w:eastAsia="en-US"/>
        </w:rPr>
        <w:t>Аннотация:</w:t>
      </w:r>
      <w:r w:rsidR="000C3000">
        <w:rPr>
          <w:b/>
          <w:lang w:eastAsia="en-US"/>
        </w:rPr>
        <w:t xml:space="preserve"> </w:t>
      </w:r>
      <w:r w:rsidR="001C7CD0">
        <w:rPr>
          <w:i/>
          <w:lang w:eastAsia="en-US"/>
        </w:rPr>
        <w:t>в</w:t>
      </w:r>
      <w:r w:rsidR="000C3000" w:rsidRPr="003E547F">
        <w:rPr>
          <w:i/>
          <w:lang w:eastAsia="en-US"/>
        </w:rPr>
        <w:t xml:space="preserve"> статье </w:t>
      </w:r>
      <w:r w:rsidR="00C53CEB">
        <w:rPr>
          <w:i/>
          <w:lang w:eastAsia="en-US"/>
        </w:rPr>
        <w:t>представлены</w:t>
      </w:r>
      <w:r w:rsidR="000C3000" w:rsidRPr="003E547F">
        <w:rPr>
          <w:i/>
          <w:lang w:eastAsia="en-US"/>
        </w:rPr>
        <w:t xml:space="preserve"> </w:t>
      </w:r>
      <w:r w:rsidR="003E547F" w:rsidRPr="003E547F">
        <w:rPr>
          <w:i/>
          <w:lang w:eastAsia="en-US"/>
        </w:rPr>
        <w:t xml:space="preserve">экспертные </w:t>
      </w:r>
      <w:r w:rsidR="003E547F" w:rsidRPr="003E547F">
        <w:rPr>
          <w:i/>
          <w:lang w:val="be-BY" w:eastAsia="en-US"/>
        </w:rPr>
        <w:t xml:space="preserve">оценки </w:t>
      </w:r>
      <w:r w:rsidR="00D74936">
        <w:rPr>
          <w:i/>
          <w:lang w:val="be-BY" w:eastAsia="en-US"/>
        </w:rPr>
        <w:t xml:space="preserve">ситуации на рынке труда </w:t>
      </w:r>
      <w:r w:rsidR="00D74936" w:rsidRPr="00D74936">
        <w:rPr>
          <w:i/>
          <w:lang w:eastAsia="en-US"/>
        </w:rPr>
        <w:t>в районах, пострадавших от аварии на ЧАЭС</w:t>
      </w:r>
      <w:r w:rsidR="00D74936">
        <w:rPr>
          <w:i/>
          <w:lang w:eastAsia="en-US"/>
        </w:rPr>
        <w:t>.</w:t>
      </w:r>
      <w:r w:rsidR="00D74936" w:rsidRPr="00D74936">
        <w:rPr>
          <w:i/>
          <w:lang w:val="be-BY" w:eastAsia="en-US"/>
        </w:rPr>
        <w:t xml:space="preserve"> </w:t>
      </w:r>
      <w:r w:rsidR="006B655C">
        <w:rPr>
          <w:i/>
          <w:lang w:val="be-BY" w:eastAsia="en-US"/>
        </w:rPr>
        <w:t xml:space="preserve">Рассмотрены особенности </w:t>
      </w:r>
      <w:r w:rsidR="00D74936">
        <w:rPr>
          <w:i/>
          <w:lang w:val="be-BY" w:eastAsia="en-US"/>
        </w:rPr>
        <w:t>трудоустройства для наиболее уязвимых категорий работников предприятий, расположенных на территориях, п</w:t>
      </w:r>
      <w:r w:rsidR="00D74936" w:rsidRPr="003E547F">
        <w:rPr>
          <w:i/>
          <w:lang w:val="be-BY" w:eastAsia="en-US"/>
        </w:rPr>
        <w:t>острадавших от аварии на ЧАЭС</w:t>
      </w:r>
      <w:r w:rsidR="00D74936">
        <w:rPr>
          <w:i/>
          <w:lang w:val="be-BY" w:eastAsia="en-US"/>
        </w:rPr>
        <w:t>.</w:t>
      </w:r>
    </w:p>
    <w:p w:rsidR="008A382C" w:rsidRPr="00091818" w:rsidRDefault="008A382C" w:rsidP="006F6D91">
      <w:pPr>
        <w:ind w:firstLine="709"/>
        <w:jc w:val="both"/>
        <w:rPr>
          <w:i/>
          <w:lang w:eastAsia="en-US"/>
        </w:rPr>
      </w:pPr>
      <w:r w:rsidRPr="008A382C">
        <w:rPr>
          <w:b/>
          <w:lang w:eastAsia="en-US"/>
        </w:rPr>
        <w:t>Ключевые слова:</w:t>
      </w:r>
      <w:r w:rsidR="00091818">
        <w:rPr>
          <w:b/>
          <w:lang w:eastAsia="en-US"/>
        </w:rPr>
        <w:t xml:space="preserve"> </w:t>
      </w:r>
      <w:r w:rsidR="00091818" w:rsidRPr="00091818">
        <w:rPr>
          <w:i/>
          <w:lang w:eastAsia="en-US"/>
        </w:rPr>
        <w:t xml:space="preserve">социальная политика, положительная и отрицательная обратная связь, </w:t>
      </w:r>
      <w:r w:rsidR="001C7CD0">
        <w:rPr>
          <w:i/>
          <w:lang w:eastAsia="en-US"/>
        </w:rPr>
        <w:t xml:space="preserve">рынок труда, </w:t>
      </w:r>
      <w:r w:rsidR="00091818">
        <w:rPr>
          <w:i/>
          <w:lang w:eastAsia="en-US"/>
        </w:rPr>
        <w:t>социально-демографические категории, авария на ЧАЭС</w:t>
      </w:r>
      <w:r w:rsidR="00D74936">
        <w:rPr>
          <w:i/>
          <w:lang w:eastAsia="en-US"/>
        </w:rPr>
        <w:t>.</w:t>
      </w:r>
    </w:p>
    <w:p w:rsidR="008A382C" w:rsidRDefault="008A382C" w:rsidP="006F6D91">
      <w:pPr>
        <w:ind w:firstLine="709"/>
        <w:jc w:val="both"/>
        <w:rPr>
          <w:lang w:eastAsia="en-US"/>
        </w:rPr>
      </w:pPr>
    </w:p>
    <w:p w:rsidR="003402CD" w:rsidRPr="006F6D91" w:rsidRDefault="003402CD" w:rsidP="006F6D91">
      <w:pPr>
        <w:ind w:firstLine="709"/>
        <w:jc w:val="both"/>
        <w:rPr>
          <w:lang w:eastAsia="en-US"/>
        </w:rPr>
      </w:pPr>
      <w:r w:rsidRPr="006F6D91">
        <w:rPr>
          <w:lang w:eastAsia="en-US"/>
        </w:rPr>
        <w:t>Социальная политика</w:t>
      </w:r>
      <w:r w:rsidR="00BD05C2">
        <w:rPr>
          <w:lang w:eastAsia="en-US"/>
        </w:rPr>
        <w:t>, по мнению известного белорусского социолога Шавеля С.А.,</w:t>
      </w:r>
      <w:r w:rsidRPr="006F6D91">
        <w:rPr>
          <w:lang w:eastAsia="en-US"/>
        </w:rPr>
        <w:t xml:space="preserve"> – </w:t>
      </w:r>
      <w:r w:rsidR="00BD05C2">
        <w:rPr>
          <w:lang w:eastAsia="en-US"/>
        </w:rPr>
        <w:t>«</w:t>
      </w:r>
      <w:r w:rsidRPr="006F6D91">
        <w:rPr>
          <w:lang w:eastAsia="en-US"/>
        </w:rPr>
        <w:t>один из самых тонких, сложных и ответственных видов внутриполитической деятельности государства, местных органов власти, а также формирований и организаций гражданского общества и отдельных граждан</w:t>
      </w:r>
      <w:r w:rsidR="00BD05C2">
        <w:rPr>
          <w:lang w:eastAsia="en-US"/>
        </w:rPr>
        <w:t xml:space="preserve">» </w:t>
      </w:r>
      <w:r w:rsidR="00BD05C2" w:rsidRPr="00BD05C2">
        <w:rPr>
          <w:lang w:eastAsia="en-US"/>
        </w:rPr>
        <w:t>[1</w:t>
      </w:r>
      <w:r w:rsidR="00BD05C2">
        <w:rPr>
          <w:lang w:eastAsia="en-US"/>
        </w:rPr>
        <w:t>, с. 243</w:t>
      </w:r>
      <w:r w:rsidR="00BD05C2" w:rsidRPr="00BD05C2">
        <w:rPr>
          <w:lang w:eastAsia="en-US"/>
        </w:rPr>
        <w:t>]</w:t>
      </w:r>
      <w:r w:rsidRPr="006F6D91">
        <w:rPr>
          <w:lang w:eastAsia="en-US"/>
        </w:rPr>
        <w:t xml:space="preserve">. </w:t>
      </w:r>
      <w:r w:rsidR="008A382C">
        <w:rPr>
          <w:lang w:eastAsia="en-US"/>
        </w:rPr>
        <w:t>Одной из наиболее важных</w:t>
      </w:r>
      <w:r w:rsidR="00BF04D3">
        <w:rPr>
          <w:lang w:eastAsia="en-US"/>
        </w:rPr>
        <w:t>, на наш взгляд,</w:t>
      </w:r>
      <w:r w:rsidR="008A382C">
        <w:rPr>
          <w:lang w:eastAsia="en-US"/>
        </w:rPr>
        <w:t xml:space="preserve"> </w:t>
      </w:r>
      <w:r w:rsidR="002311CA">
        <w:rPr>
          <w:lang w:eastAsia="en-US"/>
        </w:rPr>
        <w:t xml:space="preserve">ее функций является </w:t>
      </w:r>
      <w:r w:rsidRPr="006F6D91">
        <w:rPr>
          <w:lang w:eastAsia="en-US"/>
        </w:rPr>
        <w:t>обеспеч</w:t>
      </w:r>
      <w:r w:rsidR="002311CA">
        <w:rPr>
          <w:lang w:eastAsia="en-US"/>
        </w:rPr>
        <w:t>ение</w:t>
      </w:r>
      <w:r w:rsidRPr="006F6D91">
        <w:rPr>
          <w:lang w:eastAsia="en-US"/>
        </w:rPr>
        <w:t xml:space="preserve"> социальн</w:t>
      </w:r>
      <w:r w:rsidR="002311CA">
        <w:rPr>
          <w:lang w:eastAsia="en-US"/>
        </w:rPr>
        <w:t>ой</w:t>
      </w:r>
      <w:r w:rsidRPr="006F6D91">
        <w:rPr>
          <w:lang w:eastAsia="en-US"/>
        </w:rPr>
        <w:t xml:space="preserve"> защищенност</w:t>
      </w:r>
      <w:r w:rsidR="002311CA">
        <w:rPr>
          <w:lang w:eastAsia="en-US"/>
        </w:rPr>
        <w:t>и</w:t>
      </w:r>
      <w:r w:rsidRPr="006F6D91">
        <w:rPr>
          <w:lang w:eastAsia="en-US"/>
        </w:rPr>
        <w:t xml:space="preserve"> каждого члена общества и в первую очередь уязвимых категорий (инвалидов, ликвидаторов, многодетных семей, молодежи и пенсионеров и др.).</w:t>
      </w:r>
      <w:r w:rsidR="00C17EA7">
        <w:rPr>
          <w:lang w:eastAsia="en-US"/>
        </w:rPr>
        <w:t>В то же время,</w:t>
      </w:r>
      <w:r w:rsidR="00BF04D3">
        <w:rPr>
          <w:lang w:eastAsia="en-US"/>
        </w:rPr>
        <w:t xml:space="preserve"> к числу особо значимых</w:t>
      </w:r>
      <w:r w:rsidRPr="006F6D91">
        <w:rPr>
          <w:lang w:eastAsia="en-US"/>
        </w:rPr>
        <w:t xml:space="preserve"> функци</w:t>
      </w:r>
      <w:r w:rsidR="00BF04D3">
        <w:rPr>
          <w:lang w:eastAsia="en-US"/>
        </w:rPr>
        <w:t>й</w:t>
      </w:r>
      <w:r w:rsidRPr="006F6D91">
        <w:rPr>
          <w:lang w:eastAsia="en-US"/>
        </w:rPr>
        <w:t xml:space="preserve"> социальной политики можно отнести </w:t>
      </w:r>
      <w:r w:rsidR="00C17EA7">
        <w:rPr>
          <w:lang w:eastAsia="en-US"/>
        </w:rPr>
        <w:t xml:space="preserve">в том числе </w:t>
      </w:r>
      <w:r w:rsidRPr="006F6D91">
        <w:rPr>
          <w:lang w:eastAsia="en-US"/>
        </w:rPr>
        <w:t>создание и гибкое регулирование эффективной занятости</w:t>
      </w:r>
      <w:r w:rsidR="00BF04D3">
        <w:rPr>
          <w:lang w:eastAsia="en-US"/>
        </w:rPr>
        <w:t xml:space="preserve"> </w:t>
      </w:r>
      <w:r w:rsidR="00C17EA7">
        <w:rPr>
          <w:lang w:eastAsia="en-US"/>
        </w:rPr>
        <w:t xml:space="preserve">всего трудоспособного </w:t>
      </w:r>
      <w:r w:rsidR="00BF04D3">
        <w:rPr>
          <w:lang w:eastAsia="en-US"/>
        </w:rPr>
        <w:t>населения</w:t>
      </w:r>
      <w:r w:rsidRPr="006F6D91">
        <w:rPr>
          <w:lang w:eastAsia="en-US"/>
        </w:rPr>
        <w:t xml:space="preserve">, </w:t>
      </w:r>
      <w:r w:rsidR="00BF04D3">
        <w:rPr>
          <w:lang w:eastAsia="en-US"/>
        </w:rPr>
        <w:t>а также ликвидаци</w:t>
      </w:r>
      <w:r w:rsidR="00C17EA7">
        <w:rPr>
          <w:lang w:eastAsia="en-US"/>
        </w:rPr>
        <w:t>ю</w:t>
      </w:r>
      <w:r w:rsidRPr="006F6D91">
        <w:rPr>
          <w:lang w:eastAsia="en-US"/>
        </w:rPr>
        <w:t xml:space="preserve"> последствий стихийных бедствий и техногенных катастроф</w:t>
      </w:r>
      <w:r w:rsidR="00C17EA7">
        <w:rPr>
          <w:lang w:eastAsia="en-US"/>
        </w:rPr>
        <w:t>, таких как авария на Чернобыльской АЭС</w:t>
      </w:r>
      <w:r w:rsidRPr="006F6D91">
        <w:rPr>
          <w:lang w:eastAsia="en-US"/>
        </w:rPr>
        <w:t xml:space="preserve">. </w:t>
      </w:r>
    </w:p>
    <w:p w:rsidR="003402CD" w:rsidRPr="006F6D91" w:rsidRDefault="003402CD" w:rsidP="006F6D91">
      <w:pPr>
        <w:ind w:firstLine="709"/>
        <w:jc w:val="both"/>
        <w:rPr>
          <w:lang w:eastAsia="en-US"/>
        </w:rPr>
      </w:pPr>
      <w:r w:rsidRPr="006F6D91">
        <w:rPr>
          <w:lang w:eastAsia="en-US"/>
        </w:rPr>
        <w:t xml:space="preserve">Эффективность социальной политики Республики Беларусь </w:t>
      </w:r>
      <w:r w:rsidR="00C17EA7">
        <w:rPr>
          <w:lang w:eastAsia="en-US"/>
        </w:rPr>
        <w:t xml:space="preserve">необходимо </w:t>
      </w:r>
      <w:r w:rsidR="00C17EA7" w:rsidRPr="006F6D91">
        <w:rPr>
          <w:lang w:eastAsia="en-US"/>
        </w:rPr>
        <w:t>оценива</w:t>
      </w:r>
      <w:r w:rsidR="00C17EA7">
        <w:rPr>
          <w:lang w:eastAsia="en-US"/>
        </w:rPr>
        <w:t xml:space="preserve">ть, опираясь не только на </w:t>
      </w:r>
      <w:r w:rsidRPr="006F6D91">
        <w:rPr>
          <w:lang w:eastAsia="en-US"/>
        </w:rPr>
        <w:t>объективны</w:t>
      </w:r>
      <w:r w:rsidR="00C17EA7">
        <w:rPr>
          <w:lang w:eastAsia="en-US"/>
        </w:rPr>
        <w:t>е</w:t>
      </w:r>
      <w:r w:rsidRPr="006F6D91">
        <w:rPr>
          <w:lang w:eastAsia="en-US"/>
        </w:rPr>
        <w:t xml:space="preserve"> показател</w:t>
      </w:r>
      <w:r w:rsidR="00C17EA7">
        <w:rPr>
          <w:lang w:eastAsia="en-US"/>
        </w:rPr>
        <w:t>и</w:t>
      </w:r>
      <w:r w:rsidRPr="006F6D91">
        <w:rPr>
          <w:lang w:eastAsia="en-US"/>
        </w:rPr>
        <w:t>, основанны</w:t>
      </w:r>
      <w:r w:rsidR="00C17EA7">
        <w:rPr>
          <w:lang w:eastAsia="en-US"/>
        </w:rPr>
        <w:t>е</w:t>
      </w:r>
      <w:r w:rsidRPr="006F6D91">
        <w:rPr>
          <w:lang w:eastAsia="en-US"/>
        </w:rPr>
        <w:t xml:space="preserve"> на статистических данных о реализации социальных стандартов</w:t>
      </w:r>
      <w:r w:rsidR="00C17EA7">
        <w:rPr>
          <w:lang w:eastAsia="en-US"/>
        </w:rPr>
        <w:t>, но и</w:t>
      </w:r>
      <w:r w:rsidRPr="006F6D91">
        <w:rPr>
          <w:lang w:eastAsia="en-US"/>
        </w:rPr>
        <w:t xml:space="preserve"> совмещать объективные данные с данными, получаемыми при изучении общественного мнения. </w:t>
      </w:r>
      <w:r w:rsidR="00C17EA7">
        <w:rPr>
          <w:lang w:eastAsia="en-US"/>
        </w:rPr>
        <w:t>Ведь о</w:t>
      </w:r>
      <w:r w:rsidRPr="006F6D91">
        <w:rPr>
          <w:lang w:eastAsia="en-US"/>
        </w:rPr>
        <w:t xml:space="preserve">бщественное мнение выполняет в системе управления социальными процессами </w:t>
      </w:r>
      <w:r w:rsidR="00C17EA7">
        <w:rPr>
          <w:lang w:eastAsia="en-US"/>
        </w:rPr>
        <w:t xml:space="preserve">достаточно значимую </w:t>
      </w:r>
      <w:r w:rsidRPr="006F6D91">
        <w:rPr>
          <w:lang w:eastAsia="en-US"/>
        </w:rPr>
        <w:t xml:space="preserve">функцию </w:t>
      </w:r>
      <w:r w:rsidR="00C17EA7">
        <w:rPr>
          <w:lang w:eastAsia="en-US"/>
        </w:rPr>
        <w:t xml:space="preserve">– функцию </w:t>
      </w:r>
      <w:r w:rsidRPr="006F6D91">
        <w:rPr>
          <w:lang w:eastAsia="en-US"/>
        </w:rPr>
        <w:t xml:space="preserve">обратной связи. При этом положительная обратная связь означает принятие населением управленческих решений, а отрицательная обратная связь, позволяет отслеживать ход и своевременно корректировать процессы реализации социальных услуг по конкретным направлениям и регионам, с учетом оценок разных демографических категорий (молодежь, женщины, пенсионеры) и социальных групп. Благодаря этому можно избежать роста социальной напряженности (конфликтности) во взаимоотношениях населения с местными органами власти по самым сложным социальным вопросам. Все вышесказанное особенно актуально для </w:t>
      </w:r>
      <w:r w:rsidR="007E7E45">
        <w:rPr>
          <w:lang w:eastAsia="en-US"/>
        </w:rPr>
        <w:t>территорий Беларуси</w:t>
      </w:r>
      <w:r w:rsidRPr="006F6D91">
        <w:rPr>
          <w:lang w:eastAsia="en-US"/>
        </w:rPr>
        <w:t>, пострадавших от аварии на ЧАЭС.</w:t>
      </w:r>
    </w:p>
    <w:p w:rsidR="003402CD" w:rsidRPr="006F6D91" w:rsidRDefault="003402CD" w:rsidP="006F6D91">
      <w:pPr>
        <w:ind w:firstLine="709"/>
        <w:jc w:val="both"/>
        <w:rPr>
          <w:lang w:eastAsia="en-US"/>
        </w:rPr>
      </w:pPr>
      <w:r w:rsidRPr="006F6D91">
        <w:rPr>
          <w:lang w:eastAsia="en-US"/>
        </w:rPr>
        <w:t>Исследования</w:t>
      </w:r>
      <w:r w:rsidR="00E817EA">
        <w:rPr>
          <w:lang w:eastAsia="en-US"/>
        </w:rPr>
        <w:t xml:space="preserve"> по чернобыльской тематике</w:t>
      </w:r>
      <w:r w:rsidRPr="006F6D91">
        <w:rPr>
          <w:lang w:eastAsia="en-US"/>
        </w:rPr>
        <w:t>, проведенные Институтом социологии в 2013–2018 годах показали, что одной из наиболее актуальных проблем, которые волнуют население пострадавших территорий, является возможность трудоустройства в своих населенных пунктах (около 50% опрошенных в течение указанного периода отмечали неудовлетворенность в той или иной степени данной характеристикой своих населенных пунктов).</w:t>
      </w:r>
    </w:p>
    <w:p w:rsidR="003402CD" w:rsidRPr="006F6D91" w:rsidRDefault="003402CD" w:rsidP="006F6D91">
      <w:pPr>
        <w:widowControl w:val="0"/>
        <w:autoSpaceDE w:val="0"/>
        <w:autoSpaceDN w:val="0"/>
        <w:adjustRightInd w:val="0"/>
        <w:ind w:firstLine="709"/>
        <w:jc w:val="both"/>
        <w:rPr>
          <w:lang w:val="be-BY"/>
        </w:rPr>
      </w:pPr>
      <w:r w:rsidRPr="006F6D91">
        <w:rPr>
          <w:lang w:val="be-BY"/>
        </w:rPr>
        <w:t xml:space="preserve">Поэтому, в каждом </w:t>
      </w:r>
      <w:r w:rsidR="00E817EA">
        <w:rPr>
          <w:lang w:val="be-BY"/>
        </w:rPr>
        <w:t xml:space="preserve">дальнейшем </w:t>
      </w:r>
      <w:r w:rsidRPr="006F6D91">
        <w:rPr>
          <w:lang w:val="be-BY"/>
        </w:rPr>
        <w:t xml:space="preserve">социологическом исследовании, проводимом </w:t>
      </w:r>
      <w:r w:rsidR="007E7E45">
        <w:rPr>
          <w:lang w:val="be-BY"/>
        </w:rPr>
        <w:t xml:space="preserve">Институтом социологии </w:t>
      </w:r>
      <w:r w:rsidRPr="006F6D91">
        <w:rPr>
          <w:lang w:val="be-BY"/>
        </w:rPr>
        <w:t>в рамках Государственной программы по преодолению последствий катастрофы на Чернобыльской АЭС, отслежива</w:t>
      </w:r>
      <w:r w:rsidR="00E817EA">
        <w:rPr>
          <w:lang w:val="be-BY"/>
        </w:rPr>
        <w:t>лись</w:t>
      </w:r>
      <w:r w:rsidRPr="006F6D91">
        <w:rPr>
          <w:lang w:val="be-BY"/>
        </w:rPr>
        <w:t xml:space="preserve"> оценки населения возможностей трудоустройства в целом, а также перспективы нового трудоустройства в случае потери работы. Ведь только при наличии работы, человек сможет обеспечить и себя, и свою семью всем необходимым. Когда человек уверен, что работой он обеспечен на долгое время, то чувствует себя более защищенным в различных жизненных ситуациях. </w:t>
      </w:r>
      <w:r w:rsidR="007E7E45">
        <w:rPr>
          <w:lang w:val="be-BY"/>
        </w:rPr>
        <w:t>Так, социологический о</w:t>
      </w:r>
      <w:r w:rsidRPr="006F6D91">
        <w:rPr>
          <w:lang w:val="be-BY"/>
        </w:rPr>
        <w:t xml:space="preserve">прос 2017 года </w:t>
      </w:r>
      <w:r w:rsidR="007E7E45">
        <w:rPr>
          <w:lang w:val="be-BY"/>
        </w:rPr>
        <w:t>(</w:t>
      </w:r>
      <w:r w:rsidR="007E7E45" w:rsidRPr="007E7E45">
        <w:rPr>
          <w:bCs/>
          <w:lang w:val="en-US"/>
        </w:rPr>
        <w:t>N</w:t>
      </w:r>
      <w:r w:rsidR="007E7E45" w:rsidRPr="007E7E45">
        <w:rPr>
          <w:bCs/>
        </w:rPr>
        <w:t>=2</w:t>
      </w:r>
      <w:r w:rsidR="007E7E45">
        <w:rPr>
          <w:bCs/>
        </w:rPr>
        <w:t>382</w:t>
      </w:r>
      <w:r w:rsidR="007E7E45">
        <w:rPr>
          <w:lang w:val="be-BY"/>
        </w:rPr>
        <w:t xml:space="preserve">) </w:t>
      </w:r>
      <w:r w:rsidRPr="006F6D91">
        <w:rPr>
          <w:lang w:val="be-BY"/>
        </w:rPr>
        <w:t xml:space="preserve">показал, что 64,3% респондентов из возрастной категории до 30 лет и 47,8% респондентов старшей возрастной группы (60 лет и старше) в той или иной степени не удовлетворены (“скорее не удовлетворен” + “совершенно не удовлетворен”) </w:t>
      </w:r>
      <w:r w:rsidRPr="006F6D91">
        <w:rPr>
          <w:lang w:val="be-BY"/>
        </w:rPr>
        <w:lastRenderedPageBreak/>
        <w:t xml:space="preserve">возможностями трудоустройства в своем населенном пункте. </w:t>
      </w:r>
    </w:p>
    <w:p w:rsidR="003402CD" w:rsidRPr="006F6D91" w:rsidRDefault="003402CD" w:rsidP="006F6D91">
      <w:pPr>
        <w:ind w:firstLine="709"/>
        <w:jc w:val="both"/>
        <w:rPr>
          <w:lang w:eastAsia="en-US"/>
        </w:rPr>
      </w:pPr>
      <w:r w:rsidRPr="006F6D91">
        <w:rPr>
          <w:lang w:eastAsia="en-US"/>
        </w:rPr>
        <w:t>Исследования 2019 года</w:t>
      </w:r>
      <w:r w:rsidR="00E817EA">
        <w:rPr>
          <w:lang w:eastAsia="en-US"/>
        </w:rPr>
        <w:t xml:space="preserve"> (</w:t>
      </w:r>
      <w:r w:rsidR="00E817EA" w:rsidRPr="00C97985">
        <w:rPr>
          <w:bCs/>
          <w:lang w:val="en-US"/>
        </w:rPr>
        <w:t>N</w:t>
      </w:r>
      <w:r w:rsidR="00E817EA" w:rsidRPr="00C97985">
        <w:rPr>
          <w:bCs/>
        </w:rPr>
        <w:t>=</w:t>
      </w:r>
      <w:r w:rsidR="00E817EA">
        <w:rPr>
          <w:bCs/>
        </w:rPr>
        <w:t>2800</w:t>
      </w:r>
      <w:r w:rsidR="00E817EA">
        <w:rPr>
          <w:lang w:eastAsia="en-US"/>
        </w:rPr>
        <w:t>)</w:t>
      </w:r>
      <w:r w:rsidRPr="006F6D91">
        <w:rPr>
          <w:lang w:eastAsia="en-US"/>
        </w:rPr>
        <w:t xml:space="preserve"> </w:t>
      </w:r>
      <w:r w:rsidR="00E817EA">
        <w:rPr>
          <w:lang w:eastAsia="en-US"/>
        </w:rPr>
        <w:t xml:space="preserve">также подтвердили </w:t>
      </w:r>
      <w:r w:rsidRPr="006F6D91">
        <w:rPr>
          <w:lang w:eastAsia="en-US"/>
        </w:rPr>
        <w:t>наличие проблем с трудоустройством на данных территориях – достаточно небольшое количество опрошенных уверены в том, что при необходимости с лёгкостью смогут найти новую работу – всего 15-16%, и все они входят в группы людей работоспособного возраста. В группе лиц пенсионного возраста, разделяющих данное мнение, данный показатель несколько меньше – 11%. Результаты проведенного опроса свидетельствуют, что чем моложе респондент, тем большую уверенность он выражает в том, что ему удастся найти новую работу, в то время как данные об ответах респондентов от 60 лет и старше ясно свидетельствуют о том, что среди них очень высокая доля людей, уверенных в обратном.</w:t>
      </w:r>
    </w:p>
    <w:p w:rsidR="003402CD" w:rsidRDefault="003402CD" w:rsidP="006F6D91">
      <w:pPr>
        <w:ind w:firstLine="709"/>
        <w:jc w:val="both"/>
        <w:rPr>
          <w:lang w:eastAsia="en-US"/>
        </w:rPr>
      </w:pPr>
      <w:r w:rsidRPr="006F6D91">
        <w:rPr>
          <w:lang w:eastAsia="en-US"/>
        </w:rPr>
        <w:t>Исходя из вышеизложенного, целесообразно было изучить и мнение экспертов (руководителей различного уровня предприятий) по вопросам трудоустройства и условиях труда для обозначенных категорий на их предприятиях. Это позволи</w:t>
      </w:r>
      <w:r w:rsidR="001B3956">
        <w:rPr>
          <w:lang w:eastAsia="en-US"/>
        </w:rPr>
        <w:t>ло</w:t>
      </w:r>
      <w:r w:rsidRPr="006F6D91">
        <w:rPr>
          <w:lang w:eastAsia="en-US"/>
        </w:rPr>
        <w:t xml:space="preserve"> более глубоко и всесторонне оценить современную ситуацию на рынке труда в районах, пострадавших от аварии на ЧАЭС.</w:t>
      </w:r>
      <w:r w:rsidR="007E7E45">
        <w:rPr>
          <w:lang w:eastAsia="en-US"/>
        </w:rPr>
        <w:t xml:space="preserve"> </w:t>
      </w:r>
      <w:r w:rsidRPr="006F6D91">
        <w:rPr>
          <w:lang w:eastAsia="en-US"/>
        </w:rPr>
        <w:t>Итак, рассмотрим, какова ситуация на исследуемых предприятиях с наиболее уязвимыми категориями сотрудников</w:t>
      </w:r>
      <w:r w:rsidR="000C3757" w:rsidRPr="000C3757">
        <w:rPr>
          <w:lang w:eastAsia="en-US"/>
        </w:rPr>
        <w:t xml:space="preserve"> </w:t>
      </w:r>
      <w:r w:rsidR="000C3757">
        <w:rPr>
          <w:lang w:eastAsia="en-US"/>
        </w:rPr>
        <w:t xml:space="preserve">по результатам </w:t>
      </w:r>
      <w:r w:rsidR="000C3757" w:rsidRPr="000C3757">
        <w:rPr>
          <w:lang w:eastAsia="en-US"/>
        </w:rPr>
        <w:t>проведенного в апреле – мае 2020 года опроса экспертов из числа руководителей различного уровня предприятий, расположенных на загрязненных территориях (</w:t>
      </w:r>
      <w:r w:rsidR="000C3757" w:rsidRPr="000C3757">
        <w:rPr>
          <w:lang w:val="en-US" w:eastAsia="en-US"/>
        </w:rPr>
        <w:t>N</w:t>
      </w:r>
      <w:r w:rsidR="000C3757" w:rsidRPr="000C3757">
        <w:rPr>
          <w:lang w:eastAsia="en-US"/>
        </w:rPr>
        <w:t>=700)</w:t>
      </w:r>
      <w:r w:rsidRPr="006F6D91">
        <w:rPr>
          <w:lang w:eastAsia="en-US"/>
        </w:rPr>
        <w:t xml:space="preserve"> (таблица 1).</w:t>
      </w:r>
    </w:p>
    <w:p w:rsidR="00091818" w:rsidRDefault="00091818" w:rsidP="006F6D91">
      <w:pPr>
        <w:ind w:firstLine="709"/>
        <w:jc w:val="both"/>
        <w:rPr>
          <w:lang w:eastAsia="en-US"/>
        </w:rPr>
      </w:pPr>
    </w:p>
    <w:p w:rsidR="000E6A81" w:rsidRPr="000E6A81" w:rsidRDefault="003402CD" w:rsidP="000E6A81">
      <w:pPr>
        <w:jc w:val="right"/>
        <w:rPr>
          <w:rFonts w:eastAsia="Calibri"/>
          <w:i/>
          <w:lang w:eastAsia="en-US"/>
        </w:rPr>
      </w:pPr>
      <w:r w:rsidRPr="000E6A81">
        <w:rPr>
          <w:rFonts w:eastAsia="Calibri"/>
          <w:i/>
          <w:lang w:eastAsia="en-US"/>
        </w:rPr>
        <w:t>Таблица 1</w:t>
      </w:r>
    </w:p>
    <w:p w:rsidR="003402CD" w:rsidRPr="006F6D91" w:rsidRDefault="003402CD" w:rsidP="000E6A81">
      <w:pPr>
        <w:jc w:val="center"/>
        <w:rPr>
          <w:rFonts w:eastAsia="Calibri"/>
          <w:lang w:eastAsia="en-US"/>
        </w:rPr>
      </w:pPr>
      <w:r w:rsidRPr="006F6D91">
        <w:rPr>
          <w:rFonts w:eastAsia="Calibri"/>
          <w:lang w:eastAsia="en-US"/>
        </w:rPr>
        <w:t>Экспертные оценки возможност</w:t>
      </w:r>
      <w:r w:rsidR="000C3757">
        <w:rPr>
          <w:rFonts w:eastAsia="Calibri"/>
          <w:lang w:eastAsia="en-US"/>
        </w:rPr>
        <w:t>ей</w:t>
      </w:r>
      <w:r w:rsidRPr="006F6D91">
        <w:rPr>
          <w:rFonts w:eastAsia="Calibri"/>
          <w:lang w:eastAsia="en-US"/>
        </w:rPr>
        <w:t xml:space="preserve"> трудоустроиться на их предприятиях для различных социально-демографических категорий граждан в зависимости от размера предприятия, в %</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111"/>
        <w:gridCol w:w="1276"/>
        <w:gridCol w:w="1843"/>
        <w:gridCol w:w="2409"/>
      </w:tblGrid>
      <w:tr w:rsidR="003402CD" w:rsidRPr="006F6D91" w:rsidTr="00091818">
        <w:trPr>
          <w:trHeight w:val="234"/>
          <w:tblHeader/>
          <w:jc w:val="center"/>
        </w:trPr>
        <w:tc>
          <w:tcPr>
            <w:tcW w:w="4111" w:type="dxa"/>
            <w:vMerge w:val="restart"/>
            <w:vAlign w:val="center"/>
          </w:tcPr>
          <w:p w:rsidR="003402CD" w:rsidRPr="006F6D91" w:rsidRDefault="003402CD" w:rsidP="000E6A81">
            <w:pPr>
              <w:jc w:val="center"/>
              <w:rPr>
                <w:b/>
                <w:bCs/>
                <w:lang w:eastAsia="en-US"/>
              </w:rPr>
            </w:pPr>
          </w:p>
        </w:tc>
        <w:tc>
          <w:tcPr>
            <w:tcW w:w="1276" w:type="dxa"/>
            <w:vMerge w:val="restart"/>
            <w:shd w:val="clear" w:color="auto" w:fill="auto"/>
            <w:tcMar>
              <w:left w:w="57" w:type="dxa"/>
              <w:right w:w="57" w:type="dxa"/>
            </w:tcMar>
            <w:vAlign w:val="center"/>
          </w:tcPr>
          <w:p w:rsidR="003402CD" w:rsidRPr="006F6D91" w:rsidRDefault="003402CD" w:rsidP="000E6A81">
            <w:pPr>
              <w:jc w:val="center"/>
              <w:rPr>
                <w:color w:val="000000"/>
              </w:rPr>
            </w:pPr>
            <w:r w:rsidRPr="006F6D91">
              <w:rPr>
                <w:color w:val="000000"/>
              </w:rPr>
              <w:t>всего</w:t>
            </w:r>
          </w:p>
        </w:tc>
        <w:tc>
          <w:tcPr>
            <w:tcW w:w="4252" w:type="dxa"/>
            <w:gridSpan w:val="2"/>
            <w:shd w:val="clear" w:color="auto" w:fill="auto"/>
            <w:tcMar>
              <w:left w:w="57" w:type="dxa"/>
              <w:right w:w="57" w:type="dxa"/>
            </w:tcMar>
            <w:vAlign w:val="center"/>
          </w:tcPr>
          <w:p w:rsidR="003402CD" w:rsidRPr="006F6D91" w:rsidRDefault="003402CD" w:rsidP="000E6A81">
            <w:pPr>
              <w:contextualSpacing/>
              <w:jc w:val="center"/>
            </w:pPr>
            <w:r w:rsidRPr="006F6D91">
              <w:t>В том числе по размеру предприятия</w:t>
            </w:r>
          </w:p>
        </w:tc>
      </w:tr>
      <w:tr w:rsidR="003402CD" w:rsidRPr="006F6D91" w:rsidTr="00091818">
        <w:trPr>
          <w:trHeight w:val="379"/>
          <w:tblHeader/>
          <w:jc w:val="center"/>
        </w:trPr>
        <w:tc>
          <w:tcPr>
            <w:tcW w:w="4111" w:type="dxa"/>
            <w:vMerge/>
            <w:vAlign w:val="center"/>
          </w:tcPr>
          <w:p w:rsidR="003402CD" w:rsidRPr="006F6D91" w:rsidRDefault="003402CD" w:rsidP="000E6A81">
            <w:pPr>
              <w:jc w:val="center"/>
              <w:rPr>
                <w:b/>
                <w:bCs/>
                <w:lang w:eastAsia="en-US"/>
              </w:rPr>
            </w:pPr>
          </w:p>
        </w:tc>
        <w:tc>
          <w:tcPr>
            <w:tcW w:w="1276" w:type="dxa"/>
            <w:vMerge/>
            <w:tcBorders>
              <w:bottom w:val="single" w:sz="4" w:space="0" w:color="auto"/>
            </w:tcBorders>
            <w:shd w:val="clear" w:color="auto" w:fill="auto"/>
            <w:tcMar>
              <w:left w:w="57" w:type="dxa"/>
              <w:right w:w="57" w:type="dxa"/>
            </w:tcMar>
            <w:vAlign w:val="center"/>
          </w:tcPr>
          <w:p w:rsidR="003402CD" w:rsidRPr="006F6D91" w:rsidRDefault="003402CD" w:rsidP="000E6A81">
            <w:pPr>
              <w:ind w:left="-57" w:right="-57"/>
              <w:jc w:val="center"/>
              <w:rPr>
                <w:bCs/>
                <w:lang w:eastAsia="en-US"/>
              </w:rPr>
            </w:pPr>
          </w:p>
        </w:tc>
        <w:tc>
          <w:tcPr>
            <w:tcW w:w="1843" w:type="dxa"/>
            <w:tcBorders>
              <w:bottom w:val="single" w:sz="4" w:space="0" w:color="auto"/>
            </w:tcBorders>
            <w:shd w:val="clear" w:color="auto" w:fill="auto"/>
            <w:tcMar>
              <w:left w:w="57" w:type="dxa"/>
              <w:right w:w="57" w:type="dxa"/>
            </w:tcMar>
            <w:vAlign w:val="center"/>
          </w:tcPr>
          <w:p w:rsidR="003402CD" w:rsidRPr="006F6D91" w:rsidRDefault="003402CD" w:rsidP="000E6A81">
            <w:pPr>
              <w:ind w:left="-57" w:right="-57"/>
              <w:jc w:val="center"/>
              <w:rPr>
                <w:bCs/>
                <w:lang w:eastAsia="en-US"/>
              </w:rPr>
            </w:pPr>
            <w:r w:rsidRPr="006F6D91">
              <w:t>Микро/малые</w:t>
            </w:r>
          </w:p>
        </w:tc>
        <w:tc>
          <w:tcPr>
            <w:tcW w:w="2409" w:type="dxa"/>
            <w:tcBorders>
              <w:bottom w:val="single" w:sz="4" w:space="0" w:color="auto"/>
            </w:tcBorders>
            <w:shd w:val="clear" w:color="auto" w:fill="auto"/>
            <w:tcMar>
              <w:left w:w="57" w:type="dxa"/>
              <w:right w:w="57" w:type="dxa"/>
            </w:tcMar>
            <w:vAlign w:val="center"/>
          </w:tcPr>
          <w:p w:rsidR="003402CD" w:rsidRPr="006F6D91" w:rsidRDefault="003402CD" w:rsidP="000E6A81">
            <w:pPr>
              <w:contextualSpacing/>
              <w:jc w:val="center"/>
            </w:pPr>
            <w:r w:rsidRPr="006F6D91">
              <w:t>Средние/крупные</w:t>
            </w:r>
          </w:p>
        </w:tc>
      </w:tr>
      <w:tr w:rsidR="003402CD" w:rsidRPr="006F6D91" w:rsidTr="002311CA">
        <w:trPr>
          <w:trHeight w:val="20"/>
          <w:jc w:val="center"/>
        </w:trPr>
        <w:tc>
          <w:tcPr>
            <w:tcW w:w="9639" w:type="dxa"/>
            <w:gridSpan w:val="4"/>
            <w:vAlign w:val="center"/>
          </w:tcPr>
          <w:p w:rsidR="003402CD" w:rsidRPr="006F6D91" w:rsidRDefault="003402CD" w:rsidP="000E6A81">
            <w:pPr>
              <w:jc w:val="center"/>
              <w:rPr>
                <w:b/>
                <w:i/>
                <w:lang w:eastAsia="en-US"/>
              </w:rPr>
            </w:pPr>
            <w:r w:rsidRPr="006F6D91">
              <w:rPr>
                <w:b/>
                <w:i/>
                <w:lang w:eastAsia="en-US"/>
              </w:rPr>
              <w:t>1. Специфика работы в нашей организации (предприятии) мало подходит женщинам</w:t>
            </w:r>
          </w:p>
        </w:tc>
      </w:tr>
      <w:tr w:rsidR="003402CD" w:rsidRPr="006F6D91" w:rsidTr="002311CA">
        <w:trPr>
          <w:trHeight w:val="20"/>
          <w:jc w:val="center"/>
        </w:trPr>
        <w:tc>
          <w:tcPr>
            <w:tcW w:w="4111" w:type="dxa"/>
            <w:tcBorders>
              <w:top w:val="single" w:sz="4" w:space="0" w:color="auto"/>
              <w:bottom w:val="single" w:sz="4" w:space="0" w:color="auto"/>
              <w:right w:val="single" w:sz="4" w:space="0" w:color="auto"/>
            </w:tcBorders>
            <w:vAlign w:val="center"/>
          </w:tcPr>
          <w:p w:rsidR="003402CD" w:rsidRPr="006F6D91" w:rsidRDefault="003402CD" w:rsidP="000E6A81">
            <w:pPr>
              <w:ind w:left="113" w:hanging="113"/>
              <w:rPr>
                <w:lang w:eastAsia="en-US"/>
              </w:rPr>
            </w:pPr>
            <w:r w:rsidRPr="006F6D91">
              <w:rPr>
                <w:bCs/>
                <w:lang w:eastAsia="en-US"/>
              </w:rPr>
              <w:t>Согласен + скорее согласен</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18,3</w:t>
            </w:r>
            <w:r w:rsidRPr="006F6D91">
              <w:rPr>
                <w:color w:val="000000"/>
              </w:rPr>
              <w:fldChar w:fldCharType="end"/>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20,6</w:t>
            </w:r>
            <w:r w:rsidRPr="006F6D91">
              <w:rPr>
                <w:color w:val="000000"/>
              </w:rPr>
              <w:fldChar w:fldCharType="end"/>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14,4</w:t>
            </w:r>
            <w:r w:rsidRPr="006F6D91">
              <w:rPr>
                <w:color w:val="000000"/>
              </w:rPr>
              <w:fldChar w:fldCharType="end"/>
            </w:r>
          </w:p>
        </w:tc>
      </w:tr>
      <w:tr w:rsidR="003402CD" w:rsidRPr="006F6D91" w:rsidTr="002311CA">
        <w:trPr>
          <w:trHeight w:val="20"/>
          <w:jc w:val="center"/>
        </w:trPr>
        <w:tc>
          <w:tcPr>
            <w:tcW w:w="4111" w:type="dxa"/>
            <w:tcBorders>
              <w:top w:val="single" w:sz="4" w:space="0" w:color="auto"/>
              <w:bottom w:val="single" w:sz="4" w:space="0" w:color="auto"/>
              <w:right w:val="single" w:sz="4" w:space="0" w:color="auto"/>
            </w:tcBorders>
            <w:vAlign w:val="center"/>
          </w:tcPr>
          <w:p w:rsidR="003402CD" w:rsidRPr="006F6D91" w:rsidRDefault="003402CD" w:rsidP="000E6A81">
            <w:pPr>
              <w:ind w:left="113" w:hanging="113"/>
              <w:rPr>
                <w:lang w:eastAsia="en-US"/>
              </w:rPr>
            </w:pPr>
            <w:r w:rsidRPr="006F6D91">
              <w:rPr>
                <w:bCs/>
                <w:lang w:eastAsia="en-US"/>
              </w:rPr>
              <w:t>Скорее не согласен + не согласен</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73,9</w:t>
            </w:r>
            <w:r w:rsidRPr="006F6D91">
              <w:rPr>
                <w:color w:val="000000"/>
              </w:rPr>
              <w:fldChar w:fldCharType="end"/>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70,8</w:t>
            </w:r>
            <w:r w:rsidRPr="006F6D91">
              <w:rPr>
                <w:color w:val="000000"/>
              </w:rPr>
              <w:fldChar w:fldCharType="end"/>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79,1</w:t>
            </w:r>
            <w:r w:rsidRPr="006F6D91">
              <w:rPr>
                <w:color w:val="000000"/>
              </w:rPr>
              <w:fldChar w:fldCharType="end"/>
            </w:r>
          </w:p>
        </w:tc>
      </w:tr>
      <w:tr w:rsidR="003402CD" w:rsidRPr="006F6D91" w:rsidTr="002311CA">
        <w:trPr>
          <w:trHeight w:val="20"/>
          <w:jc w:val="center"/>
        </w:trPr>
        <w:tc>
          <w:tcPr>
            <w:tcW w:w="4111" w:type="dxa"/>
            <w:tcBorders>
              <w:top w:val="single" w:sz="4" w:space="0" w:color="auto"/>
              <w:bottom w:val="single" w:sz="4" w:space="0" w:color="auto"/>
              <w:right w:val="single" w:sz="4" w:space="0" w:color="auto"/>
            </w:tcBorders>
            <w:vAlign w:val="center"/>
          </w:tcPr>
          <w:p w:rsidR="003402CD" w:rsidRPr="006F6D91" w:rsidRDefault="003402CD" w:rsidP="000E6A81">
            <w:pPr>
              <w:ind w:left="113" w:hanging="113"/>
              <w:rPr>
                <w:bCs/>
                <w:lang w:eastAsia="en-US"/>
              </w:rPr>
            </w:pPr>
            <w:r w:rsidRPr="006F6D91">
              <w:rPr>
                <w:bCs/>
                <w:lang w:eastAsia="en-US"/>
              </w:rPr>
              <w:t>Затрудняюсь ответить</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t>7,8</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t>8,5</w:t>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t>6,6</w:t>
            </w:r>
          </w:p>
        </w:tc>
      </w:tr>
      <w:tr w:rsidR="003402CD" w:rsidRPr="006F6D91" w:rsidTr="002311CA">
        <w:trPr>
          <w:trHeight w:val="20"/>
          <w:jc w:val="center"/>
        </w:trPr>
        <w:tc>
          <w:tcPr>
            <w:tcW w:w="9639" w:type="dxa"/>
            <w:gridSpan w:val="4"/>
            <w:vAlign w:val="center"/>
          </w:tcPr>
          <w:p w:rsidR="003402CD" w:rsidRPr="006F6D91" w:rsidRDefault="003402CD" w:rsidP="000E6A81">
            <w:pPr>
              <w:jc w:val="center"/>
              <w:rPr>
                <w:b/>
                <w:i/>
                <w:lang w:eastAsia="en-US"/>
              </w:rPr>
            </w:pPr>
            <w:r w:rsidRPr="006F6D91">
              <w:rPr>
                <w:b/>
                <w:i/>
                <w:lang w:eastAsia="en-US"/>
              </w:rPr>
              <w:t>2. Специфика работы в нашей организации (предприятии) мало подходит мужчинам</w:t>
            </w:r>
          </w:p>
        </w:tc>
      </w:tr>
      <w:tr w:rsidR="003402CD" w:rsidRPr="006F6D91" w:rsidTr="002311CA">
        <w:trPr>
          <w:trHeight w:val="20"/>
          <w:jc w:val="center"/>
        </w:trPr>
        <w:tc>
          <w:tcPr>
            <w:tcW w:w="4111" w:type="dxa"/>
            <w:tcBorders>
              <w:top w:val="single" w:sz="4" w:space="0" w:color="auto"/>
              <w:bottom w:val="single" w:sz="4" w:space="0" w:color="auto"/>
              <w:right w:val="single" w:sz="4" w:space="0" w:color="auto"/>
            </w:tcBorders>
            <w:vAlign w:val="center"/>
          </w:tcPr>
          <w:p w:rsidR="003402CD" w:rsidRPr="006F6D91" w:rsidRDefault="003402CD" w:rsidP="000E6A81">
            <w:pPr>
              <w:ind w:left="113" w:hanging="113"/>
              <w:rPr>
                <w:lang w:eastAsia="en-US"/>
              </w:rPr>
            </w:pPr>
            <w:r w:rsidRPr="006F6D91">
              <w:rPr>
                <w:bCs/>
                <w:lang w:eastAsia="en-US"/>
              </w:rPr>
              <w:t>Согласен + скорее согласен</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14,2</w:t>
            </w:r>
            <w:r w:rsidRPr="006F6D91">
              <w:rPr>
                <w:color w:val="000000"/>
              </w:rPr>
              <w:fldChar w:fldCharType="end"/>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18,7</w:t>
            </w:r>
            <w:r w:rsidRPr="006F6D91">
              <w:rPr>
                <w:color w:val="000000"/>
              </w:rPr>
              <w:fldChar w:fldCharType="end"/>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6,6</w:t>
            </w:r>
            <w:r w:rsidRPr="006F6D91">
              <w:rPr>
                <w:color w:val="000000"/>
              </w:rPr>
              <w:fldChar w:fldCharType="end"/>
            </w:r>
          </w:p>
        </w:tc>
      </w:tr>
      <w:tr w:rsidR="003402CD" w:rsidRPr="006F6D91" w:rsidTr="002311CA">
        <w:trPr>
          <w:trHeight w:val="20"/>
          <w:jc w:val="center"/>
        </w:trPr>
        <w:tc>
          <w:tcPr>
            <w:tcW w:w="4111" w:type="dxa"/>
            <w:tcBorders>
              <w:top w:val="single" w:sz="4" w:space="0" w:color="auto"/>
              <w:bottom w:val="single" w:sz="4" w:space="0" w:color="auto"/>
              <w:right w:val="single" w:sz="4" w:space="0" w:color="auto"/>
            </w:tcBorders>
            <w:vAlign w:val="center"/>
          </w:tcPr>
          <w:p w:rsidR="003402CD" w:rsidRPr="006F6D91" w:rsidRDefault="003402CD" w:rsidP="000E6A81">
            <w:pPr>
              <w:ind w:left="113" w:hanging="113"/>
              <w:rPr>
                <w:lang w:eastAsia="en-US"/>
              </w:rPr>
            </w:pPr>
            <w:r w:rsidRPr="006F6D91">
              <w:rPr>
                <w:bCs/>
                <w:lang w:eastAsia="en-US"/>
              </w:rPr>
              <w:t>Скорее не согласен + не согласен</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79</w:t>
            </w:r>
            <w:r w:rsidRPr="006F6D91">
              <w:rPr>
                <w:color w:val="000000"/>
              </w:rPr>
              <w:fldChar w:fldCharType="end"/>
            </w:r>
            <w:r w:rsidRPr="006F6D91">
              <w:rPr>
                <w:color w:val="000000"/>
              </w:rPr>
              <w:t>,0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73,5</w:t>
            </w:r>
            <w:r w:rsidRPr="006F6D91">
              <w:rPr>
                <w:color w:val="000000"/>
              </w:rPr>
              <w:fldChar w:fldCharType="end"/>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88,1</w:t>
            </w:r>
            <w:r w:rsidRPr="006F6D91">
              <w:rPr>
                <w:color w:val="000000"/>
              </w:rPr>
              <w:fldChar w:fldCharType="end"/>
            </w:r>
          </w:p>
        </w:tc>
      </w:tr>
      <w:tr w:rsidR="003402CD" w:rsidRPr="006F6D91" w:rsidTr="002311CA">
        <w:trPr>
          <w:trHeight w:val="20"/>
          <w:jc w:val="center"/>
        </w:trPr>
        <w:tc>
          <w:tcPr>
            <w:tcW w:w="4111" w:type="dxa"/>
            <w:tcBorders>
              <w:top w:val="single" w:sz="4" w:space="0" w:color="auto"/>
              <w:left w:val="single" w:sz="4" w:space="0" w:color="auto"/>
              <w:bottom w:val="single" w:sz="4" w:space="0" w:color="auto"/>
              <w:right w:val="single" w:sz="4" w:space="0" w:color="auto"/>
            </w:tcBorders>
            <w:vAlign w:val="center"/>
          </w:tcPr>
          <w:p w:rsidR="003402CD" w:rsidRPr="006F6D91" w:rsidRDefault="003402CD" w:rsidP="000E6A81">
            <w:pPr>
              <w:ind w:left="113" w:hanging="113"/>
              <w:rPr>
                <w:lang w:eastAsia="en-US"/>
              </w:rPr>
            </w:pPr>
            <w:r w:rsidRPr="006F6D91">
              <w:rPr>
                <w:lang w:eastAsia="en-US"/>
              </w:rPr>
              <w:t>Затрудняюсь ответить</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t>6,9</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t>7,8</w:t>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t>5,3</w:t>
            </w:r>
          </w:p>
        </w:tc>
      </w:tr>
      <w:tr w:rsidR="003402CD" w:rsidRPr="006F6D91" w:rsidTr="002311CA">
        <w:trPr>
          <w:trHeight w:val="20"/>
          <w:jc w:val="center"/>
        </w:trPr>
        <w:tc>
          <w:tcPr>
            <w:tcW w:w="9639" w:type="dxa"/>
            <w:gridSpan w:val="4"/>
            <w:vAlign w:val="center"/>
          </w:tcPr>
          <w:p w:rsidR="003402CD" w:rsidRPr="006F6D91" w:rsidRDefault="003402CD" w:rsidP="000E6A81">
            <w:pPr>
              <w:jc w:val="center"/>
              <w:rPr>
                <w:b/>
                <w:i/>
                <w:lang w:eastAsia="en-US"/>
              </w:rPr>
            </w:pPr>
            <w:r w:rsidRPr="006F6D91">
              <w:rPr>
                <w:b/>
                <w:i/>
                <w:lang w:eastAsia="en-US"/>
              </w:rPr>
              <w:t>3. После выхода из отпуска по уходу за ребенком женщина теряет в своих профессиональных качествах</w:t>
            </w:r>
          </w:p>
        </w:tc>
      </w:tr>
      <w:tr w:rsidR="003402CD" w:rsidRPr="006F6D91" w:rsidTr="002311CA">
        <w:trPr>
          <w:trHeight w:val="20"/>
          <w:jc w:val="center"/>
        </w:trPr>
        <w:tc>
          <w:tcPr>
            <w:tcW w:w="4111" w:type="dxa"/>
            <w:tcBorders>
              <w:top w:val="single" w:sz="4" w:space="0" w:color="auto"/>
              <w:bottom w:val="single" w:sz="4" w:space="0" w:color="auto"/>
              <w:right w:val="single" w:sz="4" w:space="0" w:color="auto"/>
            </w:tcBorders>
            <w:vAlign w:val="center"/>
          </w:tcPr>
          <w:p w:rsidR="003402CD" w:rsidRPr="006F6D91" w:rsidRDefault="003402CD" w:rsidP="000E6A81">
            <w:pPr>
              <w:ind w:left="113" w:hanging="113"/>
              <w:rPr>
                <w:lang w:eastAsia="en-US"/>
              </w:rPr>
            </w:pPr>
            <w:r w:rsidRPr="006F6D91">
              <w:rPr>
                <w:bCs/>
                <w:lang w:eastAsia="en-US"/>
              </w:rPr>
              <w:t>Согласен + скорее согласен</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25,2</w:t>
            </w:r>
            <w:r w:rsidRPr="006F6D91">
              <w:rPr>
                <w:color w:val="000000"/>
              </w:rPr>
              <w:fldChar w:fldCharType="end"/>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28</w:t>
            </w:r>
            <w:r w:rsidRPr="006F6D91">
              <w:rPr>
                <w:color w:val="000000"/>
              </w:rPr>
              <w:fldChar w:fldCharType="end"/>
            </w:r>
            <w:r w:rsidRPr="006F6D91">
              <w:rPr>
                <w:color w:val="000000"/>
              </w:rPr>
              <w:t>,0</w:t>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20,4</w:t>
            </w:r>
            <w:r w:rsidRPr="006F6D91">
              <w:rPr>
                <w:color w:val="000000"/>
              </w:rPr>
              <w:fldChar w:fldCharType="end"/>
            </w:r>
          </w:p>
        </w:tc>
      </w:tr>
      <w:tr w:rsidR="003402CD" w:rsidRPr="006F6D91" w:rsidTr="002311CA">
        <w:trPr>
          <w:trHeight w:val="20"/>
          <w:jc w:val="center"/>
        </w:trPr>
        <w:tc>
          <w:tcPr>
            <w:tcW w:w="4111" w:type="dxa"/>
            <w:tcBorders>
              <w:top w:val="single" w:sz="4" w:space="0" w:color="auto"/>
              <w:bottom w:val="single" w:sz="4" w:space="0" w:color="auto"/>
              <w:right w:val="single" w:sz="4" w:space="0" w:color="auto"/>
            </w:tcBorders>
            <w:vAlign w:val="center"/>
          </w:tcPr>
          <w:p w:rsidR="003402CD" w:rsidRPr="006F6D91" w:rsidRDefault="003402CD" w:rsidP="000E6A81">
            <w:pPr>
              <w:ind w:left="113" w:hanging="113"/>
              <w:rPr>
                <w:lang w:eastAsia="en-US"/>
              </w:rPr>
            </w:pPr>
            <w:r w:rsidRPr="006F6D91">
              <w:rPr>
                <w:bCs/>
                <w:lang w:eastAsia="en-US"/>
              </w:rPr>
              <w:t>Скорее не согласен + не согласен</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60</w:t>
            </w:r>
            <w:r w:rsidRPr="006F6D91">
              <w:rPr>
                <w:color w:val="000000"/>
              </w:rPr>
              <w:fldChar w:fldCharType="end"/>
            </w:r>
            <w:r w:rsidRPr="006F6D91">
              <w:rPr>
                <w:color w:val="000000"/>
              </w:rPr>
              <w:t>,0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56,2</w:t>
            </w:r>
            <w:r w:rsidRPr="006F6D91">
              <w:rPr>
                <w:color w:val="000000"/>
              </w:rPr>
              <w:fldChar w:fldCharType="end"/>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66,1</w:t>
            </w:r>
            <w:r w:rsidRPr="006F6D91">
              <w:rPr>
                <w:color w:val="000000"/>
              </w:rPr>
              <w:fldChar w:fldCharType="end"/>
            </w:r>
          </w:p>
        </w:tc>
      </w:tr>
      <w:tr w:rsidR="003402CD" w:rsidRPr="006F6D91" w:rsidTr="002311CA">
        <w:trPr>
          <w:trHeight w:val="20"/>
          <w:jc w:val="center"/>
        </w:trPr>
        <w:tc>
          <w:tcPr>
            <w:tcW w:w="4111" w:type="dxa"/>
            <w:tcBorders>
              <w:top w:val="single" w:sz="4" w:space="0" w:color="auto"/>
              <w:left w:val="single" w:sz="4" w:space="0" w:color="auto"/>
              <w:bottom w:val="single" w:sz="4" w:space="0" w:color="auto"/>
              <w:right w:val="single" w:sz="4" w:space="0" w:color="auto"/>
            </w:tcBorders>
            <w:vAlign w:val="center"/>
          </w:tcPr>
          <w:p w:rsidR="003402CD" w:rsidRPr="006F6D91" w:rsidRDefault="003402CD" w:rsidP="000E6A81">
            <w:pPr>
              <w:ind w:left="113" w:hanging="113"/>
              <w:rPr>
                <w:lang w:eastAsia="en-US"/>
              </w:rPr>
            </w:pPr>
            <w:r w:rsidRPr="006F6D91">
              <w:rPr>
                <w:lang w:eastAsia="en-US"/>
              </w:rPr>
              <w:t>Затрудняюсь ответить</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t>14,9</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t>15,8</w:t>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t>13,5</w:t>
            </w:r>
          </w:p>
        </w:tc>
      </w:tr>
      <w:tr w:rsidR="003402CD" w:rsidRPr="006F6D91" w:rsidTr="002311CA">
        <w:trPr>
          <w:trHeight w:val="20"/>
          <w:jc w:val="center"/>
        </w:trPr>
        <w:tc>
          <w:tcPr>
            <w:tcW w:w="9639" w:type="dxa"/>
            <w:gridSpan w:val="4"/>
            <w:vAlign w:val="center"/>
          </w:tcPr>
          <w:p w:rsidR="003402CD" w:rsidRPr="006F6D91" w:rsidRDefault="003402CD" w:rsidP="000C3757">
            <w:pPr>
              <w:jc w:val="center"/>
              <w:rPr>
                <w:b/>
                <w:i/>
                <w:lang w:eastAsia="en-US"/>
              </w:rPr>
            </w:pPr>
            <w:r w:rsidRPr="006F6D91">
              <w:rPr>
                <w:b/>
                <w:i/>
                <w:lang w:eastAsia="en-US"/>
              </w:rPr>
              <w:t>4. Работник пенсионного/предпенсионного возраста в среднем работает хуже более молодых коллег</w:t>
            </w:r>
          </w:p>
        </w:tc>
      </w:tr>
      <w:tr w:rsidR="003402CD" w:rsidRPr="006F6D91" w:rsidTr="002311CA">
        <w:trPr>
          <w:trHeight w:val="20"/>
          <w:jc w:val="center"/>
        </w:trPr>
        <w:tc>
          <w:tcPr>
            <w:tcW w:w="4111" w:type="dxa"/>
            <w:tcBorders>
              <w:top w:val="single" w:sz="4" w:space="0" w:color="auto"/>
              <w:bottom w:val="single" w:sz="4" w:space="0" w:color="auto"/>
              <w:right w:val="single" w:sz="4" w:space="0" w:color="auto"/>
            </w:tcBorders>
            <w:vAlign w:val="center"/>
          </w:tcPr>
          <w:p w:rsidR="003402CD" w:rsidRPr="006F6D91" w:rsidRDefault="003402CD" w:rsidP="000E6A81">
            <w:pPr>
              <w:ind w:left="113" w:hanging="113"/>
              <w:rPr>
                <w:lang w:eastAsia="en-US"/>
              </w:rPr>
            </w:pPr>
            <w:r w:rsidRPr="006F6D91">
              <w:rPr>
                <w:bCs/>
                <w:lang w:eastAsia="en-US"/>
              </w:rPr>
              <w:t>Согласен + скорее согласен</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20,4</w:t>
            </w:r>
            <w:r w:rsidRPr="006F6D91">
              <w:rPr>
                <w:color w:val="000000"/>
              </w:rPr>
              <w:fldChar w:fldCharType="end"/>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21,8</w:t>
            </w:r>
            <w:r w:rsidRPr="006F6D91">
              <w:rPr>
                <w:color w:val="000000"/>
              </w:rPr>
              <w:fldChar w:fldCharType="end"/>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17,9</w:t>
            </w:r>
            <w:r w:rsidRPr="006F6D91">
              <w:rPr>
                <w:color w:val="000000"/>
              </w:rPr>
              <w:fldChar w:fldCharType="end"/>
            </w:r>
          </w:p>
        </w:tc>
      </w:tr>
      <w:tr w:rsidR="003402CD" w:rsidRPr="006F6D91" w:rsidTr="002311CA">
        <w:trPr>
          <w:trHeight w:val="20"/>
          <w:jc w:val="center"/>
        </w:trPr>
        <w:tc>
          <w:tcPr>
            <w:tcW w:w="4111" w:type="dxa"/>
            <w:tcBorders>
              <w:top w:val="single" w:sz="4" w:space="0" w:color="auto"/>
              <w:bottom w:val="single" w:sz="4" w:space="0" w:color="auto"/>
              <w:right w:val="single" w:sz="4" w:space="0" w:color="auto"/>
            </w:tcBorders>
            <w:vAlign w:val="center"/>
          </w:tcPr>
          <w:p w:rsidR="003402CD" w:rsidRPr="006F6D91" w:rsidRDefault="003402CD" w:rsidP="000E6A81">
            <w:pPr>
              <w:ind w:left="113" w:hanging="113"/>
              <w:rPr>
                <w:lang w:eastAsia="en-US"/>
              </w:rPr>
            </w:pPr>
            <w:r w:rsidRPr="006F6D91">
              <w:rPr>
                <w:bCs/>
                <w:lang w:eastAsia="en-US"/>
              </w:rPr>
              <w:t>Скорее не согласен + не согласен</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69</w:t>
            </w:r>
            <w:r w:rsidRPr="006F6D91">
              <w:rPr>
                <w:color w:val="000000"/>
              </w:rPr>
              <w:fldChar w:fldCharType="end"/>
            </w:r>
            <w:r w:rsidRPr="006F6D91">
              <w:rPr>
                <w:color w:val="000000"/>
              </w:rPr>
              <w:t>,0</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66,6</w:t>
            </w:r>
            <w:r w:rsidRPr="006F6D91">
              <w:rPr>
                <w:color w:val="000000"/>
              </w:rPr>
              <w:fldChar w:fldCharType="end"/>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73,1</w:t>
            </w:r>
            <w:r w:rsidRPr="006F6D91">
              <w:rPr>
                <w:color w:val="000000"/>
              </w:rPr>
              <w:fldChar w:fldCharType="end"/>
            </w:r>
          </w:p>
        </w:tc>
      </w:tr>
      <w:tr w:rsidR="003402CD" w:rsidRPr="006F6D91" w:rsidTr="002311CA">
        <w:trPr>
          <w:trHeight w:val="20"/>
          <w:jc w:val="center"/>
        </w:trPr>
        <w:tc>
          <w:tcPr>
            <w:tcW w:w="4111" w:type="dxa"/>
            <w:tcBorders>
              <w:top w:val="single" w:sz="4" w:space="0" w:color="auto"/>
              <w:left w:val="single" w:sz="4" w:space="0" w:color="auto"/>
              <w:bottom w:val="single" w:sz="4" w:space="0" w:color="auto"/>
              <w:right w:val="single" w:sz="4" w:space="0" w:color="auto"/>
            </w:tcBorders>
            <w:vAlign w:val="center"/>
          </w:tcPr>
          <w:p w:rsidR="003402CD" w:rsidRPr="006F6D91" w:rsidRDefault="003402CD" w:rsidP="000E6A81">
            <w:pPr>
              <w:ind w:left="113" w:hanging="113"/>
              <w:rPr>
                <w:lang w:eastAsia="en-US"/>
              </w:rPr>
            </w:pPr>
            <w:r w:rsidRPr="006F6D91">
              <w:rPr>
                <w:lang w:eastAsia="en-US"/>
              </w:rPr>
              <w:t>Затрудняюсь ответить</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t>10,6</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t>11,6</w:t>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0E6A81">
            <w:pPr>
              <w:jc w:val="center"/>
              <w:rPr>
                <w:color w:val="000000"/>
              </w:rPr>
            </w:pPr>
            <w:r w:rsidRPr="006F6D91">
              <w:rPr>
                <w:color w:val="000000"/>
              </w:rPr>
              <w:t>9,0</w:t>
            </w:r>
          </w:p>
        </w:tc>
      </w:tr>
      <w:tr w:rsidR="003402CD" w:rsidRPr="006F6D91" w:rsidTr="00D2138B">
        <w:trPr>
          <w:trHeight w:val="519"/>
          <w:jc w:val="center"/>
        </w:trPr>
        <w:tc>
          <w:tcPr>
            <w:tcW w:w="9639" w:type="dxa"/>
            <w:gridSpan w:val="4"/>
            <w:vAlign w:val="center"/>
          </w:tcPr>
          <w:p w:rsidR="003402CD" w:rsidRPr="006F6D91" w:rsidRDefault="003402CD" w:rsidP="006F6D91">
            <w:pPr>
              <w:jc w:val="center"/>
              <w:rPr>
                <w:b/>
                <w:i/>
                <w:lang w:eastAsia="en-US"/>
              </w:rPr>
            </w:pPr>
            <w:r w:rsidRPr="006F6D91">
              <w:rPr>
                <w:b/>
                <w:i/>
                <w:lang w:eastAsia="en-US"/>
              </w:rPr>
              <w:t>5. Для организации (предприятия) более выгодно принимать на работу специалистов с большим опытом работы (даже пенсионного/предпенсионного возраста), чем обучать молодых работников, не имеющих никакого практического опыта</w:t>
            </w:r>
          </w:p>
        </w:tc>
      </w:tr>
      <w:tr w:rsidR="003402CD" w:rsidRPr="006F6D91" w:rsidTr="00D2138B">
        <w:trPr>
          <w:trHeight w:val="284"/>
          <w:jc w:val="center"/>
        </w:trPr>
        <w:tc>
          <w:tcPr>
            <w:tcW w:w="4111" w:type="dxa"/>
            <w:tcBorders>
              <w:top w:val="single" w:sz="4" w:space="0" w:color="auto"/>
              <w:bottom w:val="single" w:sz="4" w:space="0" w:color="auto"/>
              <w:right w:val="single" w:sz="4" w:space="0" w:color="auto"/>
            </w:tcBorders>
            <w:vAlign w:val="center"/>
          </w:tcPr>
          <w:p w:rsidR="003402CD" w:rsidRPr="006F6D91" w:rsidRDefault="003402CD" w:rsidP="006F6D91">
            <w:pPr>
              <w:ind w:left="113" w:hanging="113"/>
              <w:rPr>
                <w:lang w:eastAsia="en-US"/>
              </w:rPr>
            </w:pPr>
            <w:r w:rsidRPr="006F6D91">
              <w:rPr>
                <w:bCs/>
                <w:lang w:eastAsia="en-US"/>
              </w:rPr>
              <w:t>Согласен + скорее согласен</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23,5</w:t>
            </w:r>
            <w:r w:rsidRPr="006F6D91">
              <w:rPr>
                <w:color w:val="000000"/>
              </w:rPr>
              <w:fldChar w:fldCharType="end"/>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21,8</w:t>
            </w:r>
            <w:r w:rsidRPr="006F6D91">
              <w:rPr>
                <w:color w:val="000000"/>
              </w:rPr>
              <w:fldChar w:fldCharType="end"/>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26,4</w:t>
            </w:r>
            <w:r w:rsidRPr="006F6D91">
              <w:rPr>
                <w:color w:val="000000"/>
              </w:rPr>
              <w:fldChar w:fldCharType="end"/>
            </w:r>
          </w:p>
        </w:tc>
      </w:tr>
      <w:tr w:rsidR="003402CD" w:rsidRPr="006F6D91" w:rsidTr="00D2138B">
        <w:trPr>
          <w:trHeight w:val="289"/>
          <w:jc w:val="center"/>
        </w:trPr>
        <w:tc>
          <w:tcPr>
            <w:tcW w:w="4111" w:type="dxa"/>
            <w:tcBorders>
              <w:top w:val="single" w:sz="4" w:space="0" w:color="auto"/>
              <w:bottom w:val="single" w:sz="4" w:space="0" w:color="auto"/>
              <w:right w:val="single" w:sz="4" w:space="0" w:color="auto"/>
            </w:tcBorders>
            <w:vAlign w:val="center"/>
          </w:tcPr>
          <w:p w:rsidR="003402CD" w:rsidRPr="006F6D91" w:rsidRDefault="003402CD" w:rsidP="006F6D91">
            <w:pPr>
              <w:ind w:left="113" w:hanging="113"/>
              <w:rPr>
                <w:lang w:eastAsia="en-US"/>
              </w:rPr>
            </w:pPr>
            <w:r w:rsidRPr="006F6D91">
              <w:rPr>
                <w:bCs/>
                <w:lang w:eastAsia="en-US"/>
              </w:rPr>
              <w:t>Скорее не согласен + не согласен</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64,3</w:t>
            </w:r>
            <w:r w:rsidRPr="006F6D91">
              <w:rPr>
                <w:color w:val="000000"/>
              </w:rPr>
              <w:fldChar w:fldCharType="end"/>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65,2</w:t>
            </w:r>
            <w:r w:rsidRPr="006F6D91">
              <w:rPr>
                <w:color w:val="000000"/>
              </w:rPr>
              <w:fldChar w:fldCharType="end"/>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63</w:t>
            </w:r>
            <w:r w:rsidRPr="006F6D91">
              <w:rPr>
                <w:color w:val="000000"/>
              </w:rPr>
              <w:fldChar w:fldCharType="end"/>
            </w:r>
            <w:r w:rsidRPr="006F6D91">
              <w:rPr>
                <w:color w:val="000000"/>
              </w:rPr>
              <w:t>,0</w:t>
            </w:r>
          </w:p>
        </w:tc>
      </w:tr>
      <w:tr w:rsidR="003402CD" w:rsidRPr="006F6D91" w:rsidTr="00D2138B">
        <w:trPr>
          <w:trHeight w:val="264"/>
          <w:jc w:val="center"/>
        </w:trPr>
        <w:tc>
          <w:tcPr>
            <w:tcW w:w="4111" w:type="dxa"/>
            <w:tcBorders>
              <w:top w:val="single" w:sz="4" w:space="0" w:color="auto"/>
              <w:left w:val="single" w:sz="4" w:space="0" w:color="auto"/>
              <w:bottom w:val="single" w:sz="4" w:space="0" w:color="auto"/>
              <w:right w:val="single" w:sz="4" w:space="0" w:color="auto"/>
            </w:tcBorders>
            <w:vAlign w:val="center"/>
          </w:tcPr>
          <w:p w:rsidR="003402CD" w:rsidRPr="006F6D91" w:rsidRDefault="003402CD" w:rsidP="006F6D91">
            <w:pPr>
              <w:ind w:left="113" w:hanging="113"/>
              <w:rPr>
                <w:lang w:eastAsia="en-US"/>
              </w:rPr>
            </w:pPr>
            <w:r w:rsidRPr="006F6D91">
              <w:rPr>
                <w:lang w:eastAsia="en-US"/>
              </w:rPr>
              <w:t>Затрудняюсь ответить</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12,1</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13,1</w:t>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10,6</w:t>
            </w:r>
          </w:p>
        </w:tc>
      </w:tr>
    </w:tbl>
    <w:p w:rsidR="00091818" w:rsidRDefault="00091818">
      <w:r>
        <w:br w:type="page"/>
      </w:r>
    </w:p>
    <w:p w:rsidR="00091818" w:rsidRPr="000E6A81" w:rsidRDefault="00091818" w:rsidP="00091818">
      <w:pPr>
        <w:jc w:val="right"/>
        <w:rPr>
          <w:rFonts w:eastAsia="Calibri"/>
          <w:i/>
          <w:lang w:eastAsia="en-US"/>
        </w:rPr>
      </w:pPr>
      <w:r>
        <w:rPr>
          <w:rFonts w:eastAsia="Calibri"/>
          <w:i/>
          <w:lang w:eastAsia="en-US"/>
        </w:rPr>
        <w:lastRenderedPageBreak/>
        <w:t>Продолжение т</w:t>
      </w:r>
      <w:r w:rsidRPr="000E6A81">
        <w:rPr>
          <w:rFonts w:eastAsia="Calibri"/>
          <w:i/>
          <w:lang w:eastAsia="en-US"/>
        </w:rPr>
        <w:t>аблиц</w:t>
      </w:r>
      <w:r>
        <w:rPr>
          <w:rFonts w:eastAsia="Calibri"/>
          <w:i/>
          <w:lang w:eastAsia="en-US"/>
        </w:rPr>
        <w:t>ы</w:t>
      </w:r>
      <w:r w:rsidRPr="000E6A81">
        <w:rPr>
          <w:rFonts w:eastAsia="Calibri"/>
          <w:i/>
          <w:lang w:eastAsia="en-US"/>
        </w:rPr>
        <w:t xml:space="preserve"> 1</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111"/>
        <w:gridCol w:w="1276"/>
        <w:gridCol w:w="1843"/>
        <w:gridCol w:w="2409"/>
      </w:tblGrid>
      <w:tr w:rsidR="00091818" w:rsidRPr="006F6D91" w:rsidTr="00403287">
        <w:trPr>
          <w:trHeight w:val="234"/>
          <w:tblHeader/>
          <w:jc w:val="center"/>
        </w:trPr>
        <w:tc>
          <w:tcPr>
            <w:tcW w:w="4111" w:type="dxa"/>
            <w:vMerge w:val="restart"/>
            <w:vAlign w:val="center"/>
          </w:tcPr>
          <w:p w:rsidR="00091818" w:rsidRPr="006F6D91" w:rsidRDefault="00091818" w:rsidP="00403287">
            <w:pPr>
              <w:jc w:val="center"/>
              <w:rPr>
                <w:b/>
                <w:bCs/>
                <w:lang w:eastAsia="en-US"/>
              </w:rPr>
            </w:pPr>
          </w:p>
        </w:tc>
        <w:tc>
          <w:tcPr>
            <w:tcW w:w="1276" w:type="dxa"/>
            <w:vMerge w:val="restart"/>
            <w:shd w:val="clear" w:color="auto" w:fill="auto"/>
            <w:tcMar>
              <w:left w:w="57" w:type="dxa"/>
              <w:right w:w="57" w:type="dxa"/>
            </w:tcMar>
            <w:vAlign w:val="center"/>
          </w:tcPr>
          <w:p w:rsidR="00091818" w:rsidRPr="006F6D91" w:rsidRDefault="00091818" w:rsidP="00403287">
            <w:pPr>
              <w:jc w:val="center"/>
              <w:rPr>
                <w:color w:val="000000"/>
              </w:rPr>
            </w:pPr>
            <w:r w:rsidRPr="006F6D91">
              <w:rPr>
                <w:color w:val="000000"/>
              </w:rPr>
              <w:t>всего</w:t>
            </w:r>
          </w:p>
        </w:tc>
        <w:tc>
          <w:tcPr>
            <w:tcW w:w="4252" w:type="dxa"/>
            <w:gridSpan w:val="2"/>
            <w:shd w:val="clear" w:color="auto" w:fill="auto"/>
            <w:tcMar>
              <w:left w:w="57" w:type="dxa"/>
              <w:right w:w="57" w:type="dxa"/>
            </w:tcMar>
            <w:vAlign w:val="center"/>
          </w:tcPr>
          <w:p w:rsidR="00091818" w:rsidRPr="006F6D91" w:rsidRDefault="00091818" w:rsidP="00403287">
            <w:pPr>
              <w:contextualSpacing/>
              <w:jc w:val="center"/>
            </w:pPr>
            <w:r w:rsidRPr="006F6D91">
              <w:t>В том числе по размеру предприятия</w:t>
            </w:r>
          </w:p>
        </w:tc>
      </w:tr>
      <w:tr w:rsidR="00091818" w:rsidRPr="006F6D91" w:rsidTr="00403287">
        <w:trPr>
          <w:trHeight w:val="379"/>
          <w:tblHeader/>
          <w:jc w:val="center"/>
        </w:trPr>
        <w:tc>
          <w:tcPr>
            <w:tcW w:w="4111" w:type="dxa"/>
            <w:vMerge/>
            <w:vAlign w:val="center"/>
          </w:tcPr>
          <w:p w:rsidR="00091818" w:rsidRPr="006F6D91" w:rsidRDefault="00091818" w:rsidP="00403287">
            <w:pPr>
              <w:jc w:val="center"/>
              <w:rPr>
                <w:b/>
                <w:bCs/>
                <w:lang w:eastAsia="en-US"/>
              </w:rPr>
            </w:pPr>
          </w:p>
        </w:tc>
        <w:tc>
          <w:tcPr>
            <w:tcW w:w="1276" w:type="dxa"/>
            <w:vMerge/>
            <w:tcBorders>
              <w:bottom w:val="single" w:sz="4" w:space="0" w:color="auto"/>
            </w:tcBorders>
            <w:shd w:val="clear" w:color="auto" w:fill="auto"/>
            <w:tcMar>
              <w:left w:w="57" w:type="dxa"/>
              <w:right w:w="57" w:type="dxa"/>
            </w:tcMar>
            <w:vAlign w:val="center"/>
          </w:tcPr>
          <w:p w:rsidR="00091818" w:rsidRPr="006F6D91" w:rsidRDefault="00091818" w:rsidP="00403287">
            <w:pPr>
              <w:ind w:left="-57" w:right="-57"/>
              <w:jc w:val="center"/>
              <w:rPr>
                <w:bCs/>
                <w:lang w:eastAsia="en-US"/>
              </w:rPr>
            </w:pPr>
          </w:p>
        </w:tc>
        <w:tc>
          <w:tcPr>
            <w:tcW w:w="1843" w:type="dxa"/>
            <w:tcBorders>
              <w:bottom w:val="single" w:sz="4" w:space="0" w:color="auto"/>
            </w:tcBorders>
            <w:shd w:val="clear" w:color="auto" w:fill="auto"/>
            <w:tcMar>
              <w:left w:w="57" w:type="dxa"/>
              <w:right w:w="57" w:type="dxa"/>
            </w:tcMar>
            <w:vAlign w:val="center"/>
          </w:tcPr>
          <w:p w:rsidR="00091818" w:rsidRPr="006F6D91" w:rsidRDefault="00091818" w:rsidP="00403287">
            <w:pPr>
              <w:ind w:left="-57" w:right="-57"/>
              <w:jc w:val="center"/>
              <w:rPr>
                <w:bCs/>
                <w:lang w:eastAsia="en-US"/>
              </w:rPr>
            </w:pPr>
            <w:r w:rsidRPr="006F6D91">
              <w:t>Микро/малые</w:t>
            </w:r>
          </w:p>
        </w:tc>
        <w:tc>
          <w:tcPr>
            <w:tcW w:w="2409" w:type="dxa"/>
            <w:tcBorders>
              <w:bottom w:val="single" w:sz="4" w:space="0" w:color="auto"/>
            </w:tcBorders>
            <w:shd w:val="clear" w:color="auto" w:fill="auto"/>
            <w:tcMar>
              <w:left w:w="57" w:type="dxa"/>
              <w:right w:w="57" w:type="dxa"/>
            </w:tcMar>
            <w:vAlign w:val="center"/>
          </w:tcPr>
          <w:p w:rsidR="00091818" w:rsidRPr="006F6D91" w:rsidRDefault="00091818" w:rsidP="00403287">
            <w:pPr>
              <w:contextualSpacing/>
              <w:jc w:val="center"/>
            </w:pPr>
            <w:r w:rsidRPr="006F6D91">
              <w:t>Средние/крупные</w:t>
            </w:r>
          </w:p>
        </w:tc>
      </w:tr>
      <w:tr w:rsidR="003402CD" w:rsidRPr="006F6D91" w:rsidTr="000C3757">
        <w:trPr>
          <w:trHeight w:val="553"/>
          <w:jc w:val="center"/>
        </w:trPr>
        <w:tc>
          <w:tcPr>
            <w:tcW w:w="9639" w:type="dxa"/>
            <w:gridSpan w:val="4"/>
            <w:vAlign w:val="center"/>
          </w:tcPr>
          <w:p w:rsidR="003402CD" w:rsidRPr="006F6D91" w:rsidRDefault="003402CD" w:rsidP="000C3757">
            <w:pPr>
              <w:jc w:val="center"/>
              <w:rPr>
                <w:b/>
                <w:i/>
                <w:lang w:eastAsia="en-US"/>
              </w:rPr>
            </w:pPr>
            <w:r w:rsidRPr="006F6D91">
              <w:rPr>
                <w:b/>
                <w:i/>
                <w:lang w:eastAsia="en-US"/>
              </w:rPr>
              <w:t>6. Человек с инвалидностью является нежелательным кандидатом на работу в нашей организации (предприятии)</w:t>
            </w:r>
          </w:p>
        </w:tc>
      </w:tr>
      <w:tr w:rsidR="003402CD" w:rsidRPr="006F6D91" w:rsidTr="00D2138B">
        <w:trPr>
          <w:trHeight w:val="319"/>
          <w:jc w:val="center"/>
        </w:trPr>
        <w:tc>
          <w:tcPr>
            <w:tcW w:w="4111" w:type="dxa"/>
            <w:tcBorders>
              <w:top w:val="single" w:sz="4" w:space="0" w:color="auto"/>
              <w:bottom w:val="single" w:sz="4" w:space="0" w:color="auto"/>
              <w:right w:val="single" w:sz="4" w:space="0" w:color="auto"/>
            </w:tcBorders>
            <w:vAlign w:val="center"/>
          </w:tcPr>
          <w:p w:rsidR="003402CD" w:rsidRPr="006F6D91" w:rsidRDefault="003402CD" w:rsidP="006F6D91">
            <w:pPr>
              <w:ind w:left="113" w:hanging="113"/>
              <w:rPr>
                <w:lang w:eastAsia="en-US"/>
              </w:rPr>
            </w:pPr>
            <w:r w:rsidRPr="006F6D91">
              <w:rPr>
                <w:bCs/>
                <w:lang w:eastAsia="en-US"/>
              </w:rPr>
              <w:t>Согласен + скорее согласен</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35,2</w:t>
            </w:r>
            <w:r w:rsidRPr="006F6D91">
              <w:rPr>
                <w:color w:val="000000"/>
              </w:rPr>
              <w:fldChar w:fldCharType="end"/>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37,3</w:t>
            </w:r>
            <w:r w:rsidRPr="006F6D91">
              <w:rPr>
                <w:color w:val="000000"/>
              </w:rPr>
              <w:fldChar w:fldCharType="end"/>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31,6</w:t>
            </w:r>
            <w:r w:rsidRPr="006F6D91">
              <w:rPr>
                <w:color w:val="000000"/>
              </w:rPr>
              <w:fldChar w:fldCharType="end"/>
            </w:r>
          </w:p>
        </w:tc>
      </w:tr>
      <w:tr w:rsidR="003402CD" w:rsidRPr="006F6D91" w:rsidTr="00D2138B">
        <w:trPr>
          <w:trHeight w:val="282"/>
          <w:jc w:val="center"/>
        </w:trPr>
        <w:tc>
          <w:tcPr>
            <w:tcW w:w="4111" w:type="dxa"/>
            <w:tcBorders>
              <w:top w:val="single" w:sz="4" w:space="0" w:color="auto"/>
              <w:bottom w:val="single" w:sz="4" w:space="0" w:color="auto"/>
              <w:right w:val="single" w:sz="4" w:space="0" w:color="auto"/>
            </w:tcBorders>
            <w:vAlign w:val="center"/>
          </w:tcPr>
          <w:p w:rsidR="003402CD" w:rsidRPr="006F6D91" w:rsidRDefault="003402CD" w:rsidP="006F6D91">
            <w:pPr>
              <w:ind w:left="113" w:hanging="113"/>
              <w:rPr>
                <w:lang w:eastAsia="en-US"/>
              </w:rPr>
            </w:pPr>
            <w:r w:rsidRPr="006F6D91">
              <w:rPr>
                <w:bCs/>
                <w:lang w:eastAsia="en-US"/>
              </w:rPr>
              <w:t>Скорее не согласен + не согласен</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38,7</w:t>
            </w:r>
            <w:r w:rsidRPr="006F6D91">
              <w:rPr>
                <w:color w:val="000000"/>
              </w:rPr>
              <w:fldChar w:fldCharType="end"/>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33,6</w:t>
            </w:r>
            <w:r w:rsidRPr="006F6D91">
              <w:rPr>
                <w:color w:val="000000"/>
              </w:rPr>
              <w:fldChar w:fldCharType="end"/>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fldChar w:fldCharType="begin"/>
            </w:r>
            <w:r w:rsidRPr="006F6D91">
              <w:rPr>
                <w:color w:val="000000"/>
              </w:rPr>
              <w:instrText xml:space="preserve"> =SUM(ABOVE) </w:instrText>
            </w:r>
            <w:r w:rsidRPr="006F6D91">
              <w:rPr>
                <w:color w:val="000000"/>
              </w:rPr>
              <w:fldChar w:fldCharType="separate"/>
            </w:r>
            <w:r w:rsidRPr="006F6D91">
              <w:rPr>
                <w:noProof/>
                <w:color w:val="000000"/>
              </w:rPr>
              <w:t>47,1</w:t>
            </w:r>
            <w:r w:rsidRPr="006F6D91">
              <w:rPr>
                <w:color w:val="000000"/>
              </w:rPr>
              <w:fldChar w:fldCharType="end"/>
            </w:r>
          </w:p>
        </w:tc>
      </w:tr>
      <w:tr w:rsidR="003402CD" w:rsidRPr="006F6D91" w:rsidTr="00D2138B">
        <w:trPr>
          <w:trHeight w:val="271"/>
          <w:jc w:val="center"/>
        </w:trPr>
        <w:tc>
          <w:tcPr>
            <w:tcW w:w="4111" w:type="dxa"/>
            <w:tcBorders>
              <w:top w:val="single" w:sz="4" w:space="0" w:color="auto"/>
              <w:left w:val="single" w:sz="4" w:space="0" w:color="auto"/>
              <w:bottom w:val="single" w:sz="4" w:space="0" w:color="auto"/>
              <w:right w:val="single" w:sz="4" w:space="0" w:color="auto"/>
            </w:tcBorders>
            <w:vAlign w:val="center"/>
          </w:tcPr>
          <w:p w:rsidR="003402CD" w:rsidRPr="006F6D91" w:rsidRDefault="003402CD" w:rsidP="006F6D91">
            <w:pPr>
              <w:ind w:left="113" w:hanging="113"/>
              <w:rPr>
                <w:lang w:eastAsia="en-US"/>
              </w:rPr>
            </w:pPr>
            <w:r w:rsidRPr="006F6D91">
              <w:rPr>
                <w:lang w:eastAsia="en-US"/>
              </w:rPr>
              <w:t>Затрудняюсь ответить</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26,2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29,1</w:t>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21,3</w:t>
            </w:r>
          </w:p>
        </w:tc>
      </w:tr>
    </w:tbl>
    <w:p w:rsidR="003402CD" w:rsidRPr="006F6D91" w:rsidRDefault="003402CD" w:rsidP="006F6D91">
      <w:pPr>
        <w:ind w:firstLine="709"/>
        <w:jc w:val="both"/>
        <w:rPr>
          <w:lang w:val="be-BY" w:eastAsia="en-US"/>
        </w:rPr>
      </w:pPr>
    </w:p>
    <w:p w:rsidR="003402CD" w:rsidRPr="006F6D91" w:rsidRDefault="003402CD" w:rsidP="006F6D91">
      <w:pPr>
        <w:ind w:firstLine="709"/>
        <w:jc w:val="both"/>
        <w:rPr>
          <w:lang w:val="be-BY" w:eastAsia="en-US"/>
        </w:rPr>
      </w:pPr>
      <w:r w:rsidRPr="006F6D91">
        <w:rPr>
          <w:lang w:val="be-BY" w:eastAsia="en-US"/>
        </w:rPr>
        <w:t>Данные таблицы 1 свидетельствуют, что по мнению большинства опрошенных экспертов на их предприятиях могут работать любые сотрудники, вне зависимости от пола, возраста и социального положения – практически по всем утверждениям (кроме одного «</w:t>
      </w:r>
      <w:r w:rsidRPr="006F6D91">
        <w:rPr>
          <w:lang w:eastAsia="en-US"/>
        </w:rPr>
        <w:t>Человек с инвалидностью является нежелательным кандидатом на работу в нашей организации (предприятии)»)</w:t>
      </w:r>
      <w:r w:rsidRPr="006F6D91">
        <w:rPr>
          <w:lang w:val="be-BY" w:eastAsia="en-US"/>
        </w:rPr>
        <w:t xml:space="preserve"> варианты ответов “скорее не согласен” и “не согласен” выбрало более половины из них. В то же время определенная часть респондентов высказывала и дургую точку зрения:</w:t>
      </w:r>
    </w:p>
    <w:p w:rsidR="003402CD" w:rsidRPr="006F6D91" w:rsidRDefault="003402CD" w:rsidP="006F6D91">
      <w:pPr>
        <w:ind w:firstLine="709"/>
        <w:jc w:val="both"/>
        <w:rPr>
          <w:lang w:val="be-BY" w:eastAsia="en-US"/>
        </w:rPr>
      </w:pPr>
      <w:r w:rsidRPr="006F6D91">
        <w:rPr>
          <w:lang w:val="be-BY" w:eastAsia="en-US"/>
        </w:rPr>
        <w:t>- 18,3% в целом по выборке считают, что работа на их предприятиях мало подходит для женщин, причем чаще так отвечали представители малых организаций;</w:t>
      </w:r>
    </w:p>
    <w:p w:rsidR="003402CD" w:rsidRPr="006F6D91" w:rsidRDefault="003402CD" w:rsidP="006F6D91">
      <w:pPr>
        <w:ind w:firstLine="709"/>
        <w:jc w:val="both"/>
        <w:rPr>
          <w:lang w:val="be-BY" w:eastAsia="en-US"/>
        </w:rPr>
      </w:pPr>
      <w:r w:rsidRPr="006F6D91">
        <w:rPr>
          <w:lang w:val="be-BY" w:eastAsia="en-US"/>
        </w:rPr>
        <w:t>- о том, что специфика работы организации мало подходит мужчинам высказалось 14,2% экспертов и опять же данную точку зрения поддерживают на малых предприятиях;</w:t>
      </w:r>
    </w:p>
    <w:p w:rsidR="003402CD" w:rsidRPr="006F6D91" w:rsidRDefault="003402CD" w:rsidP="006F6D91">
      <w:pPr>
        <w:ind w:firstLine="709"/>
        <w:jc w:val="both"/>
        <w:rPr>
          <w:lang w:eastAsia="en-US"/>
        </w:rPr>
      </w:pPr>
      <w:r w:rsidRPr="006F6D91">
        <w:rPr>
          <w:lang w:val="be-BY" w:eastAsia="en-US"/>
        </w:rPr>
        <w:t>- мнение о том, что п</w:t>
      </w:r>
      <w:r w:rsidRPr="006F6D91">
        <w:rPr>
          <w:lang w:eastAsia="en-US"/>
        </w:rPr>
        <w:t>осле выхода из отпуска по уходу за ребенком женщина теряет в своих профессиональных качествах поддерживают 25,2% опрошенных;</w:t>
      </w:r>
    </w:p>
    <w:p w:rsidR="003402CD" w:rsidRPr="006F6D91" w:rsidRDefault="003402CD" w:rsidP="006F6D91">
      <w:pPr>
        <w:ind w:firstLine="709"/>
        <w:jc w:val="both"/>
        <w:rPr>
          <w:lang w:eastAsia="en-US"/>
        </w:rPr>
      </w:pPr>
      <w:r w:rsidRPr="006F6D91">
        <w:rPr>
          <w:lang w:eastAsia="en-US"/>
        </w:rPr>
        <w:t>- 20,4% считают, что работник пенсионного/предпенсионного возраста в среднем работает хуже более молодых коллег;</w:t>
      </w:r>
    </w:p>
    <w:p w:rsidR="003402CD" w:rsidRPr="006F6D91" w:rsidRDefault="003402CD" w:rsidP="006F6D91">
      <w:pPr>
        <w:ind w:firstLine="709"/>
        <w:jc w:val="both"/>
        <w:rPr>
          <w:lang w:eastAsia="en-US"/>
        </w:rPr>
      </w:pPr>
      <w:r w:rsidRPr="006F6D91">
        <w:rPr>
          <w:lang w:eastAsia="en-US"/>
        </w:rPr>
        <w:t>- противоположной точки зрения (т.е. считают, что выгоднее брать более опытных, чем молодых сотрудников) придерживается 23,5% респондентов.</w:t>
      </w:r>
    </w:p>
    <w:p w:rsidR="003402CD" w:rsidRPr="006F6D91" w:rsidRDefault="003402CD" w:rsidP="006F6D91">
      <w:pPr>
        <w:ind w:firstLine="709"/>
        <w:jc w:val="both"/>
        <w:rPr>
          <w:lang w:eastAsia="en-US"/>
        </w:rPr>
      </w:pPr>
      <w:r w:rsidRPr="006F6D91">
        <w:rPr>
          <w:lang w:eastAsia="en-US"/>
        </w:rPr>
        <w:t>По поводу приема на работу людей с инвалидностью мнение экспертов существенно расходились – 35,2% считают, что не стоит принимать на их предприятие человека с инвалидностью; 38,7%, наоборот, не согласны с таким мнением (причем гораздо чаще так отвечали эксперты средних и крупных предприятий), а 26,2% не смогли определиться в своем мнении по данному вопросу.</w:t>
      </w:r>
    </w:p>
    <w:p w:rsidR="003402CD" w:rsidRDefault="003402CD" w:rsidP="006F6D91">
      <w:pPr>
        <w:ind w:firstLine="709"/>
        <w:jc w:val="both"/>
        <w:rPr>
          <w:lang w:eastAsia="en-US"/>
        </w:rPr>
      </w:pPr>
      <w:r w:rsidRPr="006F6D91">
        <w:rPr>
          <w:lang w:val="be-BY" w:eastAsia="en-US"/>
        </w:rPr>
        <w:t xml:space="preserve">Далее рассмотрим как оценивают эксперты </w:t>
      </w:r>
      <w:r w:rsidR="00E817EA">
        <w:rPr>
          <w:lang w:val="be-BY" w:eastAsia="en-US"/>
        </w:rPr>
        <w:t xml:space="preserve">возможности и </w:t>
      </w:r>
      <w:r w:rsidRPr="006F6D91">
        <w:rPr>
          <w:lang w:val="be-BY" w:eastAsia="en-US"/>
        </w:rPr>
        <w:t xml:space="preserve">перспективы трудоустройства и условия работы для людей </w:t>
      </w:r>
      <w:r w:rsidRPr="006F6D91">
        <w:rPr>
          <w:lang w:eastAsia="en-US"/>
        </w:rPr>
        <w:t>пенсионного/предпенсионного возраста.</w:t>
      </w:r>
      <w:r w:rsidR="00091818">
        <w:rPr>
          <w:lang w:eastAsia="en-US"/>
        </w:rPr>
        <w:t xml:space="preserve"> </w:t>
      </w:r>
      <w:r w:rsidRPr="006F6D91">
        <w:rPr>
          <w:lang w:eastAsia="en-US"/>
        </w:rPr>
        <w:t xml:space="preserve">Один из вопросов анкеты был сформулирован следующим образом: «Принимает ли ваша организация (предприятие) на работу людей пенсионного и предпенсионного возраста?» (таблица </w:t>
      </w:r>
      <w:r w:rsidR="002257A8">
        <w:rPr>
          <w:lang w:eastAsia="en-US"/>
        </w:rPr>
        <w:t>2</w:t>
      </w:r>
      <w:r w:rsidRPr="006F6D91">
        <w:rPr>
          <w:lang w:eastAsia="en-US"/>
        </w:rPr>
        <w:t xml:space="preserve">). </w:t>
      </w:r>
    </w:p>
    <w:p w:rsidR="00321EA5" w:rsidRPr="006F6D91" w:rsidRDefault="00321EA5" w:rsidP="00321EA5">
      <w:pPr>
        <w:ind w:firstLine="709"/>
        <w:jc w:val="both"/>
        <w:rPr>
          <w:lang w:eastAsia="en-US"/>
        </w:rPr>
      </w:pPr>
      <w:r w:rsidRPr="006F6D91">
        <w:rPr>
          <w:lang w:eastAsia="en-US"/>
        </w:rPr>
        <w:t xml:space="preserve">По данным, представленным в таблице </w:t>
      </w:r>
      <w:r>
        <w:rPr>
          <w:lang w:eastAsia="en-US"/>
        </w:rPr>
        <w:t>2</w:t>
      </w:r>
      <w:r w:rsidRPr="006F6D91">
        <w:rPr>
          <w:lang w:eastAsia="en-US"/>
        </w:rPr>
        <w:t>, мы видим, что в целом по выборке подавляющее большинство работодателей (85,5%) принимают на работу людей пенсионного и предпенсионного возраста, причем в Брестской и Гомельской областях показатели особенно высоки (90,1% и 94,6%, соответственно). В Могилевской области готовы принимать людей старшей возрастной группы значительно меньшее количество предприятий – всего 46,3%. Почти половина руководителей (47,9%), опрошенных на предприятиях Могилевской области объясняли отказ от приема на работу людей пенсионного и предпенсионного возраста тем, что специфика работы предприятия для них не подходит. Хотя, в выборочной совокупности исследования по всем областям были примерно одинаковые пропорции по включению предприятий из разных сфер экономической деятельности. Также, по данным статистики (на 01.01.2018</w:t>
      </w:r>
      <w:r>
        <w:rPr>
          <w:lang w:eastAsia="en-US"/>
        </w:rPr>
        <w:t> </w:t>
      </w:r>
      <w:r w:rsidRPr="006F6D91">
        <w:rPr>
          <w:lang w:eastAsia="en-US"/>
        </w:rPr>
        <w:t xml:space="preserve">г.) в изучаемых регионах доли (%) населения старше трудоспособного возраста практически совпадают: в Брестской области среди городского населения их 25,0%, среди сельского – 31,7%; в Гомельской – 23,2% и 31,8%, соответственно, в Могилевской – 23,7% и 34,0%. Получается, что для жителей Могилевской области продолжить трудовую деятельность после выхода на пенсию будет достаточно проблематично – только половина </w:t>
      </w:r>
      <w:r w:rsidRPr="006F6D91">
        <w:rPr>
          <w:lang w:eastAsia="en-US"/>
        </w:rPr>
        <w:lastRenderedPageBreak/>
        <w:t xml:space="preserve">предприятий готова будет принять их на работу. Это усугубляется еще и тем фактом, что именно в данной области по результатам предыдущих социологических исследований были получены наиболее низкие оценки населения своего материального положения. Причем на протяжении всего периода исследований, проводимых Институтом социологии (2013–2020 годы) </w:t>
      </w:r>
      <w:r w:rsidRPr="006F6D91">
        <w:rPr>
          <w:lang w:val="be-BY" w:eastAsia="en-US"/>
        </w:rPr>
        <w:t xml:space="preserve">были выявлены существенные различия в оценках респондентов в зависимости от принадлежности к определенной возрастной категории – наиболее уязвимыми категориями населения во всех областях оказывались респонденты 45-59 лет и 60 лет и старше. </w:t>
      </w:r>
    </w:p>
    <w:p w:rsidR="002257A8" w:rsidRPr="00321EA5" w:rsidRDefault="002257A8" w:rsidP="002257A8">
      <w:pPr>
        <w:jc w:val="right"/>
        <w:rPr>
          <w:rFonts w:eastAsia="Calibri"/>
          <w:lang w:eastAsia="en-US"/>
        </w:rPr>
      </w:pPr>
    </w:p>
    <w:p w:rsidR="002257A8" w:rsidRPr="002257A8" w:rsidRDefault="003402CD" w:rsidP="002257A8">
      <w:pPr>
        <w:jc w:val="right"/>
        <w:rPr>
          <w:rFonts w:eastAsia="Calibri"/>
          <w:i/>
          <w:lang w:eastAsia="en-US"/>
        </w:rPr>
      </w:pPr>
      <w:r w:rsidRPr="002257A8">
        <w:rPr>
          <w:rFonts w:eastAsia="Calibri"/>
          <w:i/>
          <w:lang w:eastAsia="en-US"/>
        </w:rPr>
        <w:t xml:space="preserve">Таблица </w:t>
      </w:r>
      <w:r w:rsidR="002257A8" w:rsidRPr="002257A8">
        <w:rPr>
          <w:rFonts w:eastAsia="Calibri"/>
          <w:i/>
          <w:lang w:eastAsia="en-US"/>
        </w:rPr>
        <w:t>2</w:t>
      </w:r>
    </w:p>
    <w:p w:rsidR="003402CD" w:rsidRPr="006F6D91" w:rsidRDefault="003402CD" w:rsidP="002257A8">
      <w:pPr>
        <w:jc w:val="center"/>
        <w:rPr>
          <w:rFonts w:eastAsia="Calibri"/>
          <w:lang w:eastAsia="en-US"/>
        </w:rPr>
      </w:pPr>
      <w:r w:rsidRPr="006F6D91">
        <w:rPr>
          <w:rFonts w:eastAsia="Calibri"/>
          <w:lang w:eastAsia="en-US"/>
        </w:rPr>
        <w:t>Распределение ответов респондентов на вопрос «Принимает ли ваша организация (предприятие) на работу людей пенсионного и предпенсионного возраста?», по регионам</w:t>
      </w:r>
      <w:r w:rsidR="006B655C">
        <w:rPr>
          <w:rFonts w:eastAsia="Calibri"/>
          <w:lang w:eastAsia="en-US"/>
        </w:rPr>
        <w:t>*</w:t>
      </w:r>
    </w:p>
    <w:tbl>
      <w:tblPr>
        <w:tblW w:w="95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9"/>
        <w:gridCol w:w="836"/>
        <w:gridCol w:w="1232"/>
        <w:gridCol w:w="1134"/>
        <w:gridCol w:w="1214"/>
        <w:gridCol w:w="1556"/>
      </w:tblGrid>
      <w:tr w:rsidR="003402CD" w:rsidRPr="006F6D91" w:rsidTr="00D2138B">
        <w:trPr>
          <w:trHeight w:val="135"/>
          <w:jc w:val="center"/>
        </w:trPr>
        <w:tc>
          <w:tcPr>
            <w:tcW w:w="3794" w:type="dxa"/>
            <w:vMerge w:val="restart"/>
            <w:shd w:val="clear" w:color="auto" w:fill="auto"/>
            <w:vAlign w:val="center"/>
            <w:hideMark/>
          </w:tcPr>
          <w:p w:rsidR="003402CD" w:rsidRPr="006F6D91" w:rsidRDefault="003402CD" w:rsidP="006F6D91">
            <w:pPr>
              <w:jc w:val="center"/>
              <w:rPr>
                <w:color w:val="000000"/>
              </w:rPr>
            </w:pPr>
            <w:r w:rsidRPr="006F6D91">
              <w:rPr>
                <w:color w:val="000000"/>
              </w:rPr>
              <w:t>Варианты ответа</w:t>
            </w:r>
          </w:p>
        </w:tc>
        <w:tc>
          <w:tcPr>
            <w:tcW w:w="836" w:type="dxa"/>
            <w:vMerge w:val="restart"/>
            <w:shd w:val="clear" w:color="auto" w:fill="auto"/>
            <w:vAlign w:val="center"/>
          </w:tcPr>
          <w:p w:rsidR="003402CD" w:rsidRPr="006F6D91" w:rsidRDefault="003402CD" w:rsidP="006F6D91">
            <w:pPr>
              <w:jc w:val="center"/>
              <w:rPr>
                <w:color w:val="000000"/>
              </w:rPr>
            </w:pPr>
            <w:r w:rsidRPr="006F6D91">
              <w:rPr>
                <w:color w:val="000000"/>
              </w:rPr>
              <w:t>всего</w:t>
            </w:r>
          </w:p>
        </w:tc>
        <w:tc>
          <w:tcPr>
            <w:tcW w:w="4941" w:type="dxa"/>
            <w:gridSpan w:val="4"/>
            <w:shd w:val="clear" w:color="auto" w:fill="auto"/>
            <w:vAlign w:val="center"/>
          </w:tcPr>
          <w:p w:rsidR="003402CD" w:rsidRPr="006F6D91" w:rsidRDefault="003402CD" w:rsidP="006F6D91">
            <w:pPr>
              <w:jc w:val="center"/>
              <w:rPr>
                <w:color w:val="000000"/>
              </w:rPr>
            </w:pPr>
            <w:r w:rsidRPr="006F6D91">
              <w:rPr>
                <w:color w:val="000000"/>
              </w:rPr>
              <w:t>В том числе по регионам:</w:t>
            </w:r>
          </w:p>
        </w:tc>
      </w:tr>
      <w:tr w:rsidR="003402CD" w:rsidRPr="006F6D91" w:rsidTr="00D2138B">
        <w:trPr>
          <w:trHeight w:val="295"/>
          <w:jc w:val="center"/>
        </w:trPr>
        <w:tc>
          <w:tcPr>
            <w:tcW w:w="3794" w:type="dxa"/>
            <w:vMerge/>
            <w:shd w:val="clear" w:color="auto" w:fill="auto"/>
            <w:vAlign w:val="bottom"/>
          </w:tcPr>
          <w:p w:rsidR="003402CD" w:rsidRPr="006F6D91" w:rsidRDefault="003402CD" w:rsidP="006F6D91">
            <w:pPr>
              <w:rPr>
                <w:color w:val="000000"/>
              </w:rPr>
            </w:pPr>
          </w:p>
        </w:tc>
        <w:tc>
          <w:tcPr>
            <w:tcW w:w="836" w:type="dxa"/>
            <w:vMerge/>
            <w:shd w:val="clear" w:color="auto" w:fill="auto"/>
            <w:noWrap/>
          </w:tcPr>
          <w:p w:rsidR="003402CD" w:rsidRPr="006F6D91" w:rsidRDefault="003402CD" w:rsidP="006F6D91">
            <w:pPr>
              <w:jc w:val="center"/>
              <w:rPr>
                <w:color w:val="000000"/>
              </w:rPr>
            </w:pPr>
          </w:p>
        </w:tc>
        <w:tc>
          <w:tcPr>
            <w:tcW w:w="1148" w:type="dxa"/>
            <w:vMerge w:val="restart"/>
            <w:shd w:val="clear" w:color="auto" w:fill="auto"/>
            <w:noWrap/>
            <w:vAlign w:val="center"/>
          </w:tcPr>
          <w:p w:rsidR="003402CD" w:rsidRPr="006F6D91" w:rsidRDefault="003402CD" w:rsidP="006F6D91">
            <w:pPr>
              <w:jc w:val="center"/>
              <w:rPr>
                <w:color w:val="000000"/>
              </w:rPr>
            </w:pPr>
            <w:r w:rsidRPr="006F6D91">
              <w:rPr>
                <w:color w:val="000000"/>
              </w:rPr>
              <w:t>Брестская область</w:t>
            </w:r>
          </w:p>
        </w:tc>
        <w:tc>
          <w:tcPr>
            <w:tcW w:w="2348" w:type="dxa"/>
            <w:gridSpan w:val="2"/>
            <w:shd w:val="clear" w:color="auto" w:fill="auto"/>
            <w:noWrap/>
            <w:vAlign w:val="center"/>
          </w:tcPr>
          <w:p w:rsidR="003402CD" w:rsidRPr="006F6D91" w:rsidRDefault="003402CD" w:rsidP="006F6D91">
            <w:pPr>
              <w:jc w:val="center"/>
              <w:rPr>
                <w:color w:val="000000"/>
              </w:rPr>
            </w:pPr>
            <w:r w:rsidRPr="006F6D91">
              <w:rPr>
                <w:color w:val="000000"/>
              </w:rPr>
              <w:t>Гомельская область</w:t>
            </w:r>
          </w:p>
        </w:tc>
        <w:tc>
          <w:tcPr>
            <w:tcW w:w="1445" w:type="dxa"/>
            <w:vMerge w:val="restart"/>
            <w:vAlign w:val="center"/>
          </w:tcPr>
          <w:p w:rsidR="003402CD" w:rsidRPr="006F6D91" w:rsidRDefault="003402CD" w:rsidP="006F6D91">
            <w:pPr>
              <w:jc w:val="center"/>
              <w:rPr>
                <w:color w:val="000000"/>
              </w:rPr>
            </w:pPr>
            <w:r w:rsidRPr="006F6D91">
              <w:rPr>
                <w:color w:val="000000"/>
              </w:rPr>
              <w:t>Могилевская область</w:t>
            </w:r>
          </w:p>
        </w:tc>
      </w:tr>
      <w:tr w:rsidR="003402CD" w:rsidRPr="006F6D91" w:rsidTr="00D2138B">
        <w:trPr>
          <w:trHeight w:val="20"/>
          <w:jc w:val="center"/>
        </w:trPr>
        <w:tc>
          <w:tcPr>
            <w:tcW w:w="3794" w:type="dxa"/>
            <w:vMerge/>
            <w:shd w:val="clear" w:color="auto" w:fill="auto"/>
            <w:vAlign w:val="bottom"/>
          </w:tcPr>
          <w:p w:rsidR="003402CD" w:rsidRPr="006F6D91" w:rsidRDefault="003402CD" w:rsidP="006F6D91">
            <w:pPr>
              <w:rPr>
                <w:color w:val="000000"/>
              </w:rPr>
            </w:pPr>
          </w:p>
        </w:tc>
        <w:tc>
          <w:tcPr>
            <w:tcW w:w="836" w:type="dxa"/>
            <w:vMerge/>
            <w:tcBorders>
              <w:bottom w:val="single" w:sz="4" w:space="0" w:color="auto"/>
            </w:tcBorders>
            <w:shd w:val="clear" w:color="auto" w:fill="auto"/>
            <w:noWrap/>
          </w:tcPr>
          <w:p w:rsidR="003402CD" w:rsidRPr="006F6D91" w:rsidRDefault="003402CD" w:rsidP="006F6D91">
            <w:pPr>
              <w:jc w:val="center"/>
              <w:rPr>
                <w:color w:val="000000"/>
              </w:rPr>
            </w:pPr>
          </w:p>
        </w:tc>
        <w:tc>
          <w:tcPr>
            <w:tcW w:w="1148" w:type="dxa"/>
            <w:vMerge/>
            <w:tcBorders>
              <w:bottom w:val="single" w:sz="4" w:space="0" w:color="auto"/>
            </w:tcBorders>
            <w:shd w:val="clear" w:color="auto" w:fill="auto"/>
            <w:noWrap/>
          </w:tcPr>
          <w:p w:rsidR="003402CD" w:rsidRPr="006F6D91" w:rsidRDefault="003402CD" w:rsidP="006F6D91">
            <w:pPr>
              <w:jc w:val="center"/>
              <w:rPr>
                <w:color w:val="000000"/>
              </w:rPr>
            </w:pPr>
          </w:p>
        </w:tc>
        <w:tc>
          <w:tcPr>
            <w:tcW w:w="1134" w:type="dxa"/>
            <w:tcBorders>
              <w:bottom w:val="single" w:sz="4" w:space="0" w:color="auto"/>
            </w:tcBorders>
            <w:shd w:val="clear" w:color="auto" w:fill="auto"/>
            <w:noWrap/>
          </w:tcPr>
          <w:p w:rsidR="003402CD" w:rsidRPr="006F6D91" w:rsidRDefault="003402CD" w:rsidP="006F6D91">
            <w:pPr>
              <w:jc w:val="center"/>
              <w:rPr>
                <w:color w:val="000000"/>
              </w:rPr>
            </w:pPr>
            <w:r w:rsidRPr="006F6D91">
              <w:rPr>
                <w:color w:val="000000"/>
              </w:rPr>
              <w:t>всего</w:t>
            </w:r>
          </w:p>
        </w:tc>
        <w:tc>
          <w:tcPr>
            <w:tcW w:w="1214" w:type="dxa"/>
            <w:tcBorders>
              <w:bottom w:val="single" w:sz="4" w:space="0" w:color="auto"/>
            </w:tcBorders>
          </w:tcPr>
          <w:p w:rsidR="003402CD" w:rsidRPr="006F6D91" w:rsidRDefault="003402CD" w:rsidP="006F6D91">
            <w:pPr>
              <w:jc w:val="center"/>
              <w:rPr>
                <w:color w:val="000000"/>
              </w:rPr>
            </w:pPr>
            <w:r w:rsidRPr="006F6D91">
              <w:rPr>
                <w:color w:val="000000"/>
              </w:rPr>
              <w:t>г. Гомель</w:t>
            </w:r>
          </w:p>
        </w:tc>
        <w:tc>
          <w:tcPr>
            <w:tcW w:w="1445" w:type="dxa"/>
            <w:vMerge/>
            <w:tcBorders>
              <w:bottom w:val="single" w:sz="4" w:space="0" w:color="auto"/>
            </w:tcBorders>
          </w:tcPr>
          <w:p w:rsidR="003402CD" w:rsidRPr="006F6D91" w:rsidRDefault="003402CD" w:rsidP="006F6D91">
            <w:pPr>
              <w:jc w:val="center"/>
              <w:rPr>
                <w:color w:val="000000"/>
              </w:rPr>
            </w:pPr>
          </w:p>
        </w:tc>
      </w:tr>
      <w:tr w:rsidR="003402CD" w:rsidRPr="006F6D91" w:rsidTr="00D2138B">
        <w:trPr>
          <w:trHeight w:val="20"/>
          <w:jc w:val="center"/>
        </w:trPr>
        <w:tc>
          <w:tcPr>
            <w:tcW w:w="3794" w:type="dxa"/>
            <w:tcBorders>
              <w:right w:val="single" w:sz="4" w:space="0" w:color="auto"/>
            </w:tcBorders>
            <w:shd w:val="clear" w:color="auto" w:fill="auto"/>
            <w:vAlign w:val="bottom"/>
          </w:tcPr>
          <w:p w:rsidR="003402CD" w:rsidRPr="006F6D91" w:rsidRDefault="003402CD" w:rsidP="006F6D91">
            <w:pPr>
              <w:rPr>
                <w:color w:val="000000"/>
              </w:rPr>
            </w:pPr>
            <w:r w:rsidRPr="006F6D91">
              <w:t>Да, если им позволяют силы и здоровье</w:t>
            </w:r>
          </w:p>
        </w:tc>
        <w:tc>
          <w:tcPr>
            <w:tcW w:w="836"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color w:val="000000"/>
              </w:rPr>
            </w:pPr>
            <w:r w:rsidRPr="006F6D91">
              <w:rPr>
                <w:color w:val="000000"/>
              </w:rPr>
              <w:t>33,4</w:t>
            </w:r>
          </w:p>
        </w:tc>
        <w:tc>
          <w:tcPr>
            <w:tcW w:w="11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color w:val="000000"/>
              </w:rPr>
            </w:pPr>
            <w:r w:rsidRPr="006F6D91">
              <w:rPr>
                <w:color w:val="000000"/>
              </w:rPr>
              <w:t>39,3</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color w:val="000000"/>
              </w:rPr>
            </w:pPr>
            <w:r w:rsidRPr="006F6D91">
              <w:rPr>
                <w:color w:val="000000"/>
              </w:rPr>
              <w:t>35,9</w:t>
            </w:r>
          </w:p>
        </w:tc>
        <w:tc>
          <w:tcPr>
            <w:tcW w:w="1214"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33,2</w:t>
            </w:r>
          </w:p>
        </w:tc>
        <w:tc>
          <w:tcPr>
            <w:tcW w:w="1445" w:type="dxa"/>
            <w:tcBorders>
              <w:top w:val="single" w:sz="4" w:space="0" w:color="auto"/>
              <w:left w:val="single" w:sz="4" w:space="0" w:color="auto"/>
              <w:bottom w:val="single" w:sz="4" w:space="0" w:color="auto"/>
              <w:right w:val="single" w:sz="4" w:space="0" w:color="auto"/>
            </w:tcBorders>
            <w:vAlign w:val="center"/>
          </w:tcPr>
          <w:p w:rsidR="003402CD" w:rsidRPr="006F6D91" w:rsidRDefault="003402CD" w:rsidP="006F6D91">
            <w:pPr>
              <w:jc w:val="center"/>
              <w:rPr>
                <w:color w:val="000000"/>
              </w:rPr>
            </w:pPr>
            <w:r w:rsidRPr="006F6D91">
              <w:rPr>
                <w:color w:val="000000"/>
              </w:rPr>
              <w:t>20,2</w:t>
            </w:r>
          </w:p>
        </w:tc>
      </w:tr>
      <w:tr w:rsidR="003402CD" w:rsidRPr="006F6D91" w:rsidTr="00D2138B">
        <w:trPr>
          <w:trHeight w:val="20"/>
          <w:jc w:val="center"/>
        </w:trPr>
        <w:tc>
          <w:tcPr>
            <w:tcW w:w="3794" w:type="dxa"/>
            <w:tcBorders>
              <w:right w:val="single" w:sz="4" w:space="0" w:color="auto"/>
            </w:tcBorders>
            <w:shd w:val="clear" w:color="auto" w:fill="auto"/>
            <w:vAlign w:val="bottom"/>
          </w:tcPr>
          <w:p w:rsidR="003402CD" w:rsidRPr="006F6D91" w:rsidRDefault="003402CD" w:rsidP="006F6D91">
            <w:pPr>
              <w:rPr>
                <w:color w:val="000000"/>
              </w:rPr>
            </w:pPr>
            <w:r w:rsidRPr="006F6D91">
              <w:t>Да, если они обладают необходимыми знаниями и навыками</w:t>
            </w:r>
          </w:p>
        </w:tc>
        <w:tc>
          <w:tcPr>
            <w:tcW w:w="836"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color w:val="000000"/>
              </w:rPr>
            </w:pPr>
            <w:r w:rsidRPr="006F6D91">
              <w:rPr>
                <w:color w:val="000000"/>
              </w:rPr>
              <w:t>52,1</w:t>
            </w:r>
          </w:p>
        </w:tc>
        <w:tc>
          <w:tcPr>
            <w:tcW w:w="11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color w:val="000000"/>
              </w:rPr>
            </w:pPr>
            <w:r w:rsidRPr="006F6D91">
              <w:rPr>
                <w:color w:val="000000"/>
              </w:rPr>
              <w:t>50,8</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color w:val="000000"/>
              </w:rPr>
            </w:pPr>
            <w:r w:rsidRPr="006F6D91">
              <w:rPr>
                <w:color w:val="000000"/>
              </w:rPr>
              <w:t>58,7</w:t>
            </w:r>
          </w:p>
        </w:tc>
        <w:tc>
          <w:tcPr>
            <w:tcW w:w="1214"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55,6</w:t>
            </w:r>
          </w:p>
        </w:tc>
        <w:tc>
          <w:tcPr>
            <w:tcW w:w="1445" w:type="dxa"/>
            <w:tcBorders>
              <w:top w:val="single" w:sz="4" w:space="0" w:color="auto"/>
              <w:left w:val="single" w:sz="4" w:space="0" w:color="auto"/>
              <w:bottom w:val="single" w:sz="4" w:space="0" w:color="auto"/>
              <w:right w:val="single" w:sz="4" w:space="0" w:color="auto"/>
            </w:tcBorders>
            <w:vAlign w:val="center"/>
          </w:tcPr>
          <w:p w:rsidR="003402CD" w:rsidRPr="006F6D91" w:rsidRDefault="003402CD" w:rsidP="006F6D91">
            <w:pPr>
              <w:jc w:val="center"/>
              <w:rPr>
                <w:color w:val="000000"/>
              </w:rPr>
            </w:pPr>
            <w:r w:rsidRPr="006F6D91">
              <w:rPr>
                <w:color w:val="000000"/>
              </w:rPr>
              <w:t>26,1</w:t>
            </w:r>
          </w:p>
        </w:tc>
      </w:tr>
      <w:tr w:rsidR="003402CD" w:rsidRPr="006F6D91" w:rsidTr="00D2138B">
        <w:trPr>
          <w:trHeight w:val="20"/>
          <w:jc w:val="center"/>
        </w:trPr>
        <w:tc>
          <w:tcPr>
            <w:tcW w:w="3794" w:type="dxa"/>
            <w:tcBorders>
              <w:right w:val="single" w:sz="4" w:space="0" w:color="auto"/>
            </w:tcBorders>
            <w:shd w:val="clear" w:color="auto" w:fill="auto"/>
            <w:vAlign w:val="bottom"/>
          </w:tcPr>
          <w:p w:rsidR="003402CD" w:rsidRPr="006F6D91" w:rsidRDefault="003402CD" w:rsidP="006F6D91">
            <w:pPr>
              <w:jc w:val="right"/>
              <w:rPr>
                <w:i/>
              </w:rPr>
            </w:pPr>
            <w:r w:rsidRPr="006F6D91">
              <w:rPr>
                <w:i/>
              </w:rPr>
              <w:t>Принимают на работу</w:t>
            </w:r>
          </w:p>
        </w:tc>
        <w:tc>
          <w:tcPr>
            <w:tcW w:w="836"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i/>
                <w:color w:val="000000"/>
              </w:rPr>
            </w:pPr>
            <w:r w:rsidRPr="006F6D91">
              <w:rPr>
                <w:i/>
                <w:color w:val="000000"/>
              </w:rPr>
              <w:fldChar w:fldCharType="begin"/>
            </w:r>
            <w:r w:rsidRPr="006F6D91">
              <w:rPr>
                <w:i/>
                <w:color w:val="000000"/>
              </w:rPr>
              <w:instrText xml:space="preserve"> =SUM(ABOVE) </w:instrText>
            </w:r>
            <w:r w:rsidRPr="006F6D91">
              <w:rPr>
                <w:i/>
                <w:color w:val="000000"/>
              </w:rPr>
              <w:fldChar w:fldCharType="separate"/>
            </w:r>
            <w:r w:rsidRPr="006F6D91">
              <w:rPr>
                <w:i/>
                <w:noProof/>
                <w:color w:val="000000"/>
              </w:rPr>
              <w:t>85,5</w:t>
            </w:r>
            <w:r w:rsidRPr="006F6D91">
              <w:rPr>
                <w:i/>
                <w:color w:val="000000"/>
              </w:rPr>
              <w:fldChar w:fldCharType="end"/>
            </w:r>
          </w:p>
        </w:tc>
        <w:tc>
          <w:tcPr>
            <w:tcW w:w="11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i/>
                <w:color w:val="000000"/>
              </w:rPr>
            </w:pPr>
            <w:r w:rsidRPr="006F6D91">
              <w:rPr>
                <w:i/>
                <w:color w:val="000000"/>
              </w:rPr>
              <w:fldChar w:fldCharType="begin"/>
            </w:r>
            <w:r w:rsidRPr="006F6D91">
              <w:rPr>
                <w:i/>
                <w:color w:val="000000"/>
              </w:rPr>
              <w:instrText xml:space="preserve"> =SUM(ABOVE) </w:instrText>
            </w:r>
            <w:r w:rsidRPr="006F6D91">
              <w:rPr>
                <w:i/>
                <w:color w:val="000000"/>
              </w:rPr>
              <w:fldChar w:fldCharType="separate"/>
            </w:r>
            <w:r w:rsidRPr="006F6D91">
              <w:rPr>
                <w:i/>
                <w:noProof/>
                <w:color w:val="000000"/>
              </w:rPr>
              <w:t>90,1</w:t>
            </w:r>
            <w:r w:rsidRPr="006F6D91">
              <w:rPr>
                <w:i/>
                <w:color w:val="000000"/>
              </w:rPr>
              <w:fldChar w:fldCharType="end"/>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i/>
                <w:color w:val="000000"/>
              </w:rPr>
            </w:pPr>
            <w:r w:rsidRPr="006F6D91">
              <w:rPr>
                <w:i/>
                <w:color w:val="000000"/>
              </w:rPr>
              <w:fldChar w:fldCharType="begin"/>
            </w:r>
            <w:r w:rsidRPr="006F6D91">
              <w:rPr>
                <w:i/>
                <w:color w:val="000000"/>
              </w:rPr>
              <w:instrText xml:space="preserve"> =SUM(ABOVE) </w:instrText>
            </w:r>
            <w:r w:rsidRPr="006F6D91">
              <w:rPr>
                <w:i/>
                <w:color w:val="000000"/>
              </w:rPr>
              <w:fldChar w:fldCharType="separate"/>
            </w:r>
            <w:r w:rsidRPr="006F6D91">
              <w:rPr>
                <w:i/>
                <w:noProof/>
                <w:color w:val="000000"/>
              </w:rPr>
              <w:t>94,6</w:t>
            </w:r>
            <w:r w:rsidRPr="006F6D91">
              <w:rPr>
                <w:i/>
                <w:color w:val="000000"/>
              </w:rPr>
              <w:fldChar w:fldCharType="end"/>
            </w:r>
          </w:p>
        </w:tc>
        <w:tc>
          <w:tcPr>
            <w:tcW w:w="1214"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i/>
                <w:color w:val="000000"/>
              </w:rPr>
            </w:pPr>
            <w:r w:rsidRPr="006F6D91">
              <w:rPr>
                <w:i/>
                <w:color w:val="000000"/>
              </w:rPr>
              <w:fldChar w:fldCharType="begin"/>
            </w:r>
            <w:r w:rsidRPr="006F6D91">
              <w:rPr>
                <w:i/>
                <w:color w:val="000000"/>
              </w:rPr>
              <w:instrText xml:space="preserve"> =SUM(ABOVE) </w:instrText>
            </w:r>
            <w:r w:rsidRPr="006F6D91">
              <w:rPr>
                <w:i/>
                <w:color w:val="000000"/>
              </w:rPr>
              <w:fldChar w:fldCharType="separate"/>
            </w:r>
            <w:r w:rsidRPr="006F6D91">
              <w:rPr>
                <w:i/>
                <w:noProof/>
                <w:color w:val="000000"/>
              </w:rPr>
              <w:t>88,8</w:t>
            </w:r>
            <w:r w:rsidRPr="006F6D91">
              <w:rPr>
                <w:i/>
                <w:color w:val="000000"/>
              </w:rPr>
              <w:fldChar w:fldCharType="end"/>
            </w:r>
          </w:p>
        </w:tc>
        <w:tc>
          <w:tcPr>
            <w:tcW w:w="1445" w:type="dxa"/>
            <w:tcBorders>
              <w:top w:val="single" w:sz="4" w:space="0" w:color="auto"/>
              <w:left w:val="single" w:sz="4" w:space="0" w:color="auto"/>
              <w:bottom w:val="single" w:sz="4" w:space="0" w:color="auto"/>
              <w:right w:val="single" w:sz="4" w:space="0" w:color="auto"/>
            </w:tcBorders>
            <w:vAlign w:val="center"/>
          </w:tcPr>
          <w:p w:rsidR="003402CD" w:rsidRPr="006F6D91" w:rsidRDefault="003402CD" w:rsidP="006F6D91">
            <w:pPr>
              <w:jc w:val="center"/>
              <w:rPr>
                <w:b/>
                <w:i/>
                <w:color w:val="000000"/>
              </w:rPr>
            </w:pPr>
            <w:r w:rsidRPr="006F6D91">
              <w:rPr>
                <w:b/>
                <w:i/>
                <w:color w:val="000000"/>
              </w:rPr>
              <w:fldChar w:fldCharType="begin"/>
            </w:r>
            <w:r w:rsidRPr="006F6D91">
              <w:rPr>
                <w:b/>
                <w:i/>
                <w:color w:val="000000"/>
              </w:rPr>
              <w:instrText xml:space="preserve"> =SUM(ABOVE) </w:instrText>
            </w:r>
            <w:r w:rsidRPr="006F6D91">
              <w:rPr>
                <w:b/>
                <w:i/>
                <w:color w:val="000000"/>
              </w:rPr>
              <w:fldChar w:fldCharType="separate"/>
            </w:r>
            <w:r w:rsidRPr="006F6D91">
              <w:rPr>
                <w:b/>
                <w:i/>
                <w:noProof/>
                <w:color w:val="000000"/>
              </w:rPr>
              <w:t>46,3</w:t>
            </w:r>
            <w:r w:rsidRPr="006F6D91">
              <w:rPr>
                <w:b/>
                <w:i/>
                <w:color w:val="000000"/>
              </w:rPr>
              <w:fldChar w:fldCharType="end"/>
            </w:r>
          </w:p>
        </w:tc>
      </w:tr>
      <w:tr w:rsidR="003402CD" w:rsidRPr="006F6D91" w:rsidTr="00D2138B">
        <w:trPr>
          <w:trHeight w:val="20"/>
          <w:jc w:val="center"/>
        </w:trPr>
        <w:tc>
          <w:tcPr>
            <w:tcW w:w="3794" w:type="dxa"/>
            <w:tcBorders>
              <w:right w:val="single" w:sz="4" w:space="0" w:color="auto"/>
            </w:tcBorders>
            <w:shd w:val="clear" w:color="auto" w:fill="auto"/>
            <w:vAlign w:val="bottom"/>
          </w:tcPr>
          <w:p w:rsidR="003402CD" w:rsidRPr="006F6D91" w:rsidRDefault="003402CD" w:rsidP="006F6D91">
            <w:pPr>
              <w:rPr>
                <w:color w:val="000000"/>
              </w:rPr>
            </w:pPr>
            <w:r w:rsidRPr="006F6D91">
              <w:t>Нет, специфика работы на предприятии этого не позволяет</w:t>
            </w:r>
          </w:p>
        </w:tc>
        <w:tc>
          <w:tcPr>
            <w:tcW w:w="836"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color w:val="000000"/>
              </w:rPr>
            </w:pPr>
            <w:r w:rsidRPr="006F6D91">
              <w:rPr>
                <w:color w:val="000000"/>
              </w:rPr>
              <w:t>18,1</w:t>
            </w:r>
          </w:p>
        </w:tc>
        <w:tc>
          <w:tcPr>
            <w:tcW w:w="11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color w:val="000000"/>
              </w:rPr>
            </w:pPr>
            <w:r w:rsidRPr="006F6D91">
              <w:rPr>
                <w:color w:val="000000"/>
              </w:rPr>
              <w:t>19,7</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color w:val="000000"/>
              </w:rPr>
            </w:pPr>
            <w:r w:rsidRPr="006F6D91">
              <w:rPr>
                <w:color w:val="000000"/>
              </w:rPr>
              <w:t>10,6</w:t>
            </w:r>
          </w:p>
        </w:tc>
        <w:tc>
          <w:tcPr>
            <w:tcW w:w="1214"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13,5</w:t>
            </w:r>
          </w:p>
        </w:tc>
        <w:tc>
          <w:tcPr>
            <w:tcW w:w="1445" w:type="dxa"/>
            <w:tcBorders>
              <w:top w:val="single" w:sz="4" w:space="0" w:color="auto"/>
              <w:left w:val="single" w:sz="4" w:space="0" w:color="auto"/>
              <w:bottom w:val="single" w:sz="4" w:space="0" w:color="auto"/>
              <w:right w:val="single" w:sz="4" w:space="0" w:color="auto"/>
            </w:tcBorders>
            <w:vAlign w:val="center"/>
          </w:tcPr>
          <w:p w:rsidR="003402CD" w:rsidRPr="006F6D91" w:rsidRDefault="003402CD" w:rsidP="006F6D91">
            <w:pPr>
              <w:jc w:val="center"/>
              <w:rPr>
                <w:b/>
                <w:color w:val="000000"/>
              </w:rPr>
            </w:pPr>
            <w:r w:rsidRPr="006F6D91">
              <w:rPr>
                <w:b/>
                <w:color w:val="000000"/>
              </w:rPr>
              <w:t>47,9</w:t>
            </w:r>
          </w:p>
        </w:tc>
      </w:tr>
      <w:tr w:rsidR="003402CD" w:rsidRPr="006F6D91" w:rsidTr="00D2138B">
        <w:trPr>
          <w:trHeight w:val="20"/>
          <w:jc w:val="center"/>
        </w:trPr>
        <w:tc>
          <w:tcPr>
            <w:tcW w:w="3794" w:type="dxa"/>
            <w:tcBorders>
              <w:right w:val="single" w:sz="4" w:space="0" w:color="auto"/>
            </w:tcBorders>
            <w:shd w:val="clear" w:color="auto" w:fill="auto"/>
            <w:vAlign w:val="bottom"/>
          </w:tcPr>
          <w:p w:rsidR="003402CD" w:rsidRPr="006F6D91" w:rsidRDefault="003402CD" w:rsidP="006F6D91">
            <w:pPr>
              <w:rPr>
                <w:color w:val="000000"/>
              </w:rPr>
            </w:pPr>
            <w:r w:rsidRPr="006F6D91">
              <w:rPr>
                <w:color w:val="000000"/>
              </w:rPr>
              <w:t>Другое</w:t>
            </w:r>
          </w:p>
        </w:tc>
        <w:tc>
          <w:tcPr>
            <w:tcW w:w="836"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color w:val="000000"/>
              </w:rPr>
            </w:pPr>
            <w:r w:rsidRPr="006F6D91">
              <w:rPr>
                <w:color w:val="000000"/>
              </w:rPr>
              <w:t>1,8</w:t>
            </w:r>
          </w:p>
        </w:tc>
        <w:tc>
          <w:tcPr>
            <w:tcW w:w="11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color w:val="000000"/>
              </w:rPr>
            </w:pPr>
            <w:r w:rsidRPr="006F6D91">
              <w:rPr>
                <w:color w:val="000000"/>
              </w:rPr>
              <w:t>0,0</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color w:val="000000"/>
              </w:rPr>
            </w:pPr>
            <w:r w:rsidRPr="006F6D91">
              <w:rPr>
                <w:color w:val="000000"/>
              </w:rPr>
              <w:t>0,8</w:t>
            </w:r>
          </w:p>
        </w:tc>
        <w:tc>
          <w:tcPr>
            <w:tcW w:w="1214"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0,9</w:t>
            </w:r>
          </w:p>
        </w:tc>
        <w:tc>
          <w:tcPr>
            <w:tcW w:w="1445" w:type="dxa"/>
            <w:tcBorders>
              <w:top w:val="single" w:sz="4" w:space="0" w:color="auto"/>
              <w:left w:val="single" w:sz="4" w:space="0" w:color="auto"/>
              <w:bottom w:val="single" w:sz="4" w:space="0" w:color="auto"/>
              <w:right w:val="single" w:sz="4" w:space="0" w:color="auto"/>
            </w:tcBorders>
            <w:vAlign w:val="center"/>
          </w:tcPr>
          <w:p w:rsidR="003402CD" w:rsidRPr="006F6D91" w:rsidRDefault="003402CD" w:rsidP="006F6D91">
            <w:pPr>
              <w:jc w:val="center"/>
              <w:rPr>
                <w:color w:val="000000"/>
              </w:rPr>
            </w:pPr>
            <w:r w:rsidRPr="006F6D91">
              <w:rPr>
                <w:color w:val="000000"/>
              </w:rPr>
              <w:t>6,7</w:t>
            </w:r>
          </w:p>
        </w:tc>
      </w:tr>
      <w:tr w:rsidR="003402CD" w:rsidRPr="006F6D91" w:rsidTr="00D2138B">
        <w:trPr>
          <w:trHeight w:val="20"/>
          <w:jc w:val="center"/>
        </w:trPr>
        <w:tc>
          <w:tcPr>
            <w:tcW w:w="3794" w:type="dxa"/>
            <w:tcBorders>
              <w:right w:val="single" w:sz="4" w:space="0" w:color="auto"/>
            </w:tcBorders>
            <w:shd w:val="clear" w:color="auto" w:fill="auto"/>
            <w:vAlign w:val="bottom"/>
          </w:tcPr>
          <w:p w:rsidR="003402CD" w:rsidRPr="006F6D91" w:rsidRDefault="003402CD" w:rsidP="006F6D91">
            <w:pPr>
              <w:rPr>
                <w:color w:val="000000"/>
              </w:rPr>
            </w:pPr>
            <w:r w:rsidRPr="006F6D91">
              <w:rPr>
                <w:color w:val="000000"/>
              </w:rPr>
              <w:t>Нет ответа</w:t>
            </w:r>
          </w:p>
        </w:tc>
        <w:tc>
          <w:tcPr>
            <w:tcW w:w="836"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color w:val="000000"/>
              </w:rPr>
            </w:pPr>
            <w:r w:rsidRPr="006F6D91">
              <w:rPr>
                <w:color w:val="000000"/>
              </w:rPr>
              <w:t>1,2</w:t>
            </w:r>
          </w:p>
        </w:tc>
        <w:tc>
          <w:tcPr>
            <w:tcW w:w="11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color w:val="000000"/>
              </w:rPr>
            </w:pPr>
            <w:r w:rsidRPr="006F6D91">
              <w:rPr>
                <w:color w:val="000000"/>
              </w:rPr>
              <w:t>4,9</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2CD" w:rsidRPr="006F6D91" w:rsidRDefault="003402CD" w:rsidP="006F6D91">
            <w:pPr>
              <w:jc w:val="center"/>
              <w:rPr>
                <w:color w:val="000000"/>
              </w:rPr>
            </w:pPr>
            <w:r w:rsidRPr="006F6D91">
              <w:rPr>
                <w:color w:val="000000"/>
              </w:rPr>
              <w:t>0,4</w:t>
            </w:r>
          </w:p>
        </w:tc>
        <w:tc>
          <w:tcPr>
            <w:tcW w:w="1214"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0,4</w:t>
            </w:r>
          </w:p>
        </w:tc>
        <w:tc>
          <w:tcPr>
            <w:tcW w:w="1445" w:type="dxa"/>
            <w:tcBorders>
              <w:top w:val="single" w:sz="4" w:space="0" w:color="auto"/>
              <w:left w:val="single" w:sz="4" w:space="0" w:color="auto"/>
              <w:bottom w:val="single" w:sz="4" w:space="0" w:color="auto"/>
              <w:right w:val="single" w:sz="4" w:space="0" w:color="auto"/>
            </w:tcBorders>
            <w:vAlign w:val="center"/>
          </w:tcPr>
          <w:p w:rsidR="003402CD" w:rsidRPr="006F6D91" w:rsidRDefault="003402CD" w:rsidP="006F6D91">
            <w:pPr>
              <w:jc w:val="center"/>
              <w:rPr>
                <w:color w:val="000000"/>
              </w:rPr>
            </w:pPr>
            <w:r w:rsidRPr="006F6D91">
              <w:rPr>
                <w:color w:val="000000"/>
              </w:rPr>
              <w:t>2,5</w:t>
            </w:r>
          </w:p>
        </w:tc>
      </w:tr>
    </w:tbl>
    <w:p w:rsidR="003402CD" w:rsidRPr="00D74936" w:rsidRDefault="006B655C" w:rsidP="006F6D91">
      <w:pPr>
        <w:ind w:firstLine="709"/>
        <w:jc w:val="both"/>
        <w:rPr>
          <w:sz w:val="20"/>
          <w:szCs w:val="20"/>
          <w:lang w:eastAsia="en-US"/>
        </w:rPr>
      </w:pPr>
      <w:r w:rsidRPr="00D74936">
        <w:rPr>
          <w:sz w:val="20"/>
          <w:szCs w:val="20"/>
          <w:lang w:eastAsia="en-US"/>
        </w:rPr>
        <w:t>*Рассматриваются только пострадавшие территории</w:t>
      </w:r>
      <w:r w:rsidR="00D74936" w:rsidRPr="00D74936">
        <w:rPr>
          <w:sz w:val="20"/>
          <w:szCs w:val="20"/>
          <w:lang w:eastAsia="en-US"/>
        </w:rPr>
        <w:t xml:space="preserve"> перечисленных регионов</w:t>
      </w:r>
    </w:p>
    <w:p w:rsidR="006B655C" w:rsidRPr="006F6D91" w:rsidRDefault="006B655C" w:rsidP="006F6D91">
      <w:pPr>
        <w:ind w:firstLine="709"/>
        <w:jc w:val="both"/>
        <w:rPr>
          <w:lang w:eastAsia="en-US"/>
        </w:rPr>
      </w:pPr>
    </w:p>
    <w:p w:rsidR="003402CD" w:rsidRPr="006F6D91" w:rsidRDefault="003402CD" w:rsidP="006F6D91">
      <w:pPr>
        <w:ind w:firstLine="709"/>
        <w:jc w:val="both"/>
        <w:rPr>
          <w:lang w:eastAsia="en-US"/>
        </w:rPr>
      </w:pPr>
      <w:r w:rsidRPr="006F6D91">
        <w:rPr>
          <w:lang w:eastAsia="en-US"/>
        </w:rPr>
        <w:t>Относительно различий в ответах экспертов, в зависимости от размера предприятия, то можем отметить, что при отказе в трудоустройстве лицам пожилого возраста чаще ссылались на неподходящую для них специфику работы предприятия опрошенные микро и малых организаций – 21,2%, в то время как на средних и крупных данный показатель только 13,0% (таблица </w:t>
      </w:r>
      <w:r w:rsidR="002257A8">
        <w:rPr>
          <w:lang w:eastAsia="en-US"/>
        </w:rPr>
        <w:t>3</w:t>
      </w:r>
      <w:r w:rsidRPr="006F6D91">
        <w:rPr>
          <w:lang w:eastAsia="en-US"/>
        </w:rPr>
        <w:t>).</w:t>
      </w:r>
    </w:p>
    <w:p w:rsidR="002257A8" w:rsidRDefault="002257A8" w:rsidP="006F6D91">
      <w:pPr>
        <w:jc w:val="both"/>
        <w:rPr>
          <w:rFonts w:eastAsia="Calibri"/>
          <w:lang w:eastAsia="en-US"/>
        </w:rPr>
      </w:pPr>
    </w:p>
    <w:p w:rsidR="002257A8" w:rsidRPr="002257A8" w:rsidRDefault="003402CD" w:rsidP="002257A8">
      <w:pPr>
        <w:jc w:val="right"/>
        <w:rPr>
          <w:rFonts w:eastAsia="Calibri"/>
          <w:i/>
          <w:lang w:eastAsia="en-US"/>
        </w:rPr>
      </w:pPr>
      <w:r w:rsidRPr="002257A8">
        <w:rPr>
          <w:rFonts w:eastAsia="Calibri"/>
          <w:i/>
          <w:lang w:eastAsia="en-US"/>
        </w:rPr>
        <w:t xml:space="preserve">Таблица </w:t>
      </w:r>
      <w:r w:rsidR="002257A8" w:rsidRPr="002257A8">
        <w:rPr>
          <w:rFonts w:eastAsia="Calibri"/>
          <w:i/>
          <w:lang w:eastAsia="en-US"/>
        </w:rPr>
        <w:t>3</w:t>
      </w:r>
    </w:p>
    <w:p w:rsidR="003402CD" w:rsidRPr="006F6D91" w:rsidRDefault="003402CD" w:rsidP="002257A8">
      <w:pPr>
        <w:jc w:val="center"/>
        <w:rPr>
          <w:rFonts w:eastAsia="Calibri"/>
          <w:lang w:eastAsia="en-US"/>
        </w:rPr>
      </w:pPr>
      <w:r w:rsidRPr="006F6D91">
        <w:rPr>
          <w:rFonts w:eastAsia="Calibri"/>
          <w:lang w:eastAsia="en-US"/>
        </w:rPr>
        <w:t>Распределение ответов респондентов на вопрос «Принимает ли ваша организация (предприятие) на работу людей пенсионного и предпенсионного возраста?», по размеру предприятия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7"/>
        <w:gridCol w:w="1093"/>
        <w:gridCol w:w="1694"/>
        <w:gridCol w:w="2037"/>
      </w:tblGrid>
      <w:tr w:rsidR="003402CD" w:rsidRPr="006F6D91" w:rsidTr="00D2138B">
        <w:tc>
          <w:tcPr>
            <w:tcW w:w="4747" w:type="dxa"/>
            <w:vMerge w:val="restart"/>
            <w:shd w:val="clear" w:color="auto" w:fill="auto"/>
            <w:vAlign w:val="center"/>
          </w:tcPr>
          <w:p w:rsidR="003402CD" w:rsidRPr="006F6D91" w:rsidRDefault="003402CD" w:rsidP="006F6D91">
            <w:pPr>
              <w:jc w:val="center"/>
              <w:rPr>
                <w:color w:val="000000"/>
              </w:rPr>
            </w:pPr>
            <w:r w:rsidRPr="006F6D91">
              <w:rPr>
                <w:color w:val="000000"/>
              </w:rPr>
              <w:t>Варианты ответа</w:t>
            </w:r>
          </w:p>
        </w:tc>
        <w:tc>
          <w:tcPr>
            <w:tcW w:w="1093" w:type="dxa"/>
            <w:vMerge w:val="restart"/>
            <w:shd w:val="clear" w:color="auto" w:fill="auto"/>
            <w:vAlign w:val="center"/>
          </w:tcPr>
          <w:p w:rsidR="003402CD" w:rsidRPr="006F6D91" w:rsidRDefault="003402CD" w:rsidP="006F6D91">
            <w:pPr>
              <w:jc w:val="center"/>
              <w:rPr>
                <w:color w:val="000000"/>
              </w:rPr>
            </w:pPr>
            <w:r w:rsidRPr="006F6D91">
              <w:rPr>
                <w:color w:val="000000"/>
              </w:rPr>
              <w:t>всего</w:t>
            </w:r>
          </w:p>
        </w:tc>
        <w:tc>
          <w:tcPr>
            <w:tcW w:w="3731" w:type="dxa"/>
            <w:gridSpan w:val="2"/>
            <w:shd w:val="clear" w:color="auto" w:fill="auto"/>
            <w:vAlign w:val="center"/>
          </w:tcPr>
          <w:p w:rsidR="003402CD" w:rsidRPr="006F6D91" w:rsidRDefault="003402CD" w:rsidP="006F6D91">
            <w:pPr>
              <w:contextualSpacing/>
              <w:jc w:val="center"/>
            </w:pPr>
            <w:r w:rsidRPr="006F6D91">
              <w:t>Тип организации</w:t>
            </w:r>
          </w:p>
        </w:tc>
      </w:tr>
      <w:tr w:rsidR="003402CD" w:rsidRPr="006F6D91" w:rsidTr="00D2138B">
        <w:tc>
          <w:tcPr>
            <w:tcW w:w="4747" w:type="dxa"/>
            <w:vMerge/>
            <w:shd w:val="clear" w:color="auto" w:fill="auto"/>
            <w:vAlign w:val="bottom"/>
          </w:tcPr>
          <w:p w:rsidR="003402CD" w:rsidRPr="006F6D91" w:rsidRDefault="003402CD" w:rsidP="006F6D91">
            <w:pPr>
              <w:contextualSpacing/>
              <w:jc w:val="both"/>
            </w:pPr>
          </w:p>
        </w:tc>
        <w:tc>
          <w:tcPr>
            <w:tcW w:w="1093" w:type="dxa"/>
            <w:vMerge/>
            <w:tcBorders>
              <w:bottom w:val="single" w:sz="4" w:space="0" w:color="auto"/>
            </w:tcBorders>
            <w:shd w:val="clear" w:color="auto" w:fill="auto"/>
          </w:tcPr>
          <w:p w:rsidR="003402CD" w:rsidRPr="006F6D91" w:rsidRDefault="003402CD" w:rsidP="006F6D91">
            <w:pPr>
              <w:contextualSpacing/>
              <w:jc w:val="both"/>
            </w:pPr>
          </w:p>
        </w:tc>
        <w:tc>
          <w:tcPr>
            <w:tcW w:w="1694" w:type="dxa"/>
            <w:tcBorders>
              <w:bottom w:val="single" w:sz="4" w:space="0" w:color="auto"/>
            </w:tcBorders>
            <w:shd w:val="clear" w:color="auto" w:fill="auto"/>
          </w:tcPr>
          <w:p w:rsidR="003402CD" w:rsidRPr="006F6D91" w:rsidRDefault="003402CD" w:rsidP="006F6D91">
            <w:pPr>
              <w:contextualSpacing/>
              <w:jc w:val="both"/>
            </w:pPr>
            <w:r w:rsidRPr="006F6D91">
              <w:t>Микро/малые</w:t>
            </w:r>
          </w:p>
        </w:tc>
        <w:tc>
          <w:tcPr>
            <w:tcW w:w="2037" w:type="dxa"/>
            <w:tcBorders>
              <w:bottom w:val="single" w:sz="4" w:space="0" w:color="auto"/>
            </w:tcBorders>
            <w:shd w:val="clear" w:color="auto" w:fill="auto"/>
          </w:tcPr>
          <w:p w:rsidR="003402CD" w:rsidRPr="006F6D91" w:rsidRDefault="003402CD" w:rsidP="006F6D91">
            <w:pPr>
              <w:contextualSpacing/>
              <w:jc w:val="both"/>
            </w:pPr>
            <w:r w:rsidRPr="006F6D91">
              <w:t>Средние/крупные</w:t>
            </w:r>
          </w:p>
        </w:tc>
      </w:tr>
      <w:tr w:rsidR="003402CD" w:rsidRPr="006F6D91" w:rsidTr="00D2138B">
        <w:tc>
          <w:tcPr>
            <w:tcW w:w="4747" w:type="dxa"/>
            <w:tcBorders>
              <w:right w:val="single" w:sz="4" w:space="0" w:color="auto"/>
            </w:tcBorders>
            <w:shd w:val="clear" w:color="auto" w:fill="auto"/>
            <w:vAlign w:val="bottom"/>
          </w:tcPr>
          <w:p w:rsidR="003402CD" w:rsidRPr="006F6D91" w:rsidRDefault="003402CD" w:rsidP="006F6D91">
            <w:pPr>
              <w:rPr>
                <w:color w:val="000000"/>
              </w:rPr>
            </w:pPr>
            <w:r w:rsidRPr="006F6D91">
              <w:t>Да, если им позволяют силы и здоровье</w:t>
            </w:r>
          </w:p>
        </w:tc>
        <w:tc>
          <w:tcPr>
            <w:tcW w:w="109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33,4</w:t>
            </w:r>
          </w:p>
        </w:tc>
        <w:tc>
          <w:tcPr>
            <w:tcW w:w="1694"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29,9</w:t>
            </w:r>
          </w:p>
        </w:tc>
        <w:tc>
          <w:tcPr>
            <w:tcW w:w="2037"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39,3</w:t>
            </w:r>
          </w:p>
        </w:tc>
      </w:tr>
      <w:tr w:rsidR="003402CD" w:rsidRPr="006F6D91" w:rsidTr="00D2138B">
        <w:tc>
          <w:tcPr>
            <w:tcW w:w="4747" w:type="dxa"/>
            <w:tcBorders>
              <w:right w:val="single" w:sz="4" w:space="0" w:color="auto"/>
            </w:tcBorders>
            <w:shd w:val="clear" w:color="auto" w:fill="auto"/>
            <w:vAlign w:val="bottom"/>
          </w:tcPr>
          <w:p w:rsidR="003402CD" w:rsidRPr="006F6D91" w:rsidRDefault="003402CD" w:rsidP="006F6D91">
            <w:r w:rsidRPr="006F6D91">
              <w:t>Да, если они обладают необходимыми знаниями и навыками</w:t>
            </w:r>
          </w:p>
        </w:tc>
        <w:tc>
          <w:tcPr>
            <w:tcW w:w="109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52,1</w:t>
            </w:r>
          </w:p>
        </w:tc>
        <w:tc>
          <w:tcPr>
            <w:tcW w:w="1694"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53,3</w:t>
            </w:r>
          </w:p>
        </w:tc>
        <w:tc>
          <w:tcPr>
            <w:tcW w:w="2037"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50,2</w:t>
            </w:r>
          </w:p>
        </w:tc>
      </w:tr>
      <w:tr w:rsidR="003402CD" w:rsidRPr="006F6D91" w:rsidTr="00D2138B">
        <w:tc>
          <w:tcPr>
            <w:tcW w:w="4747" w:type="dxa"/>
            <w:tcBorders>
              <w:right w:val="single" w:sz="4" w:space="0" w:color="auto"/>
            </w:tcBorders>
            <w:shd w:val="clear" w:color="auto" w:fill="auto"/>
            <w:vAlign w:val="bottom"/>
          </w:tcPr>
          <w:p w:rsidR="003402CD" w:rsidRPr="006F6D91" w:rsidRDefault="003402CD" w:rsidP="006F6D91">
            <w:pPr>
              <w:jc w:val="right"/>
            </w:pPr>
            <w:r w:rsidRPr="006F6D91">
              <w:rPr>
                <w:i/>
              </w:rPr>
              <w:t>Принимают на работу</w:t>
            </w:r>
          </w:p>
        </w:tc>
        <w:tc>
          <w:tcPr>
            <w:tcW w:w="109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i/>
                <w:color w:val="000000"/>
              </w:rPr>
            </w:pPr>
            <w:r w:rsidRPr="006F6D91">
              <w:rPr>
                <w:i/>
                <w:color w:val="000000"/>
              </w:rPr>
              <w:fldChar w:fldCharType="begin"/>
            </w:r>
            <w:r w:rsidRPr="006F6D91">
              <w:rPr>
                <w:i/>
                <w:color w:val="000000"/>
              </w:rPr>
              <w:instrText xml:space="preserve"> =SUM(ABOVE) </w:instrText>
            </w:r>
            <w:r w:rsidRPr="006F6D91">
              <w:rPr>
                <w:i/>
                <w:color w:val="000000"/>
              </w:rPr>
              <w:fldChar w:fldCharType="separate"/>
            </w:r>
            <w:r w:rsidRPr="006F6D91">
              <w:rPr>
                <w:i/>
                <w:noProof/>
                <w:color w:val="000000"/>
              </w:rPr>
              <w:t>85,5</w:t>
            </w:r>
            <w:r w:rsidRPr="006F6D91">
              <w:rPr>
                <w:i/>
                <w:color w:val="000000"/>
              </w:rPr>
              <w:fldChar w:fldCharType="end"/>
            </w:r>
          </w:p>
        </w:tc>
        <w:tc>
          <w:tcPr>
            <w:tcW w:w="1694"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i/>
                <w:color w:val="000000"/>
              </w:rPr>
            </w:pPr>
            <w:r w:rsidRPr="006F6D91">
              <w:rPr>
                <w:i/>
                <w:color w:val="000000"/>
              </w:rPr>
              <w:fldChar w:fldCharType="begin"/>
            </w:r>
            <w:r w:rsidRPr="006F6D91">
              <w:rPr>
                <w:i/>
                <w:color w:val="000000"/>
              </w:rPr>
              <w:instrText xml:space="preserve"> =SUM(ABOVE) </w:instrText>
            </w:r>
            <w:r w:rsidRPr="006F6D91">
              <w:rPr>
                <w:i/>
                <w:color w:val="000000"/>
              </w:rPr>
              <w:fldChar w:fldCharType="separate"/>
            </w:r>
            <w:r w:rsidRPr="006F6D91">
              <w:rPr>
                <w:i/>
                <w:noProof/>
                <w:color w:val="000000"/>
              </w:rPr>
              <w:t>83,2</w:t>
            </w:r>
            <w:r w:rsidRPr="006F6D91">
              <w:rPr>
                <w:i/>
                <w:color w:val="000000"/>
              </w:rPr>
              <w:fldChar w:fldCharType="end"/>
            </w:r>
          </w:p>
        </w:tc>
        <w:tc>
          <w:tcPr>
            <w:tcW w:w="2037"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i/>
                <w:color w:val="000000"/>
              </w:rPr>
            </w:pPr>
            <w:r w:rsidRPr="006F6D91">
              <w:rPr>
                <w:i/>
                <w:color w:val="000000"/>
              </w:rPr>
              <w:fldChar w:fldCharType="begin"/>
            </w:r>
            <w:r w:rsidRPr="006F6D91">
              <w:rPr>
                <w:i/>
                <w:color w:val="000000"/>
              </w:rPr>
              <w:instrText xml:space="preserve"> =SUM(ABOVE) </w:instrText>
            </w:r>
            <w:r w:rsidRPr="006F6D91">
              <w:rPr>
                <w:i/>
                <w:color w:val="000000"/>
              </w:rPr>
              <w:fldChar w:fldCharType="separate"/>
            </w:r>
            <w:r w:rsidRPr="006F6D91">
              <w:rPr>
                <w:i/>
                <w:noProof/>
                <w:color w:val="000000"/>
              </w:rPr>
              <w:t>89,5</w:t>
            </w:r>
            <w:r w:rsidRPr="006F6D91">
              <w:rPr>
                <w:i/>
                <w:color w:val="000000"/>
              </w:rPr>
              <w:fldChar w:fldCharType="end"/>
            </w:r>
          </w:p>
        </w:tc>
      </w:tr>
      <w:tr w:rsidR="003402CD" w:rsidRPr="006F6D91" w:rsidTr="00D2138B">
        <w:tc>
          <w:tcPr>
            <w:tcW w:w="4747" w:type="dxa"/>
            <w:tcBorders>
              <w:right w:val="single" w:sz="4" w:space="0" w:color="auto"/>
            </w:tcBorders>
            <w:shd w:val="clear" w:color="auto" w:fill="auto"/>
            <w:vAlign w:val="bottom"/>
          </w:tcPr>
          <w:p w:rsidR="003402CD" w:rsidRPr="006F6D91" w:rsidRDefault="003402CD" w:rsidP="006F6D91">
            <w:pPr>
              <w:rPr>
                <w:color w:val="000000"/>
              </w:rPr>
            </w:pPr>
            <w:r w:rsidRPr="006F6D91">
              <w:t>Нет, специфика работы на предприятии этого не позволяет</w:t>
            </w:r>
          </w:p>
        </w:tc>
        <w:tc>
          <w:tcPr>
            <w:tcW w:w="109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18,1</w:t>
            </w:r>
          </w:p>
        </w:tc>
        <w:tc>
          <w:tcPr>
            <w:tcW w:w="1694"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b/>
                <w:color w:val="000000"/>
              </w:rPr>
            </w:pPr>
            <w:r w:rsidRPr="006F6D91">
              <w:rPr>
                <w:b/>
                <w:color w:val="000000"/>
              </w:rPr>
              <w:t>21,2</w:t>
            </w:r>
          </w:p>
        </w:tc>
        <w:tc>
          <w:tcPr>
            <w:tcW w:w="2037"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13,0</w:t>
            </w:r>
          </w:p>
        </w:tc>
      </w:tr>
      <w:tr w:rsidR="003402CD" w:rsidRPr="006F6D91" w:rsidTr="00D2138B">
        <w:tc>
          <w:tcPr>
            <w:tcW w:w="4747" w:type="dxa"/>
            <w:tcBorders>
              <w:right w:val="single" w:sz="4" w:space="0" w:color="auto"/>
            </w:tcBorders>
            <w:shd w:val="clear" w:color="auto" w:fill="auto"/>
            <w:vAlign w:val="bottom"/>
          </w:tcPr>
          <w:p w:rsidR="003402CD" w:rsidRPr="006F6D91" w:rsidRDefault="003402CD" w:rsidP="006F6D91">
            <w:pPr>
              <w:rPr>
                <w:color w:val="000000"/>
              </w:rPr>
            </w:pPr>
            <w:r w:rsidRPr="006F6D91">
              <w:rPr>
                <w:color w:val="000000"/>
              </w:rPr>
              <w:t>Другое</w:t>
            </w:r>
          </w:p>
        </w:tc>
        <w:tc>
          <w:tcPr>
            <w:tcW w:w="109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1,8</w:t>
            </w:r>
          </w:p>
        </w:tc>
        <w:tc>
          <w:tcPr>
            <w:tcW w:w="1694"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2,2</w:t>
            </w:r>
          </w:p>
        </w:tc>
        <w:tc>
          <w:tcPr>
            <w:tcW w:w="2037"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1,2</w:t>
            </w:r>
          </w:p>
        </w:tc>
      </w:tr>
      <w:tr w:rsidR="003402CD" w:rsidRPr="006F6D91" w:rsidTr="00D2138B">
        <w:tc>
          <w:tcPr>
            <w:tcW w:w="4747" w:type="dxa"/>
            <w:tcBorders>
              <w:right w:val="single" w:sz="4" w:space="0" w:color="auto"/>
            </w:tcBorders>
            <w:shd w:val="clear" w:color="auto" w:fill="auto"/>
            <w:vAlign w:val="bottom"/>
          </w:tcPr>
          <w:p w:rsidR="003402CD" w:rsidRPr="006F6D91" w:rsidRDefault="003402CD" w:rsidP="006F6D91">
            <w:pPr>
              <w:rPr>
                <w:color w:val="000000"/>
              </w:rPr>
            </w:pPr>
            <w:r w:rsidRPr="006F6D91">
              <w:rPr>
                <w:color w:val="000000"/>
              </w:rPr>
              <w:t>Нет ответа</w:t>
            </w:r>
          </w:p>
        </w:tc>
        <w:tc>
          <w:tcPr>
            <w:tcW w:w="1093"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1,2</w:t>
            </w:r>
          </w:p>
        </w:tc>
        <w:tc>
          <w:tcPr>
            <w:tcW w:w="1694"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0,7</w:t>
            </w:r>
          </w:p>
        </w:tc>
        <w:tc>
          <w:tcPr>
            <w:tcW w:w="2037" w:type="dxa"/>
            <w:tcBorders>
              <w:top w:val="single" w:sz="4" w:space="0" w:color="auto"/>
              <w:left w:val="single" w:sz="4" w:space="0" w:color="auto"/>
              <w:bottom w:val="single" w:sz="4" w:space="0" w:color="auto"/>
              <w:right w:val="single" w:sz="4" w:space="0" w:color="auto"/>
            </w:tcBorders>
            <w:shd w:val="clear" w:color="auto" w:fill="auto"/>
            <w:vAlign w:val="center"/>
          </w:tcPr>
          <w:p w:rsidR="003402CD" w:rsidRPr="006F6D91" w:rsidRDefault="003402CD" w:rsidP="006F6D91">
            <w:pPr>
              <w:jc w:val="center"/>
              <w:rPr>
                <w:color w:val="000000"/>
              </w:rPr>
            </w:pPr>
            <w:r w:rsidRPr="006F6D91">
              <w:rPr>
                <w:color w:val="000000"/>
              </w:rPr>
              <w:t>2,0</w:t>
            </w:r>
          </w:p>
        </w:tc>
      </w:tr>
    </w:tbl>
    <w:p w:rsidR="003402CD" w:rsidRDefault="003402CD" w:rsidP="006F6D91"/>
    <w:p w:rsidR="006B655C" w:rsidRPr="00091818" w:rsidRDefault="006B655C" w:rsidP="006B655C">
      <w:pPr>
        <w:ind w:firstLine="709"/>
        <w:jc w:val="both"/>
        <w:rPr>
          <w:lang w:eastAsia="en-US"/>
        </w:rPr>
      </w:pPr>
      <w:r>
        <w:rPr>
          <w:lang w:eastAsia="en-US"/>
        </w:rPr>
        <w:t>Подводя итог, отметим, что с</w:t>
      </w:r>
      <w:r w:rsidRPr="00091818">
        <w:rPr>
          <w:lang w:eastAsia="en-US"/>
        </w:rPr>
        <w:t xml:space="preserve">оциальная политика государства </w:t>
      </w:r>
      <w:r>
        <w:rPr>
          <w:lang w:eastAsia="en-US"/>
        </w:rPr>
        <w:t xml:space="preserve">призвана </w:t>
      </w:r>
      <w:r w:rsidRPr="00091818">
        <w:rPr>
          <w:lang w:eastAsia="en-US"/>
        </w:rPr>
        <w:t>регулир</w:t>
      </w:r>
      <w:r>
        <w:rPr>
          <w:lang w:eastAsia="en-US"/>
        </w:rPr>
        <w:t>овать</w:t>
      </w:r>
      <w:r w:rsidRPr="00091818">
        <w:rPr>
          <w:lang w:eastAsia="en-US"/>
        </w:rPr>
        <w:t xml:space="preserve"> социальную сферу и поддержива</w:t>
      </w:r>
      <w:r>
        <w:rPr>
          <w:lang w:eastAsia="en-US"/>
        </w:rPr>
        <w:t xml:space="preserve">ть </w:t>
      </w:r>
      <w:r w:rsidRPr="00091818">
        <w:rPr>
          <w:lang w:eastAsia="en-US"/>
        </w:rPr>
        <w:t>целостность, стабильность и равновесие социальной системы; предотвраща</w:t>
      </w:r>
      <w:r>
        <w:rPr>
          <w:lang w:eastAsia="en-US"/>
        </w:rPr>
        <w:t>ть</w:t>
      </w:r>
      <w:r w:rsidRPr="00091818">
        <w:rPr>
          <w:lang w:eastAsia="en-US"/>
        </w:rPr>
        <w:t xml:space="preserve"> накопление социального недовольства путем разумного согласования интересов различных социальных групп, особенно это касается наиболее уязвимых категорий – таких как граждане пенсионного и предпенсионного возраста, которым </w:t>
      </w:r>
      <w:r w:rsidRPr="00091818">
        <w:rPr>
          <w:lang w:eastAsia="en-US"/>
        </w:rPr>
        <w:lastRenderedPageBreak/>
        <w:t xml:space="preserve">в случае потери работы сложнее, чем другим найти новую. Причем, на территориях, пострадавших от аварии на ЧАЭС, это усугубляется проблемами со здоровьем у населения старшего поколения, полученным вследствие произошедшей аварии. Следует учитывать и то обстоятельство, что количество предприятий после аварии значительно уменьшилось, а для работающих негативную роль зачастую играет их территориальная принадлежность к загрязненным территориям, особенно это актуально для пищевой промышленности. </w:t>
      </w:r>
    </w:p>
    <w:p w:rsidR="000C3000" w:rsidRDefault="000C3000" w:rsidP="006F6D91"/>
    <w:p w:rsidR="000C3000" w:rsidRPr="003D1BB8" w:rsidRDefault="000C3000" w:rsidP="00321EA5">
      <w:pPr>
        <w:jc w:val="center"/>
        <w:rPr>
          <w:b/>
        </w:rPr>
      </w:pPr>
      <w:r>
        <w:rPr>
          <w:b/>
        </w:rPr>
        <w:t>Библиографический список</w:t>
      </w:r>
    </w:p>
    <w:p w:rsidR="000C3000" w:rsidRPr="001C7CD0" w:rsidRDefault="001C7CD0" w:rsidP="001C7CD0">
      <w:pPr>
        <w:ind w:firstLine="709"/>
        <w:jc w:val="both"/>
      </w:pPr>
      <w:r w:rsidRPr="001C7CD0">
        <w:t xml:space="preserve">1. </w:t>
      </w:r>
      <w:r w:rsidR="000C3000" w:rsidRPr="001C7CD0">
        <w:t>Шавель, С. А. Социальная политика и ее императивы / С. А. Шавель // Беларусь на пути в будущее: социологическое измерение / И. В. Котляров (гл. ред.) [и др.] ; Ин-т социологии Нац. акад. наук Беларуси. – Минск: Беларус. навука, 2015. – С. 242–260.</w:t>
      </w:r>
    </w:p>
    <w:p w:rsidR="000C3000" w:rsidRPr="001C7CD0" w:rsidRDefault="000C3000" w:rsidP="001C7CD0">
      <w:pPr>
        <w:ind w:firstLine="709"/>
        <w:jc w:val="both"/>
      </w:pPr>
    </w:p>
    <w:p w:rsidR="00321EA5" w:rsidRPr="003D1BB8" w:rsidRDefault="00321EA5" w:rsidP="00321EA5">
      <w:pPr>
        <w:jc w:val="center"/>
        <w:rPr>
          <w:b/>
        </w:rPr>
      </w:pPr>
      <w:r>
        <w:rPr>
          <w:b/>
        </w:rPr>
        <w:t>Информация об авторе</w:t>
      </w:r>
    </w:p>
    <w:p w:rsidR="000C3000" w:rsidRPr="001B4C26" w:rsidRDefault="00321EA5" w:rsidP="001C7CD0">
      <w:pPr>
        <w:ind w:firstLine="709"/>
        <w:jc w:val="both"/>
        <w:rPr>
          <w:lang w:val="en-US"/>
        </w:rPr>
      </w:pPr>
      <w:r>
        <w:t xml:space="preserve">Мартищенкова Елена Владимировна </w:t>
      </w:r>
      <w:r w:rsidRPr="00321EA5">
        <w:t>(</w:t>
      </w:r>
      <w:r w:rsidR="001C7CD0">
        <w:t xml:space="preserve">Республика Беларусь, г. Минск) </w:t>
      </w:r>
      <w:r>
        <w:t xml:space="preserve">– научный сотрудник отдела социальной теории и методологии Института социологии НАН Беларуси (Республика Беларусь, г. Минск, </w:t>
      </w:r>
      <w:r w:rsidR="00467F69" w:rsidRPr="00467F69">
        <w:t xml:space="preserve">220072, </w:t>
      </w:r>
      <w:r>
        <w:t xml:space="preserve">улица Сурганова, д. 1, корп. </w:t>
      </w:r>
      <w:r w:rsidRPr="001B4C26">
        <w:rPr>
          <w:lang w:val="en-US"/>
        </w:rPr>
        <w:t xml:space="preserve">2); </w:t>
      </w:r>
      <w:r>
        <w:rPr>
          <w:lang w:val="en-US"/>
        </w:rPr>
        <w:t>e</w:t>
      </w:r>
      <w:r w:rsidRPr="001B4C26">
        <w:rPr>
          <w:lang w:val="en-US"/>
        </w:rPr>
        <w:t>-</w:t>
      </w:r>
      <w:r>
        <w:rPr>
          <w:lang w:val="en-US"/>
        </w:rPr>
        <w:t>mail</w:t>
      </w:r>
      <w:r w:rsidRPr="001B4C26">
        <w:rPr>
          <w:lang w:val="en-US"/>
        </w:rPr>
        <w:t xml:space="preserve">: </w:t>
      </w:r>
      <w:hyperlink r:id="rId7" w:history="1">
        <w:r w:rsidRPr="002220A3">
          <w:rPr>
            <w:rStyle w:val="a6"/>
            <w:lang w:val="en-US"/>
          </w:rPr>
          <w:t>marti</w:t>
        </w:r>
        <w:r w:rsidRPr="001B4C26">
          <w:rPr>
            <w:rStyle w:val="a6"/>
            <w:lang w:val="en-US"/>
          </w:rPr>
          <w:t>.74@</w:t>
        </w:r>
        <w:r w:rsidRPr="002220A3">
          <w:rPr>
            <w:rStyle w:val="a6"/>
            <w:lang w:val="en-US"/>
          </w:rPr>
          <w:t>mail</w:t>
        </w:r>
        <w:r w:rsidRPr="001B4C26">
          <w:rPr>
            <w:rStyle w:val="a6"/>
            <w:lang w:val="en-US"/>
          </w:rPr>
          <w:t>.</w:t>
        </w:r>
        <w:r w:rsidRPr="002220A3">
          <w:rPr>
            <w:rStyle w:val="a6"/>
            <w:lang w:val="en-US"/>
          </w:rPr>
          <w:t>ru</w:t>
        </w:r>
      </w:hyperlink>
    </w:p>
    <w:p w:rsidR="00321EA5" w:rsidRPr="001B4C26" w:rsidRDefault="00321EA5" w:rsidP="00321EA5">
      <w:pPr>
        <w:ind w:firstLine="709"/>
        <w:rPr>
          <w:lang w:val="en-US"/>
        </w:rPr>
      </w:pPr>
    </w:p>
    <w:p w:rsidR="001B4C26" w:rsidRDefault="0040424B" w:rsidP="0040424B">
      <w:pPr>
        <w:jc w:val="right"/>
        <w:rPr>
          <w:b/>
          <w:lang w:val="en-US"/>
        </w:rPr>
      </w:pPr>
      <w:r w:rsidRPr="00F456EB">
        <w:rPr>
          <w:b/>
          <w:lang w:val="en-US"/>
        </w:rPr>
        <w:t>Mart</w:t>
      </w:r>
      <w:r>
        <w:rPr>
          <w:b/>
          <w:lang w:val="en-US"/>
        </w:rPr>
        <w:t>y</w:t>
      </w:r>
      <w:r w:rsidRPr="00F456EB">
        <w:rPr>
          <w:b/>
          <w:lang w:val="en-US"/>
        </w:rPr>
        <w:t>shch</w:t>
      </w:r>
      <w:r>
        <w:rPr>
          <w:b/>
          <w:lang w:val="en-US"/>
        </w:rPr>
        <w:t>a</w:t>
      </w:r>
      <w:r w:rsidRPr="00F456EB">
        <w:rPr>
          <w:b/>
          <w:lang w:val="en-US"/>
        </w:rPr>
        <w:t>nk</w:t>
      </w:r>
      <w:r>
        <w:rPr>
          <w:b/>
          <w:lang w:val="en-US"/>
        </w:rPr>
        <w:t>a</w:t>
      </w:r>
      <w:r w:rsidRPr="00F456EB">
        <w:rPr>
          <w:b/>
          <w:lang w:val="en-US"/>
        </w:rPr>
        <w:t>va</w:t>
      </w:r>
      <w:r w:rsidRPr="0040424B">
        <w:rPr>
          <w:b/>
          <w:lang w:val="en-US"/>
        </w:rPr>
        <w:t xml:space="preserve"> </w:t>
      </w:r>
      <w:r w:rsidRPr="00F456EB">
        <w:rPr>
          <w:b/>
          <w:lang w:val="en-US"/>
        </w:rPr>
        <w:t>E.V.</w:t>
      </w:r>
    </w:p>
    <w:p w:rsidR="001B4C26" w:rsidRDefault="001B4C26" w:rsidP="001B4C26">
      <w:pPr>
        <w:jc w:val="center"/>
        <w:rPr>
          <w:b/>
          <w:lang w:val="en-US"/>
        </w:rPr>
      </w:pPr>
      <w:r w:rsidRPr="00E0522C">
        <w:rPr>
          <w:b/>
          <w:lang w:val="en-US"/>
        </w:rPr>
        <w:t>STABILITY OF THE POSITION OF PARTICULAR</w:t>
      </w:r>
      <w:r>
        <w:rPr>
          <w:b/>
          <w:lang w:val="en-US"/>
        </w:rPr>
        <w:t xml:space="preserve"> </w:t>
      </w:r>
      <w:r w:rsidRPr="00E0522C">
        <w:rPr>
          <w:b/>
          <w:lang w:val="en-US"/>
        </w:rPr>
        <w:t>CATEGORIES OF EMPLOYEES IN THE LABOR MARKET (</w:t>
      </w:r>
      <w:r>
        <w:rPr>
          <w:b/>
          <w:lang w:val="en-US"/>
        </w:rPr>
        <w:t xml:space="preserve">ON </w:t>
      </w:r>
      <w:r w:rsidRPr="00E0522C">
        <w:rPr>
          <w:b/>
          <w:lang w:val="en-US"/>
        </w:rPr>
        <w:t>THE EXAMPLE OF VICTIMS OF THE CHERNOBYL ACCIDENT TERRITORIES OF BELARUS)</w:t>
      </w:r>
    </w:p>
    <w:p w:rsidR="001B4C26" w:rsidRDefault="001B4C26" w:rsidP="001B4C26">
      <w:pPr>
        <w:rPr>
          <w:b/>
          <w:lang w:val="en-US"/>
        </w:rPr>
      </w:pPr>
    </w:p>
    <w:p w:rsidR="001B4C26" w:rsidRPr="0040424B" w:rsidRDefault="001B4C26" w:rsidP="001B4C26">
      <w:pPr>
        <w:ind w:firstLine="709"/>
        <w:jc w:val="both"/>
        <w:rPr>
          <w:lang w:val="en-US" w:eastAsia="en-US"/>
        </w:rPr>
      </w:pPr>
      <w:r>
        <w:rPr>
          <w:b/>
          <w:lang w:val="en-US" w:eastAsia="en-US"/>
        </w:rPr>
        <w:t>A</w:t>
      </w:r>
      <w:r w:rsidRPr="0051742B">
        <w:rPr>
          <w:b/>
          <w:lang w:val="en-US" w:eastAsia="en-US"/>
        </w:rPr>
        <w:t>bstract</w:t>
      </w:r>
      <w:r w:rsidR="0040424B" w:rsidRPr="0040424B">
        <w:rPr>
          <w:b/>
          <w:lang w:val="en-US" w:eastAsia="en-US"/>
        </w:rPr>
        <w:t>:</w:t>
      </w:r>
      <w:r w:rsidRPr="0051742B">
        <w:rPr>
          <w:b/>
          <w:lang w:val="en-US" w:eastAsia="en-US"/>
        </w:rPr>
        <w:t xml:space="preserve"> </w:t>
      </w:r>
      <w:r w:rsidRPr="0051742B">
        <w:rPr>
          <w:lang w:val="en-US" w:eastAsia="en-US"/>
        </w:rPr>
        <w:t>The article presents expert assessments of the labor market situation in the areas affected by the Chernobyl accident. The features of employment of the most vulnerable employees of enterprises located in the territories affected by the Chernobyl accident are considered</w:t>
      </w:r>
      <w:r w:rsidR="0040424B" w:rsidRPr="0040424B">
        <w:rPr>
          <w:lang w:val="en-US" w:eastAsia="en-US"/>
        </w:rPr>
        <w:t>.</w:t>
      </w:r>
    </w:p>
    <w:p w:rsidR="001B4C26" w:rsidRDefault="001B4C26" w:rsidP="001B4C26">
      <w:pPr>
        <w:ind w:firstLine="709"/>
        <w:jc w:val="both"/>
        <w:rPr>
          <w:b/>
          <w:lang w:val="en-US" w:eastAsia="en-US"/>
        </w:rPr>
      </w:pPr>
    </w:p>
    <w:p w:rsidR="001B4C26" w:rsidRPr="0051742B" w:rsidRDefault="001B4C26" w:rsidP="001B4C26">
      <w:pPr>
        <w:ind w:firstLine="709"/>
        <w:jc w:val="both"/>
        <w:rPr>
          <w:lang w:val="en-US"/>
        </w:rPr>
      </w:pPr>
      <w:r w:rsidRPr="007A078C">
        <w:rPr>
          <w:b/>
          <w:lang w:val="en-US"/>
        </w:rPr>
        <w:t xml:space="preserve">Keywords: </w:t>
      </w:r>
      <w:r w:rsidRPr="0051742B">
        <w:rPr>
          <w:lang w:val="en-US"/>
        </w:rPr>
        <w:t>social policy, positive and negative feedback, labor market, socio-demographic categories, Chernobyl accident.</w:t>
      </w:r>
    </w:p>
    <w:p w:rsidR="001B4C26" w:rsidRPr="001B4C26" w:rsidRDefault="001B4C26" w:rsidP="001B4C26">
      <w:pPr>
        <w:ind w:firstLine="709"/>
        <w:jc w:val="both"/>
        <w:rPr>
          <w:b/>
          <w:lang w:val="en-US"/>
        </w:rPr>
      </w:pPr>
    </w:p>
    <w:p w:rsidR="001B4C26" w:rsidRPr="0051742B" w:rsidRDefault="001B4C26" w:rsidP="001B4C26">
      <w:pPr>
        <w:ind w:firstLine="709"/>
        <w:jc w:val="center"/>
        <w:rPr>
          <w:b/>
          <w:lang w:val="en-US"/>
        </w:rPr>
      </w:pPr>
      <w:r w:rsidRPr="0051742B">
        <w:rPr>
          <w:b/>
          <w:lang w:val="en-US"/>
        </w:rPr>
        <w:t>Author information</w:t>
      </w:r>
    </w:p>
    <w:p w:rsidR="001B4C26" w:rsidRDefault="0040424B" w:rsidP="001B4C26">
      <w:pPr>
        <w:ind w:firstLine="709"/>
        <w:jc w:val="both"/>
        <w:rPr>
          <w:lang w:val="en-US"/>
        </w:rPr>
      </w:pPr>
      <w:r w:rsidRPr="0040424B">
        <w:rPr>
          <w:lang w:val="en-US"/>
        </w:rPr>
        <w:t>Martyshchankava</w:t>
      </w:r>
      <w:r w:rsidR="001B4C26" w:rsidRPr="00E81D1F">
        <w:rPr>
          <w:lang w:val="en-US"/>
        </w:rPr>
        <w:t xml:space="preserve"> </w:t>
      </w:r>
      <w:r>
        <w:rPr>
          <w:lang w:val="en-US"/>
        </w:rPr>
        <w:t>Alena</w:t>
      </w:r>
      <w:r w:rsidR="001B4C26" w:rsidRPr="00E81D1F">
        <w:rPr>
          <w:lang w:val="en-US"/>
        </w:rPr>
        <w:t xml:space="preserve"> </w:t>
      </w:r>
      <w:r w:rsidR="00F14EAA">
        <w:rPr>
          <w:lang w:val="en-US"/>
        </w:rPr>
        <w:t xml:space="preserve">Vladimirovna </w:t>
      </w:r>
      <w:r w:rsidRPr="0051742B">
        <w:rPr>
          <w:lang w:val="en-US"/>
        </w:rPr>
        <w:t>(Republic of Belarus, Minsk</w:t>
      </w:r>
      <w:r>
        <w:rPr>
          <w:lang w:val="en-US"/>
        </w:rPr>
        <w:t>) –</w:t>
      </w:r>
      <w:r w:rsidR="001B4C26" w:rsidRPr="00E81D1F">
        <w:rPr>
          <w:lang w:val="en-US"/>
        </w:rPr>
        <w:t xml:space="preserve"> </w:t>
      </w:r>
      <w:r w:rsidR="001B4C26" w:rsidRPr="0051742B">
        <w:rPr>
          <w:lang w:val="en-US"/>
        </w:rPr>
        <w:t xml:space="preserve">researcher of the Department of Social Theory and Methodology. Institute of Sociology of the National Academy of Sciences of Belarus (Republic of Belarus, Minsk, </w:t>
      </w:r>
      <w:r w:rsidR="00467F69" w:rsidRPr="00467F69">
        <w:rPr>
          <w:lang w:val="en-US"/>
        </w:rPr>
        <w:t xml:space="preserve">220072, </w:t>
      </w:r>
      <w:r w:rsidR="001B4C26" w:rsidRPr="0051742B">
        <w:rPr>
          <w:lang w:val="en-US"/>
        </w:rPr>
        <w:t xml:space="preserve">Surganova st. 1/2); e-mail: </w:t>
      </w:r>
      <w:hyperlink r:id="rId8" w:history="1">
        <w:r w:rsidR="001B4C26" w:rsidRPr="00A47962">
          <w:rPr>
            <w:rStyle w:val="a6"/>
            <w:lang w:val="en-US"/>
          </w:rPr>
          <w:t>marti.74@mail.ru</w:t>
        </w:r>
      </w:hyperlink>
      <w:r w:rsidR="001B4C26">
        <w:rPr>
          <w:lang w:val="en-US"/>
        </w:rPr>
        <w:t xml:space="preserve"> </w:t>
      </w:r>
    </w:p>
    <w:p w:rsidR="001B4C26" w:rsidRPr="0051742B" w:rsidRDefault="001B4C26" w:rsidP="001B4C26">
      <w:pPr>
        <w:ind w:firstLine="709"/>
        <w:jc w:val="both"/>
        <w:rPr>
          <w:lang w:val="en-US"/>
        </w:rPr>
      </w:pPr>
    </w:p>
    <w:p w:rsidR="001B4C26" w:rsidRPr="0051742B" w:rsidRDefault="001B4C26" w:rsidP="001B4C26">
      <w:pPr>
        <w:ind w:firstLine="709"/>
        <w:jc w:val="center"/>
        <w:rPr>
          <w:b/>
          <w:lang w:val="en-US"/>
        </w:rPr>
      </w:pPr>
      <w:r w:rsidRPr="0051742B">
        <w:rPr>
          <w:b/>
          <w:lang w:val="en-US"/>
        </w:rPr>
        <w:t>List of sources</w:t>
      </w:r>
    </w:p>
    <w:p w:rsidR="001B4C26" w:rsidRPr="0051742B" w:rsidRDefault="0040424B" w:rsidP="001B4C26">
      <w:pPr>
        <w:ind w:firstLine="709"/>
        <w:jc w:val="both"/>
        <w:rPr>
          <w:lang w:val="en-US"/>
        </w:rPr>
      </w:pPr>
      <w:r>
        <w:rPr>
          <w:lang w:val="en-US"/>
        </w:rPr>
        <w:t xml:space="preserve">1. </w:t>
      </w:r>
      <w:r w:rsidR="001B4C26" w:rsidRPr="0051742B">
        <w:rPr>
          <w:lang w:val="en-US"/>
        </w:rPr>
        <w:t>Shavel, S. A. Social policy and its imperatives / S. A. Shavel // Belarus is on the way to the future: a sociological dimension / Ed. by I. V. Kotlyarov [et al.] ; Institute of Sociology of the National Academy of Sciences. - Minsk: Bel. navuka, 2015. - pp. 242-260.</w:t>
      </w:r>
    </w:p>
    <w:p w:rsidR="001B4C26" w:rsidRDefault="001B4C26" w:rsidP="00321EA5">
      <w:pPr>
        <w:ind w:firstLine="709"/>
        <w:rPr>
          <w:lang w:val="en-US"/>
        </w:rPr>
      </w:pPr>
    </w:p>
    <w:p w:rsidR="001B4C26" w:rsidRDefault="001B4C26" w:rsidP="00321EA5">
      <w:pPr>
        <w:ind w:firstLine="709"/>
        <w:rPr>
          <w:lang w:val="en-US"/>
        </w:rPr>
      </w:pPr>
      <w:bookmarkStart w:id="0" w:name="_GoBack"/>
      <w:bookmarkEnd w:id="0"/>
    </w:p>
    <w:sectPr w:rsidR="001B4C26" w:rsidSect="006F6D9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6A2A" w:rsidRDefault="00C76A2A" w:rsidP="003402CD">
      <w:r>
        <w:separator/>
      </w:r>
    </w:p>
  </w:endnote>
  <w:endnote w:type="continuationSeparator" w:id="0">
    <w:p w:rsidR="00C76A2A" w:rsidRDefault="00C76A2A" w:rsidP="003402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6A2A" w:rsidRDefault="00C76A2A" w:rsidP="003402CD">
      <w:r>
        <w:separator/>
      </w:r>
    </w:p>
  </w:footnote>
  <w:footnote w:type="continuationSeparator" w:id="0">
    <w:p w:rsidR="00C76A2A" w:rsidRDefault="00C76A2A" w:rsidP="003402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D1634E"/>
    <w:multiLevelType w:val="hybridMultilevel"/>
    <w:tmpl w:val="E4B69C94"/>
    <w:lvl w:ilvl="0" w:tplc="9B4ADF24">
      <w:start w:val="1"/>
      <w:numFmt w:val="decimal"/>
      <w:lvlText w:val="%1."/>
      <w:lvlJc w:val="left"/>
      <w:pPr>
        <w:tabs>
          <w:tab w:val="num" w:pos="1714"/>
        </w:tabs>
        <w:ind w:left="1714" w:hanging="1005"/>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02CD"/>
    <w:rsid w:val="00091818"/>
    <w:rsid w:val="000C3000"/>
    <w:rsid w:val="000C3757"/>
    <w:rsid w:val="000E6A81"/>
    <w:rsid w:val="00127585"/>
    <w:rsid w:val="001B3956"/>
    <w:rsid w:val="001B4C26"/>
    <w:rsid w:val="001C7CD0"/>
    <w:rsid w:val="002257A8"/>
    <w:rsid w:val="002311CA"/>
    <w:rsid w:val="00321EA5"/>
    <w:rsid w:val="003402CD"/>
    <w:rsid w:val="003E547F"/>
    <w:rsid w:val="0040424B"/>
    <w:rsid w:val="00417564"/>
    <w:rsid w:val="00423E68"/>
    <w:rsid w:val="00467F69"/>
    <w:rsid w:val="004C716D"/>
    <w:rsid w:val="00512F9C"/>
    <w:rsid w:val="005737B6"/>
    <w:rsid w:val="005D2335"/>
    <w:rsid w:val="006B655C"/>
    <w:rsid w:val="006F6D91"/>
    <w:rsid w:val="007E7E45"/>
    <w:rsid w:val="0087286F"/>
    <w:rsid w:val="008A382C"/>
    <w:rsid w:val="00B208DB"/>
    <w:rsid w:val="00BD05C2"/>
    <w:rsid w:val="00BF04D3"/>
    <w:rsid w:val="00C17EA7"/>
    <w:rsid w:val="00C53CEB"/>
    <w:rsid w:val="00C76A2A"/>
    <w:rsid w:val="00D74936"/>
    <w:rsid w:val="00D87BE5"/>
    <w:rsid w:val="00E01565"/>
    <w:rsid w:val="00E4351E"/>
    <w:rsid w:val="00E817EA"/>
    <w:rsid w:val="00EA3AEF"/>
    <w:rsid w:val="00F123DA"/>
    <w:rsid w:val="00F14EAA"/>
    <w:rsid w:val="00FA5A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188CD3"/>
  <w15:chartTrackingRefBased/>
  <w15:docId w15:val="{3D3C20AE-4146-4C77-8BCB-19F5A03E04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402CD"/>
    <w:rPr>
      <w:sz w:val="24"/>
      <w:szCs w:val="24"/>
    </w:rPr>
  </w:style>
  <w:style w:type="paragraph" w:styleId="1">
    <w:name w:val="heading 1"/>
    <w:basedOn w:val="a"/>
    <w:next w:val="a"/>
    <w:link w:val="10"/>
    <w:qFormat/>
    <w:rsid w:val="00E4351E"/>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аголовок таблицы,Текст сноски Знак1 Знак,Текст сноски Знак Знак Знак,Footnote Text Char Знак Знак,Footnote Text Char Знак,F1,Текст сноски-FN,Oaeno niinee-FN,Oaeno niinee Ciae,Table_Footnote_last,Tekst przypisu,Footnote,Podrozdział,F,Знак2"/>
    <w:basedOn w:val="a"/>
    <w:link w:val="a4"/>
    <w:rsid w:val="003402CD"/>
    <w:rPr>
      <w:rFonts w:ascii="Calibri" w:eastAsia="Calibri" w:hAnsi="Calibri"/>
      <w:sz w:val="20"/>
      <w:szCs w:val="20"/>
      <w:lang w:eastAsia="en-US"/>
    </w:rPr>
  </w:style>
  <w:style w:type="character" w:customStyle="1" w:styleId="a4">
    <w:name w:val="Текст сноски Знак"/>
    <w:aliases w:val="Заголовок таблицы Знак,Текст сноски Знак1 Знак Знак,Текст сноски Знак Знак Знак Знак,Footnote Text Char Знак Знак Знак,Footnote Text Char Знак Знак1,F1 Знак,Текст сноски-FN Знак,Oaeno niinee-FN Знак,Oaeno niinee Ciae Знак,Footnote Знак"/>
    <w:basedOn w:val="a0"/>
    <w:link w:val="a3"/>
    <w:rsid w:val="003402CD"/>
    <w:rPr>
      <w:rFonts w:ascii="Calibri" w:eastAsia="Calibri" w:hAnsi="Calibri"/>
      <w:lang w:eastAsia="en-US"/>
    </w:rPr>
  </w:style>
  <w:style w:type="character" w:styleId="a5">
    <w:name w:val="footnote reference"/>
    <w:rsid w:val="003402CD"/>
    <w:rPr>
      <w:vertAlign w:val="superscript"/>
    </w:rPr>
  </w:style>
  <w:style w:type="character" w:styleId="a6">
    <w:name w:val="Hyperlink"/>
    <w:basedOn w:val="a0"/>
    <w:rsid w:val="00321EA5"/>
    <w:rPr>
      <w:color w:val="0563C1" w:themeColor="hyperlink"/>
      <w:u w:val="single"/>
    </w:rPr>
  </w:style>
  <w:style w:type="paragraph" w:styleId="a7">
    <w:name w:val="List Paragraph"/>
    <w:basedOn w:val="a"/>
    <w:uiPriority w:val="34"/>
    <w:qFormat/>
    <w:rsid w:val="001C7CD0"/>
    <w:pPr>
      <w:ind w:left="720"/>
      <w:contextualSpacing/>
    </w:pPr>
  </w:style>
  <w:style w:type="character" w:customStyle="1" w:styleId="10">
    <w:name w:val="Заголовок 1 Знак"/>
    <w:basedOn w:val="a0"/>
    <w:link w:val="1"/>
    <w:rsid w:val="00E4351E"/>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22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ti.74@mail.ru" TargetMode="External"/><Relationship Id="rId3" Type="http://schemas.openxmlformats.org/officeDocument/2006/relationships/settings" Target="settings.xml"/><Relationship Id="rId7" Type="http://schemas.openxmlformats.org/officeDocument/2006/relationships/hyperlink" Target="mailto:marti.74@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5</Pages>
  <Words>2339</Words>
  <Characters>13335</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Lena</dc:creator>
  <cp:keywords/>
  <dc:description/>
  <cp:lastModifiedBy>Lena</cp:lastModifiedBy>
  <cp:revision>6</cp:revision>
  <dcterms:created xsi:type="dcterms:W3CDTF">2021-03-24T07:08:00Z</dcterms:created>
  <dcterms:modified xsi:type="dcterms:W3CDTF">2021-03-24T07:25:00Z</dcterms:modified>
</cp:coreProperties>
</file>