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B73" w:rsidRDefault="00446470" w:rsidP="00446470">
      <w:pPr>
        <w:widowControl w:val="0"/>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 33:3(470.13)</w:t>
      </w:r>
    </w:p>
    <w:p w:rsidR="00446470" w:rsidRDefault="00446470" w:rsidP="00446470">
      <w:pPr>
        <w:widowControl w:val="0"/>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ББК 06.09(32)</w:t>
      </w:r>
    </w:p>
    <w:p w:rsidR="00446470" w:rsidRDefault="00446470" w:rsidP="00446470">
      <w:pPr>
        <w:widowControl w:val="0"/>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Иванов В.А.</w:t>
      </w:r>
    </w:p>
    <w:p w:rsidR="00446470" w:rsidRDefault="00446470" w:rsidP="00446470">
      <w:pPr>
        <w:widowControl w:val="0"/>
        <w:spacing w:after="0" w:line="240" w:lineRule="auto"/>
        <w:ind w:firstLine="709"/>
        <w:jc w:val="right"/>
        <w:rPr>
          <w:rFonts w:ascii="Times New Roman" w:hAnsi="Times New Roman" w:cs="Times New Roman"/>
          <w:b/>
          <w:sz w:val="24"/>
          <w:szCs w:val="24"/>
        </w:rPr>
      </w:pPr>
    </w:p>
    <w:p w:rsidR="00446470" w:rsidRDefault="00446470" w:rsidP="00446470">
      <w:pPr>
        <w:widowControl w:val="0"/>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ПРОБЛЕМЫ И СОВРЕМЕННЫЕ ПОДХОДЫ К РАЗВИТИЮ СЕВЕРНЫХ СЕЛЬСКИХ ТЕРРИТОРИЙ</w:t>
      </w:r>
    </w:p>
    <w:p w:rsidR="00446470" w:rsidRDefault="00446470" w:rsidP="00446470">
      <w:pPr>
        <w:widowControl w:val="0"/>
        <w:spacing w:after="0" w:line="240" w:lineRule="auto"/>
        <w:ind w:firstLine="709"/>
        <w:jc w:val="both"/>
        <w:rPr>
          <w:rFonts w:ascii="Times New Roman" w:hAnsi="Times New Roman" w:cs="Times New Roman"/>
          <w:b/>
          <w:sz w:val="24"/>
          <w:szCs w:val="24"/>
        </w:rPr>
      </w:pPr>
    </w:p>
    <w:p w:rsidR="00446470" w:rsidRDefault="00446470" w:rsidP="00446470">
      <w:pPr>
        <w:widowControl w:val="0"/>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Аннотация. </w:t>
      </w:r>
      <w:r>
        <w:rPr>
          <w:rFonts w:ascii="Times New Roman" w:hAnsi="Times New Roman" w:cs="Times New Roman"/>
          <w:i/>
          <w:sz w:val="24"/>
          <w:szCs w:val="24"/>
        </w:rPr>
        <w:t xml:space="preserve">Рассмотрены обострившиеся в ходе рыночных реформ социально-экономические проблемы северного села. Для преодоления негативной ситуации предложены новые подходы к развитию сельских территорий, включающие долгосрочное планирование и прогнозирование. Выявлено </w:t>
      </w:r>
      <w:r w:rsidR="00FD1C5D">
        <w:rPr>
          <w:rFonts w:ascii="Times New Roman" w:hAnsi="Times New Roman" w:cs="Times New Roman"/>
          <w:i/>
          <w:sz w:val="24"/>
          <w:szCs w:val="24"/>
        </w:rPr>
        <w:t>преобладание отраслевого принципа в ущерб социально-пространственному развитию.</w:t>
      </w:r>
    </w:p>
    <w:p w:rsidR="00FD1C5D" w:rsidRDefault="00FD1C5D" w:rsidP="00446470">
      <w:pPr>
        <w:widowControl w:val="0"/>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Pr>
          <w:rFonts w:ascii="Times New Roman" w:hAnsi="Times New Roman" w:cs="Times New Roman"/>
          <w:i/>
          <w:sz w:val="24"/>
          <w:szCs w:val="24"/>
        </w:rPr>
        <w:t xml:space="preserve"> сельские территории, проблемы развития, стратегия, программа, Республика </w:t>
      </w:r>
      <w:r w:rsidR="0019142D">
        <w:rPr>
          <w:rFonts w:ascii="Times New Roman" w:hAnsi="Times New Roman" w:cs="Times New Roman"/>
          <w:i/>
          <w:sz w:val="24"/>
          <w:szCs w:val="24"/>
        </w:rPr>
        <w:t>К</w:t>
      </w:r>
      <w:r>
        <w:rPr>
          <w:rFonts w:ascii="Times New Roman" w:hAnsi="Times New Roman" w:cs="Times New Roman"/>
          <w:i/>
          <w:sz w:val="24"/>
          <w:szCs w:val="24"/>
        </w:rPr>
        <w:t>оми.</w:t>
      </w:r>
    </w:p>
    <w:p w:rsidR="00FD1C5D" w:rsidRDefault="00FD1C5D" w:rsidP="00446470">
      <w:pPr>
        <w:widowControl w:val="0"/>
        <w:spacing w:after="0" w:line="240" w:lineRule="auto"/>
        <w:ind w:firstLine="709"/>
        <w:jc w:val="both"/>
        <w:rPr>
          <w:rFonts w:ascii="Times New Roman" w:hAnsi="Times New Roman" w:cs="Times New Roman"/>
          <w:sz w:val="24"/>
          <w:szCs w:val="24"/>
        </w:rPr>
      </w:pPr>
    </w:p>
    <w:p w:rsidR="00FD1C5D" w:rsidRDefault="00FD1C5D" w:rsidP="00446470">
      <w:pPr>
        <w:widowControl w:val="0"/>
        <w:spacing w:after="0" w:line="240" w:lineRule="auto"/>
        <w:ind w:firstLine="709"/>
        <w:jc w:val="both"/>
        <w:rPr>
          <w:rFonts w:ascii="Times New Roman" w:hAnsi="Times New Roman" w:cs="Times New Roman"/>
          <w:b/>
          <w:sz w:val="24"/>
          <w:szCs w:val="24"/>
        </w:rPr>
      </w:pPr>
      <w:r>
        <w:rPr>
          <w:rFonts w:ascii="Times New Roman" w:hAnsi="Times New Roman" w:cs="Times New Roman"/>
          <w:sz w:val="24"/>
          <w:szCs w:val="24"/>
        </w:rPr>
        <w:t xml:space="preserve">Сельские территории занимают 60% площади Республики Коми, где проживают 178,8 тыс. чел. </w:t>
      </w:r>
      <w:r w:rsidR="0019142D">
        <w:rPr>
          <w:rFonts w:ascii="Times New Roman" w:hAnsi="Times New Roman" w:cs="Times New Roman"/>
          <w:sz w:val="24"/>
          <w:szCs w:val="24"/>
        </w:rPr>
        <w:t>и</w:t>
      </w:r>
      <w:r>
        <w:rPr>
          <w:rFonts w:ascii="Times New Roman" w:hAnsi="Times New Roman" w:cs="Times New Roman"/>
          <w:sz w:val="24"/>
          <w:szCs w:val="24"/>
        </w:rPr>
        <w:t xml:space="preserve"> расположено 718 населенных пунктов. Обширные сельские пространства обладают высоким природным, демографическим, экономическим и историко-культу</w:t>
      </w:r>
      <w:r w:rsidR="0019142D">
        <w:rPr>
          <w:rFonts w:ascii="Times New Roman" w:hAnsi="Times New Roman" w:cs="Times New Roman"/>
          <w:sz w:val="24"/>
          <w:szCs w:val="24"/>
        </w:rPr>
        <w:t>рным потенциалом, использование</w:t>
      </w:r>
      <w:r>
        <w:rPr>
          <w:rFonts w:ascii="Times New Roman" w:hAnsi="Times New Roman" w:cs="Times New Roman"/>
          <w:sz w:val="24"/>
          <w:szCs w:val="24"/>
        </w:rPr>
        <w:t xml:space="preserve"> которого при определенных условиях и параметрах могло бы существенно способствовать решению проблем сельской жизни.</w:t>
      </w:r>
      <w:r>
        <w:rPr>
          <w:rFonts w:ascii="Times New Roman" w:hAnsi="Times New Roman" w:cs="Times New Roman"/>
          <w:b/>
          <w:sz w:val="24"/>
          <w:szCs w:val="24"/>
        </w:rPr>
        <w:t xml:space="preserve"> </w:t>
      </w:r>
    </w:p>
    <w:p w:rsidR="00FD1C5D" w:rsidRDefault="00FD1C5D" w:rsidP="00446470">
      <w:pPr>
        <w:widowControl w:val="0"/>
        <w:spacing w:after="0" w:line="240" w:lineRule="auto"/>
        <w:ind w:firstLine="709"/>
        <w:jc w:val="both"/>
        <w:rPr>
          <w:rFonts w:ascii="Times New Roman" w:hAnsi="Times New Roman" w:cs="Times New Roman"/>
          <w:sz w:val="24"/>
          <w:szCs w:val="24"/>
        </w:rPr>
      </w:pPr>
      <w:r w:rsidRPr="00FD1C5D">
        <w:rPr>
          <w:rFonts w:ascii="Times New Roman" w:hAnsi="Times New Roman" w:cs="Times New Roman"/>
          <w:sz w:val="24"/>
          <w:szCs w:val="24"/>
        </w:rPr>
        <w:t>Республика располагает значительными рыбными ресурсами и потенциальными возможностями для увеличения сбора и переработки дикоросов (грибов, ягод, березового сока, лекарственных трав). Земельный фонд составляет 41,7 млн. га</w:t>
      </w:r>
      <w:r>
        <w:rPr>
          <w:rFonts w:ascii="Times New Roman" w:hAnsi="Times New Roman" w:cs="Times New Roman"/>
          <w:sz w:val="24"/>
          <w:szCs w:val="24"/>
        </w:rPr>
        <w:t>. На долю лесного фонда приходится 86% земель, земли сельскохозяйственного назначения составляют 4,5%.</w:t>
      </w:r>
    </w:p>
    <w:p w:rsidR="00FD1C5D" w:rsidRDefault="00330CFB" w:rsidP="00446470">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Общий запас насаждений лесного фонда республики составляет 2,8 млрд. куб. м. На долю хвойных пород приходится более 80% всех лесных насаждений.</w:t>
      </w:r>
    </w:p>
    <w:p w:rsidR="00330CFB" w:rsidRDefault="00330CFB" w:rsidP="00330CF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В лесах произрастает 15 видов ягодных растений. В тундровой зоне встречается 35 видов съедобных грибов, в лесотундре – 50, а в подзоне средней тайги – 90 видов. В благоприятные годы ежегодно заготавливается 10 тыс. т грибов и 8 тыс. т ягод (клюква, брусника, черника, морошка, голубика, рябина). Промысловые запасы республики оцениваются в 211,6 тыс. т ягод и 74 тыс. т грибов. В ягодном запасе выделяются клюква (43%) и черника (33%), в грибном – волнушка и подосиновик (вместе 48%). Здесь сосредоточено 55% ягодных промысловых ресурсов европейской части страны, а по отдельным видам преобладают клюква (84%) и морошка (67%). Стоимость ягодных ресурсов оценивается в 458 млн долл., а грибных – в 171 млн долл. </w:t>
      </w:r>
      <w:r w:rsidRPr="0051362E">
        <w:rPr>
          <w:rFonts w:ascii="Times New Roman" w:hAnsi="Times New Roman" w:cs="Times New Roman"/>
          <w:sz w:val="24"/>
          <w:szCs w:val="24"/>
        </w:rPr>
        <w:t>[</w:t>
      </w:r>
      <w:r>
        <w:rPr>
          <w:rFonts w:ascii="Times New Roman" w:hAnsi="Times New Roman" w:cs="Times New Roman"/>
          <w:sz w:val="24"/>
          <w:szCs w:val="24"/>
        </w:rPr>
        <w:t>1</w:t>
      </w:r>
      <w:r w:rsidRPr="0051362E">
        <w:rPr>
          <w:rFonts w:ascii="Times New Roman" w:hAnsi="Times New Roman" w:cs="Times New Roman"/>
          <w:sz w:val="24"/>
          <w:szCs w:val="24"/>
        </w:rPr>
        <w:t>]</w:t>
      </w:r>
      <w:r>
        <w:rPr>
          <w:rFonts w:ascii="Times New Roman" w:hAnsi="Times New Roman" w:cs="Times New Roman"/>
          <w:sz w:val="24"/>
          <w:szCs w:val="24"/>
        </w:rPr>
        <w:t>.</w:t>
      </w:r>
    </w:p>
    <w:p w:rsidR="00330CFB" w:rsidRDefault="00330CFB" w:rsidP="0019142D">
      <w:pPr>
        <w:tabs>
          <w:tab w:val="left" w:pos="97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Рыночная трансформация обострила исторически существовавшие проблемы села и ее экономики.</w:t>
      </w:r>
      <w:r w:rsidR="0019142D">
        <w:rPr>
          <w:rFonts w:ascii="Times New Roman" w:hAnsi="Times New Roman" w:cs="Times New Roman"/>
          <w:sz w:val="24"/>
          <w:szCs w:val="24"/>
        </w:rPr>
        <w:t xml:space="preserve"> </w:t>
      </w:r>
      <w:r>
        <w:rPr>
          <w:rFonts w:ascii="Times New Roman" w:hAnsi="Times New Roman" w:cs="Times New Roman"/>
          <w:sz w:val="24"/>
          <w:szCs w:val="24"/>
        </w:rPr>
        <w:t>На сельских территориях Республики Коми наблюдается неполная реализация природного и трудового потенциала. В 2019 г. по сравнению с 1990 г.</w:t>
      </w:r>
      <w:r w:rsidR="007315D5">
        <w:rPr>
          <w:rFonts w:ascii="Times New Roman" w:hAnsi="Times New Roman" w:cs="Times New Roman"/>
          <w:sz w:val="24"/>
          <w:szCs w:val="24"/>
        </w:rPr>
        <w:t xml:space="preserve"> посевные площади во всех категориях хозяйств уменьшил</w:t>
      </w:r>
      <w:r w:rsidR="0019142D">
        <w:rPr>
          <w:rFonts w:ascii="Times New Roman" w:hAnsi="Times New Roman" w:cs="Times New Roman"/>
          <w:sz w:val="24"/>
          <w:szCs w:val="24"/>
        </w:rPr>
        <w:t>и</w:t>
      </w:r>
      <w:r w:rsidR="007315D5">
        <w:rPr>
          <w:rFonts w:ascii="Times New Roman" w:hAnsi="Times New Roman" w:cs="Times New Roman"/>
          <w:sz w:val="24"/>
          <w:szCs w:val="24"/>
        </w:rPr>
        <w:t xml:space="preserve">сь в 2,7 раза, поголовье крупного рогатого скота – в 5,8 раза. </w:t>
      </w:r>
      <w:proofErr w:type="gramStart"/>
      <w:r w:rsidR="007315D5">
        <w:rPr>
          <w:rFonts w:ascii="Times New Roman" w:hAnsi="Times New Roman" w:cs="Times New Roman"/>
          <w:sz w:val="24"/>
          <w:szCs w:val="24"/>
        </w:rPr>
        <w:t>Особенно значительное сокращение посевов, поголовья скота наблюдалось в удаленных от столицы республики районов (Ижемский, Усть-Цилемский, Удорский, Усть-Куломский, Троицко-Печорский, Койгородский).</w:t>
      </w:r>
      <w:proofErr w:type="gramEnd"/>
      <w:r w:rsidR="007315D5">
        <w:rPr>
          <w:rFonts w:ascii="Times New Roman" w:hAnsi="Times New Roman" w:cs="Times New Roman"/>
          <w:sz w:val="24"/>
          <w:szCs w:val="24"/>
        </w:rPr>
        <w:t xml:space="preserve"> Эти показатели здесь сократились – соответственно в 4,6 и 6,4 раза. Сейчас задача продовольственного обеспечения населения региона решается за счет развития аграрных предприятий, размещенных в Сыктывкаре, Ухте, Инте и пригородных территориях. Сельская периферия остается по существу за рамками активного государственного управления.</w:t>
      </w:r>
    </w:p>
    <w:p w:rsidR="007315D5" w:rsidRDefault="007315D5" w:rsidP="007315D5">
      <w:pPr>
        <w:tabs>
          <w:tab w:val="left" w:pos="97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Результаты Всероссийских сельскохозяйственных переписей 2006 и 2016 гг. показали, что за десятилетие в хозяйствах всех категорий произошло сокращение общей земельной площади на 32%, в том числе сельхозугодий – в 2,2 раза, соответственно в сельхозорганизациях – на 33% и 3 раза. В хозяйствах населения площади сельхозугодий уменьшились в 1,9 раза. В малых сельхозорганизациях не использовалось 14% сельхозугодий, в крестьянско-фермерских хозяйствах – 9%, в личных подсобных и других </w:t>
      </w:r>
      <w:r>
        <w:rPr>
          <w:rFonts w:ascii="Times New Roman" w:hAnsi="Times New Roman" w:cs="Times New Roman"/>
          <w:sz w:val="24"/>
          <w:szCs w:val="24"/>
        </w:rPr>
        <w:lastRenderedPageBreak/>
        <w:t>индивидуальных хозяй</w:t>
      </w:r>
      <w:proofErr w:type="gramStart"/>
      <w:r>
        <w:rPr>
          <w:rFonts w:ascii="Times New Roman" w:hAnsi="Times New Roman" w:cs="Times New Roman"/>
          <w:sz w:val="24"/>
          <w:szCs w:val="24"/>
        </w:rPr>
        <w:t>ств гр</w:t>
      </w:r>
      <w:proofErr w:type="gramEnd"/>
      <w:r>
        <w:rPr>
          <w:rFonts w:ascii="Times New Roman" w:hAnsi="Times New Roman" w:cs="Times New Roman"/>
          <w:sz w:val="24"/>
          <w:szCs w:val="24"/>
        </w:rPr>
        <w:t>аждан – 37%. В сельхозорганизациях поголовье крупного рогатого скота уменьшилось на треть. Особенно значительное сокращение животных наблюдалось в хозяйствах населения: крупного рогатого скота – в 2,6 раза, свиней – 4,3, овец и коз – 2,3 и лошадей – 1,8 раза.</w:t>
      </w:r>
    </w:p>
    <w:p w:rsidR="007315D5" w:rsidRDefault="007315D5" w:rsidP="007315D5">
      <w:pPr>
        <w:tabs>
          <w:tab w:val="left" w:pos="97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За 10 лет число сельхозорганизаций сократилось в 2,8 раза, индивидуальных предпринимателей – в 7,8 раза. Численность </w:t>
      </w:r>
      <w:proofErr w:type="gramStart"/>
      <w:r>
        <w:rPr>
          <w:rFonts w:ascii="Times New Roman" w:hAnsi="Times New Roman" w:cs="Times New Roman"/>
          <w:sz w:val="24"/>
          <w:szCs w:val="24"/>
        </w:rPr>
        <w:t>занятых</w:t>
      </w:r>
      <w:proofErr w:type="gramEnd"/>
      <w:r>
        <w:rPr>
          <w:rFonts w:ascii="Times New Roman" w:hAnsi="Times New Roman" w:cs="Times New Roman"/>
          <w:sz w:val="24"/>
          <w:szCs w:val="24"/>
        </w:rPr>
        <w:t xml:space="preserve"> в сельском хозяйстве уменьшилась в 1,6 раза.</w:t>
      </w:r>
    </w:p>
    <w:p w:rsidR="007315D5" w:rsidRDefault="007315D5" w:rsidP="007315D5">
      <w:pPr>
        <w:tabs>
          <w:tab w:val="left" w:pos="97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убыли сельского населения происходит обезлюдивание сельских территорий. Средняя плотность его за 1990-2019 гг. уменьшилась с 3,0 до 2,0 чел. на 1 кв. км, а сельского населения – с 1,3 до 0,8 чел. Наиболее высокие темпы снижения плотности сельского населения наблюдались в Койгородском, Прилузском и Усть-Куломском районах (в 1,7 раза), наиболее низкие – в Сыктывдинском районе (</w:t>
      </w:r>
      <w:proofErr w:type="gramStart"/>
      <w:r>
        <w:rPr>
          <w:rFonts w:ascii="Times New Roman" w:hAnsi="Times New Roman" w:cs="Times New Roman"/>
          <w:sz w:val="24"/>
          <w:szCs w:val="24"/>
        </w:rPr>
        <w:t>на</w:t>
      </w:r>
      <w:proofErr w:type="gramEnd"/>
      <w:r>
        <w:rPr>
          <w:rFonts w:ascii="Times New Roman" w:hAnsi="Times New Roman" w:cs="Times New Roman"/>
          <w:sz w:val="24"/>
          <w:szCs w:val="24"/>
        </w:rPr>
        <w:t xml:space="preserve"> 14%). Минимальная плотность населения (0,3 чел. на кв. км) наблюдается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Троицко-Печорском</w:t>
      </w:r>
      <w:proofErr w:type="gramEnd"/>
      <w:r>
        <w:rPr>
          <w:rFonts w:ascii="Times New Roman" w:hAnsi="Times New Roman" w:cs="Times New Roman"/>
          <w:sz w:val="24"/>
          <w:szCs w:val="24"/>
        </w:rPr>
        <w:t xml:space="preserve"> и Усть-Цилемском районах; наибольшая плотность в районах с полностью сельским населением была  в  Сыктывдинском (3,3 чел. на 1 кв. км) и Сысольском (2,0) районах.</w:t>
      </w:r>
    </w:p>
    <w:p w:rsidR="007315D5" w:rsidRDefault="007315D5" w:rsidP="000E5919">
      <w:pPr>
        <w:tabs>
          <w:tab w:val="left" w:pos="973"/>
        </w:tabs>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За годы рыночных реформ численность сельского населения в республике за счет оттока и естественной убыли сократилась на 118,5 тыс. чел., или на 40%. За 1990-2019 гг. среднегодовые темпы снижения сельского населения за счет оттока и естественной убыли составили 4,7%. Наибольшее сокращение за эти годы произошло в Княжпогостском (4,4 раза), Троицко-Печорском (2,8), Удорском (2,3), Усть-Вымском – (2,1), Койгородском и Усть-Куломском (1,7 раза</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районах</w:t>
      </w:r>
      <w:proofErr w:type="gramEnd"/>
      <w:r>
        <w:rPr>
          <w:rFonts w:ascii="Times New Roman" w:hAnsi="Times New Roman" w:cs="Times New Roman"/>
          <w:sz w:val="24"/>
          <w:szCs w:val="24"/>
        </w:rPr>
        <w:t>. Количество населенных пу</w:t>
      </w:r>
      <w:r w:rsidR="000E5919">
        <w:rPr>
          <w:rFonts w:ascii="Times New Roman" w:hAnsi="Times New Roman" w:cs="Times New Roman"/>
          <w:sz w:val="24"/>
          <w:szCs w:val="24"/>
        </w:rPr>
        <w:t>н</w:t>
      </w:r>
      <w:r>
        <w:rPr>
          <w:rFonts w:ascii="Times New Roman" w:hAnsi="Times New Roman" w:cs="Times New Roman"/>
          <w:sz w:val="24"/>
          <w:szCs w:val="24"/>
        </w:rPr>
        <w:t>ктов без населения выросло в 4,5 раза.</w:t>
      </w:r>
    </w:p>
    <w:p w:rsidR="000E5919" w:rsidRDefault="007315D5" w:rsidP="000E5919">
      <w:pPr>
        <w:widowControl w:val="0"/>
        <w:tabs>
          <w:tab w:val="left" w:pos="97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Увеличивается количество заброшенных земельных участков (пустующих домов) в сельской местности. Результаты сельхозпереписи 2016 г. показали, что доля личных подсобных хозяйств с заброшенными земельными участками (пустующими домами</w:t>
      </w:r>
      <w:r w:rsidR="000E5919">
        <w:rPr>
          <w:rFonts w:ascii="Times New Roman" w:hAnsi="Times New Roman" w:cs="Times New Roman"/>
          <w:sz w:val="24"/>
          <w:szCs w:val="24"/>
        </w:rPr>
        <w:t>) в сельских поселениях составляла 20%, садоводов, дачников и огородников – 28%. Наиболее высокая доля личных подсобных хозяйств населения с пустующими домами была в Удорском (43%), Княжпогостском (35), Усть-Вымском (26), Прилузском (22), Сысольском (20%) районах.</w:t>
      </w:r>
    </w:p>
    <w:p w:rsidR="000E5919" w:rsidRDefault="000E5919" w:rsidP="000E5919">
      <w:pPr>
        <w:tabs>
          <w:tab w:val="left" w:pos="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Уровень смертности сельского населения был выше городского. Этот показатель на селе за эти годы возрос с 9,5 до 16,0%, а городского населения – с 6,8 до – 10,9%. Коэффициент смертности в Койгородском (221%), Троицко-Печорском (212%), Усть-Куломском (204%), Усть-Вымском (187%) районах превышал этот показатель в среднем по сельскому населению (176%) республики. Повышение уровня смертности на селе в основном связано с более низким по сравнению с городом уровнем медицинского обслуживания, усилением алкоголизации, большим числом смертей от несчастных случаев и самоубийств.</w:t>
      </w:r>
    </w:p>
    <w:p w:rsidR="000E5919" w:rsidRPr="000E5919" w:rsidRDefault="000E5919" w:rsidP="000E5919">
      <w:pPr>
        <w:tabs>
          <w:tab w:val="left" w:pos="-3828"/>
        </w:tabs>
        <w:spacing w:after="0" w:line="240" w:lineRule="auto"/>
        <w:ind w:firstLine="709"/>
        <w:jc w:val="both"/>
        <w:rPr>
          <w:rFonts w:ascii="Times New Roman" w:hAnsi="Times New Roman" w:cs="Times New Roman"/>
          <w:sz w:val="24"/>
          <w:szCs w:val="24"/>
        </w:rPr>
      </w:pPr>
      <w:r w:rsidRPr="000E5919">
        <w:rPr>
          <w:rFonts w:ascii="Times New Roman" w:hAnsi="Times New Roman" w:cs="Times New Roman"/>
          <w:sz w:val="24"/>
          <w:szCs w:val="24"/>
        </w:rPr>
        <w:t xml:space="preserve">На селе идет процесс постарения населения. </w:t>
      </w:r>
      <w:proofErr w:type="gramStart"/>
      <w:r w:rsidRPr="000E5919">
        <w:rPr>
          <w:rFonts w:ascii="Times New Roman" w:hAnsi="Times New Roman" w:cs="Times New Roman"/>
          <w:sz w:val="24"/>
          <w:szCs w:val="24"/>
        </w:rPr>
        <w:t>Доля населения моложе трудоспособного возраста уменьшилась с 27,9% в 1989 г. до 21,6% в 2019 г., в трудоспособном возрасте соответственно – с 54,5 до 51,5%, а доля лиц старше трудоспособного возраста увеличилась – с 14,6 до 26,8%. Ухудшение демографической ситуации на селе приведет к сокращению численности трудового потенциала, его старению и в перспективе станет фактором, ограничивающим развитие сельской экономики.</w:t>
      </w:r>
      <w:proofErr w:type="gramEnd"/>
    </w:p>
    <w:p w:rsidR="007315D5" w:rsidRDefault="000E5919" w:rsidP="000E5919">
      <w:pPr>
        <w:widowControl w:val="0"/>
        <w:tabs>
          <w:tab w:val="left" w:pos="973"/>
        </w:tabs>
        <w:spacing w:after="0" w:line="240" w:lineRule="auto"/>
        <w:ind w:firstLine="709"/>
        <w:jc w:val="both"/>
        <w:rPr>
          <w:rFonts w:ascii="Times New Roman" w:hAnsi="Times New Roman" w:cs="Times New Roman"/>
          <w:sz w:val="24"/>
          <w:szCs w:val="24"/>
        </w:rPr>
      </w:pPr>
      <w:r w:rsidRPr="000E5919">
        <w:rPr>
          <w:rFonts w:ascii="Times New Roman" w:hAnsi="Times New Roman" w:cs="Times New Roman"/>
          <w:sz w:val="24"/>
          <w:szCs w:val="24"/>
        </w:rPr>
        <w:t>Сохранение нынешней тенденции урбанизации городов</w:t>
      </w:r>
      <w:r w:rsidRPr="00960A76">
        <w:rPr>
          <w:rFonts w:ascii="Times New Roman" w:hAnsi="Times New Roman" w:cs="Times New Roman"/>
          <w:sz w:val="24"/>
          <w:szCs w:val="24"/>
        </w:rPr>
        <w:t xml:space="preserve"> и обезлюдивания сельских территорий приведет к тому, что производством аграрной продукции в удаленных сельских</w:t>
      </w:r>
      <w:r>
        <w:rPr>
          <w:rFonts w:ascii="Times New Roman" w:hAnsi="Times New Roman" w:cs="Times New Roman"/>
          <w:sz w:val="24"/>
          <w:szCs w:val="24"/>
        </w:rPr>
        <w:t xml:space="preserve"> населенных пунктах придется заниматься вахтовым способом. Как справедливо отмечал губернатор Белгородской обл. Е Савченко, проблемы сохранения развития сельских территорий нужно воспринимать не столько через призму поддержки и развития сельскохозяйственной экономики, строительства социальной и транспортной инфраструктуры, сколько под углом сохранения русской цивилизации - главного скрепа Российской Федерации </w:t>
      </w:r>
      <w:r w:rsidRPr="004A738A">
        <w:rPr>
          <w:rFonts w:ascii="Times New Roman" w:hAnsi="Times New Roman" w:cs="Times New Roman"/>
          <w:sz w:val="24"/>
          <w:szCs w:val="24"/>
        </w:rPr>
        <w:t>[</w:t>
      </w:r>
      <w:r>
        <w:rPr>
          <w:rFonts w:ascii="Times New Roman" w:hAnsi="Times New Roman" w:cs="Times New Roman"/>
          <w:sz w:val="24"/>
          <w:szCs w:val="24"/>
        </w:rPr>
        <w:t>2</w:t>
      </w:r>
      <w:r w:rsidRPr="004A738A">
        <w:rPr>
          <w:rFonts w:ascii="Times New Roman" w:hAnsi="Times New Roman" w:cs="Times New Roman"/>
          <w:sz w:val="24"/>
          <w:szCs w:val="24"/>
        </w:rPr>
        <w:t>]</w:t>
      </w:r>
      <w:r>
        <w:rPr>
          <w:rFonts w:ascii="Times New Roman" w:hAnsi="Times New Roman" w:cs="Times New Roman"/>
          <w:sz w:val="24"/>
          <w:szCs w:val="24"/>
        </w:rPr>
        <w:t>.</w:t>
      </w:r>
    </w:p>
    <w:p w:rsidR="007315D5" w:rsidRPr="00355957" w:rsidRDefault="000E5919" w:rsidP="000E5919">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сельской местности Коми характерна неразвитость транспортной, инженерной, информационно-консультационной и социальной инфраструктуры. В период рыночной </w:t>
      </w:r>
      <w:r>
        <w:rPr>
          <w:rFonts w:ascii="Times New Roman" w:hAnsi="Times New Roman" w:cs="Times New Roman"/>
          <w:sz w:val="24"/>
          <w:szCs w:val="24"/>
        </w:rPr>
        <w:lastRenderedPageBreak/>
        <w:t xml:space="preserve">трансформации на селе практически прекратилось строительство дорог и медицинских учреждений. За 2003-2018 гг. на строительство сельских дорог было направлено лишь 1,4 </w:t>
      </w:r>
      <w:r w:rsidR="00355957">
        <w:rPr>
          <w:rFonts w:ascii="Times New Roman" w:hAnsi="Times New Roman" w:cs="Times New Roman"/>
          <w:sz w:val="24"/>
          <w:szCs w:val="24"/>
        </w:rPr>
        <w:t>млн</w:t>
      </w:r>
      <w:r>
        <w:rPr>
          <w:rFonts w:ascii="Times New Roman" w:hAnsi="Times New Roman" w:cs="Times New Roman"/>
          <w:sz w:val="24"/>
          <w:szCs w:val="24"/>
        </w:rPr>
        <w:t xml:space="preserve"> руб., или 0,06% общего объема бюджетных средств на развитие инфраструктуры сельских территорий. </w:t>
      </w:r>
      <w:r w:rsidR="00355957" w:rsidRPr="00355957">
        <w:rPr>
          <w:rFonts w:ascii="Times New Roman" w:hAnsi="Times New Roman" w:cs="Times New Roman"/>
          <w:color w:val="000000"/>
          <w:sz w:val="24"/>
          <w:szCs w:val="24"/>
          <w:lang w:eastAsia="ru-RU" w:bidi="ru-RU"/>
        </w:rPr>
        <w:t xml:space="preserve">Сейчас большая часть автомобильных дорог приходится на </w:t>
      </w:r>
      <w:proofErr w:type="gramStart"/>
      <w:r w:rsidR="00355957" w:rsidRPr="00355957">
        <w:rPr>
          <w:rFonts w:ascii="Times New Roman" w:hAnsi="Times New Roman" w:cs="Times New Roman"/>
          <w:color w:val="000000"/>
          <w:sz w:val="24"/>
          <w:szCs w:val="24"/>
          <w:lang w:eastAsia="ru-RU" w:bidi="ru-RU"/>
        </w:rPr>
        <w:t>грунтовые</w:t>
      </w:r>
      <w:proofErr w:type="gramEnd"/>
      <w:r w:rsidR="00355957" w:rsidRPr="00355957">
        <w:rPr>
          <w:rFonts w:ascii="Times New Roman" w:hAnsi="Times New Roman" w:cs="Times New Roman"/>
          <w:color w:val="000000"/>
          <w:sz w:val="24"/>
          <w:szCs w:val="24"/>
          <w:lang w:eastAsia="ru-RU" w:bidi="ru-RU"/>
        </w:rPr>
        <w:t>,</w:t>
      </w:r>
    </w:p>
    <w:p w:rsidR="00355957" w:rsidRDefault="00355957" w:rsidP="00355957">
      <w:pPr>
        <w:pStyle w:val="5"/>
        <w:shd w:val="clear" w:color="auto" w:fill="auto"/>
        <w:spacing w:after="0" w:line="240" w:lineRule="auto"/>
        <w:ind w:right="-1"/>
        <w:rPr>
          <w:color w:val="000000"/>
          <w:sz w:val="24"/>
          <w:szCs w:val="24"/>
          <w:lang w:eastAsia="ru-RU" w:bidi="ru-RU"/>
        </w:rPr>
      </w:pPr>
      <w:proofErr w:type="gramStart"/>
      <w:r w:rsidRPr="00355957">
        <w:rPr>
          <w:color w:val="000000"/>
          <w:sz w:val="24"/>
          <w:szCs w:val="24"/>
          <w:lang w:eastAsia="ru-RU" w:bidi="ru-RU"/>
        </w:rPr>
        <w:t>состояние</w:t>
      </w:r>
      <w:proofErr w:type="gramEnd"/>
      <w:r w:rsidRPr="00355957">
        <w:rPr>
          <w:color w:val="000000"/>
          <w:sz w:val="24"/>
          <w:szCs w:val="24"/>
          <w:lang w:eastAsia="ru-RU" w:bidi="ru-RU"/>
        </w:rPr>
        <w:t xml:space="preserve"> которых остается неудовлетворительным. Внутрихозяйственные дороги</w:t>
      </w:r>
      <w:r>
        <w:rPr>
          <w:color w:val="000000"/>
          <w:sz w:val="24"/>
          <w:szCs w:val="24"/>
          <w:lang w:eastAsia="ru-RU" w:bidi="ru-RU"/>
        </w:rPr>
        <w:t xml:space="preserve"> с твердым покрытием составляют </w:t>
      </w:r>
      <w:r w:rsidRPr="00355957">
        <w:rPr>
          <w:color w:val="000000"/>
          <w:sz w:val="24"/>
          <w:szCs w:val="24"/>
          <w:lang w:eastAsia="ru-RU" w:bidi="ru-RU"/>
        </w:rPr>
        <w:t>37 %. Лишь два из шести периферийных сельских районов (Койго</w:t>
      </w:r>
      <w:r>
        <w:rPr>
          <w:color w:val="000000"/>
          <w:sz w:val="24"/>
          <w:szCs w:val="24"/>
          <w:lang w:eastAsia="ru-RU" w:bidi="ru-RU"/>
        </w:rPr>
        <w:t xml:space="preserve">родский и Усть-Куломский) имеют </w:t>
      </w:r>
      <w:proofErr w:type="gramStart"/>
      <w:r w:rsidRPr="00355957">
        <w:rPr>
          <w:color w:val="000000"/>
          <w:sz w:val="24"/>
          <w:szCs w:val="24"/>
          <w:lang w:eastAsia="ru-RU" w:bidi="ru-RU"/>
        </w:rPr>
        <w:t>транспортную</w:t>
      </w:r>
      <w:proofErr w:type="gramEnd"/>
      <w:r w:rsidRPr="00355957">
        <w:rPr>
          <w:color w:val="000000"/>
          <w:sz w:val="24"/>
          <w:szCs w:val="24"/>
          <w:lang w:eastAsia="ru-RU" w:bidi="ru-RU"/>
        </w:rPr>
        <w:t xml:space="preserve"> связью г. Сыктывкаром по дорогам с твердым п</w:t>
      </w:r>
      <w:r>
        <w:rPr>
          <w:color w:val="000000"/>
          <w:sz w:val="24"/>
          <w:szCs w:val="24"/>
          <w:lang w:eastAsia="ru-RU" w:bidi="ru-RU"/>
        </w:rPr>
        <w:t xml:space="preserve">окрытием. Низкая обеспеченность сельскими дорогами с твердым </w:t>
      </w:r>
      <w:r w:rsidRPr="00355957">
        <w:rPr>
          <w:color w:val="000000"/>
          <w:sz w:val="24"/>
          <w:szCs w:val="24"/>
          <w:lang w:eastAsia="ru-RU" w:bidi="ru-RU"/>
        </w:rPr>
        <w:t xml:space="preserve">покрытием не позволяет сельскому </w:t>
      </w:r>
      <w:r>
        <w:rPr>
          <w:color w:val="000000"/>
          <w:sz w:val="24"/>
          <w:szCs w:val="24"/>
          <w:lang w:eastAsia="ru-RU" w:bidi="ru-RU"/>
        </w:rPr>
        <w:t xml:space="preserve">населению своевременно получить </w:t>
      </w:r>
      <w:r w:rsidRPr="00355957">
        <w:rPr>
          <w:color w:val="000000"/>
          <w:sz w:val="24"/>
          <w:szCs w:val="24"/>
          <w:lang w:eastAsia="ru-RU" w:bidi="ru-RU"/>
        </w:rPr>
        <w:t>услуги образования, здравоохранения, культуры, б</w:t>
      </w:r>
      <w:r>
        <w:rPr>
          <w:color w:val="000000"/>
          <w:sz w:val="24"/>
          <w:szCs w:val="24"/>
          <w:lang w:eastAsia="ru-RU" w:bidi="ru-RU"/>
        </w:rPr>
        <w:t xml:space="preserve">ытового обслуживания. Удаленные сельские </w:t>
      </w:r>
      <w:r w:rsidRPr="00355957">
        <w:rPr>
          <w:color w:val="000000"/>
          <w:sz w:val="24"/>
          <w:szCs w:val="24"/>
          <w:lang w:eastAsia="ru-RU" w:bidi="ru-RU"/>
        </w:rPr>
        <w:t xml:space="preserve">районы имеют двух- и трехчасовую доступность </w:t>
      </w:r>
      <w:r w:rsidRPr="00355957">
        <w:rPr>
          <w:color w:val="000000"/>
          <w:sz w:val="24"/>
          <w:szCs w:val="24"/>
          <w:lang w:bidi="en-US"/>
        </w:rPr>
        <w:t xml:space="preserve">[3, </w:t>
      </w:r>
      <w:r w:rsidRPr="00355957">
        <w:rPr>
          <w:color w:val="000000"/>
          <w:sz w:val="24"/>
          <w:szCs w:val="24"/>
          <w:lang w:eastAsia="ru-RU" w:bidi="ru-RU"/>
        </w:rPr>
        <w:t>с.</w:t>
      </w:r>
      <w:r>
        <w:rPr>
          <w:color w:val="000000"/>
          <w:sz w:val="24"/>
          <w:szCs w:val="24"/>
          <w:lang w:eastAsia="ru-RU" w:bidi="ru-RU"/>
        </w:rPr>
        <w:t xml:space="preserve"> 46]. Многие малолюдные деревни </w:t>
      </w:r>
      <w:r w:rsidRPr="00355957">
        <w:rPr>
          <w:color w:val="000000"/>
          <w:sz w:val="24"/>
          <w:szCs w:val="24"/>
          <w:lang w:eastAsia="ru-RU" w:bidi="ru-RU"/>
        </w:rPr>
        <w:t>характеризуются недоступно</w:t>
      </w:r>
      <w:r>
        <w:rPr>
          <w:color w:val="000000"/>
          <w:sz w:val="24"/>
          <w:szCs w:val="24"/>
          <w:lang w:eastAsia="ru-RU" w:bidi="ru-RU"/>
        </w:rPr>
        <w:t xml:space="preserve">стью или малоустойчивой </w:t>
      </w:r>
      <w:r w:rsidRPr="00355957">
        <w:rPr>
          <w:color w:val="000000"/>
          <w:sz w:val="24"/>
          <w:szCs w:val="24"/>
          <w:lang w:eastAsia="ru-RU" w:bidi="ru-RU"/>
        </w:rPr>
        <w:t>автодорожн</w:t>
      </w:r>
      <w:r>
        <w:rPr>
          <w:color w:val="000000"/>
          <w:sz w:val="24"/>
          <w:szCs w:val="24"/>
          <w:lang w:eastAsia="ru-RU" w:bidi="ru-RU"/>
        </w:rPr>
        <w:t xml:space="preserve">ой доступностью. 84 % сельского населения проживает в </w:t>
      </w:r>
      <w:r w:rsidRPr="00355957">
        <w:rPr>
          <w:color w:val="000000"/>
          <w:sz w:val="24"/>
          <w:szCs w:val="24"/>
          <w:lang w:eastAsia="ru-RU" w:bidi="ru-RU"/>
        </w:rPr>
        <w:t>негазифицированных населенных пунктах, 1</w:t>
      </w:r>
      <w:r>
        <w:rPr>
          <w:color w:val="000000"/>
          <w:sz w:val="24"/>
          <w:szCs w:val="24"/>
          <w:lang w:eastAsia="ru-RU" w:bidi="ru-RU"/>
        </w:rPr>
        <w:t xml:space="preserve">0 % населенных пунктов получают </w:t>
      </w:r>
      <w:r w:rsidRPr="00355957">
        <w:rPr>
          <w:color w:val="000000"/>
          <w:sz w:val="24"/>
          <w:szCs w:val="24"/>
          <w:lang w:eastAsia="ru-RU" w:bidi="ru-RU"/>
        </w:rPr>
        <w:t>электроэнергию от автономных электростанций.</w:t>
      </w:r>
    </w:p>
    <w:p w:rsidR="00355957" w:rsidRDefault="00355957" w:rsidP="00355957">
      <w:pPr>
        <w:pStyle w:val="5"/>
        <w:shd w:val="clear" w:color="auto" w:fill="auto"/>
        <w:spacing w:after="0" w:line="240" w:lineRule="auto"/>
        <w:ind w:right="-1" w:firstLine="709"/>
        <w:rPr>
          <w:color w:val="000000"/>
          <w:sz w:val="24"/>
          <w:szCs w:val="24"/>
          <w:lang w:eastAsia="ru-RU" w:bidi="ru-RU"/>
        </w:rPr>
      </w:pPr>
      <w:r>
        <w:rPr>
          <w:color w:val="000000"/>
          <w:sz w:val="24"/>
          <w:szCs w:val="24"/>
          <w:lang w:eastAsia="ru-RU" w:bidi="ru-RU"/>
        </w:rPr>
        <w:t>В годы рыночных реформ строительство жилых домов в сельской местности сократилось в 1,9 раза, дошкольных учреждений – в 17,2, общеобразовательных школ – 4,3</w:t>
      </w:r>
      <w:r w:rsidR="009E02D7">
        <w:rPr>
          <w:color w:val="000000"/>
          <w:sz w:val="24"/>
          <w:szCs w:val="24"/>
          <w:lang w:eastAsia="ru-RU" w:bidi="ru-RU"/>
        </w:rPr>
        <w:t>. За 2000-2019 гг. число фельшерско-акушерских пунктов уменьшилось в 1,4 раза.</w:t>
      </w:r>
    </w:p>
    <w:p w:rsidR="009E02D7" w:rsidRPr="009E02D7" w:rsidRDefault="009E02D7" w:rsidP="009E02D7">
      <w:pPr>
        <w:pStyle w:val="5"/>
        <w:shd w:val="clear" w:color="auto" w:fill="auto"/>
        <w:tabs>
          <w:tab w:val="center" w:pos="-1701"/>
        </w:tabs>
        <w:spacing w:after="0" w:line="240" w:lineRule="auto"/>
        <w:rPr>
          <w:sz w:val="24"/>
          <w:szCs w:val="24"/>
        </w:rPr>
      </w:pPr>
      <w:r w:rsidRPr="009E02D7">
        <w:rPr>
          <w:color w:val="000000"/>
          <w:sz w:val="24"/>
          <w:szCs w:val="24"/>
          <w:lang w:eastAsia="ru-RU" w:bidi="ru-RU"/>
        </w:rPr>
        <w:t xml:space="preserve">В настоящее время доля аварийного жилищного фонда в сельской местности составляет 4,4 против 1,5% в городе. В удаленных сельских территориях доля ветхого и аварийного жилья составляет свыше трети. </w:t>
      </w:r>
      <w:proofErr w:type="gramStart"/>
      <w:r>
        <w:rPr>
          <w:color w:val="000000"/>
          <w:sz w:val="24"/>
          <w:szCs w:val="24"/>
          <w:lang w:eastAsia="ru-RU" w:bidi="ru-RU"/>
        </w:rPr>
        <w:t xml:space="preserve">Большинство жителей сельских населенных пунктов </w:t>
      </w:r>
      <w:r w:rsidRPr="009E02D7">
        <w:rPr>
          <w:color w:val="000000"/>
          <w:sz w:val="24"/>
          <w:szCs w:val="24"/>
          <w:lang w:eastAsia="ru-RU" w:bidi="ru-RU"/>
        </w:rPr>
        <w:t>лишены</w:t>
      </w:r>
      <w:r>
        <w:rPr>
          <w:color w:val="000000"/>
          <w:sz w:val="24"/>
          <w:szCs w:val="24"/>
          <w:lang w:eastAsia="ru-RU" w:bidi="ru-RU"/>
        </w:rPr>
        <w:t xml:space="preserve"> </w:t>
      </w:r>
      <w:r w:rsidRPr="009E02D7">
        <w:rPr>
          <w:color w:val="000000"/>
          <w:sz w:val="24"/>
          <w:szCs w:val="24"/>
          <w:lang w:eastAsia="ru-RU" w:bidi="ru-RU"/>
        </w:rPr>
        <w:t>элементарных коммунальных</w:t>
      </w:r>
      <w:r w:rsidRPr="009E02D7">
        <w:rPr>
          <w:sz w:val="24"/>
          <w:szCs w:val="24"/>
        </w:rPr>
        <w:t xml:space="preserve"> </w:t>
      </w:r>
      <w:r w:rsidRPr="009E02D7">
        <w:rPr>
          <w:color w:val="000000"/>
          <w:sz w:val="24"/>
          <w:szCs w:val="24"/>
          <w:lang w:eastAsia="ru-RU" w:bidi="ru-RU"/>
        </w:rPr>
        <w:t>удобств, благоустройство жили</w:t>
      </w:r>
      <w:r>
        <w:rPr>
          <w:color w:val="000000"/>
          <w:sz w:val="24"/>
          <w:szCs w:val="24"/>
          <w:lang w:eastAsia="ru-RU" w:bidi="ru-RU"/>
        </w:rPr>
        <w:t xml:space="preserve">щного фонда существенно отстает </w:t>
      </w:r>
      <w:r w:rsidRPr="009E02D7">
        <w:rPr>
          <w:color w:val="000000"/>
          <w:sz w:val="24"/>
          <w:szCs w:val="24"/>
          <w:lang w:eastAsia="ru-RU" w:bidi="ru-RU"/>
        </w:rPr>
        <w:t>от города.</w:t>
      </w:r>
      <w:proofErr w:type="gramEnd"/>
      <w:r w:rsidRPr="009E02D7">
        <w:rPr>
          <w:color w:val="000000"/>
          <w:sz w:val="24"/>
          <w:szCs w:val="24"/>
          <w:lang w:eastAsia="ru-RU" w:bidi="ru-RU"/>
        </w:rPr>
        <w:t xml:space="preserve"> </w:t>
      </w:r>
      <w:proofErr w:type="gramStart"/>
      <w:r w:rsidRPr="009E02D7">
        <w:rPr>
          <w:color w:val="000000"/>
          <w:sz w:val="24"/>
          <w:szCs w:val="24"/>
          <w:lang w:eastAsia="ru-RU" w:bidi="ru-RU"/>
        </w:rPr>
        <w:t xml:space="preserve">Жилищный фонд </w:t>
      </w:r>
      <w:r>
        <w:rPr>
          <w:color w:val="000000"/>
          <w:sz w:val="24"/>
          <w:szCs w:val="24"/>
          <w:lang w:eastAsia="ru-RU" w:bidi="ru-RU"/>
        </w:rPr>
        <w:t>села обеспечен водопроводом в 3,6 раза, канализацией – в 5,2</w:t>
      </w:r>
      <w:r w:rsidRPr="009E02D7">
        <w:rPr>
          <w:color w:val="000000"/>
          <w:sz w:val="24"/>
          <w:szCs w:val="24"/>
          <w:lang w:eastAsia="ru-RU" w:bidi="ru-RU"/>
        </w:rPr>
        <w:t>,</w:t>
      </w:r>
      <w:r>
        <w:rPr>
          <w:color w:val="000000"/>
          <w:sz w:val="24"/>
          <w:szCs w:val="24"/>
          <w:lang w:eastAsia="ru-RU" w:bidi="ru-RU"/>
        </w:rPr>
        <w:t xml:space="preserve"> </w:t>
      </w:r>
      <w:r w:rsidRPr="009E02D7">
        <w:rPr>
          <w:color w:val="000000"/>
          <w:sz w:val="24"/>
          <w:szCs w:val="24"/>
          <w:lang w:eastAsia="ru-RU" w:bidi="ru-RU"/>
        </w:rPr>
        <w:t xml:space="preserve">центральным отоплением и газом </w:t>
      </w:r>
      <w:r>
        <w:rPr>
          <w:color w:val="000000"/>
          <w:sz w:val="24"/>
          <w:szCs w:val="24"/>
          <w:lang w:eastAsia="ru-RU" w:bidi="ru-RU"/>
        </w:rPr>
        <w:t>-</w:t>
      </w:r>
      <w:r w:rsidRPr="009E02D7">
        <w:rPr>
          <w:color w:val="000000"/>
          <w:sz w:val="24"/>
          <w:szCs w:val="24"/>
          <w:lang w:eastAsia="ru-RU" w:bidi="ru-RU"/>
        </w:rPr>
        <w:t xml:space="preserve"> в 2,</w:t>
      </w:r>
      <w:r>
        <w:rPr>
          <w:color w:val="000000"/>
          <w:sz w:val="24"/>
          <w:szCs w:val="24"/>
          <w:lang w:eastAsia="ru-RU" w:bidi="ru-RU"/>
        </w:rPr>
        <w:t>4</w:t>
      </w:r>
      <w:r w:rsidRPr="009E02D7">
        <w:rPr>
          <w:color w:val="000000"/>
          <w:sz w:val="24"/>
          <w:szCs w:val="24"/>
          <w:lang w:eastAsia="ru-RU" w:bidi="ru-RU"/>
        </w:rPr>
        <w:t xml:space="preserve">, горячим водоснабжением </w:t>
      </w:r>
      <w:r>
        <w:rPr>
          <w:color w:val="000000"/>
          <w:sz w:val="24"/>
          <w:szCs w:val="24"/>
          <w:lang w:eastAsia="ru-RU" w:bidi="ru-RU"/>
        </w:rPr>
        <w:t>– в 9,8, ваннами -</w:t>
      </w:r>
      <w:r w:rsidRPr="009E02D7">
        <w:rPr>
          <w:color w:val="000000"/>
          <w:sz w:val="24"/>
          <w:szCs w:val="24"/>
          <w:lang w:eastAsia="ru-RU" w:bidi="ru-RU"/>
        </w:rPr>
        <w:t xml:space="preserve"> в </w:t>
      </w:r>
      <w:r>
        <w:rPr>
          <w:color w:val="000000"/>
          <w:sz w:val="24"/>
          <w:szCs w:val="24"/>
          <w:lang w:eastAsia="ru-RU" w:bidi="ru-RU"/>
        </w:rPr>
        <w:t>7,9, газом – в 2,5, напольными электроплитами – в 3,5 раза меньше, чем в городе.</w:t>
      </w:r>
      <w:proofErr w:type="gramEnd"/>
      <w:r>
        <w:rPr>
          <w:color w:val="000000"/>
          <w:sz w:val="24"/>
          <w:szCs w:val="24"/>
          <w:lang w:eastAsia="ru-RU" w:bidi="ru-RU"/>
        </w:rPr>
        <w:t xml:space="preserve"> Благоустройство жилищного фонда в сельских районах в 2-3 раза ниже среднероссийского уровня. Величина интегрального показателя комфортности жилищно-коммунальных условий в районах с полностью сельским населением в 1,3 раза ниже по сравнению со средним значением по Коми</w:t>
      </w:r>
      <w:r w:rsidRPr="009E02D7">
        <w:rPr>
          <w:color w:val="000000"/>
          <w:sz w:val="24"/>
          <w:szCs w:val="24"/>
          <w:lang w:eastAsia="ru-RU" w:bidi="ru-RU"/>
        </w:rPr>
        <w:t xml:space="preserve"> [</w:t>
      </w:r>
      <w:r>
        <w:rPr>
          <w:color w:val="000000"/>
          <w:sz w:val="24"/>
          <w:szCs w:val="24"/>
          <w:lang w:eastAsia="ru-RU" w:bidi="ru-RU"/>
        </w:rPr>
        <w:t>4</w:t>
      </w:r>
      <w:r w:rsidRPr="009E02D7">
        <w:rPr>
          <w:color w:val="000000"/>
          <w:sz w:val="24"/>
          <w:szCs w:val="24"/>
          <w:lang w:eastAsia="ru-RU" w:bidi="ru-RU"/>
        </w:rPr>
        <w:t>]</w:t>
      </w:r>
      <w:r>
        <w:rPr>
          <w:color w:val="000000"/>
          <w:sz w:val="24"/>
          <w:szCs w:val="24"/>
          <w:lang w:eastAsia="ru-RU" w:bidi="ru-RU"/>
        </w:rPr>
        <w:t>.</w:t>
      </w:r>
    </w:p>
    <w:p w:rsidR="009E02D7" w:rsidRPr="009E02D7" w:rsidRDefault="009E02D7" w:rsidP="009E02D7">
      <w:pPr>
        <w:pStyle w:val="5"/>
        <w:shd w:val="clear" w:color="auto" w:fill="auto"/>
        <w:spacing w:after="0" w:line="240" w:lineRule="auto"/>
        <w:ind w:right="-1" w:firstLine="709"/>
        <w:rPr>
          <w:sz w:val="24"/>
          <w:szCs w:val="24"/>
        </w:rPr>
      </w:pPr>
      <w:r w:rsidRPr="009E02D7">
        <w:rPr>
          <w:color w:val="000000"/>
          <w:sz w:val="24"/>
          <w:szCs w:val="24"/>
          <w:lang w:eastAsia="ru-RU" w:bidi="ru-RU"/>
        </w:rPr>
        <w:t xml:space="preserve">В сельской местности не развита система информационно-консультационного обслуживания, информационно-консультационный отдел функционирует на региональном </w:t>
      </w:r>
      <w:r>
        <w:rPr>
          <w:color w:val="000000"/>
          <w:sz w:val="24"/>
          <w:szCs w:val="24"/>
          <w:lang w:eastAsia="ru-RU" w:bidi="ru-RU"/>
        </w:rPr>
        <w:t xml:space="preserve">уровне в </w:t>
      </w:r>
      <w:r w:rsidRPr="009E02D7">
        <w:rPr>
          <w:color w:val="000000"/>
          <w:sz w:val="24"/>
          <w:szCs w:val="24"/>
          <w:lang w:eastAsia="ru-RU" w:bidi="ru-RU"/>
        </w:rPr>
        <w:t>составе Министерства сельского хозяйства и потребительского рынка [</w:t>
      </w:r>
      <w:r>
        <w:rPr>
          <w:color w:val="000000"/>
          <w:sz w:val="24"/>
          <w:szCs w:val="24"/>
          <w:lang w:eastAsia="ru-RU" w:bidi="ru-RU"/>
        </w:rPr>
        <w:t>5</w:t>
      </w:r>
      <w:r w:rsidRPr="009E02D7">
        <w:rPr>
          <w:color w:val="000000"/>
          <w:sz w:val="24"/>
          <w:szCs w:val="24"/>
          <w:lang w:eastAsia="ru-RU" w:bidi="ru-RU"/>
        </w:rPr>
        <w:t>]</w:t>
      </w:r>
      <w:r>
        <w:rPr>
          <w:color w:val="000000"/>
          <w:sz w:val="24"/>
          <w:szCs w:val="24"/>
          <w:lang w:eastAsia="ru-RU" w:bidi="ru-RU"/>
        </w:rPr>
        <w:t>.</w:t>
      </w:r>
      <w:r w:rsidRPr="009E02D7">
        <w:rPr>
          <w:color w:val="000000"/>
          <w:sz w:val="24"/>
          <w:szCs w:val="24"/>
          <w:lang w:eastAsia="ru-RU" w:bidi="ru-RU"/>
        </w:rPr>
        <w:t xml:space="preserve"> Отсутствие консультирования в сельских районах сдерживает доступ малых форм хозяйствования и сельских жителей, особенно отдаленных мест, к информации и консультационным услугам. Создание межмуниципальных центров позволит увеличить охват малых и средних организаций и сельского населения информационно</w:t>
      </w:r>
      <w:r w:rsidRPr="009E02D7">
        <w:rPr>
          <w:sz w:val="24"/>
          <w:szCs w:val="24"/>
        </w:rPr>
        <w:t>-</w:t>
      </w:r>
      <w:r w:rsidRPr="009E02D7">
        <w:rPr>
          <w:color w:val="000000"/>
          <w:sz w:val="24"/>
          <w:szCs w:val="24"/>
          <w:lang w:eastAsia="ru-RU" w:bidi="ru-RU"/>
        </w:rPr>
        <w:softHyphen/>
        <w:t>консультационным обслуживанием, распространять инновации, повысить уровень координации и интеграции службы с наукой и образованием.</w:t>
      </w:r>
    </w:p>
    <w:p w:rsidR="009E02D7" w:rsidRDefault="009E02D7" w:rsidP="001F2DA4">
      <w:pPr>
        <w:pStyle w:val="5"/>
        <w:shd w:val="clear" w:color="auto" w:fill="auto"/>
        <w:spacing w:after="0" w:line="240" w:lineRule="auto"/>
        <w:ind w:right="-1" w:firstLine="709"/>
        <w:rPr>
          <w:color w:val="000000"/>
          <w:sz w:val="24"/>
          <w:szCs w:val="24"/>
          <w:lang w:eastAsia="ru-RU" w:bidi="ru-RU"/>
        </w:rPr>
      </w:pPr>
      <w:r w:rsidRPr="009E02D7">
        <w:rPr>
          <w:color w:val="000000"/>
          <w:sz w:val="24"/>
          <w:szCs w:val="24"/>
          <w:lang w:eastAsia="ru-RU" w:bidi="ru-RU"/>
        </w:rPr>
        <w:t>Малые формы хозяйствования, преобладающие в сельской экономике, испытывают трудности доступа к рынкам реализации продукции, финансовым ресурсам. Согласно Сельхозпереписи 2016 г., немногим более половины фермерских хозяйств и индивидуальных предпринимателей получают бюджетную поддержку, лишь 19 % малым аграрным предприятиям и 9 % крестьянско-фермерским хозяйствам доступны кредиты.</w:t>
      </w:r>
    </w:p>
    <w:p w:rsidR="00CC30CE" w:rsidRDefault="001F2DA4" w:rsidP="00CC30CE">
      <w:pPr>
        <w:pStyle w:val="5"/>
        <w:shd w:val="clear" w:color="auto" w:fill="auto"/>
        <w:spacing w:after="0" w:line="240" w:lineRule="auto"/>
        <w:ind w:firstLine="709"/>
        <w:rPr>
          <w:rStyle w:val="40pt"/>
          <w:sz w:val="24"/>
          <w:szCs w:val="24"/>
        </w:rPr>
      </w:pPr>
      <w:r>
        <w:rPr>
          <w:color w:val="000000"/>
          <w:sz w:val="24"/>
          <w:szCs w:val="24"/>
          <w:lang w:eastAsia="ru-RU" w:bidi="ru-RU"/>
        </w:rPr>
        <w:t xml:space="preserve">Преодоление многочисленных проблем северного села связано во многом со стратегическим управлением развития сельской местности. Долгосрочное стратегическое планирование и прогнозирование </w:t>
      </w:r>
      <w:r w:rsidRPr="001F2DA4">
        <w:rPr>
          <w:color w:val="000000"/>
          <w:sz w:val="24"/>
          <w:szCs w:val="24"/>
          <w:lang w:eastAsia="ru-RU" w:bidi="ru-RU"/>
        </w:rPr>
        <w:t>выступает наиболее современным и эффективным способом устойчивого развития сельских территорий.</w:t>
      </w:r>
      <w:r>
        <w:rPr>
          <w:color w:val="000000"/>
          <w:sz w:val="24"/>
          <w:szCs w:val="24"/>
          <w:lang w:eastAsia="ru-RU" w:bidi="ru-RU"/>
        </w:rPr>
        <w:t xml:space="preserve"> </w:t>
      </w:r>
      <w:proofErr w:type="gramStart"/>
      <w:r>
        <w:rPr>
          <w:color w:val="000000"/>
          <w:sz w:val="24"/>
          <w:szCs w:val="24"/>
          <w:lang w:eastAsia="ru-RU" w:bidi="ru-RU"/>
        </w:rPr>
        <w:t xml:space="preserve">Концепция устойчивого </w:t>
      </w:r>
      <w:r w:rsidRPr="001F2DA4">
        <w:rPr>
          <w:rStyle w:val="40pt"/>
          <w:sz w:val="24"/>
          <w:szCs w:val="24"/>
        </w:rPr>
        <w:t>развития сельских территорий на период до 2020 г. (2010 г.): ФЦП «Устойчивое развитие сельских территорий на 2014-2017 гг. и на период до 2020 г.» (2013 г.);</w:t>
      </w:r>
      <w:r w:rsidR="00CC30CE">
        <w:rPr>
          <w:rStyle w:val="40pt"/>
          <w:sz w:val="24"/>
          <w:szCs w:val="24"/>
        </w:rPr>
        <w:t xml:space="preserve"> </w:t>
      </w:r>
      <w:r w:rsidR="00CC30CE" w:rsidRPr="001F2DA4">
        <w:rPr>
          <w:rStyle w:val="40pt"/>
          <w:sz w:val="24"/>
          <w:szCs w:val="24"/>
        </w:rPr>
        <w:t>Стратегия устойчивого развития сельских территорий и на период до 2030 г: (2015 г.); Госпрограмма «Комплексное развитие сельских территорий» на 2020-2025 гг. (2019 г.)</w:t>
      </w:r>
      <w:r w:rsidR="00CC30CE">
        <w:rPr>
          <w:rStyle w:val="40pt"/>
          <w:sz w:val="24"/>
          <w:szCs w:val="24"/>
        </w:rPr>
        <w:t>.</w:t>
      </w:r>
      <w:proofErr w:type="gramEnd"/>
      <w:r w:rsidR="00CC30CE">
        <w:rPr>
          <w:rStyle w:val="40pt"/>
          <w:sz w:val="24"/>
          <w:szCs w:val="24"/>
        </w:rPr>
        <w:t xml:space="preserve"> На уровне ряда субъектов Федерации (имеются стратегии и программы устойчивого развития сельских территорий.</w:t>
      </w:r>
    </w:p>
    <w:p w:rsidR="00AF071B" w:rsidRPr="00AF071B" w:rsidRDefault="00CC30CE" w:rsidP="00AF071B">
      <w:pPr>
        <w:pStyle w:val="120"/>
        <w:shd w:val="clear" w:color="auto" w:fill="auto"/>
        <w:tabs>
          <w:tab w:val="left" w:pos="9638"/>
        </w:tabs>
        <w:spacing w:after="0" w:line="240" w:lineRule="auto"/>
        <w:ind w:right="-1" w:firstLine="709"/>
        <w:rPr>
          <w:sz w:val="24"/>
          <w:szCs w:val="24"/>
        </w:rPr>
      </w:pPr>
      <w:proofErr w:type="gramStart"/>
      <w:r w:rsidRPr="00AF071B">
        <w:rPr>
          <w:color w:val="000000"/>
          <w:sz w:val="24"/>
          <w:szCs w:val="24"/>
          <w:lang w:eastAsia="ru-RU" w:bidi="ru-RU"/>
        </w:rPr>
        <w:t xml:space="preserve">В Коми республике не была принята Стратегия устойчивого развития сельских </w:t>
      </w:r>
      <w:r w:rsidRPr="00AF071B">
        <w:rPr>
          <w:color w:val="000000"/>
          <w:sz w:val="24"/>
          <w:szCs w:val="24"/>
          <w:lang w:eastAsia="ru-RU" w:bidi="ru-RU"/>
        </w:rPr>
        <w:lastRenderedPageBreak/>
        <w:t xml:space="preserve">территорий, отсутствует самостоятельная </w:t>
      </w:r>
      <w:r w:rsidR="00AF071B" w:rsidRPr="00AF071B">
        <w:rPr>
          <w:color w:val="000000"/>
          <w:sz w:val="24"/>
          <w:szCs w:val="24"/>
          <w:lang w:eastAsia="ru-RU" w:bidi="ru-RU"/>
        </w:rPr>
        <w:t xml:space="preserve">госпрограмма «Комплексное развитие </w:t>
      </w:r>
      <w:r w:rsidR="0019142D">
        <w:rPr>
          <w:color w:val="000000"/>
          <w:sz w:val="24"/>
          <w:szCs w:val="24"/>
          <w:lang w:eastAsia="ru-RU" w:bidi="ru-RU"/>
        </w:rPr>
        <w:t xml:space="preserve">сельских территорий» на период до 2025 г. С аналогичным названием есть подпрограмма в </w:t>
      </w:r>
      <w:r w:rsidR="00AF071B" w:rsidRPr="00AF071B">
        <w:rPr>
          <w:color w:val="000000"/>
          <w:sz w:val="24"/>
          <w:szCs w:val="24"/>
          <w:lang w:eastAsia="ru-RU" w:bidi="ru-RU"/>
        </w:rPr>
        <w:t xml:space="preserve">Государственной программе Республики Коми «Развитие сельского хозяйства и регулирования рынков сельскохозяйственной продукции, сырья и продовольствия, развитие рыбохозяйственного комплекса» на 2020-2025 гг. </w:t>
      </w:r>
      <w:proofErr w:type="gramEnd"/>
      <w:r w:rsidR="00AF071B" w:rsidRPr="00AF071B">
        <w:rPr>
          <w:color w:val="000000"/>
          <w:sz w:val="24"/>
          <w:szCs w:val="24"/>
          <w:lang w:eastAsia="ru-RU" w:bidi="ru-RU"/>
        </w:rPr>
        <w:t>В ней имеется лишь один контрольный индикатор – доля граждан проживающих на сельских территориях, на которых созданы комфор</w:t>
      </w:r>
      <w:r w:rsidR="00AF071B">
        <w:rPr>
          <w:color w:val="000000"/>
          <w:sz w:val="24"/>
          <w:szCs w:val="24"/>
          <w:lang w:eastAsia="ru-RU" w:bidi="ru-RU"/>
        </w:rPr>
        <w:t>тные усл</w:t>
      </w:r>
      <w:r w:rsidR="00AF071B" w:rsidRPr="00AF071B">
        <w:rPr>
          <w:color w:val="000000"/>
          <w:sz w:val="24"/>
          <w:szCs w:val="24"/>
          <w:lang w:eastAsia="ru-RU" w:bidi="ru-RU"/>
        </w:rPr>
        <w:t xml:space="preserve">овия жизнедеятельности, в общем количестве граждан, </w:t>
      </w:r>
      <w:r w:rsidR="0019142D">
        <w:rPr>
          <w:color w:val="000000"/>
          <w:sz w:val="24"/>
          <w:szCs w:val="24"/>
          <w:lang w:eastAsia="ru-RU" w:bidi="ru-RU"/>
        </w:rPr>
        <w:t xml:space="preserve">проживающих на сельских </w:t>
      </w:r>
      <w:r w:rsidR="00AF071B" w:rsidRPr="00AF071B">
        <w:rPr>
          <w:color w:val="000000"/>
          <w:sz w:val="24"/>
          <w:szCs w:val="24"/>
          <w:lang w:eastAsia="ru-RU" w:bidi="ru-RU"/>
        </w:rPr>
        <w:t>территориях (к 2025 г. до 35 %).</w:t>
      </w:r>
    </w:p>
    <w:p w:rsidR="00AF071B" w:rsidRPr="00AF071B" w:rsidRDefault="00AF071B" w:rsidP="00AF071B">
      <w:pPr>
        <w:pStyle w:val="40"/>
        <w:shd w:val="clear" w:color="auto" w:fill="auto"/>
        <w:spacing w:after="0" w:line="240" w:lineRule="auto"/>
        <w:ind w:right="-1" w:firstLine="709"/>
        <w:rPr>
          <w:rStyle w:val="1210pt0pt"/>
          <w:sz w:val="24"/>
          <w:szCs w:val="24"/>
          <w:lang w:val="ru-RU" w:eastAsia="ru-RU" w:bidi="ru-RU"/>
        </w:rPr>
      </w:pPr>
      <w:r w:rsidRPr="00AF071B">
        <w:rPr>
          <w:rStyle w:val="40pt"/>
          <w:sz w:val="24"/>
          <w:szCs w:val="24"/>
        </w:rPr>
        <w:t>Устойчивое сельское развитие Республики Коми несостоятельно требует разработки двух программ: Государственная программа «Комплексное развитие сельских</w:t>
      </w:r>
      <w:r w:rsidRPr="00AF071B">
        <w:rPr>
          <w:sz w:val="24"/>
          <w:szCs w:val="24"/>
        </w:rPr>
        <w:t xml:space="preserve"> </w:t>
      </w:r>
      <w:r w:rsidRPr="00AF071B">
        <w:rPr>
          <w:rStyle w:val="40pt"/>
          <w:sz w:val="24"/>
          <w:szCs w:val="24"/>
        </w:rPr>
        <w:t>т</w:t>
      </w:r>
      <w:r w:rsidRPr="00061D89">
        <w:rPr>
          <w:rStyle w:val="40pt"/>
          <w:sz w:val="24"/>
          <w:szCs w:val="24"/>
        </w:rPr>
        <w:t>еррит</w:t>
      </w:r>
      <w:r w:rsidRPr="00AF071B">
        <w:rPr>
          <w:rStyle w:val="40pt"/>
          <w:sz w:val="24"/>
          <w:szCs w:val="24"/>
        </w:rPr>
        <w:t>орий»; Государственная программа «Развитие сельского хозяйства и регулирования рынков сельскохозяйственной продукции, сырья и продовольствия, развитие рыбохозяйственного комплекса».</w:t>
      </w:r>
      <w:r w:rsidRPr="00AF071B">
        <w:rPr>
          <w:rStyle w:val="40pt"/>
          <w:sz w:val="24"/>
          <w:szCs w:val="24"/>
        </w:rPr>
        <w:tab/>
      </w:r>
    </w:p>
    <w:p w:rsidR="001F2DA4" w:rsidRDefault="00061D89" w:rsidP="00AF071B">
      <w:pPr>
        <w:pStyle w:val="5"/>
        <w:shd w:val="clear" w:color="auto" w:fill="auto"/>
        <w:spacing w:after="0" w:line="240" w:lineRule="auto"/>
        <w:ind w:firstLine="709"/>
        <w:rPr>
          <w:color w:val="000000"/>
          <w:sz w:val="24"/>
          <w:szCs w:val="24"/>
          <w:lang w:eastAsia="ru-RU" w:bidi="ru-RU"/>
        </w:rPr>
      </w:pPr>
      <w:r>
        <w:rPr>
          <w:color w:val="000000"/>
          <w:sz w:val="24"/>
          <w:szCs w:val="24"/>
          <w:lang w:eastAsia="ru-RU" w:bidi="ru-RU"/>
        </w:rPr>
        <w:t>Очень важно Стратегии адаптировать к природным, экономическим и социальным особенностям сельских районов, муниципальных образований. Разные подходы к стратегическому развитию должны быть использованы для удаленных сельских поселений и пригородных территорий.</w:t>
      </w:r>
    </w:p>
    <w:p w:rsidR="00061D89" w:rsidRDefault="00061D89" w:rsidP="00AF071B">
      <w:pPr>
        <w:pStyle w:val="5"/>
        <w:shd w:val="clear" w:color="auto" w:fill="auto"/>
        <w:spacing w:after="0" w:line="240" w:lineRule="auto"/>
        <w:ind w:firstLine="709"/>
        <w:rPr>
          <w:color w:val="000000"/>
          <w:sz w:val="24"/>
          <w:szCs w:val="24"/>
          <w:lang w:eastAsia="ru-RU" w:bidi="ru-RU"/>
        </w:rPr>
      </w:pPr>
      <w:r>
        <w:rPr>
          <w:color w:val="000000"/>
          <w:sz w:val="24"/>
          <w:szCs w:val="24"/>
          <w:lang w:eastAsia="ru-RU" w:bidi="ru-RU"/>
        </w:rPr>
        <w:t>Стратегическое управление позволит выбрать приоритетные направления развития сельских территорий и аграрного сектора, способствующие устойчивому и сбалансированному территориальному развитию, максимальному использованию природного и трудового потенциала, сокращению существенных различий в социально-экономическом развитии муниципальных образований, повышению уровня и качества жизни сельского населения, выполнение селом многочисленных народнохозяйственных функций.</w:t>
      </w:r>
    </w:p>
    <w:p w:rsidR="00061D89" w:rsidRDefault="00061D89" w:rsidP="00AF071B">
      <w:pPr>
        <w:pStyle w:val="5"/>
        <w:shd w:val="clear" w:color="auto" w:fill="auto"/>
        <w:spacing w:after="0" w:line="240" w:lineRule="auto"/>
        <w:ind w:firstLine="709"/>
        <w:rPr>
          <w:color w:val="000000"/>
          <w:sz w:val="24"/>
          <w:szCs w:val="24"/>
          <w:lang w:eastAsia="ru-RU" w:bidi="ru-RU"/>
        </w:rPr>
      </w:pPr>
    </w:p>
    <w:p w:rsidR="00061D89" w:rsidRPr="00061D89" w:rsidRDefault="00061D89" w:rsidP="00061D89">
      <w:pPr>
        <w:pStyle w:val="5"/>
        <w:shd w:val="clear" w:color="auto" w:fill="auto"/>
        <w:spacing w:after="0" w:line="240" w:lineRule="auto"/>
        <w:ind w:firstLine="709"/>
        <w:jc w:val="center"/>
        <w:rPr>
          <w:b/>
          <w:color w:val="000000"/>
          <w:sz w:val="24"/>
          <w:szCs w:val="24"/>
          <w:lang w:eastAsia="ru-RU" w:bidi="ru-RU"/>
        </w:rPr>
      </w:pPr>
      <w:r w:rsidRPr="00061D89">
        <w:rPr>
          <w:b/>
          <w:color w:val="000000"/>
          <w:sz w:val="24"/>
          <w:szCs w:val="24"/>
          <w:lang w:eastAsia="ru-RU" w:bidi="ru-RU"/>
        </w:rPr>
        <w:t>Библиографический список</w:t>
      </w:r>
    </w:p>
    <w:p w:rsidR="00061D89" w:rsidRPr="007F3895" w:rsidRDefault="00061D89" w:rsidP="00061D89">
      <w:pPr>
        <w:pStyle w:val="40"/>
        <w:shd w:val="clear" w:color="auto" w:fill="auto"/>
        <w:spacing w:after="0" w:line="240" w:lineRule="auto"/>
        <w:ind w:left="20" w:right="-1" w:firstLine="689"/>
        <w:rPr>
          <w:sz w:val="24"/>
          <w:szCs w:val="24"/>
        </w:rPr>
      </w:pPr>
      <w:r w:rsidRPr="007F3895">
        <w:rPr>
          <w:sz w:val="24"/>
          <w:szCs w:val="24"/>
        </w:rPr>
        <w:t xml:space="preserve">1. </w:t>
      </w:r>
      <w:r w:rsidRPr="007F3895">
        <w:rPr>
          <w:rStyle w:val="40pt"/>
          <w:sz w:val="24"/>
          <w:szCs w:val="24"/>
        </w:rPr>
        <w:t>Дмитриева Т.Е., Максимов А.А., Хохлов Н.А. Недревесное лесопользование в</w:t>
      </w:r>
      <w:r w:rsidRPr="007F3895">
        <w:rPr>
          <w:sz w:val="24"/>
          <w:szCs w:val="24"/>
        </w:rPr>
        <w:t xml:space="preserve"> </w:t>
      </w:r>
      <w:r w:rsidRPr="007F3895">
        <w:rPr>
          <w:rStyle w:val="40pt"/>
          <w:sz w:val="24"/>
          <w:szCs w:val="24"/>
        </w:rPr>
        <w:t xml:space="preserve">Республике Коми: потенциал и проблемы формирования // География и природные ресурсы. 2009. № 4. </w:t>
      </w:r>
      <w:r w:rsidRPr="007F3895">
        <w:rPr>
          <w:rStyle w:val="411pt0pt"/>
          <w:sz w:val="24"/>
          <w:szCs w:val="24"/>
        </w:rPr>
        <w:t>С. 139-144.</w:t>
      </w:r>
    </w:p>
    <w:p w:rsidR="00061D89" w:rsidRPr="007F3895" w:rsidRDefault="00061D89" w:rsidP="00061D89">
      <w:pPr>
        <w:pStyle w:val="40"/>
        <w:shd w:val="clear" w:color="auto" w:fill="auto"/>
        <w:spacing w:after="0" w:line="240" w:lineRule="auto"/>
        <w:ind w:right="-1" w:firstLine="709"/>
        <w:rPr>
          <w:sz w:val="24"/>
          <w:szCs w:val="24"/>
        </w:rPr>
      </w:pPr>
      <w:r w:rsidRPr="007F3895">
        <w:rPr>
          <w:sz w:val="24"/>
          <w:szCs w:val="24"/>
        </w:rPr>
        <w:t xml:space="preserve">2. </w:t>
      </w:r>
      <w:r w:rsidRPr="007F3895">
        <w:rPr>
          <w:rStyle w:val="40pt"/>
          <w:sz w:val="24"/>
          <w:szCs w:val="24"/>
        </w:rPr>
        <w:t>Савченко Е. Особая миссия сельского хозяйства // АПК:</w:t>
      </w:r>
      <w:r w:rsidRPr="007F3895">
        <w:rPr>
          <w:sz w:val="24"/>
          <w:szCs w:val="24"/>
        </w:rPr>
        <w:t xml:space="preserve"> экономика, управление. </w:t>
      </w:r>
      <w:r w:rsidRPr="007F3895">
        <w:rPr>
          <w:rStyle w:val="411pt0pt"/>
          <w:sz w:val="24"/>
          <w:szCs w:val="24"/>
        </w:rPr>
        <w:t>2018. №1. С. 4-10.</w:t>
      </w:r>
    </w:p>
    <w:p w:rsidR="009E02D7" w:rsidRDefault="00061D89" w:rsidP="00061D89">
      <w:pPr>
        <w:pStyle w:val="5"/>
        <w:shd w:val="clear" w:color="auto" w:fill="auto"/>
        <w:spacing w:after="0" w:line="240" w:lineRule="auto"/>
        <w:ind w:right="-1" w:firstLine="709"/>
        <w:rPr>
          <w:sz w:val="24"/>
          <w:szCs w:val="24"/>
        </w:rPr>
      </w:pPr>
      <w:r w:rsidRPr="007F3895">
        <w:rPr>
          <w:sz w:val="24"/>
          <w:szCs w:val="24"/>
        </w:rPr>
        <w:t xml:space="preserve">3. </w:t>
      </w:r>
      <w:r w:rsidR="007F3895">
        <w:rPr>
          <w:sz w:val="24"/>
          <w:szCs w:val="24"/>
        </w:rPr>
        <w:t xml:space="preserve">Модернизация инфраструктуры развития сельских территорий / Коллектив авторов. Сыктывкар: Коми республиканская типография, 2016. 241 </w:t>
      </w:r>
      <w:proofErr w:type="gramStart"/>
      <w:r w:rsidR="007F3895">
        <w:rPr>
          <w:sz w:val="24"/>
          <w:szCs w:val="24"/>
        </w:rPr>
        <w:t>с</w:t>
      </w:r>
      <w:proofErr w:type="gramEnd"/>
      <w:r w:rsidR="007F3895">
        <w:rPr>
          <w:sz w:val="24"/>
          <w:szCs w:val="24"/>
        </w:rPr>
        <w:t>.</w:t>
      </w:r>
    </w:p>
    <w:p w:rsidR="007F3895" w:rsidRDefault="007F3895" w:rsidP="00061D89">
      <w:pPr>
        <w:pStyle w:val="5"/>
        <w:shd w:val="clear" w:color="auto" w:fill="auto"/>
        <w:spacing w:after="0" w:line="240" w:lineRule="auto"/>
        <w:ind w:right="-1" w:firstLine="709"/>
        <w:rPr>
          <w:sz w:val="24"/>
          <w:szCs w:val="24"/>
        </w:rPr>
      </w:pPr>
      <w:r>
        <w:rPr>
          <w:sz w:val="24"/>
          <w:szCs w:val="24"/>
        </w:rPr>
        <w:t xml:space="preserve">4.  Фомина В.Ф., Фомин А.В. Оценка комфортности жилищно-коммунальных условий в сельских районах Республики Коми // </w:t>
      </w:r>
      <w:r w:rsidR="00296658">
        <w:rPr>
          <w:sz w:val="24"/>
          <w:szCs w:val="24"/>
        </w:rPr>
        <w:t>Север</w:t>
      </w:r>
      <w:r>
        <w:rPr>
          <w:sz w:val="24"/>
          <w:szCs w:val="24"/>
        </w:rPr>
        <w:t xml:space="preserve"> и рынок: формирование экономического порядка. 2019. №2. С. 88-105.</w:t>
      </w:r>
    </w:p>
    <w:p w:rsidR="007F3895" w:rsidRDefault="007F3895" w:rsidP="00061D89">
      <w:pPr>
        <w:pStyle w:val="5"/>
        <w:shd w:val="clear" w:color="auto" w:fill="auto"/>
        <w:spacing w:after="0" w:line="240" w:lineRule="auto"/>
        <w:ind w:right="-1" w:firstLine="709"/>
        <w:rPr>
          <w:sz w:val="24"/>
          <w:szCs w:val="24"/>
        </w:rPr>
      </w:pPr>
      <w:r>
        <w:rPr>
          <w:sz w:val="24"/>
          <w:szCs w:val="24"/>
        </w:rPr>
        <w:t xml:space="preserve">5. Иванов Е.В. Сельскохозяйственное консультирование в системе инновационного развития аграрного сектора северного региона // Экономические и социальные перемены: факты, тенденции, прогноз. </w:t>
      </w:r>
      <w:r w:rsidRPr="00203130">
        <w:rPr>
          <w:sz w:val="24"/>
          <w:szCs w:val="24"/>
          <w:lang w:val="en-US"/>
        </w:rPr>
        <w:t xml:space="preserve">2017. </w:t>
      </w:r>
      <w:r>
        <w:rPr>
          <w:sz w:val="24"/>
          <w:szCs w:val="24"/>
        </w:rPr>
        <w:t>Т</w:t>
      </w:r>
      <w:r w:rsidRPr="00203130">
        <w:rPr>
          <w:sz w:val="24"/>
          <w:szCs w:val="24"/>
          <w:lang w:val="en-US"/>
        </w:rPr>
        <w:t xml:space="preserve">. 10, №2. </w:t>
      </w:r>
      <w:r>
        <w:rPr>
          <w:sz w:val="24"/>
          <w:szCs w:val="24"/>
        </w:rPr>
        <w:t>С</w:t>
      </w:r>
      <w:r w:rsidRPr="00203130">
        <w:rPr>
          <w:sz w:val="24"/>
          <w:szCs w:val="24"/>
          <w:lang w:val="en-US"/>
        </w:rPr>
        <w:t>. 284-300.</w:t>
      </w:r>
    </w:p>
    <w:p w:rsidR="00296658" w:rsidRPr="00296658" w:rsidRDefault="00296658" w:rsidP="00061D89">
      <w:pPr>
        <w:pStyle w:val="5"/>
        <w:shd w:val="clear" w:color="auto" w:fill="auto"/>
        <w:spacing w:after="0" w:line="240" w:lineRule="auto"/>
        <w:ind w:right="-1" w:firstLine="709"/>
        <w:rPr>
          <w:sz w:val="24"/>
          <w:szCs w:val="24"/>
        </w:rPr>
      </w:pPr>
    </w:p>
    <w:p w:rsidR="00296658" w:rsidRPr="00390EA9" w:rsidRDefault="00296658" w:rsidP="00296658">
      <w:pPr>
        <w:pStyle w:val="2"/>
        <w:shd w:val="clear" w:color="auto" w:fill="auto"/>
        <w:spacing w:line="240" w:lineRule="auto"/>
        <w:ind w:right="-2" w:firstLine="709"/>
        <w:jc w:val="both"/>
        <w:rPr>
          <w:rFonts w:ascii="Times New Roman" w:hAnsi="Times New Roman" w:cs="Times New Roman"/>
          <w:sz w:val="24"/>
          <w:szCs w:val="24"/>
        </w:rPr>
      </w:pPr>
      <w:r w:rsidRPr="00296658">
        <w:rPr>
          <w:rStyle w:val="11pt0pt"/>
          <w:rFonts w:eastAsia="Georgia"/>
          <w:sz w:val="24"/>
          <w:szCs w:val="24"/>
          <w:lang w:val="ru-RU"/>
        </w:rPr>
        <w:t xml:space="preserve">Информация об авторе: </w:t>
      </w:r>
      <w:r w:rsidRPr="00296658">
        <w:rPr>
          <w:rStyle w:val="11pt0pt"/>
          <w:rFonts w:eastAsia="Georgia"/>
          <w:b w:val="0"/>
          <w:sz w:val="24"/>
          <w:szCs w:val="24"/>
          <w:lang w:val="ru-RU"/>
        </w:rPr>
        <w:t>Иванов Валентин Александрович,</w:t>
      </w:r>
      <w:r w:rsidRPr="00296658">
        <w:rPr>
          <w:rStyle w:val="11pt0pt"/>
          <w:rFonts w:eastAsia="Georgia"/>
          <w:sz w:val="24"/>
          <w:szCs w:val="24"/>
          <w:lang w:val="ru-RU"/>
        </w:rPr>
        <w:t xml:space="preserve"> </w:t>
      </w:r>
      <w:r w:rsidRPr="00390EA9">
        <w:rPr>
          <w:rStyle w:val="11pt"/>
          <w:rFonts w:eastAsia="Georgia"/>
          <w:sz w:val="24"/>
          <w:szCs w:val="24"/>
        </w:rPr>
        <w:t xml:space="preserve">Институт социально- экономических и энергетических проблем Севера ФИЦ Коми НЦ УрО РАН, </w:t>
      </w:r>
      <w:proofErr w:type="gramStart"/>
      <w:r w:rsidRPr="00390EA9">
        <w:rPr>
          <w:rStyle w:val="11pt"/>
          <w:rFonts w:eastAsia="Georgia"/>
          <w:sz w:val="24"/>
          <w:szCs w:val="24"/>
        </w:rPr>
        <w:t>г</w:t>
      </w:r>
      <w:proofErr w:type="gramEnd"/>
      <w:r w:rsidRPr="00390EA9">
        <w:rPr>
          <w:rStyle w:val="11pt"/>
          <w:rFonts w:eastAsia="Georgia"/>
          <w:sz w:val="24"/>
          <w:szCs w:val="24"/>
        </w:rPr>
        <w:t xml:space="preserve">. Сыктывкар, Россия, </w:t>
      </w:r>
      <w:proofErr w:type="spellStart"/>
      <w:r w:rsidRPr="00390EA9">
        <w:rPr>
          <w:rStyle w:val="11pt"/>
          <w:rFonts w:eastAsia="Georgia"/>
          <w:sz w:val="24"/>
          <w:szCs w:val="24"/>
        </w:rPr>
        <w:t>д.э.н</w:t>
      </w:r>
      <w:proofErr w:type="spellEnd"/>
      <w:r w:rsidRPr="00390EA9">
        <w:rPr>
          <w:rStyle w:val="11pt"/>
          <w:rFonts w:eastAsia="Georgia"/>
          <w:sz w:val="24"/>
          <w:szCs w:val="24"/>
        </w:rPr>
        <w:t xml:space="preserve">., </w:t>
      </w:r>
      <w:r w:rsidRPr="00390EA9">
        <w:rPr>
          <w:rStyle w:val="11pt"/>
          <w:rFonts w:eastAsia="Georgia"/>
          <w:sz w:val="24"/>
          <w:szCs w:val="24"/>
          <w:lang w:val="en-US"/>
        </w:rPr>
        <w:t>e</w:t>
      </w:r>
      <w:r w:rsidRPr="00390EA9">
        <w:rPr>
          <w:rStyle w:val="11pt"/>
          <w:rFonts w:eastAsia="Georgia"/>
          <w:sz w:val="24"/>
          <w:szCs w:val="24"/>
        </w:rPr>
        <w:t>-</w:t>
      </w:r>
      <w:r w:rsidRPr="00390EA9">
        <w:rPr>
          <w:rStyle w:val="11pt"/>
          <w:rFonts w:eastAsia="Georgia"/>
          <w:sz w:val="24"/>
          <w:szCs w:val="24"/>
          <w:lang w:val="en-US"/>
        </w:rPr>
        <w:t>mail</w:t>
      </w:r>
      <w:r w:rsidRPr="00390EA9">
        <w:rPr>
          <w:rStyle w:val="11pt"/>
          <w:rFonts w:eastAsia="Georgia"/>
          <w:sz w:val="24"/>
          <w:szCs w:val="24"/>
        </w:rPr>
        <w:t xml:space="preserve">: </w:t>
      </w:r>
      <w:hyperlink r:id="rId8" w:history="1">
        <w:r w:rsidRPr="00390EA9">
          <w:rPr>
            <w:rStyle w:val="ab"/>
            <w:rFonts w:ascii="Times New Roman" w:hAnsi="Times New Roman"/>
            <w:sz w:val="24"/>
            <w:szCs w:val="24"/>
            <w:lang w:val="en-US"/>
          </w:rPr>
          <w:t>ivanova</w:t>
        </w:r>
        <w:r w:rsidRPr="00390EA9">
          <w:rPr>
            <w:rStyle w:val="ab"/>
            <w:rFonts w:ascii="Times New Roman" w:hAnsi="Times New Roman"/>
            <w:sz w:val="24"/>
            <w:szCs w:val="24"/>
          </w:rPr>
          <w:t>@</w:t>
        </w:r>
        <w:r w:rsidRPr="00390EA9">
          <w:rPr>
            <w:rStyle w:val="ab"/>
            <w:rFonts w:ascii="Times New Roman" w:hAnsi="Times New Roman"/>
            <w:sz w:val="24"/>
            <w:szCs w:val="24"/>
            <w:lang w:val="en-US"/>
          </w:rPr>
          <w:t>iespn</w:t>
        </w:r>
        <w:r w:rsidRPr="00390EA9">
          <w:rPr>
            <w:rStyle w:val="ab"/>
            <w:rFonts w:ascii="Times New Roman" w:hAnsi="Times New Roman"/>
            <w:sz w:val="24"/>
            <w:szCs w:val="24"/>
          </w:rPr>
          <w:t>.</w:t>
        </w:r>
        <w:r w:rsidRPr="00390EA9">
          <w:rPr>
            <w:rStyle w:val="ab"/>
            <w:rFonts w:ascii="Times New Roman" w:hAnsi="Times New Roman"/>
            <w:sz w:val="24"/>
            <w:szCs w:val="24"/>
            <w:lang w:val="en-US"/>
          </w:rPr>
          <w:t>komisc</w:t>
        </w:r>
        <w:r w:rsidRPr="00390EA9">
          <w:rPr>
            <w:rStyle w:val="ab"/>
            <w:rFonts w:ascii="Times New Roman" w:hAnsi="Times New Roman"/>
            <w:sz w:val="24"/>
            <w:szCs w:val="24"/>
          </w:rPr>
          <w:t>.</w:t>
        </w:r>
        <w:r w:rsidRPr="00390EA9">
          <w:rPr>
            <w:rStyle w:val="ab"/>
            <w:rFonts w:ascii="Times New Roman" w:hAnsi="Times New Roman"/>
            <w:sz w:val="24"/>
            <w:szCs w:val="24"/>
            <w:lang w:val="en-US"/>
          </w:rPr>
          <w:t>ru</w:t>
        </w:r>
      </w:hyperlink>
    </w:p>
    <w:p w:rsidR="009E02D7" w:rsidRPr="0019142D" w:rsidRDefault="009E02D7" w:rsidP="00355957">
      <w:pPr>
        <w:pStyle w:val="5"/>
        <w:shd w:val="clear" w:color="auto" w:fill="auto"/>
        <w:spacing w:after="0" w:line="240" w:lineRule="auto"/>
        <w:ind w:right="-1" w:firstLine="709"/>
        <w:rPr>
          <w:sz w:val="24"/>
          <w:szCs w:val="24"/>
        </w:rPr>
      </w:pPr>
    </w:p>
    <w:p w:rsidR="00203130" w:rsidRPr="00296658" w:rsidRDefault="00203130" w:rsidP="00203130">
      <w:pPr>
        <w:widowControl w:val="0"/>
        <w:spacing w:after="0" w:line="240" w:lineRule="auto"/>
        <w:ind w:firstLine="709"/>
        <w:jc w:val="center"/>
        <w:rPr>
          <w:rFonts w:ascii="Times New Roman" w:hAnsi="Times New Roman" w:cs="Times New Roman"/>
          <w:b/>
          <w:color w:val="000000"/>
          <w:sz w:val="24"/>
          <w:szCs w:val="24"/>
          <w:lang w:val="en-US"/>
        </w:rPr>
      </w:pPr>
      <w:r w:rsidRPr="00203130">
        <w:rPr>
          <w:rFonts w:ascii="Times New Roman" w:hAnsi="Times New Roman" w:cs="Times New Roman"/>
          <w:b/>
          <w:color w:val="000000"/>
          <w:sz w:val="24"/>
          <w:szCs w:val="24"/>
          <w:lang w:val="en-US"/>
        </w:rPr>
        <w:t>PROBLEMS AND MODERN APPROACHES TO THE DEVELOPMENT OF NORTHERN RURAL AREAS</w:t>
      </w:r>
    </w:p>
    <w:p w:rsidR="00203130" w:rsidRPr="00296658" w:rsidRDefault="00203130" w:rsidP="00203130">
      <w:pPr>
        <w:widowControl w:val="0"/>
        <w:spacing w:after="0" w:line="240" w:lineRule="auto"/>
        <w:ind w:firstLine="709"/>
        <w:jc w:val="center"/>
        <w:rPr>
          <w:rFonts w:ascii="Times New Roman" w:hAnsi="Times New Roman" w:cs="Times New Roman"/>
          <w:b/>
          <w:color w:val="000000"/>
          <w:sz w:val="24"/>
          <w:szCs w:val="24"/>
          <w:lang w:val="en-US"/>
        </w:rPr>
      </w:pPr>
    </w:p>
    <w:p w:rsidR="00203130" w:rsidRPr="0019142D" w:rsidRDefault="00203130" w:rsidP="00355957">
      <w:pPr>
        <w:widowControl w:val="0"/>
        <w:spacing w:after="0" w:line="240" w:lineRule="auto"/>
        <w:ind w:firstLine="709"/>
        <w:jc w:val="both"/>
        <w:rPr>
          <w:rFonts w:ascii="Times New Roman" w:hAnsi="Times New Roman" w:cs="Times New Roman"/>
          <w:i/>
          <w:color w:val="000000"/>
          <w:sz w:val="24"/>
          <w:szCs w:val="24"/>
          <w:lang w:val="en-US"/>
        </w:rPr>
      </w:pPr>
      <w:proofErr w:type="gramStart"/>
      <w:r w:rsidRPr="00203130">
        <w:rPr>
          <w:rFonts w:ascii="Times New Roman" w:hAnsi="Times New Roman" w:cs="Times New Roman"/>
          <w:b/>
          <w:color w:val="000000"/>
          <w:sz w:val="24"/>
          <w:szCs w:val="24"/>
          <w:lang w:val="en-US"/>
        </w:rPr>
        <w:t>Annotation.</w:t>
      </w:r>
      <w:proofErr w:type="gramEnd"/>
      <w:r w:rsidRPr="00203130">
        <w:rPr>
          <w:rFonts w:ascii="Times New Roman" w:hAnsi="Times New Roman" w:cs="Times New Roman"/>
          <w:color w:val="000000"/>
          <w:sz w:val="24"/>
          <w:szCs w:val="24"/>
          <w:lang w:val="en-US"/>
        </w:rPr>
        <w:t xml:space="preserve"> </w:t>
      </w:r>
      <w:r w:rsidRPr="00203130">
        <w:rPr>
          <w:rFonts w:ascii="Times New Roman" w:hAnsi="Times New Roman" w:cs="Times New Roman"/>
          <w:i/>
          <w:color w:val="000000"/>
          <w:sz w:val="24"/>
          <w:szCs w:val="24"/>
          <w:lang w:val="en-US"/>
        </w:rPr>
        <w:t xml:space="preserve">The article considers the socio-economic problems of the northern village that have become more acute in the course of market reforms. To overcome the negative situation, new approaches to the development of rural areas, including long-term planning and forecasting, are proposed. The predominance of the </w:t>
      </w:r>
      <w:proofErr w:type="spellStart"/>
      <w:r w:rsidRPr="00203130">
        <w:rPr>
          <w:rFonts w:ascii="Times New Roman" w:hAnsi="Times New Roman" w:cs="Times New Roman"/>
          <w:i/>
          <w:color w:val="000000"/>
          <w:sz w:val="24"/>
          <w:szCs w:val="24"/>
          <w:lang w:val="en-US"/>
        </w:rPr>
        <w:t>sectoral</w:t>
      </w:r>
      <w:proofErr w:type="spellEnd"/>
      <w:r w:rsidRPr="00203130">
        <w:rPr>
          <w:rFonts w:ascii="Times New Roman" w:hAnsi="Times New Roman" w:cs="Times New Roman"/>
          <w:i/>
          <w:color w:val="000000"/>
          <w:sz w:val="24"/>
          <w:szCs w:val="24"/>
          <w:lang w:val="en-US"/>
        </w:rPr>
        <w:t xml:space="preserve"> principle to the detriment of socio-spatial development is revealed. </w:t>
      </w:r>
    </w:p>
    <w:p w:rsidR="00330CFB" w:rsidRPr="0019142D" w:rsidRDefault="00203130" w:rsidP="00355957">
      <w:pPr>
        <w:widowControl w:val="0"/>
        <w:spacing w:after="0" w:line="240" w:lineRule="auto"/>
        <w:ind w:firstLine="709"/>
        <w:jc w:val="both"/>
        <w:rPr>
          <w:rFonts w:ascii="Times New Roman" w:hAnsi="Times New Roman" w:cs="Times New Roman"/>
          <w:i/>
          <w:color w:val="000000"/>
          <w:sz w:val="24"/>
          <w:szCs w:val="24"/>
          <w:lang w:val="en-US"/>
        </w:rPr>
      </w:pPr>
      <w:r w:rsidRPr="00203130">
        <w:rPr>
          <w:rFonts w:ascii="Times New Roman" w:hAnsi="Times New Roman" w:cs="Times New Roman"/>
          <w:b/>
          <w:color w:val="000000"/>
          <w:sz w:val="24"/>
          <w:szCs w:val="24"/>
          <w:lang w:val="en-US"/>
        </w:rPr>
        <w:lastRenderedPageBreak/>
        <w:t>Keywords:</w:t>
      </w:r>
      <w:r w:rsidRPr="00203130">
        <w:rPr>
          <w:rFonts w:ascii="Times New Roman" w:hAnsi="Times New Roman" w:cs="Times New Roman"/>
          <w:color w:val="000000"/>
          <w:sz w:val="24"/>
          <w:szCs w:val="24"/>
          <w:lang w:val="en-US"/>
        </w:rPr>
        <w:t xml:space="preserve"> </w:t>
      </w:r>
      <w:r w:rsidRPr="00203130">
        <w:rPr>
          <w:rFonts w:ascii="Times New Roman" w:hAnsi="Times New Roman" w:cs="Times New Roman"/>
          <w:i/>
          <w:color w:val="000000"/>
          <w:sz w:val="24"/>
          <w:szCs w:val="24"/>
          <w:lang w:val="en-US"/>
        </w:rPr>
        <w:t xml:space="preserve">rural territories, development problems, strategy, program, </w:t>
      </w:r>
      <w:proofErr w:type="spellStart"/>
      <w:r w:rsidRPr="00203130">
        <w:rPr>
          <w:rFonts w:ascii="Times New Roman" w:hAnsi="Times New Roman" w:cs="Times New Roman"/>
          <w:i/>
          <w:color w:val="000000"/>
          <w:sz w:val="24"/>
          <w:szCs w:val="24"/>
          <w:lang w:val="en-US"/>
        </w:rPr>
        <w:t>Komi</w:t>
      </w:r>
      <w:proofErr w:type="spellEnd"/>
      <w:r w:rsidRPr="00203130">
        <w:rPr>
          <w:rFonts w:ascii="Times New Roman" w:hAnsi="Times New Roman" w:cs="Times New Roman"/>
          <w:i/>
          <w:color w:val="000000"/>
          <w:sz w:val="24"/>
          <w:szCs w:val="24"/>
          <w:lang w:val="en-US"/>
        </w:rPr>
        <w:t xml:space="preserve"> Republic.</w:t>
      </w:r>
    </w:p>
    <w:p w:rsidR="00296658" w:rsidRPr="0019142D" w:rsidRDefault="00296658" w:rsidP="00355957">
      <w:pPr>
        <w:widowControl w:val="0"/>
        <w:spacing w:after="0" w:line="240" w:lineRule="auto"/>
        <w:ind w:firstLine="709"/>
        <w:jc w:val="both"/>
        <w:rPr>
          <w:rFonts w:ascii="Times New Roman" w:hAnsi="Times New Roman" w:cs="Times New Roman"/>
          <w:color w:val="000000"/>
          <w:sz w:val="24"/>
          <w:szCs w:val="24"/>
          <w:lang w:val="en-US"/>
        </w:rPr>
      </w:pPr>
    </w:p>
    <w:p w:rsidR="00296658" w:rsidRPr="00296658" w:rsidRDefault="00296658" w:rsidP="00296658">
      <w:pPr>
        <w:pStyle w:val="2"/>
        <w:shd w:val="clear" w:color="auto" w:fill="auto"/>
        <w:spacing w:line="240" w:lineRule="auto"/>
        <w:ind w:right="-2" w:firstLine="709"/>
        <w:jc w:val="both"/>
        <w:rPr>
          <w:rFonts w:ascii="Times New Roman" w:hAnsi="Times New Roman" w:cs="Times New Roman"/>
          <w:sz w:val="24"/>
          <w:szCs w:val="24"/>
          <w:lang w:val="en-US"/>
        </w:rPr>
      </w:pPr>
      <w:r w:rsidRPr="00296658">
        <w:rPr>
          <w:rStyle w:val="11pt0pt"/>
          <w:rFonts w:eastAsia="Georgia"/>
          <w:sz w:val="24"/>
          <w:szCs w:val="24"/>
        </w:rPr>
        <w:t xml:space="preserve">Information about the author: </w:t>
      </w:r>
      <w:proofErr w:type="spellStart"/>
      <w:r w:rsidRPr="00296658">
        <w:rPr>
          <w:rStyle w:val="11pt0pt"/>
          <w:rFonts w:eastAsia="Georgia"/>
          <w:b w:val="0"/>
          <w:sz w:val="24"/>
          <w:szCs w:val="24"/>
        </w:rPr>
        <w:t>Ivanov</w:t>
      </w:r>
      <w:proofErr w:type="spellEnd"/>
      <w:r w:rsidRPr="00296658">
        <w:rPr>
          <w:rStyle w:val="11pt0pt"/>
          <w:rFonts w:eastAsia="Georgia"/>
          <w:b w:val="0"/>
          <w:sz w:val="24"/>
          <w:szCs w:val="24"/>
        </w:rPr>
        <w:t xml:space="preserve"> </w:t>
      </w:r>
      <w:proofErr w:type="spellStart"/>
      <w:r w:rsidRPr="00296658">
        <w:rPr>
          <w:rStyle w:val="11pt0pt"/>
          <w:rFonts w:eastAsia="Georgia"/>
          <w:b w:val="0"/>
          <w:sz w:val="24"/>
          <w:szCs w:val="24"/>
        </w:rPr>
        <w:t>Valentin</w:t>
      </w:r>
      <w:proofErr w:type="spellEnd"/>
      <w:r w:rsidRPr="00296658">
        <w:rPr>
          <w:rStyle w:val="11pt0pt"/>
          <w:rFonts w:eastAsia="Georgia"/>
          <w:b w:val="0"/>
          <w:sz w:val="24"/>
          <w:szCs w:val="24"/>
        </w:rPr>
        <w:t xml:space="preserve"> </w:t>
      </w:r>
      <w:proofErr w:type="spellStart"/>
      <w:r w:rsidRPr="00296658">
        <w:rPr>
          <w:rStyle w:val="11pt0pt"/>
          <w:rFonts w:eastAsia="Georgia"/>
          <w:b w:val="0"/>
          <w:sz w:val="24"/>
          <w:szCs w:val="24"/>
        </w:rPr>
        <w:t>Aleksandrovih</w:t>
      </w:r>
      <w:proofErr w:type="spellEnd"/>
      <w:r w:rsidRPr="00296658">
        <w:rPr>
          <w:rStyle w:val="11pt0pt"/>
          <w:rFonts w:eastAsia="Georgia"/>
          <w:b w:val="0"/>
          <w:sz w:val="24"/>
          <w:szCs w:val="24"/>
        </w:rPr>
        <w:t xml:space="preserve">, </w:t>
      </w:r>
      <w:r w:rsidRPr="00296658">
        <w:rPr>
          <w:rStyle w:val="11pt"/>
          <w:rFonts w:eastAsia="Georgia"/>
          <w:sz w:val="24"/>
          <w:szCs w:val="24"/>
          <w:lang w:val="en-US"/>
        </w:rPr>
        <w:t xml:space="preserve">Institute of Social, Economic and Power Problems of the North of the </w:t>
      </w:r>
      <w:proofErr w:type="spellStart"/>
      <w:r w:rsidRPr="00296658">
        <w:rPr>
          <w:rStyle w:val="11pt"/>
          <w:rFonts w:eastAsia="Georgia"/>
          <w:sz w:val="24"/>
          <w:szCs w:val="24"/>
          <w:lang w:val="en-US"/>
        </w:rPr>
        <w:t>Komi</w:t>
      </w:r>
      <w:proofErr w:type="spellEnd"/>
      <w:r w:rsidRPr="00296658">
        <w:rPr>
          <w:rStyle w:val="11pt"/>
          <w:rFonts w:eastAsia="Georgia"/>
          <w:sz w:val="24"/>
          <w:szCs w:val="24"/>
          <w:lang w:val="en-US"/>
        </w:rPr>
        <w:t xml:space="preserve"> Scientific Center Federal research center of the Ural Division of the Russian Academy of Sciences, Syktyvkar, Russia, Doctor of Economics, e-mail: </w:t>
      </w:r>
      <w:hyperlink r:id="rId9" w:history="1">
        <w:r w:rsidRPr="00296658">
          <w:rPr>
            <w:rStyle w:val="ab"/>
            <w:rFonts w:ascii="Times New Roman" w:hAnsi="Times New Roman"/>
            <w:sz w:val="24"/>
            <w:szCs w:val="24"/>
            <w:lang w:val="en-US"/>
          </w:rPr>
          <w:t>ivanova@iespn.komisc.ru</w:t>
        </w:r>
      </w:hyperlink>
    </w:p>
    <w:p w:rsidR="00296658" w:rsidRPr="0019142D" w:rsidRDefault="00296658" w:rsidP="00355957">
      <w:pPr>
        <w:widowControl w:val="0"/>
        <w:spacing w:after="0" w:line="240" w:lineRule="auto"/>
        <w:ind w:firstLine="709"/>
        <w:jc w:val="both"/>
        <w:rPr>
          <w:rFonts w:ascii="Times New Roman" w:hAnsi="Times New Roman" w:cs="Times New Roman"/>
          <w:sz w:val="24"/>
          <w:szCs w:val="24"/>
          <w:lang w:val="en-US"/>
        </w:rPr>
      </w:pPr>
    </w:p>
    <w:p w:rsidR="00296658" w:rsidRPr="00296658" w:rsidRDefault="00296658" w:rsidP="00296658">
      <w:pPr>
        <w:pStyle w:val="21"/>
        <w:shd w:val="clear" w:color="auto" w:fill="auto"/>
        <w:spacing w:before="0" w:line="240" w:lineRule="auto"/>
        <w:jc w:val="center"/>
        <w:rPr>
          <w:b/>
          <w:bCs/>
          <w:sz w:val="24"/>
          <w:szCs w:val="24"/>
        </w:rPr>
      </w:pPr>
      <w:r w:rsidRPr="00A21FE4">
        <w:rPr>
          <w:b/>
          <w:bCs/>
          <w:sz w:val="24"/>
          <w:szCs w:val="24"/>
          <w:lang w:val="en-US"/>
        </w:rPr>
        <w:t>References</w:t>
      </w:r>
    </w:p>
    <w:p w:rsidR="00296658" w:rsidRDefault="00296658" w:rsidP="00296658">
      <w:pPr>
        <w:pStyle w:val="2"/>
        <w:shd w:val="clear" w:color="auto" w:fill="auto"/>
        <w:spacing w:line="240" w:lineRule="auto"/>
        <w:ind w:firstLine="709"/>
        <w:jc w:val="both"/>
        <w:rPr>
          <w:rFonts w:ascii="Times New Roman" w:hAnsi="Times New Roman" w:cs="Times New Roman"/>
          <w:color w:val="000000"/>
          <w:sz w:val="24"/>
          <w:szCs w:val="24"/>
        </w:rPr>
      </w:pPr>
      <w:r w:rsidRPr="00A21FE4">
        <w:rPr>
          <w:rFonts w:ascii="Times New Roman" w:hAnsi="Times New Roman" w:cs="Times New Roman"/>
          <w:color w:val="000000"/>
          <w:sz w:val="24"/>
          <w:szCs w:val="24"/>
          <w:lang w:val="en-US"/>
        </w:rPr>
        <w:t xml:space="preserve">1. </w:t>
      </w:r>
      <w:proofErr w:type="spellStart"/>
      <w:r w:rsidRPr="00A21FE4">
        <w:rPr>
          <w:rFonts w:ascii="Times New Roman" w:hAnsi="Times New Roman" w:cs="Times New Roman"/>
          <w:color w:val="000000"/>
          <w:sz w:val="24"/>
          <w:szCs w:val="24"/>
          <w:lang w:val="en-US"/>
        </w:rPr>
        <w:t>Dmitrieva</w:t>
      </w:r>
      <w:proofErr w:type="spellEnd"/>
      <w:r w:rsidRPr="00A21FE4">
        <w:rPr>
          <w:rFonts w:ascii="Times New Roman" w:hAnsi="Times New Roman" w:cs="Times New Roman"/>
          <w:color w:val="000000"/>
          <w:sz w:val="24"/>
          <w:szCs w:val="24"/>
          <w:lang w:val="en-US"/>
        </w:rPr>
        <w:t xml:space="preserve"> T. E., </w:t>
      </w:r>
      <w:proofErr w:type="spellStart"/>
      <w:r w:rsidRPr="00A21FE4">
        <w:rPr>
          <w:rFonts w:ascii="Times New Roman" w:hAnsi="Times New Roman" w:cs="Times New Roman"/>
          <w:color w:val="000000"/>
          <w:sz w:val="24"/>
          <w:szCs w:val="24"/>
          <w:lang w:val="en-US"/>
        </w:rPr>
        <w:t>Maksimov</w:t>
      </w:r>
      <w:proofErr w:type="spellEnd"/>
      <w:r w:rsidRPr="00A21FE4">
        <w:rPr>
          <w:rFonts w:ascii="Times New Roman" w:hAnsi="Times New Roman" w:cs="Times New Roman"/>
          <w:color w:val="000000"/>
          <w:sz w:val="24"/>
          <w:szCs w:val="24"/>
          <w:lang w:val="en-US"/>
        </w:rPr>
        <w:t xml:space="preserve"> A. A., </w:t>
      </w:r>
      <w:proofErr w:type="spellStart"/>
      <w:r w:rsidRPr="00A21FE4">
        <w:rPr>
          <w:rFonts w:ascii="Times New Roman" w:hAnsi="Times New Roman" w:cs="Times New Roman"/>
          <w:color w:val="000000"/>
          <w:sz w:val="24"/>
          <w:szCs w:val="24"/>
          <w:lang w:val="en-US"/>
        </w:rPr>
        <w:t>Khokhlov</w:t>
      </w:r>
      <w:proofErr w:type="spellEnd"/>
      <w:r w:rsidRPr="00A21FE4">
        <w:rPr>
          <w:rFonts w:ascii="Times New Roman" w:hAnsi="Times New Roman" w:cs="Times New Roman"/>
          <w:color w:val="000000"/>
          <w:sz w:val="24"/>
          <w:szCs w:val="24"/>
          <w:lang w:val="en-US"/>
        </w:rPr>
        <w:t xml:space="preserve"> N. A. Non-wood forest management in the </w:t>
      </w:r>
      <w:proofErr w:type="spellStart"/>
      <w:r w:rsidRPr="00A21FE4">
        <w:rPr>
          <w:rFonts w:ascii="Times New Roman" w:hAnsi="Times New Roman" w:cs="Times New Roman"/>
          <w:color w:val="000000"/>
          <w:sz w:val="24"/>
          <w:szCs w:val="24"/>
          <w:lang w:val="en-US"/>
        </w:rPr>
        <w:t>Komi</w:t>
      </w:r>
      <w:proofErr w:type="spellEnd"/>
      <w:r w:rsidRPr="00A21FE4">
        <w:rPr>
          <w:rFonts w:ascii="Times New Roman" w:hAnsi="Times New Roman" w:cs="Times New Roman"/>
          <w:color w:val="000000"/>
          <w:sz w:val="24"/>
          <w:szCs w:val="24"/>
          <w:lang w:val="en-US"/>
        </w:rPr>
        <w:t xml:space="preserve"> Republic: potential and problems of formation // Geography and natural resources. </w:t>
      </w:r>
      <w:proofErr w:type="gramStart"/>
      <w:r w:rsidRPr="00A21FE4">
        <w:rPr>
          <w:rFonts w:ascii="Times New Roman" w:hAnsi="Times New Roman" w:cs="Times New Roman"/>
          <w:color w:val="000000"/>
          <w:sz w:val="24"/>
          <w:szCs w:val="24"/>
          <w:lang w:val="en-US"/>
        </w:rPr>
        <w:t>2009. No. 4.</w:t>
      </w:r>
      <w:proofErr w:type="gramEnd"/>
      <w:r w:rsidRPr="00A21FE4">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P</w:t>
      </w:r>
      <w:r w:rsidRPr="00A21FE4">
        <w:rPr>
          <w:rFonts w:ascii="Times New Roman" w:hAnsi="Times New Roman" w:cs="Times New Roman"/>
          <w:color w:val="000000"/>
          <w:sz w:val="24"/>
          <w:szCs w:val="24"/>
          <w:lang w:val="en-US"/>
        </w:rPr>
        <w:t xml:space="preserve">p. 139-144. </w:t>
      </w:r>
    </w:p>
    <w:p w:rsidR="00296658" w:rsidRDefault="00296658" w:rsidP="00296658">
      <w:pPr>
        <w:pStyle w:val="2"/>
        <w:shd w:val="clear" w:color="auto" w:fill="auto"/>
        <w:spacing w:line="240" w:lineRule="auto"/>
        <w:ind w:firstLine="709"/>
        <w:jc w:val="both"/>
        <w:rPr>
          <w:rFonts w:ascii="Times New Roman" w:hAnsi="Times New Roman" w:cs="Times New Roman"/>
          <w:color w:val="000000"/>
          <w:sz w:val="24"/>
          <w:szCs w:val="24"/>
        </w:rPr>
      </w:pPr>
      <w:r w:rsidRPr="00A21FE4">
        <w:rPr>
          <w:rFonts w:ascii="Times New Roman" w:hAnsi="Times New Roman" w:cs="Times New Roman"/>
          <w:color w:val="000000"/>
          <w:sz w:val="24"/>
          <w:szCs w:val="24"/>
          <w:lang w:val="en-US"/>
        </w:rPr>
        <w:t xml:space="preserve">2. </w:t>
      </w:r>
      <w:proofErr w:type="spellStart"/>
      <w:r w:rsidRPr="00A21FE4">
        <w:rPr>
          <w:rFonts w:ascii="Times New Roman" w:hAnsi="Times New Roman" w:cs="Times New Roman"/>
          <w:color w:val="000000"/>
          <w:sz w:val="24"/>
          <w:szCs w:val="24"/>
          <w:lang w:val="en-US"/>
        </w:rPr>
        <w:t>Savchenko</w:t>
      </w:r>
      <w:proofErr w:type="spellEnd"/>
      <w:r w:rsidRPr="00A21FE4">
        <w:rPr>
          <w:rFonts w:ascii="Times New Roman" w:hAnsi="Times New Roman" w:cs="Times New Roman"/>
          <w:color w:val="000000"/>
          <w:sz w:val="24"/>
          <w:szCs w:val="24"/>
          <w:lang w:val="en-US"/>
        </w:rPr>
        <w:t xml:space="preserve"> E. Special mission of agriculture / / Agro-industrial complex: economy, management. </w:t>
      </w:r>
      <w:proofErr w:type="gramStart"/>
      <w:r w:rsidRPr="00A21FE4">
        <w:rPr>
          <w:rFonts w:ascii="Times New Roman" w:hAnsi="Times New Roman" w:cs="Times New Roman"/>
          <w:color w:val="000000"/>
          <w:sz w:val="24"/>
          <w:szCs w:val="24"/>
          <w:lang w:val="en-US"/>
        </w:rPr>
        <w:t>2018. No. 1.</w:t>
      </w:r>
      <w:proofErr w:type="gramEnd"/>
      <w:r w:rsidRPr="00A21FE4">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P</w:t>
      </w:r>
      <w:r w:rsidRPr="00A21FE4">
        <w:rPr>
          <w:rFonts w:ascii="Times New Roman" w:hAnsi="Times New Roman" w:cs="Times New Roman"/>
          <w:color w:val="000000"/>
          <w:sz w:val="24"/>
          <w:szCs w:val="24"/>
          <w:lang w:val="en-US"/>
        </w:rPr>
        <w:t xml:space="preserve">p. 4-10. </w:t>
      </w:r>
    </w:p>
    <w:p w:rsidR="00296658" w:rsidRPr="0019142D" w:rsidRDefault="00296658" w:rsidP="00296658">
      <w:pPr>
        <w:pStyle w:val="2"/>
        <w:shd w:val="clear" w:color="auto" w:fill="auto"/>
        <w:spacing w:line="240" w:lineRule="auto"/>
        <w:ind w:firstLine="709"/>
        <w:jc w:val="both"/>
        <w:rPr>
          <w:rFonts w:ascii="Times New Roman" w:hAnsi="Times New Roman" w:cs="Times New Roman"/>
          <w:color w:val="000000"/>
          <w:sz w:val="24"/>
          <w:szCs w:val="24"/>
          <w:lang w:val="en-US"/>
        </w:rPr>
      </w:pPr>
      <w:r w:rsidRPr="00A21FE4">
        <w:rPr>
          <w:rFonts w:ascii="Times New Roman" w:hAnsi="Times New Roman" w:cs="Times New Roman"/>
          <w:color w:val="000000"/>
          <w:sz w:val="24"/>
          <w:szCs w:val="24"/>
          <w:lang w:val="en-US"/>
        </w:rPr>
        <w:t xml:space="preserve">3. Modernization of infrastructure for rural development / Collective of authors. Syktyvkar: </w:t>
      </w:r>
      <w:proofErr w:type="spellStart"/>
      <w:r w:rsidRPr="00A21FE4">
        <w:rPr>
          <w:rFonts w:ascii="Times New Roman" w:hAnsi="Times New Roman" w:cs="Times New Roman"/>
          <w:color w:val="000000"/>
          <w:sz w:val="24"/>
          <w:szCs w:val="24"/>
          <w:lang w:val="en-US"/>
        </w:rPr>
        <w:t>Komi</w:t>
      </w:r>
      <w:proofErr w:type="spellEnd"/>
      <w:r w:rsidRPr="00A21FE4">
        <w:rPr>
          <w:rFonts w:ascii="Times New Roman" w:hAnsi="Times New Roman" w:cs="Times New Roman"/>
          <w:color w:val="000000"/>
          <w:sz w:val="24"/>
          <w:szCs w:val="24"/>
          <w:lang w:val="en-US"/>
        </w:rPr>
        <w:t xml:space="preserve"> Republican Printing House, 2016. </w:t>
      </w:r>
      <w:proofErr w:type="gramStart"/>
      <w:r w:rsidRPr="00A21FE4">
        <w:rPr>
          <w:rFonts w:ascii="Times New Roman" w:hAnsi="Times New Roman" w:cs="Times New Roman"/>
          <w:color w:val="000000"/>
          <w:sz w:val="24"/>
          <w:szCs w:val="24"/>
          <w:lang w:val="en-US"/>
        </w:rPr>
        <w:t>241 p.</w:t>
      </w:r>
      <w:proofErr w:type="gramEnd"/>
    </w:p>
    <w:p w:rsidR="00296658" w:rsidRPr="0019142D" w:rsidRDefault="00296658" w:rsidP="00296658">
      <w:pPr>
        <w:pStyle w:val="2"/>
        <w:shd w:val="clear" w:color="auto" w:fill="auto"/>
        <w:spacing w:line="240" w:lineRule="auto"/>
        <w:ind w:firstLine="709"/>
        <w:jc w:val="both"/>
        <w:rPr>
          <w:rFonts w:ascii="Times New Roman" w:hAnsi="Times New Roman" w:cs="Times New Roman"/>
          <w:color w:val="000000"/>
          <w:sz w:val="24"/>
          <w:szCs w:val="24"/>
          <w:lang w:val="en-US"/>
        </w:rPr>
      </w:pPr>
      <w:r w:rsidRPr="00A21FE4">
        <w:rPr>
          <w:rFonts w:ascii="Times New Roman" w:hAnsi="Times New Roman" w:cs="Times New Roman"/>
          <w:color w:val="000000"/>
          <w:sz w:val="24"/>
          <w:szCs w:val="24"/>
          <w:lang w:val="en-US"/>
        </w:rPr>
        <w:t xml:space="preserve"> 4. </w:t>
      </w:r>
      <w:proofErr w:type="spellStart"/>
      <w:r w:rsidRPr="00A21FE4">
        <w:rPr>
          <w:rFonts w:ascii="Times New Roman" w:hAnsi="Times New Roman" w:cs="Times New Roman"/>
          <w:color w:val="000000"/>
          <w:sz w:val="24"/>
          <w:szCs w:val="24"/>
          <w:lang w:val="en-US"/>
        </w:rPr>
        <w:t>Fomina</w:t>
      </w:r>
      <w:proofErr w:type="spellEnd"/>
      <w:r w:rsidRPr="00A21FE4">
        <w:rPr>
          <w:rFonts w:ascii="Times New Roman" w:hAnsi="Times New Roman" w:cs="Times New Roman"/>
          <w:color w:val="000000"/>
          <w:sz w:val="24"/>
          <w:szCs w:val="24"/>
          <w:lang w:val="en-US"/>
        </w:rPr>
        <w:t xml:space="preserve"> V. F., </w:t>
      </w:r>
      <w:proofErr w:type="spellStart"/>
      <w:r w:rsidRPr="00A21FE4">
        <w:rPr>
          <w:rFonts w:ascii="Times New Roman" w:hAnsi="Times New Roman" w:cs="Times New Roman"/>
          <w:color w:val="000000"/>
          <w:sz w:val="24"/>
          <w:szCs w:val="24"/>
          <w:lang w:val="en-US"/>
        </w:rPr>
        <w:t>Fomin</w:t>
      </w:r>
      <w:proofErr w:type="spellEnd"/>
      <w:r w:rsidRPr="00A21FE4">
        <w:rPr>
          <w:rFonts w:ascii="Times New Roman" w:hAnsi="Times New Roman" w:cs="Times New Roman"/>
          <w:color w:val="000000"/>
          <w:sz w:val="24"/>
          <w:szCs w:val="24"/>
          <w:lang w:val="en-US"/>
        </w:rPr>
        <w:t xml:space="preserve"> A.V. Assessment of the comfort of housing and communal conditions in rural areas of the </w:t>
      </w:r>
      <w:proofErr w:type="spellStart"/>
      <w:r w:rsidRPr="00A21FE4">
        <w:rPr>
          <w:rFonts w:ascii="Times New Roman" w:hAnsi="Times New Roman" w:cs="Times New Roman"/>
          <w:color w:val="000000"/>
          <w:sz w:val="24"/>
          <w:szCs w:val="24"/>
          <w:lang w:val="en-US"/>
        </w:rPr>
        <w:t>Komi</w:t>
      </w:r>
      <w:proofErr w:type="spellEnd"/>
      <w:r w:rsidRPr="00A21FE4">
        <w:rPr>
          <w:rFonts w:ascii="Times New Roman" w:hAnsi="Times New Roman" w:cs="Times New Roman"/>
          <w:color w:val="000000"/>
          <w:sz w:val="24"/>
          <w:szCs w:val="24"/>
          <w:lang w:val="en-US"/>
        </w:rPr>
        <w:t xml:space="preserve"> Republic // The North and the Market: Shaping the Economic Order. </w:t>
      </w:r>
      <w:proofErr w:type="gramStart"/>
      <w:r w:rsidRPr="00A21FE4">
        <w:rPr>
          <w:rFonts w:ascii="Times New Roman" w:hAnsi="Times New Roman" w:cs="Times New Roman"/>
          <w:color w:val="000000"/>
          <w:sz w:val="24"/>
          <w:szCs w:val="24"/>
          <w:lang w:val="en-US"/>
        </w:rPr>
        <w:t>2019. No. 2.</w:t>
      </w:r>
      <w:proofErr w:type="gramEnd"/>
      <w:r w:rsidRPr="00A21FE4">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P</w:t>
      </w:r>
      <w:r w:rsidRPr="00A21FE4">
        <w:rPr>
          <w:rFonts w:ascii="Times New Roman" w:hAnsi="Times New Roman" w:cs="Times New Roman"/>
          <w:color w:val="000000"/>
          <w:sz w:val="24"/>
          <w:szCs w:val="24"/>
          <w:lang w:val="en-US"/>
        </w:rPr>
        <w:t xml:space="preserve">p. 88-105. </w:t>
      </w:r>
    </w:p>
    <w:p w:rsidR="00296658" w:rsidRPr="00A21FE4" w:rsidRDefault="00296658" w:rsidP="00296658">
      <w:pPr>
        <w:pStyle w:val="2"/>
        <w:shd w:val="clear" w:color="auto" w:fill="auto"/>
        <w:spacing w:line="240" w:lineRule="auto"/>
        <w:ind w:firstLine="709"/>
        <w:jc w:val="both"/>
        <w:rPr>
          <w:rFonts w:ascii="Times New Roman" w:hAnsi="Times New Roman" w:cs="Times New Roman"/>
          <w:sz w:val="24"/>
          <w:szCs w:val="24"/>
          <w:lang w:val="en-US"/>
        </w:rPr>
      </w:pPr>
      <w:r w:rsidRPr="00A21FE4">
        <w:rPr>
          <w:rFonts w:ascii="Times New Roman" w:hAnsi="Times New Roman" w:cs="Times New Roman"/>
          <w:color w:val="000000"/>
          <w:sz w:val="24"/>
          <w:szCs w:val="24"/>
          <w:lang w:val="en-US"/>
        </w:rPr>
        <w:t xml:space="preserve">5. </w:t>
      </w:r>
      <w:proofErr w:type="spellStart"/>
      <w:r w:rsidRPr="00A21FE4">
        <w:rPr>
          <w:rFonts w:ascii="Times New Roman" w:hAnsi="Times New Roman" w:cs="Times New Roman"/>
          <w:color w:val="000000"/>
          <w:sz w:val="24"/>
          <w:szCs w:val="24"/>
          <w:lang w:val="en-US"/>
        </w:rPr>
        <w:t>Ivanov</w:t>
      </w:r>
      <w:proofErr w:type="spellEnd"/>
      <w:r w:rsidRPr="00A21FE4">
        <w:rPr>
          <w:rFonts w:ascii="Times New Roman" w:hAnsi="Times New Roman" w:cs="Times New Roman"/>
          <w:color w:val="000000"/>
          <w:sz w:val="24"/>
          <w:szCs w:val="24"/>
          <w:lang w:val="en-US"/>
        </w:rPr>
        <w:t xml:space="preserve"> E. V. Agricultural consulting in the system of innovative development of the agricultural sector of the northern region // Economic and social changes: facts, trends, forecast. </w:t>
      </w:r>
      <w:r w:rsidRPr="00296658">
        <w:rPr>
          <w:rFonts w:ascii="Times New Roman" w:hAnsi="Times New Roman" w:cs="Times New Roman"/>
          <w:color w:val="000000"/>
          <w:sz w:val="24"/>
          <w:szCs w:val="24"/>
          <w:lang w:val="en-US"/>
        </w:rPr>
        <w:t xml:space="preserve">2017. Vol. 10, no. 2. </w:t>
      </w:r>
      <w:r>
        <w:rPr>
          <w:rFonts w:ascii="Times New Roman" w:hAnsi="Times New Roman" w:cs="Times New Roman"/>
          <w:color w:val="000000"/>
          <w:sz w:val="24"/>
          <w:szCs w:val="24"/>
          <w:lang w:val="en-US"/>
        </w:rPr>
        <w:t>P</w:t>
      </w:r>
      <w:r w:rsidRPr="00296658">
        <w:rPr>
          <w:rFonts w:ascii="Times New Roman" w:hAnsi="Times New Roman" w:cs="Times New Roman"/>
          <w:color w:val="000000"/>
          <w:sz w:val="24"/>
          <w:szCs w:val="24"/>
          <w:lang w:val="en-US"/>
        </w:rPr>
        <w:t>p. 284-300.</w:t>
      </w:r>
    </w:p>
    <w:p w:rsidR="00296658" w:rsidRPr="00296658" w:rsidRDefault="00296658" w:rsidP="00355957">
      <w:pPr>
        <w:widowControl w:val="0"/>
        <w:spacing w:after="0" w:line="240" w:lineRule="auto"/>
        <w:ind w:firstLine="709"/>
        <w:jc w:val="both"/>
        <w:rPr>
          <w:rFonts w:ascii="Times New Roman" w:hAnsi="Times New Roman" w:cs="Times New Roman"/>
          <w:sz w:val="24"/>
          <w:szCs w:val="24"/>
          <w:lang w:val="en-US"/>
        </w:rPr>
      </w:pPr>
    </w:p>
    <w:sectPr w:rsidR="00296658" w:rsidRPr="00296658" w:rsidSect="00061D89">
      <w:footerReference w:type="default" r:id="rId10"/>
      <w:pgSz w:w="11906" w:h="16838" w:code="9"/>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346D" w:rsidRDefault="00B1346D" w:rsidP="007315D5">
      <w:pPr>
        <w:spacing w:after="0" w:line="240" w:lineRule="auto"/>
      </w:pPr>
      <w:r>
        <w:separator/>
      </w:r>
    </w:p>
  </w:endnote>
  <w:endnote w:type="continuationSeparator" w:id="0">
    <w:p w:rsidR="00B1346D" w:rsidRDefault="00B1346D" w:rsidP="007315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5436111"/>
      <w:docPartObj>
        <w:docPartGallery w:val="Page Numbers (Bottom of Page)"/>
        <w:docPartUnique/>
      </w:docPartObj>
    </w:sdtPr>
    <w:sdtContent>
      <w:p w:rsidR="00061D89" w:rsidRDefault="005617A1" w:rsidP="00061D89">
        <w:pPr>
          <w:pStyle w:val="a9"/>
          <w:jc w:val="right"/>
        </w:pPr>
        <w:fldSimple w:instr=" PAGE   \* MERGEFORMAT ">
          <w:r w:rsidR="0019142D">
            <w:rPr>
              <w:noProof/>
            </w:rPr>
            <w:t>5</w:t>
          </w:r>
        </w:fldSimple>
      </w:p>
    </w:sdtContent>
  </w:sdt>
  <w:p w:rsidR="00061D89" w:rsidRDefault="00061D89">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346D" w:rsidRDefault="00B1346D" w:rsidP="007315D5">
      <w:pPr>
        <w:spacing w:after="0" w:line="240" w:lineRule="auto"/>
      </w:pPr>
      <w:r>
        <w:separator/>
      </w:r>
    </w:p>
  </w:footnote>
  <w:footnote w:type="continuationSeparator" w:id="0">
    <w:p w:rsidR="00B1346D" w:rsidRDefault="00B1346D" w:rsidP="007315D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5C48BF"/>
    <w:multiLevelType w:val="hybridMultilevel"/>
    <w:tmpl w:val="B288943E"/>
    <w:lvl w:ilvl="0" w:tplc="A0345C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characterSpacingControl w:val="doNotCompress"/>
  <w:hdrShapeDefaults>
    <o:shapedefaults v:ext="edit" spidmax="6146"/>
  </w:hdrShapeDefaults>
  <w:footnotePr>
    <w:footnote w:id="-1"/>
    <w:footnote w:id="0"/>
  </w:footnotePr>
  <w:endnotePr>
    <w:endnote w:id="-1"/>
    <w:endnote w:id="0"/>
  </w:endnotePr>
  <w:compat/>
  <w:rsids>
    <w:rsidRoot w:val="00446470"/>
    <w:rsid w:val="00061D89"/>
    <w:rsid w:val="000D521D"/>
    <w:rsid w:val="000E5919"/>
    <w:rsid w:val="0019142D"/>
    <w:rsid w:val="001C1B73"/>
    <w:rsid w:val="001F2DA4"/>
    <w:rsid w:val="00203130"/>
    <w:rsid w:val="00296658"/>
    <w:rsid w:val="00330CFB"/>
    <w:rsid w:val="00355957"/>
    <w:rsid w:val="00446470"/>
    <w:rsid w:val="005617A1"/>
    <w:rsid w:val="007315D5"/>
    <w:rsid w:val="007F3895"/>
    <w:rsid w:val="009E02D7"/>
    <w:rsid w:val="00AF071B"/>
    <w:rsid w:val="00B1346D"/>
    <w:rsid w:val="00B80C1D"/>
    <w:rsid w:val="00C6676D"/>
    <w:rsid w:val="00CC30CE"/>
    <w:rsid w:val="00F63E2D"/>
    <w:rsid w:val="00FD1C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B7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7315D5"/>
    <w:pPr>
      <w:spacing w:after="0" w:line="240" w:lineRule="auto"/>
    </w:pPr>
    <w:rPr>
      <w:sz w:val="20"/>
      <w:szCs w:val="20"/>
    </w:rPr>
  </w:style>
  <w:style w:type="character" w:customStyle="1" w:styleId="a4">
    <w:name w:val="Текст сноски Знак"/>
    <w:basedOn w:val="a0"/>
    <w:link w:val="a3"/>
    <w:uiPriority w:val="99"/>
    <w:rsid w:val="007315D5"/>
    <w:rPr>
      <w:sz w:val="20"/>
      <w:szCs w:val="20"/>
    </w:rPr>
  </w:style>
  <w:style w:type="character" w:styleId="a5">
    <w:name w:val="footnote reference"/>
    <w:basedOn w:val="a0"/>
    <w:uiPriority w:val="99"/>
    <w:semiHidden/>
    <w:unhideWhenUsed/>
    <w:rsid w:val="007315D5"/>
    <w:rPr>
      <w:vertAlign w:val="superscript"/>
    </w:rPr>
  </w:style>
  <w:style w:type="character" w:customStyle="1" w:styleId="a6">
    <w:name w:val="Основной текст_"/>
    <w:basedOn w:val="a0"/>
    <w:link w:val="5"/>
    <w:rsid w:val="00355957"/>
    <w:rPr>
      <w:rFonts w:ascii="Times New Roman" w:eastAsia="Times New Roman" w:hAnsi="Times New Roman" w:cs="Times New Roman"/>
      <w:spacing w:val="1"/>
      <w:sz w:val="18"/>
      <w:szCs w:val="18"/>
      <w:shd w:val="clear" w:color="auto" w:fill="FFFFFF"/>
    </w:rPr>
  </w:style>
  <w:style w:type="paragraph" w:customStyle="1" w:styleId="5">
    <w:name w:val="Основной текст5"/>
    <w:basedOn w:val="a"/>
    <w:link w:val="a6"/>
    <w:rsid w:val="00355957"/>
    <w:pPr>
      <w:widowControl w:val="0"/>
      <w:shd w:val="clear" w:color="auto" w:fill="FFFFFF"/>
      <w:spacing w:after="300" w:line="0" w:lineRule="atLeast"/>
      <w:jc w:val="both"/>
    </w:pPr>
    <w:rPr>
      <w:rFonts w:ascii="Times New Roman" w:eastAsia="Times New Roman" w:hAnsi="Times New Roman" w:cs="Times New Roman"/>
      <w:spacing w:val="1"/>
      <w:sz w:val="18"/>
      <w:szCs w:val="18"/>
    </w:rPr>
  </w:style>
  <w:style w:type="character" w:customStyle="1" w:styleId="0pt">
    <w:name w:val="Основной текст + Полужирный;Курсив;Интервал 0 pt"/>
    <w:basedOn w:val="a6"/>
    <w:rsid w:val="009E02D7"/>
    <w:rPr>
      <w:b/>
      <w:bCs/>
      <w:i/>
      <w:iCs/>
      <w:smallCaps w:val="0"/>
      <w:strike w:val="0"/>
      <w:color w:val="000000"/>
      <w:spacing w:val="-18"/>
      <w:w w:val="100"/>
      <w:position w:val="0"/>
      <w:u w:val="none"/>
      <w:lang w:val="ru-RU" w:eastAsia="ru-RU" w:bidi="ru-RU"/>
    </w:rPr>
  </w:style>
  <w:style w:type="character" w:customStyle="1" w:styleId="51pt">
    <w:name w:val="Основной текст (5) + Малые прописные;Интервал 1 pt"/>
    <w:basedOn w:val="a0"/>
    <w:rsid w:val="001F2DA4"/>
    <w:rPr>
      <w:rFonts w:ascii="Times New Roman" w:eastAsia="Times New Roman" w:hAnsi="Times New Roman" w:cs="Times New Roman"/>
      <w:b/>
      <w:bCs/>
      <w:i/>
      <w:iCs/>
      <w:smallCaps/>
      <w:strike w:val="0"/>
      <w:color w:val="000000"/>
      <w:spacing w:val="39"/>
      <w:w w:val="100"/>
      <w:position w:val="0"/>
      <w:sz w:val="23"/>
      <w:szCs w:val="23"/>
      <w:u w:val="none"/>
      <w:lang w:val="en-US" w:eastAsia="en-US" w:bidi="en-US"/>
    </w:rPr>
  </w:style>
  <w:style w:type="character" w:customStyle="1" w:styleId="4">
    <w:name w:val="Основной текст (4)_"/>
    <w:basedOn w:val="a0"/>
    <w:link w:val="40"/>
    <w:rsid w:val="001F2DA4"/>
    <w:rPr>
      <w:rFonts w:ascii="Times New Roman" w:eastAsia="Times New Roman" w:hAnsi="Times New Roman" w:cs="Times New Roman"/>
      <w:spacing w:val="1"/>
      <w:sz w:val="21"/>
      <w:szCs w:val="21"/>
      <w:shd w:val="clear" w:color="auto" w:fill="FFFFFF"/>
    </w:rPr>
  </w:style>
  <w:style w:type="character" w:customStyle="1" w:styleId="40pt">
    <w:name w:val="Основной текст (4) + Интервал 0 pt"/>
    <w:basedOn w:val="4"/>
    <w:rsid w:val="001F2DA4"/>
    <w:rPr>
      <w:color w:val="000000"/>
      <w:spacing w:val="-2"/>
      <w:w w:val="100"/>
      <w:position w:val="0"/>
      <w:lang w:val="ru-RU" w:eastAsia="ru-RU" w:bidi="ru-RU"/>
    </w:rPr>
  </w:style>
  <w:style w:type="paragraph" w:customStyle="1" w:styleId="40">
    <w:name w:val="Основной текст (4)"/>
    <w:basedOn w:val="a"/>
    <w:link w:val="4"/>
    <w:rsid w:val="001F2DA4"/>
    <w:pPr>
      <w:widowControl w:val="0"/>
      <w:shd w:val="clear" w:color="auto" w:fill="FFFFFF"/>
      <w:spacing w:after="240" w:line="0" w:lineRule="atLeast"/>
      <w:jc w:val="both"/>
    </w:pPr>
    <w:rPr>
      <w:rFonts w:ascii="Times New Roman" w:eastAsia="Times New Roman" w:hAnsi="Times New Roman" w:cs="Times New Roman"/>
      <w:spacing w:val="1"/>
      <w:sz w:val="21"/>
      <w:szCs w:val="21"/>
    </w:rPr>
  </w:style>
  <w:style w:type="character" w:customStyle="1" w:styleId="12">
    <w:name w:val="Основной текст (12)_"/>
    <w:basedOn w:val="a0"/>
    <w:link w:val="120"/>
    <w:rsid w:val="00AF071B"/>
    <w:rPr>
      <w:rFonts w:ascii="Times New Roman" w:eastAsia="Times New Roman" w:hAnsi="Times New Roman" w:cs="Times New Roman"/>
      <w:spacing w:val="-5"/>
      <w:shd w:val="clear" w:color="auto" w:fill="FFFFFF"/>
    </w:rPr>
  </w:style>
  <w:style w:type="paragraph" w:customStyle="1" w:styleId="120">
    <w:name w:val="Основной текст (12)"/>
    <w:basedOn w:val="a"/>
    <w:link w:val="12"/>
    <w:rsid w:val="00AF071B"/>
    <w:pPr>
      <w:widowControl w:val="0"/>
      <w:shd w:val="clear" w:color="auto" w:fill="FFFFFF"/>
      <w:spacing w:after="60" w:line="0" w:lineRule="atLeast"/>
      <w:jc w:val="both"/>
    </w:pPr>
    <w:rPr>
      <w:rFonts w:ascii="Times New Roman" w:eastAsia="Times New Roman" w:hAnsi="Times New Roman" w:cs="Times New Roman"/>
      <w:spacing w:val="-5"/>
    </w:rPr>
  </w:style>
  <w:style w:type="character" w:customStyle="1" w:styleId="1210pt0pt">
    <w:name w:val="Основной текст (12) + 10 pt;Интервал 0 pt"/>
    <w:basedOn w:val="12"/>
    <w:rsid w:val="00AF071B"/>
    <w:rPr>
      <w:b w:val="0"/>
      <w:bCs w:val="0"/>
      <w:i w:val="0"/>
      <w:iCs w:val="0"/>
      <w:smallCaps w:val="0"/>
      <w:strike w:val="0"/>
      <w:color w:val="000000"/>
      <w:spacing w:val="-8"/>
      <w:w w:val="100"/>
      <w:position w:val="0"/>
      <w:sz w:val="20"/>
      <w:szCs w:val="20"/>
      <w:u w:val="none"/>
      <w:lang w:val="en-US" w:eastAsia="en-US" w:bidi="en-US"/>
    </w:rPr>
  </w:style>
  <w:style w:type="paragraph" w:styleId="a7">
    <w:name w:val="header"/>
    <w:basedOn w:val="a"/>
    <w:link w:val="a8"/>
    <w:uiPriority w:val="99"/>
    <w:semiHidden/>
    <w:unhideWhenUsed/>
    <w:rsid w:val="00061D89"/>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061D89"/>
  </w:style>
  <w:style w:type="paragraph" w:styleId="a9">
    <w:name w:val="footer"/>
    <w:basedOn w:val="a"/>
    <w:link w:val="aa"/>
    <w:uiPriority w:val="99"/>
    <w:unhideWhenUsed/>
    <w:rsid w:val="00061D8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61D89"/>
  </w:style>
  <w:style w:type="character" w:customStyle="1" w:styleId="411pt0pt">
    <w:name w:val="Основной текст (4) + 11 pt;Интервал 0 pt"/>
    <w:basedOn w:val="4"/>
    <w:rsid w:val="00061D89"/>
    <w:rPr>
      <w:b w:val="0"/>
      <w:bCs w:val="0"/>
      <w:i w:val="0"/>
      <w:iCs w:val="0"/>
      <w:smallCaps w:val="0"/>
      <w:strike w:val="0"/>
      <w:color w:val="000000"/>
      <w:spacing w:val="-5"/>
      <w:w w:val="100"/>
      <w:position w:val="0"/>
      <w:sz w:val="22"/>
      <w:szCs w:val="22"/>
      <w:u w:val="none"/>
      <w:lang w:val="ru-RU" w:eastAsia="ru-RU" w:bidi="ru-RU"/>
    </w:rPr>
  </w:style>
  <w:style w:type="character" w:styleId="ab">
    <w:name w:val="Hyperlink"/>
    <w:basedOn w:val="a0"/>
    <w:uiPriority w:val="99"/>
    <w:unhideWhenUsed/>
    <w:rsid w:val="00296658"/>
    <w:rPr>
      <w:rFonts w:cs="Times New Roman"/>
      <w:color w:val="0000FF" w:themeColor="hyperlink"/>
      <w:u w:val="single"/>
    </w:rPr>
  </w:style>
  <w:style w:type="paragraph" w:customStyle="1" w:styleId="2">
    <w:name w:val="Основной текст2"/>
    <w:basedOn w:val="a"/>
    <w:rsid w:val="00296658"/>
    <w:pPr>
      <w:widowControl w:val="0"/>
      <w:shd w:val="clear" w:color="auto" w:fill="FFFFFF"/>
      <w:spacing w:after="0" w:line="266" w:lineRule="exact"/>
    </w:pPr>
    <w:rPr>
      <w:rFonts w:ascii="Georgia" w:eastAsia="Georgia" w:hAnsi="Georgia" w:cs="Georgia"/>
      <w:spacing w:val="1"/>
      <w:sz w:val="20"/>
      <w:szCs w:val="20"/>
    </w:rPr>
  </w:style>
  <w:style w:type="character" w:customStyle="1" w:styleId="11pt">
    <w:name w:val="Основной текст + 11 pt"/>
    <w:basedOn w:val="a6"/>
    <w:rsid w:val="00296658"/>
    <w:rPr>
      <w:b w:val="0"/>
      <w:bCs w:val="0"/>
      <w:i w:val="0"/>
      <w:iCs w:val="0"/>
      <w:smallCaps w:val="0"/>
      <w:strike w:val="0"/>
      <w:color w:val="000000"/>
      <w:spacing w:val="0"/>
      <w:w w:val="100"/>
      <w:position w:val="0"/>
      <w:sz w:val="22"/>
      <w:szCs w:val="22"/>
      <w:u w:val="none"/>
      <w:lang w:val="ru-RU"/>
    </w:rPr>
  </w:style>
  <w:style w:type="character" w:customStyle="1" w:styleId="11pt0pt">
    <w:name w:val="Основной текст + 11 pt;Полужирный;Интервал 0 pt"/>
    <w:basedOn w:val="a6"/>
    <w:rsid w:val="00296658"/>
    <w:rPr>
      <w:b/>
      <w:bCs/>
      <w:i w:val="0"/>
      <w:iCs w:val="0"/>
      <w:smallCaps w:val="0"/>
      <w:strike w:val="0"/>
      <w:color w:val="000000"/>
      <w:w w:val="100"/>
      <w:position w:val="0"/>
      <w:sz w:val="22"/>
      <w:szCs w:val="22"/>
      <w:u w:val="none"/>
      <w:lang w:val="en-US"/>
    </w:rPr>
  </w:style>
  <w:style w:type="character" w:customStyle="1" w:styleId="20">
    <w:name w:val="Основной текст (2)_"/>
    <w:basedOn w:val="a0"/>
    <w:link w:val="21"/>
    <w:rsid w:val="00296658"/>
    <w:rPr>
      <w:rFonts w:ascii="Times New Roman" w:eastAsia="Times New Roman" w:hAnsi="Times New Roman" w:cs="Times New Roman"/>
      <w:spacing w:val="-6"/>
      <w:shd w:val="clear" w:color="auto" w:fill="FFFFFF"/>
    </w:rPr>
  </w:style>
  <w:style w:type="paragraph" w:customStyle="1" w:styleId="21">
    <w:name w:val="Основной текст (2)"/>
    <w:basedOn w:val="a"/>
    <w:link w:val="20"/>
    <w:rsid w:val="00296658"/>
    <w:pPr>
      <w:widowControl w:val="0"/>
      <w:shd w:val="clear" w:color="auto" w:fill="FFFFFF"/>
      <w:spacing w:before="180" w:after="0" w:line="262" w:lineRule="exact"/>
      <w:jc w:val="both"/>
    </w:pPr>
    <w:rPr>
      <w:rFonts w:ascii="Times New Roman" w:eastAsia="Times New Roman" w:hAnsi="Times New Roman" w:cs="Times New Roman"/>
      <w:spacing w:val="-6"/>
    </w:rPr>
  </w:style>
</w:styles>
</file>

<file path=word/webSettings.xml><?xml version="1.0" encoding="utf-8"?>
<w:webSettings xmlns:r="http://schemas.openxmlformats.org/officeDocument/2006/relationships" xmlns:w="http://schemas.openxmlformats.org/wordprocessingml/2006/main">
  <w:divs>
    <w:div w:id="414790350">
      <w:bodyDiv w:val="1"/>
      <w:marLeft w:val="0"/>
      <w:marRight w:val="0"/>
      <w:marTop w:val="0"/>
      <w:marBottom w:val="0"/>
      <w:divBdr>
        <w:top w:val="none" w:sz="0" w:space="0" w:color="auto"/>
        <w:left w:val="none" w:sz="0" w:space="0" w:color="auto"/>
        <w:bottom w:val="none" w:sz="0" w:space="0" w:color="auto"/>
        <w:right w:val="none" w:sz="0" w:space="0" w:color="auto"/>
      </w:divBdr>
      <w:divsChild>
        <w:div w:id="2015914734">
          <w:marLeft w:val="0"/>
          <w:marRight w:val="0"/>
          <w:marTop w:val="0"/>
          <w:marBottom w:val="0"/>
          <w:divBdr>
            <w:top w:val="none" w:sz="0" w:space="0" w:color="auto"/>
            <w:left w:val="none" w:sz="0" w:space="0" w:color="auto"/>
            <w:bottom w:val="none" w:sz="0" w:space="0" w:color="auto"/>
            <w:right w:val="none" w:sz="0" w:space="0" w:color="auto"/>
          </w:divBdr>
          <w:divsChild>
            <w:div w:id="1729258816">
              <w:marLeft w:val="0"/>
              <w:marRight w:val="0"/>
              <w:marTop w:val="0"/>
              <w:marBottom w:val="0"/>
              <w:divBdr>
                <w:top w:val="none" w:sz="0" w:space="0" w:color="auto"/>
                <w:left w:val="none" w:sz="0" w:space="0" w:color="auto"/>
                <w:bottom w:val="none" w:sz="0" w:space="0" w:color="auto"/>
                <w:right w:val="none" w:sz="0" w:space="0" w:color="auto"/>
              </w:divBdr>
              <w:divsChild>
                <w:div w:id="329409896">
                  <w:marLeft w:val="0"/>
                  <w:marRight w:val="0"/>
                  <w:marTop w:val="92"/>
                  <w:marBottom w:val="367"/>
                  <w:divBdr>
                    <w:top w:val="none" w:sz="0" w:space="0" w:color="auto"/>
                    <w:left w:val="none" w:sz="0" w:space="0" w:color="auto"/>
                    <w:bottom w:val="none" w:sz="0" w:space="0" w:color="auto"/>
                    <w:right w:val="none" w:sz="0" w:space="0" w:color="auto"/>
                  </w:divBdr>
                  <w:divsChild>
                    <w:div w:id="1189222692">
                      <w:marLeft w:val="0"/>
                      <w:marRight w:val="0"/>
                      <w:marTop w:val="0"/>
                      <w:marBottom w:val="0"/>
                      <w:divBdr>
                        <w:top w:val="none" w:sz="0" w:space="0" w:color="auto"/>
                        <w:left w:val="none" w:sz="0" w:space="0" w:color="auto"/>
                        <w:bottom w:val="none" w:sz="0" w:space="0" w:color="auto"/>
                        <w:right w:val="none" w:sz="0" w:space="0" w:color="auto"/>
                      </w:divBdr>
                      <w:divsChild>
                        <w:div w:id="1566060806">
                          <w:marLeft w:val="0"/>
                          <w:marRight w:val="284"/>
                          <w:marTop w:val="64"/>
                          <w:marBottom w:val="367"/>
                          <w:divBdr>
                            <w:top w:val="none" w:sz="0" w:space="0" w:color="auto"/>
                            <w:left w:val="none" w:sz="0" w:space="0" w:color="auto"/>
                            <w:bottom w:val="none" w:sz="0" w:space="0" w:color="auto"/>
                            <w:right w:val="none" w:sz="0" w:space="0" w:color="auto"/>
                          </w:divBdr>
                          <w:divsChild>
                            <w:div w:id="59953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7348097">
          <w:marLeft w:val="0"/>
          <w:marRight w:val="0"/>
          <w:marTop w:val="0"/>
          <w:marBottom w:val="0"/>
          <w:divBdr>
            <w:top w:val="none" w:sz="0" w:space="0" w:color="auto"/>
            <w:left w:val="none" w:sz="0" w:space="0" w:color="auto"/>
            <w:bottom w:val="none" w:sz="0" w:space="0" w:color="auto"/>
            <w:right w:val="none" w:sz="0" w:space="0" w:color="auto"/>
          </w:divBdr>
          <w:divsChild>
            <w:div w:id="132442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vanova@iespn.komisc.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vanova@iespn.komis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DAFF33-BADA-4214-B7D0-B66F7A3C6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TotalTime>
  <Pages>5</Pages>
  <Words>2394</Words>
  <Characters>13650</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IvanovaE</dc:creator>
  <cp:lastModifiedBy>IvanovaE</cp:lastModifiedBy>
  <cp:revision>9</cp:revision>
  <cp:lastPrinted>2021-03-22T13:40:00Z</cp:lastPrinted>
  <dcterms:created xsi:type="dcterms:W3CDTF">2021-03-22T08:59:00Z</dcterms:created>
  <dcterms:modified xsi:type="dcterms:W3CDTF">2021-03-25T07:47:00Z</dcterms:modified>
</cp:coreProperties>
</file>