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40A3A" w:rsidRPr="00545BF3" w:rsidRDefault="004B30B9" w:rsidP="00545BF3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45BF3">
        <w:rPr>
          <w:rFonts w:ascii="Times New Roman" w:hAnsi="Times New Roman" w:cs="Times New Roman"/>
          <w:b/>
          <w:sz w:val="24"/>
          <w:szCs w:val="24"/>
        </w:rPr>
        <w:t>УДК</w:t>
      </w:r>
      <w:r w:rsidR="00545BF3" w:rsidRPr="00545BF3">
        <w:rPr>
          <w:rFonts w:ascii="Times New Roman" w:hAnsi="Times New Roman" w:cs="Times New Roman"/>
          <w:b/>
          <w:sz w:val="24"/>
          <w:szCs w:val="24"/>
        </w:rPr>
        <w:t>: 316.45</w:t>
      </w:r>
      <w:r w:rsidRPr="00545BF3">
        <w:rPr>
          <w:rFonts w:ascii="Times New Roman" w:hAnsi="Times New Roman" w:cs="Times New Roman"/>
          <w:b/>
          <w:sz w:val="24"/>
          <w:szCs w:val="24"/>
        </w:rPr>
        <w:tab/>
      </w:r>
      <w:r w:rsidR="00837B12" w:rsidRPr="00545BF3">
        <w:rPr>
          <w:rFonts w:ascii="Times New Roman" w:hAnsi="Times New Roman" w:cs="Times New Roman"/>
          <w:b/>
          <w:sz w:val="24"/>
          <w:szCs w:val="24"/>
        </w:rPr>
        <w:tab/>
      </w:r>
      <w:r w:rsidR="00837B12" w:rsidRPr="00545BF3">
        <w:rPr>
          <w:rFonts w:ascii="Times New Roman" w:hAnsi="Times New Roman" w:cs="Times New Roman"/>
          <w:b/>
          <w:sz w:val="24"/>
          <w:szCs w:val="24"/>
        </w:rPr>
        <w:tab/>
      </w:r>
      <w:r w:rsidR="00837B12" w:rsidRPr="00545BF3">
        <w:rPr>
          <w:rFonts w:ascii="Times New Roman" w:hAnsi="Times New Roman" w:cs="Times New Roman"/>
          <w:b/>
          <w:sz w:val="24"/>
          <w:szCs w:val="24"/>
        </w:rPr>
        <w:tab/>
      </w:r>
      <w:r w:rsidR="00837B12" w:rsidRPr="00545BF3">
        <w:rPr>
          <w:rFonts w:ascii="Times New Roman" w:hAnsi="Times New Roman" w:cs="Times New Roman"/>
          <w:b/>
          <w:sz w:val="24"/>
          <w:szCs w:val="24"/>
        </w:rPr>
        <w:tab/>
      </w:r>
      <w:r w:rsidR="00837B12" w:rsidRPr="00545BF3">
        <w:rPr>
          <w:rFonts w:ascii="Times New Roman" w:hAnsi="Times New Roman" w:cs="Times New Roman"/>
          <w:b/>
          <w:sz w:val="24"/>
          <w:szCs w:val="24"/>
        </w:rPr>
        <w:tab/>
      </w:r>
      <w:r w:rsidR="00837B12" w:rsidRPr="00545BF3">
        <w:rPr>
          <w:rFonts w:ascii="Times New Roman" w:hAnsi="Times New Roman" w:cs="Times New Roman"/>
          <w:b/>
          <w:sz w:val="24"/>
          <w:szCs w:val="24"/>
        </w:rPr>
        <w:tab/>
      </w:r>
      <w:r w:rsidR="00837B12" w:rsidRPr="00545BF3">
        <w:rPr>
          <w:rFonts w:ascii="Times New Roman" w:hAnsi="Times New Roman" w:cs="Times New Roman"/>
          <w:b/>
          <w:sz w:val="24"/>
          <w:szCs w:val="24"/>
        </w:rPr>
        <w:tab/>
      </w:r>
      <w:r w:rsidR="00837B12" w:rsidRPr="00545BF3">
        <w:rPr>
          <w:rFonts w:ascii="Times New Roman" w:hAnsi="Times New Roman" w:cs="Times New Roman"/>
          <w:b/>
          <w:sz w:val="24"/>
          <w:szCs w:val="24"/>
        </w:rPr>
        <w:tab/>
      </w:r>
    </w:p>
    <w:p w:rsidR="00B40A3A" w:rsidRDefault="00545BF3" w:rsidP="00545BF3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45BF3">
        <w:rPr>
          <w:rFonts w:ascii="Times New Roman" w:hAnsi="Times New Roman" w:cs="Times New Roman"/>
          <w:b/>
          <w:sz w:val="24"/>
          <w:szCs w:val="24"/>
        </w:rPr>
        <w:t>ББК: 60.54</w:t>
      </w:r>
    </w:p>
    <w:p w:rsidR="00545BF3" w:rsidRPr="00545BF3" w:rsidRDefault="008E6360" w:rsidP="00545BF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</w:t>
      </w:r>
      <w:r w:rsidRPr="00545BF3">
        <w:rPr>
          <w:rFonts w:ascii="Times New Roman" w:hAnsi="Times New Roman" w:cs="Times New Roman"/>
          <w:b/>
          <w:sz w:val="24"/>
          <w:szCs w:val="24"/>
        </w:rPr>
        <w:t>Кармызова Д.Д.</w:t>
      </w:r>
    </w:p>
    <w:p w:rsidR="00545BF3" w:rsidRDefault="000E591C" w:rsidP="00545BF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45BF3">
        <w:rPr>
          <w:rFonts w:ascii="Times New Roman" w:hAnsi="Times New Roman" w:cs="Times New Roman"/>
          <w:b/>
          <w:sz w:val="24"/>
          <w:szCs w:val="24"/>
        </w:rPr>
        <w:t xml:space="preserve">ИДЕНТИЧНОСТЬ И ИДЕНТИФИКАЦИЯ </w:t>
      </w:r>
    </w:p>
    <w:p w:rsidR="0001220D" w:rsidRDefault="000E591C" w:rsidP="00545BF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45BF3">
        <w:rPr>
          <w:rFonts w:ascii="Times New Roman" w:hAnsi="Times New Roman" w:cs="Times New Roman"/>
          <w:b/>
          <w:sz w:val="24"/>
          <w:szCs w:val="24"/>
        </w:rPr>
        <w:t>В КОНТЕКСТЕ ИЗУЧЕНИЯ МОЛОДЕЖИ</w:t>
      </w:r>
    </w:p>
    <w:p w:rsidR="00545BF3" w:rsidRPr="00545BF3" w:rsidRDefault="00545BF3" w:rsidP="00545BF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E591C" w:rsidRPr="00837B12" w:rsidRDefault="004B30B9" w:rsidP="00545BF3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</w:rPr>
      </w:pPr>
      <w:r w:rsidRPr="008E6360">
        <w:rPr>
          <w:rFonts w:ascii="Times New Roman" w:hAnsi="Times New Roman" w:cs="Times New Roman"/>
          <w:b/>
        </w:rPr>
        <w:t>Аннотация:</w:t>
      </w:r>
      <w:r w:rsidRPr="00545BF3">
        <w:rPr>
          <w:rFonts w:ascii="Times New Roman" w:hAnsi="Times New Roman" w:cs="Times New Roman"/>
        </w:rPr>
        <w:t xml:space="preserve"> </w:t>
      </w:r>
      <w:r w:rsidR="00837B12" w:rsidRPr="00545BF3">
        <w:rPr>
          <w:rFonts w:ascii="Times New Roman" w:hAnsi="Times New Roman" w:cs="Times New Roman"/>
        </w:rPr>
        <w:t>Р</w:t>
      </w:r>
      <w:r w:rsidR="000E591C" w:rsidRPr="00545BF3">
        <w:rPr>
          <w:rFonts w:ascii="Times New Roman" w:hAnsi="Times New Roman" w:cs="Times New Roman"/>
        </w:rPr>
        <w:t>ассматривается идентичность как категория теоретического и методологического анализа</w:t>
      </w:r>
      <w:r w:rsidR="000E591C" w:rsidRPr="00837B12">
        <w:rPr>
          <w:rFonts w:ascii="Times New Roman" w:hAnsi="Times New Roman" w:cs="Times New Roman"/>
          <w:i/>
        </w:rPr>
        <w:t xml:space="preserve"> на примере изучения вопроса идентификации у молодежи. </w:t>
      </w:r>
      <w:r w:rsidRPr="00837B12">
        <w:rPr>
          <w:rFonts w:ascii="Times New Roman" w:hAnsi="Times New Roman" w:cs="Times New Roman"/>
          <w:i/>
        </w:rPr>
        <w:t>Анализ</w:t>
      </w:r>
      <w:r w:rsidR="000E591C" w:rsidRPr="00837B12">
        <w:rPr>
          <w:rFonts w:ascii="Times New Roman" w:hAnsi="Times New Roman" w:cs="Times New Roman"/>
          <w:i/>
        </w:rPr>
        <w:t xml:space="preserve"> и</w:t>
      </w:r>
      <w:r w:rsidRPr="00837B12">
        <w:rPr>
          <w:rFonts w:ascii="Times New Roman" w:hAnsi="Times New Roman" w:cs="Times New Roman"/>
          <w:i/>
        </w:rPr>
        <w:t>дентичности в контексте «сильных</w:t>
      </w:r>
      <w:r w:rsidR="000E591C" w:rsidRPr="00837B12">
        <w:rPr>
          <w:rFonts w:ascii="Times New Roman" w:hAnsi="Times New Roman" w:cs="Times New Roman"/>
          <w:i/>
        </w:rPr>
        <w:t>» концепции, концентрирующ</w:t>
      </w:r>
      <w:r w:rsidRPr="00837B12">
        <w:rPr>
          <w:rFonts w:ascii="Times New Roman" w:hAnsi="Times New Roman" w:cs="Times New Roman"/>
          <w:i/>
        </w:rPr>
        <w:t>ихся</w:t>
      </w:r>
      <w:r w:rsidR="000E591C" w:rsidRPr="00837B12">
        <w:rPr>
          <w:rFonts w:ascii="Times New Roman" w:hAnsi="Times New Roman" w:cs="Times New Roman"/>
          <w:i/>
        </w:rPr>
        <w:t xml:space="preserve"> на групповой солидарности</w:t>
      </w:r>
      <w:r w:rsidRPr="00837B12">
        <w:rPr>
          <w:rFonts w:ascii="Times New Roman" w:hAnsi="Times New Roman" w:cs="Times New Roman"/>
          <w:i/>
        </w:rPr>
        <w:t>,</w:t>
      </w:r>
      <w:r w:rsidR="000E591C" w:rsidRPr="00837B12">
        <w:rPr>
          <w:rFonts w:ascii="Times New Roman" w:hAnsi="Times New Roman" w:cs="Times New Roman"/>
          <w:i/>
        </w:rPr>
        <w:t xml:space="preserve"> и в контексте «слабых» теорий, где постулируется множественность, гибкость, изменяемость идентичностей.</w:t>
      </w:r>
    </w:p>
    <w:p w:rsidR="004B30B9" w:rsidRPr="00814B29" w:rsidRDefault="004B30B9" w:rsidP="00837B12">
      <w:pPr>
        <w:spacing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8E6360">
        <w:rPr>
          <w:rFonts w:ascii="Times New Roman" w:hAnsi="Times New Roman" w:cs="Times New Roman"/>
          <w:b/>
          <w:sz w:val="24"/>
          <w:szCs w:val="24"/>
        </w:rPr>
        <w:t>Ключевые слова: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14B29" w:rsidRPr="00814B29">
        <w:rPr>
          <w:rFonts w:ascii="Times New Roman" w:hAnsi="Times New Roman" w:cs="Times New Roman"/>
          <w:i/>
          <w:sz w:val="24"/>
          <w:szCs w:val="24"/>
        </w:rPr>
        <w:t>структура идентичности</w:t>
      </w:r>
      <w:r w:rsidR="00896481" w:rsidRPr="00814B29">
        <w:rPr>
          <w:rFonts w:ascii="Times New Roman" w:hAnsi="Times New Roman" w:cs="Times New Roman"/>
          <w:i/>
          <w:sz w:val="24"/>
          <w:szCs w:val="24"/>
        </w:rPr>
        <w:t>,</w:t>
      </w:r>
      <w:r w:rsidR="00814B29" w:rsidRPr="00814B29">
        <w:rPr>
          <w:rFonts w:ascii="Times New Roman" w:hAnsi="Times New Roman" w:cs="Times New Roman"/>
          <w:i/>
          <w:sz w:val="24"/>
          <w:szCs w:val="24"/>
        </w:rPr>
        <w:t xml:space="preserve"> молодежь</w:t>
      </w:r>
      <w:r w:rsidR="00896481" w:rsidRPr="00814B29">
        <w:rPr>
          <w:rFonts w:ascii="Times New Roman" w:hAnsi="Times New Roman" w:cs="Times New Roman"/>
          <w:i/>
          <w:sz w:val="24"/>
          <w:szCs w:val="24"/>
        </w:rPr>
        <w:t>,</w:t>
      </w:r>
      <w:r w:rsidR="00814B29" w:rsidRPr="00814B29">
        <w:rPr>
          <w:rFonts w:ascii="Times New Roman" w:hAnsi="Times New Roman" w:cs="Times New Roman"/>
          <w:i/>
          <w:sz w:val="24"/>
          <w:szCs w:val="24"/>
        </w:rPr>
        <w:t xml:space="preserve"> идентичность</w:t>
      </w:r>
      <w:r w:rsidR="00896481" w:rsidRPr="00814B29">
        <w:rPr>
          <w:rFonts w:ascii="Times New Roman" w:hAnsi="Times New Roman" w:cs="Times New Roman"/>
          <w:i/>
          <w:sz w:val="24"/>
          <w:szCs w:val="24"/>
        </w:rPr>
        <w:t>,</w:t>
      </w:r>
      <w:r w:rsidR="00814B29" w:rsidRPr="00814B29">
        <w:rPr>
          <w:rFonts w:ascii="Times New Roman" w:hAnsi="Times New Roman" w:cs="Times New Roman"/>
          <w:i/>
          <w:sz w:val="24"/>
          <w:szCs w:val="24"/>
        </w:rPr>
        <w:t xml:space="preserve"> идентификация</w:t>
      </w:r>
      <w:r w:rsidR="00896481" w:rsidRPr="00814B29">
        <w:rPr>
          <w:rFonts w:ascii="Times New Roman" w:hAnsi="Times New Roman" w:cs="Times New Roman"/>
          <w:i/>
          <w:sz w:val="24"/>
          <w:szCs w:val="24"/>
        </w:rPr>
        <w:t>,</w:t>
      </w:r>
      <w:r w:rsidR="00814B29" w:rsidRPr="00814B29">
        <w:rPr>
          <w:rFonts w:ascii="Times New Roman" w:hAnsi="Times New Roman" w:cs="Times New Roman"/>
          <w:i/>
          <w:sz w:val="24"/>
          <w:szCs w:val="24"/>
        </w:rPr>
        <w:t xml:space="preserve"> солидарность</w:t>
      </w:r>
      <w:r w:rsidR="00896481" w:rsidRPr="00814B29">
        <w:rPr>
          <w:rFonts w:ascii="Times New Roman" w:hAnsi="Times New Roman" w:cs="Times New Roman"/>
          <w:i/>
          <w:sz w:val="24"/>
          <w:szCs w:val="24"/>
        </w:rPr>
        <w:t>,</w:t>
      </w:r>
      <w:r w:rsidR="00814B29" w:rsidRPr="00814B29">
        <w:rPr>
          <w:rFonts w:ascii="Times New Roman" w:hAnsi="Times New Roman" w:cs="Times New Roman"/>
          <w:i/>
          <w:sz w:val="24"/>
          <w:szCs w:val="24"/>
        </w:rPr>
        <w:t xml:space="preserve"> групповая солидарность</w:t>
      </w:r>
    </w:p>
    <w:p w:rsidR="001460B5" w:rsidRPr="00D06DB2" w:rsidRDefault="00D06DB2" w:rsidP="00837B1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Сложность работы с</w:t>
      </w:r>
      <w:r w:rsidR="0001220D" w:rsidRPr="00D06DB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термином «</w:t>
      </w:r>
      <w:r w:rsidR="0001220D" w:rsidRPr="00D06DB2">
        <w:rPr>
          <w:rFonts w:ascii="Times New Roman" w:hAnsi="Times New Roman" w:cs="Times New Roman"/>
          <w:sz w:val="24"/>
          <w:szCs w:val="24"/>
        </w:rPr>
        <w:t>идентичн</w:t>
      </w:r>
      <w:r>
        <w:rPr>
          <w:rFonts w:ascii="Times New Roman" w:hAnsi="Times New Roman" w:cs="Times New Roman"/>
          <w:sz w:val="24"/>
          <w:szCs w:val="24"/>
        </w:rPr>
        <w:t xml:space="preserve">ость» возникает не только в силу его многозначности и многозадачности, но и поскольку, по выражению Р. </w:t>
      </w:r>
      <w:proofErr w:type="spellStart"/>
      <w:r>
        <w:rPr>
          <w:rFonts w:ascii="Times New Roman" w:hAnsi="Times New Roman" w:cs="Times New Roman"/>
          <w:sz w:val="24"/>
          <w:szCs w:val="24"/>
        </w:rPr>
        <w:t>Брубейкера</w:t>
      </w:r>
      <w:proofErr w:type="spellEnd"/>
      <w:r>
        <w:rPr>
          <w:rFonts w:ascii="Times New Roman" w:hAnsi="Times New Roman" w:cs="Times New Roman"/>
          <w:sz w:val="24"/>
          <w:szCs w:val="24"/>
        </w:rPr>
        <w:t>, это</w:t>
      </w:r>
      <w:r w:rsidR="0001220D" w:rsidRPr="00D06DB2">
        <w:rPr>
          <w:rFonts w:ascii="Times New Roman" w:hAnsi="Times New Roman" w:cs="Times New Roman"/>
          <w:sz w:val="24"/>
          <w:szCs w:val="24"/>
        </w:rPr>
        <w:t xml:space="preserve"> одновременно </w:t>
      </w:r>
      <w:r w:rsidR="0001220D" w:rsidRPr="008E6360">
        <w:rPr>
          <w:rFonts w:ascii="Times New Roman" w:hAnsi="Times New Roman" w:cs="Times New Roman"/>
          <w:sz w:val="24"/>
          <w:szCs w:val="24"/>
        </w:rPr>
        <w:t>категория п</w:t>
      </w:r>
      <w:bookmarkStart w:id="0" w:name="_GoBack"/>
      <w:bookmarkEnd w:id="0"/>
      <w:r w:rsidR="0001220D" w:rsidRPr="008E6360">
        <w:rPr>
          <w:rFonts w:ascii="Times New Roman" w:hAnsi="Times New Roman" w:cs="Times New Roman"/>
          <w:sz w:val="24"/>
          <w:szCs w:val="24"/>
        </w:rPr>
        <w:t>рактики</w:t>
      </w:r>
      <w:r w:rsidR="001460B5" w:rsidRPr="008E6360">
        <w:rPr>
          <w:rFonts w:ascii="Times New Roman" w:hAnsi="Times New Roman" w:cs="Times New Roman"/>
          <w:sz w:val="24"/>
          <w:szCs w:val="24"/>
        </w:rPr>
        <w:t xml:space="preserve"> (методологии)</w:t>
      </w:r>
      <w:r w:rsidR="0001220D" w:rsidRPr="00D06DB2">
        <w:rPr>
          <w:rFonts w:ascii="Times New Roman" w:hAnsi="Times New Roman" w:cs="Times New Roman"/>
          <w:sz w:val="24"/>
          <w:szCs w:val="24"/>
        </w:rPr>
        <w:t xml:space="preserve"> и </w:t>
      </w:r>
      <w:r w:rsidR="0001220D" w:rsidRPr="00A67B86">
        <w:rPr>
          <w:rFonts w:ascii="Times New Roman" w:hAnsi="Times New Roman" w:cs="Times New Roman"/>
          <w:sz w:val="24"/>
          <w:szCs w:val="24"/>
        </w:rPr>
        <w:t>категория анализа</w:t>
      </w:r>
      <w:r w:rsidR="00A67B86">
        <w:rPr>
          <w:rFonts w:ascii="Times New Roman" w:hAnsi="Times New Roman" w:cs="Times New Roman"/>
          <w:sz w:val="24"/>
          <w:szCs w:val="24"/>
        </w:rPr>
        <w:t xml:space="preserve"> </w:t>
      </w:r>
      <w:r w:rsidR="00A67B86" w:rsidRPr="00A67B86">
        <w:rPr>
          <w:rFonts w:ascii="Times New Roman" w:hAnsi="Times New Roman" w:cs="Times New Roman"/>
          <w:sz w:val="24"/>
          <w:szCs w:val="24"/>
        </w:rPr>
        <w:t>[</w:t>
      </w:r>
      <w:r w:rsidR="00BC0AE8">
        <w:rPr>
          <w:rFonts w:ascii="Times New Roman" w:hAnsi="Times New Roman" w:cs="Times New Roman"/>
          <w:sz w:val="24"/>
          <w:szCs w:val="24"/>
        </w:rPr>
        <w:t xml:space="preserve">1, </w:t>
      </w:r>
      <w:r w:rsidR="00A67B86">
        <w:rPr>
          <w:rFonts w:ascii="Times New Roman" w:hAnsi="Times New Roman" w:cs="Times New Roman"/>
          <w:sz w:val="24"/>
          <w:szCs w:val="24"/>
        </w:rPr>
        <w:t>с. 70</w:t>
      </w:r>
      <w:r w:rsidR="00A67B86" w:rsidRPr="00A67B86">
        <w:rPr>
          <w:rFonts w:ascii="Times New Roman" w:hAnsi="Times New Roman" w:cs="Times New Roman"/>
          <w:sz w:val="24"/>
          <w:szCs w:val="24"/>
        </w:rPr>
        <w:t>]</w:t>
      </w:r>
      <w:r w:rsidR="0001220D" w:rsidRPr="00D06DB2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0155C4" w:rsidRDefault="001745BF" w:rsidP="00837B12">
      <w:pPr>
        <w:pStyle w:val="a3"/>
        <w:tabs>
          <w:tab w:val="center" w:pos="4677"/>
        </w:tabs>
        <w:spacing w:before="0" w:beforeAutospacing="0" w:after="0" w:afterAutospacing="0"/>
        <w:ind w:firstLine="709"/>
        <w:jc w:val="both"/>
        <w:textAlignment w:val="top"/>
      </w:pPr>
      <w:r w:rsidRPr="00D06DB2">
        <w:tab/>
        <w:t>Разница в понимании «</w:t>
      </w:r>
      <w:r w:rsidR="00A67B86">
        <w:t>идентичности</w:t>
      </w:r>
      <w:r w:rsidRPr="00D06DB2">
        <w:t xml:space="preserve">» </w:t>
      </w:r>
      <w:r w:rsidR="00A67B86">
        <w:t>происходит</w:t>
      </w:r>
      <w:r w:rsidRPr="00D06DB2">
        <w:t xml:space="preserve"> из разницы приписываемых </w:t>
      </w:r>
      <w:r w:rsidRPr="008E6360">
        <w:t>оснований, базиса</w:t>
      </w:r>
      <w:r w:rsidRPr="00D06DB2">
        <w:t xml:space="preserve"> определения.</w:t>
      </w:r>
      <w:r w:rsidR="00DD4938" w:rsidRPr="00D06DB2">
        <w:t xml:space="preserve"> Отсюда разница в употреблении и трудности описания. Коротко можно выделить следующие возможные вар</w:t>
      </w:r>
      <w:r w:rsidR="008E6360">
        <w:t xml:space="preserve">ианты </w:t>
      </w:r>
      <w:r w:rsidR="00A67B86">
        <w:t>употребления термина</w:t>
      </w:r>
      <w:r w:rsidR="00DD4938" w:rsidRPr="00D06DB2">
        <w:t xml:space="preserve">. 1. Понимание </w:t>
      </w:r>
      <w:r w:rsidR="00A67B86">
        <w:t xml:space="preserve">идентичности </w:t>
      </w:r>
      <w:r w:rsidR="00DD4938" w:rsidRPr="00D06DB2">
        <w:t>на основе «социальной локализации», самоопределения себя в социальном пространстве. С одной стороны, это означает «</w:t>
      </w:r>
      <w:r w:rsidR="00A67B86">
        <w:t>нахождение</w:t>
      </w:r>
      <w:r w:rsidR="00DD4938" w:rsidRPr="00D06DB2">
        <w:t xml:space="preserve">» себя в социальной структуре (профессия, профессиональная квалификация, </w:t>
      </w:r>
      <w:r w:rsidR="009A54B8" w:rsidRPr="00D06DB2">
        <w:t>семейный статус и пр.</w:t>
      </w:r>
      <w:r w:rsidR="00DD4938" w:rsidRPr="00D06DB2">
        <w:t>)</w:t>
      </w:r>
      <w:r w:rsidR="009A54B8" w:rsidRPr="00D06DB2">
        <w:t xml:space="preserve">, с другой, определяется такими </w:t>
      </w:r>
      <w:r w:rsidR="00765E25" w:rsidRPr="00D06DB2">
        <w:t xml:space="preserve">категориальными </w:t>
      </w:r>
      <w:r w:rsidR="009A54B8" w:rsidRPr="00D06DB2">
        <w:t xml:space="preserve">атрибутами как пол, раса, национальность или гендер. 2. Идентичность, как соотнесение себя с группой или несколькими группами, констатация тождества всех входящих в «состав» группы. </w:t>
      </w:r>
      <w:r w:rsidR="00765E25" w:rsidRPr="00D06DB2">
        <w:t xml:space="preserve">Часто это выражается в субъективном переживании, через описания «мы» или «нас» и описывается в литературе </w:t>
      </w:r>
      <w:r w:rsidR="00A67B86">
        <w:t>термином</w:t>
      </w:r>
      <w:r w:rsidR="00765E25" w:rsidRPr="00D06DB2">
        <w:t xml:space="preserve"> </w:t>
      </w:r>
      <w:r w:rsidR="00A67B86">
        <w:t>«</w:t>
      </w:r>
      <w:r w:rsidR="00765E25" w:rsidRPr="00D06DB2">
        <w:t>солидарность</w:t>
      </w:r>
      <w:r w:rsidR="00A67B86">
        <w:t>» (</w:t>
      </w:r>
      <w:r w:rsidR="00A67B86" w:rsidRPr="000E591C">
        <w:t>групповая солидарность</w:t>
      </w:r>
      <w:r w:rsidR="00A67B86">
        <w:t>)</w:t>
      </w:r>
      <w:r w:rsidR="00765E25" w:rsidRPr="00D06DB2">
        <w:t>. 3. В психологии или социальной психологии, начиная с Э. Эриксона, идентичность понимается</w:t>
      </w:r>
      <w:r w:rsidR="009D1628" w:rsidRPr="00D06DB2">
        <w:t xml:space="preserve"> и трактуется как «сущность» человека, ключевой аспект его «самости». Эриксон трактовал идентичность одновременно и как ощущение тождества и целостности своей личности и как результат осознания себя частью социальной группы. 4. В </w:t>
      </w:r>
      <w:r w:rsidR="009D1628" w:rsidRPr="006F03E4">
        <w:t>традиции постструктурализма и постмодернизма можно говорить о «идентичности» как результате наложения</w:t>
      </w:r>
      <w:r w:rsidR="00A67B86" w:rsidRPr="006F03E4">
        <w:t xml:space="preserve"> и </w:t>
      </w:r>
      <w:r w:rsidR="009D1628" w:rsidRPr="006F03E4">
        <w:t>переплетения различных</w:t>
      </w:r>
      <w:r w:rsidR="00765E25" w:rsidRPr="006F03E4">
        <w:t xml:space="preserve"> </w:t>
      </w:r>
      <w:r w:rsidR="009D1628" w:rsidRPr="006F03E4">
        <w:t>дискурсов. Здесь идентичность предстает как нечто фрагментарное, меняющееся</w:t>
      </w:r>
      <w:r w:rsidR="009D1628" w:rsidRPr="00D06DB2">
        <w:t>, множественное</w:t>
      </w:r>
      <w:r w:rsidR="00173917" w:rsidRPr="00D06DB2">
        <w:t>,</w:t>
      </w:r>
      <w:r w:rsidR="009D1628" w:rsidRPr="00D06DB2">
        <w:t xml:space="preserve"> как и </w:t>
      </w:r>
      <w:r w:rsidR="00173917" w:rsidRPr="00D06DB2">
        <w:t xml:space="preserve">сама социальная структура, как и все, что окружает человека. </w:t>
      </w:r>
    </w:p>
    <w:p w:rsidR="00173917" w:rsidRPr="00D06DB2" w:rsidRDefault="00173917" w:rsidP="00E26F63">
      <w:pPr>
        <w:pStyle w:val="a3"/>
        <w:tabs>
          <w:tab w:val="center" w:pos="4677"/>
        </w:tabs>
        <w:spacing w:before="0" w:beforeAutospacing="0" w:after="0" w:afterAutospacing="0"/>
        <w:ind w:firstLine="709"/>
        <w:jc w:val="both"/>
        <w:textAlignment w:val="top"/>
      </w:pPr>
      <w:r w:rsidRPr="00D06DB2">
        <w:t xml:space="preserve">Идентичность – «это конфигурация значимых представлений действующего о себе и других, которая опосредует </w:t>
      </w:r>
      <w:proofErr w:type="gramStart"/>
      <w:r w:rsidRPr="00D06DB2">
        <w:t>институциональный</w:t>
      </w:r>
      <w:proofErr w:type="gramEnd"/>
      <w:r w:rsidRPr="00D06DB2">
        <w:t xml:space="preserve">, групповой и индивидуальные уровни действия, удерживая тождественность социальной личности в разнородном контексте </w:t>
      </w:r>
      <w:r w:rsidR="000465AE" w:rsidRPr="00D06DB2">
        <w:t>альтернативных</w:t>
      </w:r>
      <w:r w:rsidRPr="00D06DB2">
        <w:t xml:space="preserve"> мотивов, интересов, интенций, желаний или социальных требований»</w:t>
      </w:r>
      <w:r w:rsidR="00A67B86" w:rsidRPr="00A67B86">
        <w:t xml:space="preserve"> [</w:t>
      </w:r>
      <w:r w:rsidR="00BC0AE8">
        <w:t xml:space="preserve">3, </w:t>
      </w:r>
      <w:r w:rsidR="00A67B86">
        <w:rPr>
          <w:lang w:val="en-US"/>
        </w:rPr>
        <w:t>c</w:t>
      </w:r>
      <w:r w:rsidR="00A67B86" w:rsidRPr="00A67B86">
        <w:t>.</w:t>
      </w:r>
      <w:r w:rsidR="00BC0AE8">
        <w:t> </w:t>
      </w:r>
      <w:r w:rsidR="00A67B86">
        <w:t>271]</w:t>
      </w:r>
      <w:r w:rsidRPr="00D06DB2">
        <w:t>. Обобщенно, идентичность связывает макро-уровень (</w:t>
      </w:r>
      <w:r w:rsidR="000465AE" w:rsidRPr="00D06DB2">
        <w:t>обладающий обязательностью и нормативностью институциональный уровень</w:t>
      </w:r>
      <w:r w:rsidRPr="00D06DB2">
        <w:t>)</w:t>
      </w:r>
      <w:r w:rsidR="000465AE" w:rsidRPr="00D06DB2">
        <w:t xml:space="preserve"> и уровень индивидуальных смыслов и существования.</w:t>
      </w:r>
    </w:p>
    <w:p w:rsidR="000465AE" w:rsidRPr="00D06DB2" w:rsidRDefault="000465AE" w:rsidP="00E26F63">
      <w:pPr>
        <w:pStyle w:val="a3"/>
        <w:tabs>
          <w:tab w:val="center" w:pos="4677"/>
        </w:tabs>
        <w:spacing w:before="0" w:beforeAutospacing="0" w:after="0" w:afterAutospacing="0"/>
        <w:ind w:firstLine="709"/>
        <w:jc w:val="both"/>
        <w:textAlignment w:val="top"/>
      </w:pPr>
      <w:r w:rsidRPr="00D06DB2">
        <w:t xml:space="preserve">Если рассматривать идентичность, как категорию методологического анализа и попытаться разложить ее на измеряемые составляющие, то можно прийти к </w:t>
      </w:r>
      <w:r w:rsidR="00B064D9" w:rsidRPr="00D06DB2">
        <w:t xml:space="preserve">упрощенному </w:t>
      </w:r>
      <w:r w:rsidRPr="00D06DB2">
        <w:t xml:space="preserve">представлению структуры идентичности как набору ценностных </w:t>
      </w:r>
      <w:r w:rsidR="00B064D9" w:rsidRPr="00D06DB2">
        <w:t>характеристик</w:t>
      </w:r>
      <w:r w:rsidRPr="00D06DB2">
        <w:t xml:space="preserve"> человека. </w:t>
      </w:r>
      <w:r w:rsidR="00E00F9B" w:rsidRPr="00D06DB2">
        <w:t>Идентичность позволяет человеку сохранять свое единство в ситуациях трансформаций, «культурного шока», институциональных или революционных изменений социальной структуры, в ситуациях «конфликта ролей» или столкновения мотивов</w:t>
      </w:r>
      <w:r w:rsidR="0055270C">
        <w:t xml:space="preserve"> (как своих, так и чужих)</w:t>
      </w:r>
      <w:r w:rsidR="00E00F9B" w:rsidRPr="00D06DB2">
        <w:t>. Поэтому «социальная идентичность – это динамическо</w:t>
      </w:r>
      <w:r w:rsidR="00040D4D" w:rsidRPr="00D06DB2">
        <w:t>е состояние или процесс достижения</w:t>
      </w:r>
      <w:r w:rsidR="00E00F9B" w:rsidRPr="00D06DB2">
        <w:t xml:space="preserve"> идентификации»</w:t>
      </w:r>
      <w:r w:rsidR="00040D4D" w:rsidRPr="00D06DB2">
        <w:t xml:space="preserve">. Здесь мы ориентируемся на оценку или переоценку человеком обстоятельств его жизни и их соотнесение с настоящим, либо с идеальными представлениями. </w:t>
      </w:r>
    </w:p>
    <w:p w:rsidR="00FE5C1B" w:rsidRPr="008B013F" w:rsidRDefault="009C3FEF" w:rsidP="00E26F63">
      <w:pPr>
        <w:pStyle w:val="a3"/>
        <w:tabs>
          <w:tab w:val="center" w:pos="4677"/>
        </w:tabs>
        <w:spacing w:before="0" w:beforeAutospacing="0" w:after="0" w:afterAutospacing="0"/>
        <w:ind w:firstLine="709"/>
        <w:jc w:val="both"/>
        <w:textAlignment w:val="top"/>
      </w:pPr>
      <w:r w:rsidRPr="00D06DB2">
        <w:lastRenderedPageBreak/>
        <w:t xml:space="preserve">В </w:t>
      </w:r>
      <w:r w:rsidRPr="008E6360">
        <w:t>целом</w:t>
      </w:r>
      <w:r w:rsidR="008E6360" w:rsidRPr="008E6360">
        <w:t>,</w:t>
      </w:r>
      <w:r w:rsidRPr="008E6360">
        <w:t xml:space="preserve"> выделяют два контекста, определяющих содержание идентичности: контекст, концентрирующийся на тождестве (солидарности), сохраняющемся с течением времени (или в разных людях) и контекст развития, задающий постоянство изменению («сильные» и «слабые» концепции идентичности</w:t>
      </w:r>
      <w:r w:rsidRPr="00D06DB2">
        <w:t>, соответственно).</w:t>
      </w:r>
      <w:r w:rsidR="00FE5C1B" w:rsidRPr="00D06DB2">
        <w:t xml:space="preserve"> «Сильная» концепция предполагает некоторую устойчивость, </w:t>
      </w:r>
      <w:proofErr w:type="spellStart"/>
      <w:r w:rsidR="00FE5C1B" w:rsidRPr="00D06DB2">
        <w:t>самотождественность</w:t>
      </w:r>
      <w:proofErr w:type="spellEnd"/>
      <w:r w:rsidR="00FE5C1B" w:rsidRPr="00D06DB2">
        <w:t xml:space="preserve"> во времени, то, что остается неизменным. «Слабые» концепции констатируют множественность идентификаций, фрагментарность, текучесть, нестабильность идентичности. </w:t>
      </w:r>
      <w:r w:rsidR="000155C4" w:rsidRPr="008B013F">
        <w:t xml:space="preserve">Детерминантами множественной идентичности </w:t>
      </w:r>
      <w:r w:rsidR="0055270C" w:rsidRPr="008B013F">
        <w:t xml:space="preserve">часто определяют </w:t>
      </w:r>
      <w:r w:rsidR="000155C4" w:rsidRPr="008B013F">
        <w:t xml:space="preserve">экономические и геополитические факторы, объективно способствующие </w:t>
      </w:r>
      <w:r w:rsidR="0055270C" w:rsidRPr="008B013F">
        <w:rPr>
          <w:spacing w:val="-3"/>
        </w:rPr>
        <w:t>глобализации и расширению «границ», мнений, культур и пр.</w:t>
      </w:r>
      <w:r w:rsidR="000155C4" w:rsidRPr="008B013F">
        <w:t xml:space="preserve"> </w:t>
      </w:r>
    </w:p>
    <w:p w:rsidR="00D64205" w:rsidRPr="00D06DB2" w:rsidRDefault="000956D1" w:rsidP="000E591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06DB2">
        <w:rPr>
          <w:rFonts w:ascii="Times New Roman" w:eastAsia="Times New Roman" w:hAnsi="Times New Roman" w:cs="Times New Roman"/>
          <w:sz w:val="24"/>
          <w:szCs w:val="24"/>
          <w:lang w:eastAsia="ru-RU"/>
        </w:rPr>
        <w:t>«</w:t>
      </w:r>
      <w:r w:rsidR="00CB08F6" w:rsidRPr="00D06DB2">
        <w:rPr>
          <w:rFonts w:ascii="Times New Roman" w:eastAsia="Times New Roman" w:hAnsi="Times New Roman" w:cs="Times New Roman"/>
          <w:sz w:val="24"/>
          <w:szCs w:val="24"/>
          <w:lang w:eastAsia="ru-RU"/>
        </w:rPr>
        <w:t>Формирование идентичности у молодежи предполагает такую степень субъективной интернализации традиций, обычаев</w:t>
      </w:r>
      <w:r w:rsidRPr="00D06DB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норм, когда индивид уже не отделяет себя в определенном плане от </w:t>
      </w:r>
      <w:r w:rsidRPr="008E6360">
        <w:rPr>
          <w:rFonts w:ascii="Times New Roman" w:eastAsia="Times New Roman" w:hAnsi="Times New Roman" w:cs="Times New Roman"/>
          <w:sz w:val="24"/>
          <w:szCs w:val="24"/>
          <w:lang w:eastAsia="ru-RU"/>
        </w:rPr>
        <w:t>группы»</w:t>
      </w:r>
      <w:r w:rsidR="0055270C" w:rsidRPr="008E636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[</w:t>
      </w:r>
      <w:r w:rsidR="00BC0AE8" w:rsidRPr="008E6360">
        <w:rPr>
          <w:rFonts w:ascii="Times New Roman" w:eastAsia="Times New Roman" w:hAnsi="Times New Roman" w:cs="Times New Roman"/>
          <w:sz w:val="24"/>
          <w:szCs w:val="24"/>
          <w:lang w:eastAsia="ru-RU"/>
        </w:rPr>
        <w:t>3</w:t>
      </w:r>
      <w:r w:rsidR="0055270C" w:rsidRPr="008E6360">
        <w:rPr>
          <w:rFonts w:ascii="Times New Roman" w:eastAsia="Times New Roman" w:hAnsi="Times New Roman" w:cs="Times New Roman"/>
          <w:sz w:val="24"/>
          <w:szCs w:val="24"/>
          <w:lang w:eastAsia="ru-RU"/>
        </w:rPr>
        <w:t>]</w:t>
      </w:r>
      <w:r w:rsidRPr="008E6360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Pr="00D06DB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gramStart"/>
      <w:r w:rsidRPr="00D06DB2">
        <w:rPr>
          <w:rFonts w:ascii="Times New Roman" w:eastAsia="Times New Roman" w:hAnsi="Times New Roman" w:cs="Times New Roman"/>
          <w:sz w:val="24"/>
          <w:szCs w:val="24"/>
          <w:lang w:eastAsia="ru-RU"/>
        </w:rPr>
        <w:t>Здесь, когда мы говорим о молодежи и констатируем наличие у нее определенной «идентичности», речь идет о базе или «ядре», тех устойчивых и неизменных основаниях, что определяют «сильную» концепцию идентичности (общее время жизни, место проживания, знаковые события – войны, катастрофы или социально-экономический подъем, традиция).</w:t>
      </w:r>
      <w:proofErr w:type="gramEnd"/>
      <w:r w:rsidR="00380C71" w:rsidRPr="00D06DB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gramStart"/>
      <w:r w:rsidR="00380C71" w:rsidRPr="00D06DB2">
        <w:rPr>
          <w:rFonts w:ascii="Times New Roman" w:eastAsia="Times New Roman" w:hAnsi="Times New Roman" w:cs="Times New Roman"/>
          <w:sz w:val="24"/>
          <w:szCs w:val="24"/>
          <w:lang w:eastAsia="ru-RU"/>
        </w:rPr>
        <w:t>Поэтому, исходя из понимания молодежи</w:t>
      </w:r>
      <w:r w:rsidRPr="00D06DB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FE5C1B" w:rsidRPr="00D06DB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как </w:t>
      </w:r>
      <w:r w:rsidR="001673E5" w:rsidRPr="00D06DB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«совокупности индивидов, обладающих </w:t>
      </w:r>
      <w:proofErr w:type="spellStart"/>
      <w:r w:rsidR="001673E5" w:rsidRPr="00D06DB2">
        <w:rPr>
          <w:rFonts w:ascii="Times New Roman" w:eastAsia="Times New Roman" w:hAnsi="Times New Roman" w:cs="Times New Roman"/>
          <w:sz w:val="24"/>
          <w:szCs w:val="24"/>
          <w:lang w:eastAsia="ru-RU"/>
        </w:rPr>
        <w:t>социопсихическими</w:t>
      </w:r>
      <w:proofErr w:type="spellEnd"/>
      <w:r w:rsidR="001673E5" w:rsidRPr="00D06DB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качествами, способствующими перманентной активной переоценке ими любых существующих в обществе ценностей (как правило, в контексте не их осмысления, а их разрушения либо конструктивного / неконструктивного преодоления)</w:t>
      </w:r>
      <w:r w:rsidR="0055270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5061CA" w:rsidRPr="00D06DB2">
        <w:rPr>
          <w:rFonts w:ascii="Times New Roman" w:eastAsia="Times New Roman" w:hAnsi="Times New Roman" w:cs="Times New Roman"/>
          <w:sz w:val="24"/>
          <w:szCs w:val="24"/>
          <w:lang w:eastAsia="ru-RU"/>
        </w:rPr>
        <w:t>[</w:t>
      </w:r>
      <w:r w:rsidR="00BC0AE8">
        <w:rPr>
          <w:rFonts w:ascii="Times New Roman" w:eastAsia="Times New Roman" w:hAnsi="Times New Roman" w:cs="Times New Roman"/>
          <w:sz w:val="24"/>
          <w:szCs w:val="24"/>
          <w:lang w:eastAsia="ru-RU"/>
        </w:rPr>
        <w:t>2</w:t>
      </w:r>
      <w:r w:rsidR="005061CA" w:rsidRPr="00D06DB2">
        <w:rPr>
          <w:rFonts w:ascii="Times New Roman" w:eastAsia="Times New Roman" w:hAnsi="Times New Roman" w:cs="Times New Roman"/>
          <w:sz w:val="24"/>
          <w:szCs w:val="24"/>
          <w:lang w:eastAsia="ru-RU"/>
        </w:rPr>
        <w:t>]</w:t>
      </w:r>
      <w:r w:rsidR="001673E5" w:rsidRPr="00D06DB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», нужно определить альтернативный термин, для </w:t>
      </w:r>
      <w:r w:rsidR="00380C71" w:rsidRPr="00D06DB2">
        <w:rPr>
          <w:rFonts w:ascii="Times New Roman" w:eastAsia="Times New Roman" w:hAnsi="Times New Roman" w:cs="Times New Roman"/>
          <w:sz w:val="24"/>
          <w:szCs w:val="24"/>
          <w:lang w:eastAsia="ru-RU"/>
        </w:rPr>
        <w:t>отражения и обозначения тех изменений, что производит каждое последующее поколение</w:t>
      </w:r>
      <w:r w:rsidR="001673E5" w:rsidRPr="00D06DB2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proofErr w:type="gramEnd"/>
      <w:r w:rsidR="001673E5" w:rsidRPr="00D06DB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</w:t>
      </w:r>
      <w:r w:rsidR="0055270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Таким термином может выступить – идентификация. </w:t>
      </w:r>
      <w:r w:rsidR="005061CA" w:rsidRPr="00D06DB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Идентификация дает возможность «определить агентов, которые производят идентифицирование» </w:t>
      </w:r>
      <w:r w:rsidR="0055270C" w:rsidRPr="0055270C">
        <w:rPr>
          <w:rFonts w:ascii="Times New Roman" w:eastAsia="Times New Roman" w:hAnsi="Times New Roman" w:cs="Times New Roman"/>
          <w:sz w:val="24"/>
          <w:szCs w:val="24"/>
          <w:lang w:eastAsia="ru-RU"/>
        </w:rPr>
        <w:t>[</w:t>
      </w:r>
      <w:r w:rsidR="00BC0AE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1, </w:t>
      </w:r>
      <w:r w:rsidR="005061CA" w:rsidRPr="00D06DB2">
        <w:rPr>
          <w:rFonts w:ascii="Times New Roman" w:eastAsia="Times New Roman" w:hAnsi="Times New Roman" w:cs="Times New Roman"/>
          <w:sz w:val="24"/>
          <w:szCs w:val="24"/>
          <w:lang w:eastAsia="ru-RU"/>
        </w:rPr>
        <w:t>с. 89</w:t>
      </w:r>
      <w:r w:rsidR="0055270C" w:rsidRPr="0055270C">
        <w:rPr>
          <w:rFonts w:ascii="Times New Roman" w:eastAsia="Times New Roman" w:hAnsi="Times New Roman" w:cs="Times New Roman"/>
          <w:sz w:val="24"/>
          <w:szCs w:val="24"/>
          <w:lang w:eastAsia="ru-RU"/>
        </w:rPr>
        <w:t>]</w:t>
      </w:r>
      <w:r w:rsidR="00DB2816" w:rsidRPr="00D06DB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Отчасти, о периоде взросления и молодости можно говорить как о периоде, когда молодые люди пытаются себя идентифицировать – понять и охарактеризовать свое место относительно общего контекста жизни, а также ситуаций повседневности; определить свое положение относительно знакомых и друзей, родственников и сверстников и в этой же системе идентифицировать «других». </w:t>
      </w:r>
      <w:proofErr w:type="spellStart"/>
      <w:r w:rsidR="00DB2816" w:rsidRPr="00D06DB2">
        <w:rPr>
          <w:rFonts w:ascii="Times New Roman" w:eastAsia="Times New Roman" w:hAnsi="Times New Roman" w:cs="Times New Roman"/>
          <w:sz w:val="24"/>
          <w:szCs w:val="24"/>
          <w:lang w:eastAsia="ru-RU"/>
        </w:rPr>
        <w:t>Брубейкер</w:t>
      </w:r>
      <w:proofErr w:type="spellEnd"/>
      <w:r w:rsidR="00DB2816" w:rsidRPr="00D06DB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пишет о важном различии между реляционными и категориальными формами идентификации</w:t>
      </w:r>
      <w:r w:rsidR="002639ED" w:rsidRPr="00D06DB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[</w:t>
      </w:r>
      <w:r w:rsidR="00BC0AE8">
        <w:rPr>
          <w:rFonts w:ascii="Times New Roman" w:eastAsia="Times New Roman" w:hAnsi="Times New Roman" w:cs="Times New Roman"/>
          <w:sz w:val="24"/>
          <w:szCs w:val="24"/>
          <w:lang w:eastAsia="ru-RU"/>
        </w:rPr>
        <w:t>1</w:t>
      </w:r>
      <w:r w:rsidR="002639ED" w:rsidRPr="00D06DB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r w:rsidR="002639ED" w:rsidRPr="00D06DB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c</w:t>
      </w:r>
      <w:r w:rsidR="002639ED" w:rsidRPr="00D06DB2">
        <w:rPr>
          <w:rFonts w:ascii="Times New Roman" w:eastAsia="Times New Roman" w:hAnsi="Times New Roman" w:cs="Times New Roman"/>
          <w:sz w:val="24"/>
          <w:szCs w:val="24"/>
          <w:lang w:eastAsia="ru-RU"/>
        </w:rPr>
        <w:t>. 90]. Любой человек может себя идентифицировать по положению в реляционной сети дружеских, родственных или рабочих отношений (например, отношениях между преподавателем и студентом, руководителем отдела и сотрудником). Но чаще всего самоидентификация происходит по некоторому общему атрибуту</w:t>
      </w:r>
      <w:r w:rsidR="008E636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</w:t>
      </w:r>
      <w:r w:rsidR="002639ED" w:rsidRPr="00D06DB2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признаку</w:t>
      </w:r>
      <w:r w:rsidR="008E6360">
        <w:rPr>
          <w:rFonts w:ascii="Times New Roman" w:eastAsia="Times New Roman" w:hAnsi="Times New Roman" w:cs="Times New Roman"/>
          <w:sz w:val="24"/>
          <w:szCs w:val="24"/>
          <w:lang w:eastAsia="ru-RU"/>
        </w:rPr>
        <w:t>)</w:t>
      </w:r>
      <w:r w:rsidR="002639ED" w:rsidRPr="00D06DB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имеющемуся и у других, например, </w:t>
      </w:r>
      <w:r w:rsidR="00190D4F" w:rsidRPr="00D06DB2">
        <w:rPr>
          <w:rFonts w:ascii="Times New Roman" w:eastAsia="Times New Roman" w:hAnsi="Times New Roman" w:cs="Times New Roman"/>
          <w:sz w:val="24"/>
          <w:szCs w:val="24"/>
          <w:lang w:eastAsia="ru-RU"/>
        </w:rPr>
        <w:t>гражданство, гендер, этничность, национальность и пр. Помимо самоидентификации человека параллельно происходит внешняя идентификация его самого другими людьми (внешняя и внутренняя идентификация не всегда совпадает)</w:t>
      </w:r>
      <w:r w:rsidR="00087813" w:rsidRPr="00D06DB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важнейшим агентом – государством. </w:t>
      </w:r>
      <w:r w:rsidR="000C2DDA" w:rsidRPr="00D06DB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Институты власти «монополизируют или стремятся монополизировать не только легитимно применяемую физическую силу, но и (П. </w:t>
      </w:r>
      <w:proofErr w:type="spellStart"/>
      <w:r w:rsidR="000C2DDA" w:rsidRPr="00D06DB2">
        <w:rPr>
          <w:rFonts w:ascii="Times New Roman" w:eastAsia="Times New Roman" w:hAnsi="Times New Roman" w:cs="Times New Roman"/>
          <w:sz w:val="24"/>
          <w:szCs w:val="24"/>
          <w:lang w:eastAsia="ru-RU"/>
        </w:rPr>
        <w:t>Бурдьё</w:t>
      </w:r>
      <w:proofErr w:type="spellEnd"/>
      <w:r w:rsidR="000C2DDA" w:rsidRPr="00D06DB2">
        <w:rPr>
          <w:rFonts w:ascii="Times New Roman" w:eastAsia="Times New Roman" w:hAnsi="Times New Roman" w:cs="Times New Roman"/>
          <w:sz w:val="24"/>
          <w:szCs w:val="24"/>
          <w:lang w:eastAsia="ru-RU"/>
        </w:rPr>
        <w:t>) легитимную символическую власть» [</w:t>
      </w:r>
      <w:r w:rsidR="00BC0AE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1, </w:t>
      </w:r>
      <w:r w:rsidR="000C2DDA" w:rsidRPr="00D06DB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с. 91], т.е. власть </w:t>
      </w:r>
      <w:proofErr w:type="spellStart"/>
      <w:r w:rsidR="000C2DDA" w:rsidRPr="00D06DB2">
        <w:rPr>
          <w:rFonts w:ascii="Times New Roman" w:eastAsia="Times New Roman" w:hAnsi="Times New Roman" w:cs="Times New Roman"/>
          <w:sz w:val="24"/>
          <w:szCs w:val="24"/>
          <w:lang w:eastAsia="ru-RU"/>
        </w:rPr>
        <w:t>катег</w:t>
      </w:r>
      <w:r w:rsidR="00C05CE6">
        <w:rPr>
          <w:rFonts w:ascii="Times New Roman" w:eastAsia="Times New Roman" w:hAnsi="Times New Roman" w:cs="Times New Roman"/>
          <w:sz w:val="24"/>
          <w:szCs w:val="24"/>
          <w:lang w:eastAsia="ru-RU"/>
        </w:rPr>
        <w:t>оризировать</w:t>
      </w:r>
      <w:proofErr w:type="spellEnd"/>
      <w:r w:rsidR="00C05CE6">
        <w:rPr>
          <w:rFonts w:ascii="Times New Roman" w:eastAsia="Times New Roman" w:hAnsi="Times New Roman" w:cs="Times New Roman"/>
          <w:sz w:val="24"/>
          <w:szCs w:val="24"/>
          <w:lang w:eastAsia="ru-RU"/>
        </w:rPr>
        <w:t>, именовать, кодифици</w:t>
      </w:r>
      <w:r w:rsidR="000C2DDA" w:rsidRPr="00D06DB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ровать, группировать – идентифицировать. </w:t>
      </w:r>
      <w:r w:rsidR="00955E76" w:rsidRPr="00D06DB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Согласно </w:t>
      </w:r>
      <w:r w:rsidR="00C05CE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М. </w:t>
      </w:r>
      <w:r w:rsidR="00955E76" w:rsidRPr="00D06DB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Фуко «власть записи» сформировалась как </w:t>
      </w:r>
      <w:proofErr w:type="gramStart"/>
      <w:r w:rsidR="00955E76" w:rsidRPr="00D06DB2">
        <w:rPr>
          <w:rFonts w:ascii="Times New Roman" w:eastAsia="Times New Roman" w:hAnsi="Times New Roman" w:cs="Times New Roman"/>
          <w:sz w:val="24"/>
          <w:szCs w:val="24"/>
          <w:lang w:eastAsia="ru-RU"/>
        </w:rPr>
        <w:t>существенно важная</w:t>
      </w:r>
      <w:proofErr w:type="gramEnd"/>
      <w:r w:rsidR="00955E76" w:rsidRPr="00D06DB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деталь механизмов дисциплины. </w:t>
      </w:r>
      <w:proofErr w:type="gramStart"/>
      <w:r w:rsidR="00955E76" w:rsidRPr="00D06DB2">
        <w:rPr>
          <w:rFonts w:ascii="Times New Roman" w:eastAsia="Times New Roman" w:hAnsi="Times New Roman" w:cs="Times New Roman"/>
          <w:sz w:val="24"/>
          <w:szCs w:val="24"/>
          <w:lang w:eastAsia="ru-RU"/>
        </w:rPr>
        <w:t>В частности</w:t>
      </w:r>
      <w:r w:rsidR="00482D16" w:rsidRPr="00D06DB2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="00955E76" w:rsidRPr="00D06DB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он пишет о методах идентификации и описания в армии (где нужен строгий учет тех, кто уже был рекрутирован, </w:t>
      </w:r>
      <w:r w:rsidR="00482D16" w:rsidRPr="00D06DB2">
        <w:rPr>
          <w:rFonts w:ascii="Times New Roman" w:eastAsia="Times New Roman" w:hAnsi="Times New Roman" w:cs="Times New Roman"/>
          <w:sz w:val="24"/>
          <w:szCs w:val="24"/>
          <w:lang w:eastAsia="ru-RU"/>
        </w:rPr>
        <w:t>без вести пропал или был убит; обозначать обязанности и устав и пр.</w:t>
      </w:r>
      <w:r w:rsidR="00955E76" w:rsidRPr="00D06DB2">
        <w:rPr>
          <w:rFonts w:ascii="Times New Roman" w:eastAsia="Times New Roman" w:hAnsi="Times New Roman" w:cs="Times New Roman"/>
          <w:sz w:val="24"/>
          <w:szCs w:val="24"/>
          <w:lang w:eastAsia="ru-RU"/>
        </w:rPr>
        <w:t>)</w:t>
      </w:r>
      <w:r w:rsidR="00482D16" w:rsidRPr="00D06DB2">
        <w:rPr>
          <w:rFonts w:ascii="Times New Roman" w:eastAsia="Times New Roman" w:hAnsi="Times New Roman" w:cs="Times New Roman"/>
          <w:sz w:val="24"/>
          <w:szCs w:val="24"/>
          <w:lang w:eastAsia="ru-RU"/>
        </w:rPr>
        <w:t>; в больницах (где требуется заполнять больничные «карты», истории болезней, характерные или не характерные реакции, отмечать эффективность лечения); в тюрьмах;</w:t>
      </w:r>
      <w:proofErr w:type="gramEnd"/>
      <w:r w:rsidR="00482D16" w:rsidRPr="00D06DB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учебных заведениях (где следует фиксировать уровень знаний индивида, его «текущий» уровень) – первые реестры и бланки знаменовали первую стадию «формализации индивидуального в рамках отношений власти» [</w:t>
      </w:r>
      <w:r w:rsidR="00BC0AE8">
        <w:rPr>
          <w:rFonts w:ascii="Times New Roman" w:eastAsia="Times New Roman" w:hAnsi="Times New Roman" w:cs="Times New Roman"/>
          <w:sz w:val="24"/>
          <w:szCs w:val="24"/>
          <w:lang w:eastAsia="ru-RU"/>
        </w:rPr>
        <w:t>5</w:t>
      </w:r>
      <w:r w:rsidR="00482D16" w:rsidRPr="00D06DB2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="00BC0AE8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="00482D16" w:rsidRPr="00D06DB2">
        <w:rPr>
          <w:rFonts w:ascii="Times New Roman" w:eastAsia="Times New Roman" w:hAnsi="Times New Roman" w:cs="Times New Roman"/>
          <w:sz w:val="24"/>
          <w:szCs w:val="24"/>
          <w:lang w:eastAsia="ru-RU"/>
        </w:rPr>
        <w:t>с.</w:t>
      </w:r>
      <w:r w:rsidR="00BC0AE8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="00482D16" w:rsidRPr="00D06DB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231-232]. Таким образом, государство идентифицирует </w:t>
      </w:r>
      <w:r w:rsidR="00E92D0C" w:rsidRPr="00D06DB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 кодифицирует </w:t>
      </w:r>
      <w:r w:rsidR="00482D16" w:rsidRPr="00D06DB2">
        <w:rPr>
          <w:rFonts w:ascii="Times New Roman" w:eastAsia="Times New Roman" w:hAnsi="Times New Roman" w:cs="Times New Roman"/>
          <w:sz w:val="24"/>
          <w:szCs w:val="24"/>
          <w:lang w:eastAsia="ru-RU"/>
        </w:rPr>
        <w:t>своих граждан не потому, что фиксирует или создает их идентичность, но потому, что располагает символическими ресурсами и властью</w:t>
      </w:r>
      <w:r w:rsidR="009A0131" w:rsidRPr="00D06DB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позволяющими это делать </w:t>
      </w:r>
      <w:r w:rsidR="009A0131" w:rsidRPr="00D06DB2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(т.е. создает способы социального </w:t>
      </w:r>
      <w:r w:rsidR="00E92D0C" w:rsidRPr="00D06DB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подсчета, контроля и облегчения </w:t>
      </w:r>
      <w:r w:rsidR="009A0131" w:rsidRPr="00D06DB2">
        <w:rPr>
          <w:rFonts w:ascii="Times New Roman" w:eastAsia="Times New Roman" w:hAnsi="Times New Roman" w:cs="Times New Roman"/>
          <w:sz w:val="24"/>
          <w:szCs w:val="24"/>
          <w:lang w:eastAsia="ru-RU"/>
        </w:rPr>
        <w:t>отчетности).</w:t>
      </w:r>
      <w:r w:rsidR="00E92D0C" w:rsidRPr="00D06DB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Тем не менее, абсолютной монополией на производство идентификации государство не может обладать, особенно в сфере повседневных практик, поскольку в основном осуществляется посредством наложения/столкновения дискурсов</w:t>
      </w:r>
      <w:r w:rsidR="00D64205" w:rsidRPr="00D06DB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</w:p>
    <w:p w:rsidR="001312FC" w:rsidRPr="00837B12" w:rsidRDefault="00D64205" w:rsidP="000E591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06DB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Если </w:t>
      </w:r>
      <w:r w:rsidR="008B013F">
        <w:rPr>
          <w:rFonts w:ascii="Times New Roman" w:eastAsia="Times New Roman" w:hAnsi="Times New Roman" w:cs="Times New Roman"/>
          <w:sz w:val="24"/>
          <w:szCs w:val="24"/>
          <w:lang w:eastAsia="ru-RU"/>
        </w:rPr>
        <w:t>говорить о социокультурных параметрах идентичности молодежи, стоит сделать отступление и</w:t>
      </w:r>
      <w:r w:rsidRPr="00D06DB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сторону психодинамического смысла идентификации (ч</w:t>
      </w:r>
      <w:r w:rsidR="008B013F">
        <w:rPr>
          <w:rFonts w:ascii="Times New Roman" w:eastAsia="Times New Roman" w:hAnsi="Times New Roman" w:cs="Times New Roman"/>
          <w:sz w:val="24"/>
          <w:szCs w:val="24"/>
          <w:lang w:eastAsia="ru-RU"/>
        </w:rPr>
        <w:t>то отсылает к работам З. Фрейда, К. Ясперса</w:t>
      </w:r>
      <w:r w:rsidRPr="00D06DB2">
        <w:rPr>
          <w:rFonts w:ascii="Times New Roman" w:eastAsia="Times New Roman" w:hAnsi="Times New Roman" w:cs="Times New Roman"/>
          <w:sz w:val="24"/>
          <w:szCs w:val="24"/>
          <w:lang w:eastAsia="ru-RU"/>
        </w:rPr>
        <w:t>), как эмоционального соотнесения себя с кем-то други</w:t>
      </w:r>
      <w:r w:rsidR="00920156" w:rsidRPr="00D06DB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 или с группой других людей (коллективом). И если молодежь является носителем особых психических и психологических, находящихся в стадии окончательного становления, черт, то и эмоциональное идентифицирование </w:t>
      </w:r>
      <w:r w:rsidR="00D02FD6" w:rsidRPr="00D06DB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 нее </w:t>
      </w:r>
      <w:r w:rsidR="00D02FD6" w:rsidRPr="00837B12">
        <w:rPr>
          <w:rFonts w:ascii="Times New Roman" w:eastAsia="Times New Roman" w:hAnsi="Times New Roman" w:cs="Times New Roman"/>
          <w:sz w:val="24"/>
          <w:szCs w:val="24"/>
          <w:lang w:eastAsia="ru-RU"/>
        </w:rPr>
        <w:t>будет означать скор</w:t>
      </w:r>
      <w:r w:rsidR="008B013F" w:rsidRPr="00837B12">
        <w:rPr>
          <w:rFonts w:ascii="Times New Roman" w:eastAsia="Times New Roman" w:hAnsi="Times New Roman" w:cs="Times New Roman"/>
          <w:sz w:val="24"/>
          <w:szCs w:val="24"/>
          <w:lang w:eastAsia="ru-RU"/>
        </w:rPr>
        <w:t>ее процесс, чем нечто статичное существующее.</w:t>
      </w:r>
      <w:r w:rsidR="008E636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985E9C" w:rsidRPr="00837B12">
        <w:rPr>
          <w:rFonts w:ascii="Times New Roman" w:eastAsia="Times New Roman" w:hAnsi="Times New Roman" w:cs="Times New Roman"/>
          <w:sz w:val="24"/>
          <w:szCs w:val="24"/>
          <w:lang w:eastAsia="ru-RU"/>
        </w:rPr>
        <w:t>Место и роль молодежи,</w:t>
      </w:r>
      <w:r w:rsidR="00286BC2" w:rsidRPr="00837B1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относительно общего контекста</w:t>
      </w:r>
      <w:r w:rsidR="00985E9C" w:rsidRPr="00837B12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="001312FC" w:rsidRPr="00837B1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заключается в том, что </w:t>
      </w:r>
      <w:r w:rsidR="00985E9C" w:rsidRPr="00837B12">
        <w:rPr>
          <w:rFonts w:ascii="Times New Roman" w:eastAsia="Times New Roman" w:hAnsi="Times New Roman" w:cs="Times New Roman"/>
          <w:sz w:val="24"/>
          <w:szCs w:val="24"/>
          <w:lang w:eastAsia="ru-RU"/>
        </w:rPr>
        <w:t>она</w:t>
      </w:r>
      <w:r w:rsidR="001312FC" w:rsidRPr="00837B1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одновременно идентифицирует себя с разными социокультурными группами, ценности которы</w:t>
      </w:r>
      <w:r w:rsidR="00985E9C" w:rsidRPr="00837B1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х могут вступать в противоречие между собой и между ценностными ориентациями других «поколений». </w:t>
      </w:r>
      <w:r w:rsidR="00073DD2" w:rsidRPr="00837B12">
        <w:rPr>
          <w:rFonts w:ascii="Times New Roman" w:eastAsia="Times New Roman" w:hAnsi="Times New Roman" w:cs="Times New Roman"/>
          <w:sz w:val="24"/>
          <w:szCs w:val="24"/>
          <w:lang w:eastAsia="ru-RU"/>
        </w:rPr>
        <w:t>Отход от обязательности приобщения исключительно к доминирующим идентичностям</w:t>
      </w:r>
      <w:r w:rsidR="00985E9C" w:rsidRPr="00837B12">
        <w:rPr>
          <w:rFonts w:ascii="Times New Roman" w:eastAsia="Times New Roman" w:hAnsi="Times New Roman" w:cs="Times New Roman"/>
          <w:sz w:val="24"/>
          <w:szCs w:val="24"/>
          <w:lang w:eastAsia="ru-RU"/>
        </w:rPr>
        <w:t>, характерен для молодежи и</w:t>
      </w:r>
      <w:r w:rsidR="00073DD2" w:rsidRPr="00837B1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влечет за собой одновременно свободу выбора </w:t>
      </w:r>
      <w:r w:rsidR="00985E9C" w:rsidRPr="00837B12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самоидентификации</w:t>
      </w:r>
      <w:r w:rsidR="00073DD2" w:rsidRPr="00837B1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необходимост</w:t>
      </w:r>
      <w:r w:rsidR="00985E9C" w:rsidRPr="00837B12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="00073DD2" w:rsidRPr="00837B1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985E9C" w:rsidRPr="00837B12">
        <w:rPr>
          <w:rFonts w:ascii="Times New Roman" w:eastAsia="Times New Roman" w:hAnsi="Times New Roman" w:cs="Times New Roman"/>
          <w:sz w:val="24"/>
          <w:szCs w:val="24"/>
          <w:lang w:eastAsia="ru-RU"/>
        </w:rPr>
        <w:t>упрочнения и отстаивания</w:t>
      </w:r>
      <w:r w:rsidR="00073DD2" w:rsidRPr="00837B1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личной ценностной модели.</w:t>
      </w:r>
    </w:p>
    <w:p w:rsidR="00985E9C" w:rsidRPr="00062162" w:rsidRDefault="00985E9C" w:rsidP="000E591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76923C" w:themeColor="accent3" w:themeShade="BF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Далее приведены данные ежегодного социологического мониторинга Института социологии НАН Беларуси</w:t>
      </w:r>
      <w:r w:rsidR="00837B12">
        <w:rPr>
          <w:rStyle w:val="af"/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footnoteReference w:id="1"/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относительно вопроса сопричастности и групповой солидарности по трем возрастным группам 1) 16-29 лет; 2) 30-49; 3) 50 и старше.</w:t>
      </w:r>
    </w:p>
    <w:p w:rsidR="001312FC" w:rsidRDefault="001312FC" w:rsidP="00387279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A7503" w:rsidRDefault="006F03E4" w:rsidP="006F03E4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475DC5D0">
            <wp:extent cx="5838825" cy="3438525"/>
            <wp:effectExtent l="0" t="0" r="9525" b="9525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54415" cy="344770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0E591C" w:rsidRDefault="000E591C" w:rsidP="00837B1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37B12">
        <w:rPr>
          <w:rFonts w:ascii="Times New Roman" w:hAnsi="Times New Roman" w:cs="Times New Roman"/>
          <w:sz w:val="24"/>
          <w:szCs w:val="24"/>
        </w:rPr>
        <w:t>Рисунок 1.</w:t>
      </w:r>
      <w:r w:rsidR="00837B12" w:rsidRPr="00837B12">
        <w:rPr>
          <w:rFonts w:ascii="Times New Roman" w:hAnsi="Times New Roman" w:cs="Times New Roman"/>
          <w:sz w:val="24"/>
          <w:szCs w:val="24"/>
        </w:rPr>
        <w:t xml:space="preserve"> Соотнесение респондентом себя с одной из возможных групп, на основании личной самоидентификации «это - мы»</w:t>
      </w:r>
      <w:r w:rsidR="00837B12" w:rsidRPr="00837B12">
        <w:rPr>
          <w:rStyle w:val="af"/>
          <w:rFonts w:ascii="Times New Roman" w:hAnsi="Times New Roman" w:cs="Times New Roman"/>
          <w:sz w:val="24"/>
          <w:szCs w:val="24"/>
        </w:rPr>
        <w:footnoteReference w:id="2"/>
      </w:r>
      <w:r w:rsidR="00837B12" w:rsidRPr="00837B12">
        <w:rPr>
          <w:rFonts w:ascii="Times New Roman" w:hAnsi="Times New Roman" w:cs="Times New Roman"/>
          <w:sz w:val="24"/>
          <w:szCs w:val="24"/>
        </w:rPr>
        <w:t>.</w:t>
      </w:r>
    </w:p>
    <w:p w:rsidR="00896481" w:rsidRPr="00837B12" w:rsidRDefault="00896481" w:rsidP="00837B1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DD42F9" w:rsidRDefault="00171362" w:rsidP="00BC0AE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37B12">
        <w:rPr>
          <w:rFonts w:ascii="Times New Roman" w:eastAsia="Times New Roman" w:hAnsi="Times New Roman" w:cs="Times New Roman"/>
          <w:sz w:val="24"/>
          <w:szCs w:val="24"/>
          <w:lang w:eastAsia="ru-RU"/>
        </w:rPr>
        <w:t>На диаграмме</w:t>
      </w:r>
      <w:r w:rsidR="00871BE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985E9C" w:rsidRPr="00837B12">
        <w:rPr>
          <w:rFonts w:ascii="Times New Roman" w:eastAsia="Times New Roman" w:hAnsi="Times New Roman" w:cs="Times New Roman"/>
          <w:sz w:val="24"/>
          <w:szCs w:val="24"/>
          <w:lang w:eastAsia="ru-RU"/>
        </w:rPr>
        <w:t>молодежь (16-29 л.) чаще идентифицирует себя со своей семьей, родственниками (87,7 %) и друзьями (87,2 %)</w:t>
      </w:r>
      <w:r w:rsidR="00DD42F9" w:rsidRPr="00837B12">
        <w:rPr>
          <w:rFonts w:ascii="Times New Roman" w:eastAsia="Times New Roman" w:hAnsi="Times New Roman" w:cs="Times New Roman"/>
          <w:sz w:val="24"/>
          <w:szCs w:val="24"/>
          <w:lang w:eastAsia="ru-RU"/>
        </w:rPr>
        <w:t>; соотносят себя с теми, кто проводит</w:t>
      </w:r>
      <w:r w:rsidR="00DD42F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свой досуг, также как и они (67,3%), что в меньшей степени существенно для людей средней </w:t>
      </w:r>
      <w:r w:rsidR="00DD42F9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возрастной группы и старшего поколения. Также высказывание «</w:t>
      </w:r>
      <w:r w:rsidR="008E6360">
        <w:rPr>
          <w:rFonts w:ascii="Times New Roman" w:eastAsia="Times New Roman" w:hAnsi="Times New Roman" w:cs="Times New Roman"/>
          <w:sz w:val="24"/>
          <w:szCs w:val="24"/>
          <w:lang w:eastAsia="ru-RU"/>
        </w:rPr>
        <w:t>Э</w:t>
      </w:r>
      <w:r w:rsidR="00DD42F9">
        <w:rPr>
          <w:rFonts w:ascii="Times New Roman" w:eastAsia="Times New Roman" w:hAnsi="Times New Roman" w:cs="Times New Roman"/>
          <w:sz w:val="24"/>
          <w:szCs w:val="24"/>
          <w:lang w:eastAsia="ru-RU"/>
        </w:rPr>
        <w:t>то - мы» справедливо для молодых людей с одинаковыми взглядами на жизнь (64 %) и объединенными общим делом: работой или учебой (62,3 %).</w:t>
      </w:r>
      <w:r w:rsidR="008E636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DD42F9">
        <w:rPr>
          <w:rFonts w:ascii="Times New Roman" w:eastAsia="Times New Roman" w:hAnsi="Times New Roman" w:cs="Times New Roman"/>
          <w:sz w:val="24"/>
          <w:szCs w:val="24"/>
          <w:lang w:eastAsia="ru-RU"/>
        </w:rPr>
        <w:t>Единение с «людьми моего поколения» более характерно для старшей возрастной группы (67,2 %), но также справедливо и для молодежи (60,4 %).</w:t>
      </w:r>
    </w:p>
    <w:p w:rsidR="00B3222A" w:rsidRPr="00EC595C" w:rsidRDefault="00565A95" w:rsidP="00BC0AE8">
      <w:pPr>
        <w:spacing w:after="0" w:line="240" w:lineRule="auto"/>
        <w:ind w:firstLine="709"/>
        <w:jc w:val="both"/>
        <w:textAlignment w:val="top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При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идентифицировании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себя частью какой-либо группы</w:t>
      </w:r>
      <w:r w:rsidR="00B3222A" w:rsidRPr="00565A9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происходит соотнесение</w:t>
      </w:r>
      <w:r w:rsidRPr="00565A9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себя</w:t>
      </w:r>
      <w:r w:rsidR="00B3222A" w:rsidRPr="00565A9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 идеальным образом, образцом, к которому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человек</w:t>
      </w:r>
      <w:r w:rsidR="00B3222A" w:rsidRPr="00565A9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апеллирует и которому пытается соответствовать. Механизм </w:t>
      </w:r>
      <w:r w:rsidR="00F6635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само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идентификации</w:t>
      </w:r>
      <w:r w:rsidR="00B3222A" w:rsidRPr="00565A9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связан с отсылкой к системе авторитетов, социальных институтов, образов. Стоит отметить, что идентификация себя с какой-либо социокультурной группой является идентификацией с воображаемым сообществом</w:t>
      </w:r>
      <w:r w:rsidRPr="00565A9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(Б. Андерсон)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»</w:t>
      </w:r>
      <w:r w:rsidR="00B3222A" w:rsidRPr="00565A9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  <w:r w:rsidR="00F6635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«Следовательно, </w:t>
      </w:r>
      <w:r w:rsidR="00B3222A" w:rsidRPr="00565A9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любая идентичность - это процесс соотнесения себя с умозрительным образом социокультурной группы, свойства и ценности которой мы реконструируем, исходя из опыта общения с отдельными представителями группы или из образа группы, репрезентируемого в дискурсе</w:t>
      </w:r>
      <w:r w:rsidR="00F6635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» </w:t>
      </w:r>
      <w:r w:rsidR="00F66350" w:rsidRPr="00F6635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[</w:t>
      </w:r>
      <w:r w:rsidR="00BC0AE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</w:t>
      </w:r>
      <w:r w:rsidR="00F66350" w:rsidRPr="00F6635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]</w:t>
      </w:r>
      <w:r w:rsidR="00B3222A" w:rsidRPr="00565A9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. </w:t>
      </w:r>
      <w:r w:rsidR="00B3222A" w:rsidRPr="00EC595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F6635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Методологически изучение </w:t>
      </w:r>
      <w:r w:rsidR="00B3222A" w:rsidRPr="00EC595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практик идентификации</w:t>
      </w:r>
      <w:r w:rsidR="00F6635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(в том числе и молодежной идентификации),</w:t>
      </w:r>
      <w:r w:rsidR="00B3222A" w:rsidRPr="00EC595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сопряжено с рассмотрением дискурсивных репрезентаций</w:t>
      </w:r>
      <w:r w:rsidR="00F6635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</w:t>
      </w:r>
      <w:r w:rsidR="00B3222A" w:rsidRPr="00EC595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высказываний</w:t>
      </w:r>
      <w:r w:rsidR="00F6635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(например, «Я могу говорить о моей семье как «МЫ»)</w:t>
      </w:r>
      <w:r w:rsidR="00B3222A" w:rsidRPr="00EC595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. Анализ </w:t>
      </w:r>
      <w:proofErr w:type="spellStart"/>
      <w:r w:rsidR="00B3222A" w:rsidRPr="00EC595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самоописаний</w:t>
      </w:r>
      <w:proofErr w:type="spellEnd"/>
      <w:r w:rsidR="00B3222A" w:rsidRPr="00EC595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идентичности</w:t>
      </w:r>
      <w:r w:rsidR="00F6635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(либо </w:t>
      </w:r>
      <w:proofErr w:type="spellStart"/>
      <w:r w:rsidR="00F6635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самоидентификаций</w:t>
      </w:r>
      <w:proofErr w:type="spellEnd"/>
      <w:r w:rsidR="00F6635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)</w:t>
      </w:r>
      <w:r w:rsidR="00B3222A" w:rsidRPr="00EC595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позволяет выявить усто</w:t>
      </w:r>
      <w:r w:rsidR="00F6635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йчивые повторяющиеся конструкты и динамику их изменений</w:t>
      </w:r>
      <w:r w:rsidR="00B3222A" w:rsidRPr="00EC595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:rsidR="00DD42F9" w:rsidRPr="004B30B9" w:rsidRDefault="00F66350" w:rsidP="004B30B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Подводя итог, говоря об идентичности, в частности, о молодежной идентичности в имеющемся социокультурном пространстве, мы выделяем следующие</w:t>
      </w:r>
      <w:r w:rsidR="000E59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ее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элементы: </w:t>
      </w:r>
      <w:r w:rsidR="00B3222A" w:rsidRPr="00B40A3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1) </w:t>
      </w:r>
      <w:r w:rsidRPr="00B40A3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«ядро» (с устойчивыми и всеобщими базовыми основаниями); 2</w:t>
      </w:r>
      <w:r w:rsidR="00B3222A" w:rsidRPr="00B40A3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) </w:t>
      </w:r>
      <w:r w:rsidRPr="00B40A3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самоощущение и его выражение в </w:t>
      </w:r>
      <w:r w:rsidR="00B3222A" w:rsidRPr="00B40A3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повседневн</w:t>
      </w:r>
      <w:r w:rsidRPr="00B40A3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ых</w:t>
      </w:r>
      <w:r w:rsidR="00B3222A" w:rsidRPr="00B40A3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практика</w:t>
      </w:r>
      <w:r w:rsidRPr="00B40A3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х</w:t>
      </w:r>
      <w:r w:rsidR="00B40A3A" w:rsidRPr="00B40A3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; 3) </w:t>
      </w:r>
      <w:r w:rsidR="000E59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и </w:t>
      </w:r>
      <w:r w:rsidRPr="00B40A3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отдельно,</w:t>
      </w:r>
      <w:r w:rsidR="00B40A3A" w:rsidRPr="00B40A3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дискурс, язык, на котором говорит человек. Идентифицирование себя </w:t>
      </w:r>
      <w:r w:rsidR="00B40A3A" w:rsidRPr="004B30B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 определенных категориях, должно также косвенно или явно выражаться в повседневных практиках и «специфическом» языке.</w:t>
      </w:r>
    </w:p>
    <w:p w:rsidR="0058490B" w:rsidRPr="004B30B9" w:rsidRDefault="0058490B" w:rsidP="004B30B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17365D" w:themeColor="text2" w:themeShade="BF"/>
          <w:sz w:val="24"/>
          <w:szCs w:val="24"/>
          <w:lang w:eastAsia="ru-RU"/>
        </w:rPr>
      </w:pPr>
    </w:p>
    <w:p w:rsidR="000155C4" w:rsidRPr="004B30B9" w:rsidRDefault="00896481" w:rsidP="004B30B9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Библиографический список</w:t>
      </w:r>
    </w:p>
    <w:p w:rsidR="000155C4" w:rsidRPr="004B30B9" w:rsidRDefault="000155C4" w:rsidP="004B30B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C0AE8" w:rsidRPr="004B30B9" w:rsidRDefault="00BC0AE8" w:rsidP="004B30B9">
      <w:pPr>
        <w:pStyle w:val="ac"/>
        <w:numPr>
          <w:ilvl w:val="0"/>
          <w:numId w:val="3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4B30B9">
        <w:rPr>
          <w:rFonts w:ascii="Times New Roman" w:eastAsia="Times New Roman" w:hAnsi="Times New Roman" w:cs="Times New Roman"/>
          <w:sz w:val="24"/>
          <w:szCs w:val="24"/>
          <w:lang w:eastAsia="ru-RU"/>
        </w:rPr>
        <w:t>Брубейкер</w:t>
      </w:r>
      <w:proofErr w:type="spellEnd"/>
      <w:r w:rsidRPr="004B30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Р. Этничность без групп / пер. с англ. И. Борисовой; Нац. </w:t>
      </w:r>
      <w:proofErr w:type="spellStart"/>
      <w:r w:rsidRPr="004B30B9">
        <w:rPr>
          <w:rFonts w:ascii="Times New Roman" w:eastAsia="Times New Roman" w:hAnsi="Times New Roman" w:cs="Times New Roman"/>
          <w:sz w:val="24"/>
          <w:szCs w:val="24"/>
          <w:lang w:eastAsia="ru-RU"/>
        </w:rPr>
        <w:t>исслед</w:t>
      </w:r>
      <w:proofErr w:type="spellEnd"/>
      <w:r w:rsidRPr="004B30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ун-т «Высшая школа экономики». – М.: </w:t>
      </w:r>
      <w:proofErr w:type="spellStart"/>
      <w:r w:rsidRPr="004B30B9">
        <w:rPr>
          <w:rFonts w:ascii="Times New Roman" w:eastAsia="Times New Roman" w:hAnsi="Times New Roman" w:cs="Times New Roman"/>
          <w:sz w:val="24"/>
          <w:szCs w:val="24"/>
          <w:lang w:eastAsia="ru-RU"/>
        </w:rPr>
        <w:t>Изд</w:t>
      </w:r>
      <w:proofErr w:type="gramStart"/>
      <w:r w:rsidRPr="004B30B9">
        <w:rPr>
          <w:rFonts w:ascii="Times New Roman" w:eastAsia="Times New Roman" w:hAnsi="Times New Roman" w:cs="Times New Roman"/>
          <w:sz w:val="24"/>
          <w:szCs w:val="24"/>
          <w:lang w:eastAsia="ru-RU"/>
        </w:rPr>
        <w:t>.д</w:t>
      </w:r>
      <w:proofErr w:type="gramEnd"/>
      <w:r w:rsidRPr="004B30B9">
        <w:rPr>
          <w:rFonts w:ascii="Times New Roman" w:eastAsia="Times New Roman" w:hAnsi="Times New Roman" w:cs="Times New Roman"/>
          <w:sz w:val="24"/>
          <w:szCs w:val="24"/>
          <w:lang w:eastAsia="ru-RU"/>
        </w:rPr>
        <w:t>ом</w:t>
      </w:r>
      <w:proofErr w:type="spellEnd"/>
      <w:r w:rsidRPr="004B30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Высшей школы экономики, 2012. – 408 с. </w:t>
      </w:r>
    </w:p>
    <w:p w:rsidR="00BC0AE8" w:rsidRPr="004B30B9" w:rsidRDefault="00BC0AE8" w:rsidP="004B30B9">
      <w:pPr>
        <w:pStyle w:val="ac"/>
        <w:numPr>
          <w:ilvl w:val="0"/>
          <w:numId w:val="3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4B30B9">
        <w:rPr>
          <w:rFonts w:ascii="Times New Roman" w:eastAsia="Times New Roman" w:hAnsi="Times New Roman" w:cs="Times New Roman"/>
          <w:sz w:val="24"/>
          <w:szCs w:val="24"/>
          <w:lang w:eastAsia="ru-RU"/>
        </w:rPr>
        <w:t>Вежновец</w:t>
      </w:r>
      <w:proofErr w:type="spellEnd"/>
      <w:r w:rsidRPr="004B30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Е.Н.  Молодежь / Е.Н. </w:t>
      </w:r>
      <w:proofErr w:type="spellStart"/>
      <w:r w:rsidRPr="004B30B9">
        <w:rPr>
          <w:rFonts w:ascii="Times New Roman" w:eastAsia="Times New Roman" w:hAnsi="Times New Roman" w:cs="Times New Roman"/>
          <w:sz w:val="24"/>
          <w:szCs w:val="24"/>
          <w:lang w:eastAsia="ru-RU"/>
        </w:rPr>
        <w:t>Вежновец</w:t>
      </w:r>
      <w:proofErr w:type="spellEnd"/>
      <w:r w:rsidRPr="004B30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// Социология: Энциклопедия / сост. А.А. </w:t>
      </w:r>
      <w:proofErr w:type="spellStart"/>
      <w:r w:rsidRPr="004B30B9">
        <w:rPr>
          <w:rFonts w:ascii="Times New Roman" w:eastAsia="Times New Roman" w:hAnsi="Times New Roman" w:cs="Times New Roman"/>
          <w:sz w:val="24"/>
          <w:szCs w:val="24"/>
          <w:lang w:eastAsia="ru-RU"/>
        </w:rPr>
        <w:t>Грицанов</w:t>
      </w:r>
      <w:proofErr w:type="spellEnd"/>
      <w:r w:rsidRPr="004B30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[и др.]. – Минск, 2003.  </w:t>
      </w:r>
    </w:p>
    <w:p w:rsidR="00BC0AE8" w:rsidRPr="004B30B9" w:rsidRDefault="00BC0AE8" w:rsidP="004B30B9">
      <w:pPr>
        <w:pStyle w:val="ac"/>
        <w:numPr>
          <w:ilvl w:val="0"/>
          <w:numId w:val="3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B30B9">
        <w:rPr>
          <w:rFonts w:ascii="Times New Roman" w:eastAsia="Times New Roman" w:hAnsi="Times New Roman" w:cs="Times New Roman"/>
          <w:sz w:val="24"/>
          <w:szCs w:val="24"/>
          <w:lang w:eastAsia="ru-RU"/>
        </w:rPr>
        <w:t>Гудков, Л. Негативная идентичность. Статьи 1997 – 2002 годов. – М.: Новое литературное обозрение, «</w:t>
      </w:r>
      <w:proofErr w:type="gramStart"/>
      <w:r w:rsidRPr="004B30B9">
        <w:rPr>
          <w:rFonts w:ascii="Times New Roman" w:eastAsia="Times New Roman" w:hAnsi="Times New Roman" w:cs="Times New Roman"/>
          <w:sz w:val="24"/>
          <w:szCs w:val="24"/>
          <w:lang w:eastAsia="ru-RU"/>
        </w:rPr>
        <w:t>ВЦИОМ-А</w:t>
      </w:r>
      <w:proofErr w:type="gramEnd"/>
      <w:r w:rsidRPr="004B30B9">
        <w:rPr>
          <w:rFonts w:ascii="Times New Roman" w:eastAsia="Times New Roman" w:hAnsi="Times New Roman" w:cs="Times New Roman"/>
          <w:sz w:val="24"/>
          <w:szCs w:val="24"/>
          <w:lang w:eastAsia="ru-RU"/>
        </w:rPr>
        <w:t>», 2004. – 816 с.</w:t>
      </w:r>
    </w:p>
    <w:p w:rsidR="00BC0AE8" w:rsidRPr="004B30B9" w:rsidRDefault="00BC0AE8" w:rsidP="004B30B9">
      <w:pPr>
        <w:pStyle w:val="ac"/>
        <w:numPr>
          <w:ilvl w:val="0"/>
          <w:numId w:val="3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4B30B9">
        <w:rPr>
          <w:rFonts w:ascii="Times New Roman" w:eastAsia="Times New Roman" w:hAnsi="Times New Roman" w:cs="Times New Roman"/>
          <w:sz w:val="24"/>
          <w:szCs w:val="24"/>
          <w:lang w:eastAsia="ru-RU"/>
        </w:rPr>
        <w:t>Оводова</w:t>
      </w:r>
      <w:proofErr w:type="spellEnd"/>
      <w:r w:rsidRPr="004B30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С.Н. Социокультурные параметры </w:t>
      </w:r>
      <w:proofErr w:type="spellStart"/>
      <w:r w:rsidRPr="004B30B9">
        <w:rPr>
          <w:rFonts w:ascii="Times New Roman" w:eastAsia="Times New Roman" w:hAnsi="Times New Roman" w:cs="Times New Roman"/>
          <w:sz w:val="24"/>
          <w:szCs w:val="24"/>
          <w:lang w:eastAsia="ru-RU"/>
        </w:rPr>
        <w:t>персоноразмерной</w:t>
      </w:r>
      <w:proofErr w:type="spellEnd"/>
      <w:r w:rsidRPr="004B30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модели мониторинга [Электронный ресурс] / С.Н. </w:t>
      </w:r>
      <w:proofErr w:type="spellStart"/>
      <w:r w:rsidRPr="004B30B9">
        <w:rPr>
          <w:rFonts w:ascii="Times New Roman" w:eastAsia="Times New Roman" w:hAnsi="Times New Roman" w:cs="Times New Roman"/>
          <w:sz w:val="24"/>
          <w:szCs w:val="24"/>
          <w:lang w:eastAsia="ru-RU"/>
        </w:rPr>
        <w:t>Оводова</w:t>
      </w:r>
      <w:proofErr w:type="spellEnd"/>
      <w:r w:rsidRPr="004B30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// Вестник Омского государственного педагогического университета. Гуманитарные исследования. – 2017. – №4 (17). – </w:t>
      </w:r>
      <w:proofErr w:type="gramStart"/>
      <w:r w:rsidRPr="004B30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Режим доступа: </w:t>
      </w:r>
      <w:hyperlink r:id="rId10" w:history="1">
        <w:r w:rsidRPr="004B30B9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https://cyberleninka.ru/article/n/sotsiokulturnye-parametry-personorazmernoy-modeli-monitoringa</w:t>
        </w:r>
      </w:hyperlink>
      <w:r w:rsidRPr="004B30B9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r w:rsidRPr="004B30B9">
        <w:rPr>
          <w:rFonts w:ascii="Times New Roman" w:eastAsia="Times New Roman" w:hAnsi="Times New Roman" w:cs="Times New Roman"/>
          <w:sz w:val="24"/>
          <w:szCs w:val="24"/>
          <w:lang w:eastAsia="ru-RU"/>
        </w:rPr>
        <w:t>– Дата доступа:</w:t>
      </w:r>
      <w:r w:rsidRPr="004B30B9">
        <w:rPr>
          <w:rFonts w:ascii="Times New Roman" w:hAnsi="Times New Roman" w:cs="Times New Roman"/>
          <w:color w:val="000000"/>
          <w:sz w:val="24"/>
          <w:szCs w:val="24"/>
        </w:rPr>
        <w:t xml:space="preserve"> (дата обращения: 20.03.2018. </w:t>
      </w:r>
      <w:proofErr w:type="gramEnd"/>
    </w:p>
    <w:p w:rsidR="004B30B9" w:rsidRPr="004B30B9" w:rsidRDefault="00BC0AE8" w:rsidP="004B30B9">
      <w:pPr>
        <w:pStyle w:val="ac"/>
        <w:numPr>
          <w:ilvl w:val="0"/>
          <w:numId w:val="3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B30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Фуко, М. Надзирать и наказывать. Рождение тюрьмы. Пер. В. Наумов. </w:t>
      </w:r>
      <w:proofErr w:type="spellStart"/>
      <w:r w:rsidRPr="004B30B9">
        <w:rPr>
          <w:rFonts w:ascii="Times New Roman" w:eastAsia="Times New Roman" w:hAnsi="Times New Roman" w:cs="Times New Roman"/>
          <w:sz w:val="24"/>
          <w:szCs w:val="24"/>
          <w:lang w:eastAsia="ru-RU"/>
        </w:rPr>
        <w:t>Ред.И</w:t>
      </w:r>
      <w:proofErr w:type="spellEnd"/>
      <w:r w:rsidRPr="004B30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Борисова. Москва: Ад </w:t>
      </w:r>
      <w:proofErr w:type="spellStart"/>
      <w:r w:rsidRPr="004B30B9">
        <w:rPr>
          <w:rFonts w:ascii="Times New Roman" w:eastAsia="Times New Roman" w:hAnsi="Times New Roman" w:cs="Times New Roman"/>
          <w:sz w:val="24"/>
          <w:szCs w:val="24"/>
          <w:lang w:eastAsia="ru-RU"/>
        </w:rPr>
        <w:t>Мргинем</w:t>
      </w:r>
      <w:proofErr w:type="spellEnd"/>
      <w:r w:rsidRPr="004B30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Пресс, 2016. – 416 с.</w:t>
      </w:r>
    </w:p>
    <w:p w:rsidR="00BC0AE8" w:rsidRPr="004B30B9" w:rsidRDefault="004B30B9" w:rsidP="004B30B9">
      <w:pPr>
        <w:tabs>
          <w:tab w:val="left" w:pos="975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4B30B9">
        <w:rPr>
          <w:rFonts w:ascii="Times New Roman" w:hAnsi="Times New Roman" w:cs="Times New Roman"/>
          <w:sz w:val="24"/>
          <w:szCs w:val="24"/>
          <w:lang w:eastAsia="ru-RU"/>
        </w:rPr>
        <w:tab/>
      </w:r>
    </w:p>
    <w:p w:rsidR="004B30B9" w:rsidRPr="004B30B9" w:rsidRDefault="004B30B9" w:rsidP="004B30B9">
      <w:pPr>
        <w:pStyle w:val="a3"/>
        <w:spacing w:before="0" w:beforeAutospacing="0" w:after="0" w:afterAutospacing="0"/>
        <w:ind w:firstLine="709"/>
        <w:jc w:val="center"/>
        <w:rPr>
          <w:b/>
        </w:rPr>
      </w:pPr>
      <w:r>
        <w:rPr>
          <w:b/>
        </w:rPr>
        <w:t>Информация об авторе</w:t>
      </w:r>
    </w:p>
    <w:p w:rsidR="004B30B9" w:rsidRPr="00814B29" w:rsidRDefault="004B30B9" w:rsidP="004B30B9">
      <w:pPr>
        <w:pStyle w:val="a3"/>
        <w:spacing w:before="0" w:beforeAutospacing="0" w:after="0" w:afterAutospacing="0"/>
        <w:ind w:firstLine="709"/>
        <w:jc w:val="both"/>
        <w:rPr>
          <w:lang w:val="en-US"/>
        </w:rPr>
      </w:pPr>
      <w:r w:rsidRPr="004B30B9">
        <w:t>Кармызова Диана Дмитриевна (Беларусь, Минск) – младший научный сотрудник, ГУО «Институт социологии НАН Беларуси» (Минск, 220072, ул. Сурганова</w:t>
      </w:r>
      <w:r w:rsidRPr="00814B29">
        <w:rPr>
          <w:lang w:val="en-US"/>
        </w:rPr>
        <w:t xml:space="preserve">, </w:t>
      </w:r>
      <w:r w:rsidRPr="004B30B9">
        <w:t>д</w:t>
      </w:r>
      <w:r w:rsidRPr="00814B29">
        <w:rPr>
          <w:lang w:val="en-US"/>
        </w:rPr>
        <w:t xml:space="preserve">. 1, </w:t>
      </w:r>
      <w:proofErr w:type="spellStart"/>
      <w:r w:rsidRPr="004B30B9">
        <w:t>корп</w:t>
      </w:r>
      <w:proofErr w:type="spellEnd"/>
      <w:r w:rsidRPr="00814B29">
        <w:rPr>
          <w:lang w:val="en-US"/>
        </w:rPr>
        <w:t xml:space="preserve">. 2., </w:t>
      </w:r>
      <w:r w:rsidR="00A9342A">
        <w:rPr>
          <w:lang w:val="en-US"/>
        </w:rPr>
        <w:t>dianadmkr@gmail.com</w:t>
      </w:r>
      <w:r w:rsidRPr="00814B29">
        <w:rPr>
          <w:lang w:val="en-US"/>
        </w:rPr>
        <w:t>)</w:t>
      </w:r>
    </w:p>
    <w:p w:rsidR="004B30B9" w:rsidRPr="00814B29" w:rsidRDefault="004B30B9" w:rsidP="00896481">
      <w:pPr>
        <w:tabs>
          <w:tab w:val="left" w:pos="975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 w:eastAsia="ru-RU"/>
        </w:rPr>
      </w:pPr>
    </w:p>
    <w:p w:rsidR="00896481" w:rsidRPr="00814B29" w:rsidRDefault="00896481" w:rsidP="00896481">
      <w:pPr>
        <w:tabs>
          <w:tab w:val="left" w:pos="975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814B29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814B29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814B29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814B29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814B29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814B29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814B29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814B29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814B29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814B29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814B29">
        <w:rPr>
          <w:rFonts w:ascii="Times New Roman" w:hAnsi="Times New Roman" w:cs="Times New Roman"/>
          <w:sz w:val="24"/>
          <w:szCs w:val="24"/>
          <w:lang w:val="en-US"/>
        </w:rPr>
        <w:tab/>
        <w:t xml:space="preserve">  </w:t>
      </w:r>
      <w:proofErr w:type="spellStart"/>
      <w:proofErr w:type="gramStart"/>
      <w:r w:rsidRPr="00896481">
        <w:rPr>
          <w:rFonts w:ascii="Times New Roman" w:hAnsi="Times New Roman" w:cs="Times New Roman"/>
          <w:sz w:val="24"/>
          <w:szCs w:val="24"/>
          <w:lang w:val="en-US"/>
        </w:rPr>
        <w:t>Karmyzova</w:t>
      </w:r>
      <w:proofErr w:type="spellEnd"/>
      <w:r w:rsidRPr="00814B2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896481">
        <w:rPr>
          <w:rFonts w:ascii="Times New Roman" w:hAnsi="Times New Roman" w:cs="Times New Roman"/>
          <w:sz w:val="24"/>
          <w:szCs w:val="24"/>
          <w:lang w:val="en-US"/>
        </w:rPr>
        <w:t>D</w:t>
      </w:r>
      <w:r w:rsidRPr="00814B29">
        <w:rPr>
          <w:rFonts w:ascii="Times New Roman" w:hAnsi="Times New Roman" w:cs="Times New Roman"/>
          <w:sz w:val="24"/>
          <w:szCs w:val="24"/>
          <w:lang w:val="en-US"/>
        </w:rPr>
        <w:t>.</w:t>
      </w:r>
      <w:proofErr w:type="gramEnd"/>
    </w:p>
    <w:p w:rsidR="00896481" w:rsidRPr="00814B29" w:rsidRDefault="00896481" w:rsidP="00896481">
      <w:pPr>
        <w:tabs>
          <w:tab w:val="left" w:pos="975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896481" w:rsidRPr="00896481" w:rsidRDefault="00896481" w:rsidP="00896481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896481">
        <w:rPr>
          <w:rFonts w:ascii="Times New Roman" w:hAnsi="Times New Roman" w:cs="Times New Roman"/>
          <w:b/>
          <w:sz w:val="24"/>
          <w:szCs w:val="24"/>
          <w:lang w:val="en-US"/>
        </w:rPr>
        <w:t>IDENTITY AND IDENTIFICATION IN THE CONTEXT OF YOUTH STUDY</w:t>
      </w:r>
    </w:p>
    <w:p w:rsidR="00896481" w:rsidRPr="00896481" w:rsidRDefault="00896481" w:rsidP="00896481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896481">
        <w:rPr>
          <w:rFonts w:ascii="Times New Roman" w:hAnsi="Times New Roman" w:cs="Times New Roman"/>
          <w:b/>
          <w:sz w:val="24"/>
          <w:szCs w:val="24"/>
          <w:lang w:val="en-US"/>
        </w:rPr>
        <w:t>Summary:</w:t>
      </w:r>
      <w:r w:rsidRPr="0089648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896481">
        <w:rPr>
          <w:rFonts w:ascii="Times New Roman" w:hAnsi="Times New Roman" w:cs="Times New Roman"/>
          <w:i/>
          <w:sz w:val="24"/>
          <w:szCs w:val="24"/>
          <w:lang w:val="en-US"/>
        </w:rPr>
        <w:t xml:space="preserve">Identity is considered as a category of theoretical and methodological analysis on the example of studying of youth identification. </w:t>
      </w:r>
      <w:proofErr w:type="gramStart"/>
      <w:r w:rsidRPr="00896481">
        <w:rPr>
          <w:rFonts w:ascii="Times New Roman" w:hAnsi="Times New Roman" w:cs="Times New Roman"/>
          <w:i/>
          <w:sz w:val="24"/>
          <w:szCs w:val="24"/>
          <w:lang w:val="en-US"/>
        </w:rPr>
        <w:t xml:space="preserve">The analysis of identity in the context </w:t>
      </w:r>
      <w:r w:rsidRPr="00896481">
        <w:rPr>
          <w:rFonts w:ascii="Times New Roman" w:hAnsi="Times New Roman" w:cs="Times New Roman"/>
          <w:i/>
          <w:sz w:val="24"/>
          <w:szCs w:val="24"/>
          <w:lang w:val="en-US"/>
        </w:rPr>
        <w:lastRenderedPageBreak/>
        <w:t>of "strong" concepts, concentrating on group solidarity, and in the context of "weak" theories, where the plurality, flexibility, and variability of identities are postulated.</w:t>
      </w:r>
      <w:proofErr w:type="gramEnd"/>
    </w:p>
    <w:p w:rsidR="00896481" w:rsidRPr="00896481" w:rsidRDefault="00896481" w:rsidP="00896481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896481">
        <w:rPr>
          <w:rFonts w:ascii="Times New Roman" w:hAnsi="Times New Roman" w:cs="Times New Roman"/>
          <w:b/>
          <w:sz w:val="24"/>
          <w:szCs w:val="24"/>
          <w:lang w:val="en-US"/>
        </w:rPr>
        <w:t>Key words:</w:t>
      </w:r>
      <w:r w:rsidRPr="0089648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896481">
        <w:rPr>
          <w:rFonts w:ascii="Times New Roman" w:hAnsi="Times New Roman" w:cs="Times New Roman"/>
          <w:i/>
          <w:sz w:val="24"/>
          <w:szCs w:val="24"/>
          <w:lang w:val="en-US"/>
        </w:rPr>
        <w:t>identity structure, youth, identity, identification, solidarity, group solidarity.</w:t>
      </w:r>
    </w:p>
    <w:p w:rsidR="00896481" w:rsidRPr="00814B29" w:rsidRDefault="00896481" w:rsidP="00896481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896481" w:rsidRPr="00896481" w:rsidRDefault="00896481" w:rsidP="00896481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896481">
        <w:rPr>
          <w:rFonts w:ascii="Times New Roman" w:hAnsi="Times New Roman" w:cs="Times New Roman"/>
          <w:b/>
          <w:sz w:val="24"/>
          <w:szCs w:val="24"/>
          <w:lang w:val="en-US"/>
        </w:rPr>
        <w:t>Information about the author</w:t>
      </w:r>
    </w:p>
    <w:p w:rsidR="00896481" w:rsidRPr="00A9342A" w:rsidRDefault="00896481" w:rsidP="00A9342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896481">
        <w:rPr>
          <w:rFonts w:ascii="Times New Roman" w:hAnsi="Times New Roman" w:cs="Times New Roman"/>
          <w:sz w:val="24"/>
          <w:szCs w:val="24"/>
          <w:lang w:val="en-US"/>
        </w:rPr>
        <w:t>Karmyzova</w:t>
      </w:r>
      <w:proofErr w:type="spellEnd"/>
      <w:r w:rsidRPr="00896481">
        <w:rPr>
          <w:rFonts w:ascii="Times New Roman" w:hAnsi="Times New Roman" w:cs="Times New Roman"/>
          <w:sz w:val="24"/>
          <w:szCs w:val="24"/>
          <w:lang w:val="en-US"/>
        </w:rPr>
        <w:t xml:space="preserve"> Diana </w:t>
      </w:r>
      <w:proofErr w:type="spellStart"/>
      <w:r w:rsidRPr="00896481">
        <w:rPr>
          <w:rFonts w:ascii="Times New Roman" w:hAnsi="Times New Roman" w:cs="Times New Roman"/>
          <w:sz w:val="24"/>
          <w:szCs w:val="24"/>
          <w:lang w:val="en-US"/>
        </w:rPr>
        <w:t>Dmitrievna</w:t>
      </w:r>
      <w:proofErr w:type="spellEnd"/>
      <w:r w:rsidRPr="00896481">
        <w:rPr>
          <w:rFonts w:ascii="Times New Roman" w:hAnsi="Times New Roman" w:cs="Times New Roman"/>
          <w:sz w:val="24"/>
          <w:szCs w:val="24"/>
          <w:lang w:val="en-US"/>
        </w:rPr>
        <w:t xml:space="preserve"> (Belarus, Minsk) - junior researcher, Institute of Sociology of </w:t>
      </w:r>
      <w:r w:rsidRPr="00A9342A">
        <w:rPr>
          <w:rFonts w:ascii="Times New Roman" w:hAnsi="Times New Roman" w:cs="Times New Roman"/>
          <w:sz w:val="24"/>
          <w:szCs w:val="24"/>
          <w:lang w:val="en-US"/>
        </w:rPr>
        <w:t xml:space="preserve">the National Academy of Sciences of Belarus (Minsk, 220072, </w:t>
      </w:r>
      <w:proofErr w:type="spellStart"/>
      <w:r w:rsidRPr="00A9342A">
        <w:rPr>
          <w:rFonts w:ascii="Times New Roman" w:hAnsi="Times New Roman" w:cs="Times New Roman"/>
          <w:sz w:val="24"/>
          <w:szCs w:val="24"/>
          <w:lang w:val="en-US"/>
        </w:rPr>
        <w:t>Surganova</w:t>
      </w:r>
      <w:proofErr w:type="spellEnd"/>
      <w:r w:rsidRPr="00A9342A">
        <w:rPr>
          <w:rFonts w:ascii="Times New Roman" w:hAnsi="Times New Roman" w:cs="Times New Roman"/>
          <w:sz w:val="24"/>
          <w:szCs w:val="24"/>
          <w:lang w:val="en-US"/>
        </w:rPr>
        <w:t xml:space="preserve"> Str.1/2, </w:t>
      </w:r>
      <w:r w:rsidR="00A9342A" w:rsidRPr="00A9342A">
        <w:rPr>
          <w:rFonts w:ascii="Times New Roman" w:hAnsi="Times New Roman" w:cs="Times New Roman"/>
          <w:sz w:val="24"/>
          <w:szCs w:val="24"/>
          <w:lang w:val="en-US"/>
        </w:rPr>
        <w:t>dianadmkr@gmail.com</w:t>
      </w:r>
      <w:r w:rsidRPr="00A9342A">
        <w:rPr>
          <w:rFonts w:ascii="Times New Roman" w:hAnsi="Times New Roman" w:cs="Times New Roman"/>
          <w:sz w:val="24"/>
          <w:szCs w:val="24"/>
          <w:lang w:val="en-US"/>
        </w:rPr>
        <w:t>)</w:t>
      </w:r>
    </w:p>
    <w:p w:rsidR="00896481" w:rsidRPr="00A9342A" w:rsidRDefault="00896481" w:rsidP="00A9342A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896481" w:rsidRPr="00896481" w:rsidRDefault="00896481" w:rsidP="00896481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896481">
        <w:rPr>
          <w:rFonts w:ascii="Times New Roman" w:hAnsi="Times New Roman" w:cs="Times New Roman"/>
          <w:b/>
          <w:sz w:val="24"/>
          <w:szCs w:val="24"/>
          <w:lang w:val="en-US"/>
        </w:rPr>
        <w:t>Bibliography</w:t>
      </w:r>
    </w:p>
    <w:p w:rsidR="00896481" w:rsidRPr="00896481" w:rsidRDefault="00896481" w:rsidP="0089648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896481">
        <w:rPr>
          <w:rFonts w:ascii="Times New Roman" w:hAnsi="Times New Roman" w:cs="Times New Roman"/>
          <w:sz w:val="24"/>
          <w:szCs w:val="24"/>
          <w:lang w:val="en-US"/>
        </w:rPr>
        <w:t xml:space="preserve">1. Brubaker, R. Ethnicity without groups / translation by I. </w:t>
      </w:r>
      <w:proofErr w:type="spellStart"/>
      <w:r w:rsidRPr="00896481">
        <w:rPr>
          <w:rFonts w:ascii="Times New Roman" w:hAnsi="Times New Roman" w:cs="Times New Roman"/>
          <w:sz w:val="24"/>
          <w:szCs w:val="24"/>
          <w:lang w:val="en-US"/>
        </w:rPr>
        <w:t>Borisova</w:t>
      </w:r>
      <w:proofErr w:type="spellEnd"/>
      <w:r w:rsidRPr="00896481">
        <w:rPr>
          <w:rFonts w:ascii="Times New Roman" w:hAnsi="Times New Roman" w:cs="Times New Roman"/>
          <w:sz w:val="24"/>
          <w:szCs w:val="24"/>
          <w:lang w:val="en-US"/>
        </w:rPr>
        <w:t>; National Scientific University “Higher School of Economics”. - Moscow: Publishing House the Higher School of Economics, 2012. - 408 p.</w:t>
      </w:r>
    </w:p>
    <w:p w:rsidR="00896481" w:rsidRPr="00896481" w:rsidRDefault="00896481" w:rsidP="0089648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896481">
        <w:rPr>
          <w:rFonts w:ascii="Times New Roman" w:hAnsi="Times New Roman" w:cs="Times New Roman"/>
          <w:sz w:val="24"/>
          <w:szCs w:val="24"/>
          <w:lang w:val="en-US"/>
        </w:rPr>
        <w:t xml:space="preserve">2. </w:t>
      </w:r>
      <w:proofErr w:type="spellStart"/>
      <w:r w:rsidRPr="00896481">
        <w:rPr>
          <w:rFonts w:ascii="Times New Roman" w:hAnsi="Times New Roman" w:cs="Times New Roman"/>
          <w:sz w:val="24"/>
          <w:szCs w:val="24"/>
          <w:lang w:val="en-US"/>
        </w:rPr>
        <w:t>Vezhnovets</w:t>
      </w:r>
      <w:proofErr w:type="spellEnd"/>
      <w:r w:rsidRPr="00896481">
        <w:rPr>
          <w:rFonts w:ascii="Times New Roman" w:hAnsi="Times New Roman" w:cs="Times New Roman"/>
          <w:sz w:val="24"/>
          <w:szCs w:val="24"/>
          <w:lang w:val="en-US"/>
        </w:rPr>
        <w:t xml:space="preserve">, E.N. Youth / E.N. </w:t>
      </w:r>
      <w:proofErr w:type="spellStart"/>
      <w:r w:rsidRPr="00896481">
        <w:rPr>
          <w:rFonts w:ascii="Times New Roman" w:hAnsi="Times New Roman" w:cs="Times New Roman"/>
          <w:sz w:val="24"/>
          <w:szCs w:val="24"/>
          <w:lang w:val="en-US"/>
        </w:rPr>
        <w:t>Vezhnovets</w:t>
      </w:r>
      <w:proofErr w:type="spellEnd"/>
      <w:r w:rsidRPr="00896481">
        <w:rPr>
          <w:rFonts w:ascii="Times New Roman" w:hAnsi="Times New Roman" w:cs="Times New Roman"/>
          <w:sz w:val="24"/>
          <w:szCs w:val="24"/>
          <w:lang w:val="en-US"/>
        </w:rPr>
        <w:t xml:space="preserve"> // Sociology: Encyclopedia / comp. A.A. </w:t>
      </w:r>
      <w:proofErr w:type="spellStart"/>
      <w:r w:rsidRPr="00896481">
        <w:rPr>
          <w:rFonts w:ascii="Times New Roman" w:hAnsi="Times New Roman" w:cs="Times New Roman"/>
          <w:sz w:val="24"/>
          <w:szCs w:val="24"/>
          <w:lang w:val="en-US"/>
        </w:rPr>
        <w:t>Gritsanov</w:t>
      </w:r>
      <w:proofErr w:type="spellEnd"/>
      <w:r w:rsidRPr="00896481">
        <w:rPr>
          <w:rFonts w:ascii="Times New Roman" w:hAnsi="Times New Roman" w:cs="Times New Roman"/>
          <w:sz w:val="24"/>
          <w:szCs w:val="24"/>
          <w:lang w:val="en-US"/>
        </w:rPr>
        <w:t xml:space="preserve"> [and others]. - Minsk, 2003.</w:t>
      </w:r>
    </w:p>
    <w:p w:rsidR="00896481" w:rsidRPr="00896481" w:rsidRDefault="00896481" w:rsidP="0089648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896481">
        <w:rPr>
          <w:rFonts w:ascii="Times New Roman" w:hAnsi="Times New Roman" w:cs="Times New Roman"/>
          <w:sz w:val="24"/>
          <w:szCs w:val="24"/>
          <w:lang w:val="en-US"/>
        </w:rPr>
        <w:t xml:space="preserve">3. </w:t>
      </w:r>
      <w:proofErr w:type="spellStart"/>
      <w:r w:rsidRPr="00896481">
        <w:rPr>
          <w:rFonts w:ascii="Times New Roman" w:hAnsi="Times New Roman" w:cs="Times New Roman"/>
          <w:sz w:val="24"/>
          <w:szCs w:val="24"/>
          <w:lang w:val="en-US"/>
        </w:rPr>
        <w:t>Gudkov</w:t>
      </w:r>
      <w:proofErr w:type="spellEnd"/>
      <w:r w:rsidRPr="00896481">
        <w:rPr>
          <w:rFonts w:ascii="Times New Roman" w:hAnsi="Times New Roman" w:cs="Times New Roman"/>
          <w:sz w:val="24"/>
          <w:szCs w:val="24"/>
          <w:lang w:val="en-US"/>
        </w:rPr>
        <w:t>, L. Negative Identity. Articles of 1997 - 2002. - Moscow: New literary review, “VTSIOM-A”, 2004. - 816 p.</w:t>
      </w:r>
    </w:p>
    <w:p w:rsidR="00896481" w:rsidRPr="00896481" w:rsidRDefault="00896481" w:rsidP="0089648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896481">
        <w:rPr>
          <w:rFonts w:ascii="Times New Roman" w:hAnsi="Times New Roman" w:cs="Times New Roman"/>
          <w:sz w:val="24"/>
          <w:szCs w:val="24"/>
          <w:lang w:val="en-US"/>
        </w:rPr>
        <w:t xml:space="preserve">4. </w:t>
      </w:r>
      <w:proofErr w:type="spellStart"/>
      <w:r w:rsidRPr="00896481">
        <w:rPr>
          <w:rFonts w:ascii="Times New Roman" w:hAnsi="Times New Roman" w:cs="Times New Roman"/>
          <w:sz w:val="24"/>
          <w:szCs w:val="24"/>
          <w:lang w:val="en-US"/>
        </w:rPr>
        <w:t>Ovodova</w:t>
      </w:r>
      <w:proofErr w:type="spellEnd"/>
      <w:r w:rsidRPr="00896481">
        <w:rPr>
          <w:rFonts w:ascii="Times New Roman" w:hAnsi="Times New Roman" w:cs="Times New Roman"/>
          <w:sz w:val="24"/>
          <w:szCs w:val="24"/>
          <w:lang w:val="en-US"/>
        </w:rPr>
        <w:t xml:space="preserve">, S.N. Sociocultural parameters of a person-sized monitoring model [Electronic resource] / S.N. </w:t>
      </w:r>
      <w:proofErr w:type="spellStart"/>
      <w:r w:rsidRPr="00896481">
        <w:rPr>
          <w:rFonts w:ascii="Times New Roman" w:hAnsi="Times New Roman" w:cs="Times New Roman"/>
          <w:sz w:val="24"/>
          <w:szCs w:val="24"/>
          <w:lang w:val="en-US"/>
        </w:rPr>
        <w:t>Ovodov</w:t>
      </w:r>
      <w:proofErr w:type="spellEnd"/>
      <w:r w:rsidRPr="00896481">
        <w:rPr>
          <w:rFonts w:ascii="Times New Roman" w:hAnsi="Times New Roman" w:cs="Times New Roman"/>
          <w:sz w:val="24"/>
          <w:szCs w:val="24"/>
          <w:lang w:val="en-US"/>
        </w:rPr>
        <w:t xml:space="preserve"> // Bulletin of the Omsk State Pedagogical University. </w:t>
      </w:r>
      <w:proofErr w:type="gramStart"/>
      <w:r w:rsidRPr="00896481">
        <w:rPr>
          <w:rFonts w:ascii="Times New Roman" w:hAnsi="Times New Roman" w:cs="Times New Roman"/>
          <w:sz w:val="24"/>
          <w:szCs w:val="24"/>
          <w:lang w:val="en-US"/>
        </w:rPr>
        <w:t>Humanitarian research.</w:t>
      </w:r>
      <w:proofErr w:type="gramEnd"/>
      <w:r w:rsidRPr="00896481">
        <w:rPr>
          <w:rFonts w:ascii="Times New Roman" w:hAnsi="Times New Roman" w:cs="Times New Roman"/>
          <w:sz w:val="24"/>
          <w:szCs w:val="24"/>
          <w:lang w:val="en-US"/>
        </w:rPr>
        <w:t xml:space="preserve"> - 2017. </w:t>
      </w:r>
      <w:proofErr w:type="gramStart"/>
      <w:r w:rsidRPr="00896481">
        <w:rPr>
          <w:rFonts w:ascii="Times New Roman" w:hAnsi="Times New Roman" w:cs="Times New Roman"/>
          <w:sz w:val="24"/>
          <w:szCs w:val="24"/>
          <w:lang w:val="en-US"/>
        </w:rPr>
        <w:t>- № 4 (17).</w:t>
      </w:r>
      <w:proofErr w:type="gramEnd"/>
      <w:r w:rsidRPr="00896481">
        <w:rPr>
          <w:rFonts w:ascii="Times New Roman" w:hAnsi="Times New Roman" w:cs="Times New Roman"/>
          <w:sz w:val="24"/>
          <w:szCs w:val="24"/>
          <w:lang w:val="en-US"/>
        </w:rPr>
        <w:t xml:space="preserve"> - Access mode: https://cyberleninka.ru/article/n/sotsiokulturnye-parametry-personorazmernoy-modeli-monitoringa. - Access date: 03.20.2018.</w:t>
      </w:r>
    </w:p>
    <w:p w:rsidR="00896481" w:rsidRPr="00896481" w:rsidRDefault="00896481" w:rsidP="0089648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896481">
        <w:rPr>
          <w:rFonts w:ascii="Times New Roman" w:hAnsi="Times New Roman" w:cs="Times New Roman"/>
          <w:sz w:val="24"/>
          <w:szCs w:val="24"/>
          <w:lang w:val="en-US"/>
        </w:rPr>
        <w:t xml:space="preserve">5. Foucault, M. Supervise and Punish. </w:t>
      </w:r>
      <w:proofErr w:type="gramStart"/>
      <w:r w:rsidRPr="00896481">
        <w:rPr>
          <w:rFonts w:ascii="Times New Roman" w:hAnsi="Times New Roman" w:cs="Times New Roman"/>
          <w:sz w:val="24"/>
          <w:szCs w:val="24"/>
          <w:lang w:val="en-US"/>
        </w:rPr>
        <w:t>Birth of the prison.</w:t>
      </w:r>
      <w:proofErr w:type="gramEnd"/>
      <w:r w:rsidRPr="0089648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Pr="00896481">
        <w:rPr>
          <w:rFonts w:ascii="Times New Roman" w:hAnsi="Times New Roman" w:cs="Times New Roman"/>
          <w:sz w:val="24"/>
          <w:szCs w:val="24"/>
          <w:lang w:val="en-US"/>
        </w:rPr>
        <w:t xml:space="preserve">Translation by V. </w:t>
      </w:r>
      <w:proofErr w:type="spellStart"/>
      <w:r w:rsidRPr="00896481">
        <w:rPr>
          <w:rFonts w:ascii="Times New Roman" w:hAnsi="Times New Roman" w:cs="Times New Roman"/>
          <w:sz w:val="24"/>
          <w:szCs w:val="24"/>
          <w:lang w:val="en-US"/>
        </w:rPr>
        <w:t>Naumov</w:t>
      </w:r>
      <w:proofErr w:type="spellEnd"/>
      <w:r w:rsidRPr="00896481">
        <w:rPr>
          <w:rFonts w:ascii="Times New Roman" w:hAnsi="Times New Roman" w:cs="Times New Roman"/>
          <w:sz w:val="24"/>
          <w:szCs w:val="24"/>
          <w:lang w:val="en-US"/>
        </w:rPr>
        <w:t>.</w:t>
      </w:r>
      <w:proofErr w:type="gramEnd"/>
      <w:r w:rsidRPr="00896481">
        <w:rPr>
          <w:rFonts w:ascii="Times New Roman" w:hAnsi="Times New Roman" w:cs="Times New Roman"/>
          <w:sz w:val="24"/>
          <w:szCs w:val="24"/>
          <w:lang w:val="en-US"/>
        </w:rPr>
        <w:t xml:space="preserve"> Ed. I. </w:t>
      </w:r>
      <w:proofErr w:type="spellStart"/>
      <w:r w:rsidRPr="00896481">
        <w:rPr>
          <w:rFonts w:ascii="Times New Roman" w:hAnsi="Times New Roman" w:cs="Times New Roman"/>
          <w:sz w:val="24"/>
          <w:szCs w:val="24"/>
          <w:lang w:val="en-US"/>
        </w:rPr>
        <w:t>Borisova</w:t>
      </w:r>
      <w:proofErr w:type="spellEnd"/>
      <w:r w:rsidRPr="00896481">
        <w:rPr>
          <w:rFonts w:ascii="Times New Roman" w:hAnsi="Times New Roman" w:cs="Times New Roman"/>
          <w:sz w:val="24"/>
          <w:szCs w:val="24"/>
          <w:lang w:val="en-US"/>
        </w:rPr>
        <w:t xml:space="preserve">. Moscow: Ad </w:t>
      </w:r>
      <w:proofErr w:type="spellStart"/>
      <w:r w:rsidRPr="00896481">
        <w:rPr>
          <w:rFonts w:ascii="Times New Roman" w:hAnsi="Times New Roman" w:cs="Times New Roman"/>
          <w:sz w:val="24"/>
          <w:szCs w:val="24"/>
          <w:lang w:val="en-US"/>
        </w:rPr>
        <w:t>Mrginem</w:t>
      </w:r>
      <w:proofErr w:type="spellEnd"/>
      <w:r w:rsidRPr="00896481">
        <w:rPr>
          <w:rFonts w:ascii="Times New Roman" w:hAnsi="Times New Roman" w:cs="Times New Roman"/>
          <w:sz w:val="24"/>
          <w:szCs w:val="24"/>
          <w:lang w:val="en-US"/>
        </w:rPr>
        <w:t xml:space="preserve"> Press, 2016. - 416 p.</w:t>
      </w:r>
    </w:p>
    <w:p w:rsidR="00896481" w:rsidRPr="00896481" w:rsidRDefault="00896481" w:rsidP="00896481">
      <w:pPr>
        <w:tabs>
          <w:tab w:val="left" w:pos="975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 w:eastAsia="ru-RU"/>
        </w:rPr>
      </w:pPr>
    </w:p>
    <w:sectPr w:rsidR="00896481" w:rsidRPr="0089648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20CED" w:rsidRDefault="00920CED" w:rsidP="00E11047">
      <w:pPr>
        <w:spacing w:after="0" w:line="240" w:lineRule="auto"/>
      </w:pPr>
      <w:r>
        <w:separator/>
      </w:r>
    </w:p>
  </w:endnote>
  <w:endnote w:type="continuationSeparator" w:id="0">
    <w:p w:rsidR="00920CED" w:rsidRDefault="00920CED" w:rsidP="00E1104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20CED" w:rsidRDefault="00920CED" w:rsidP="00E11047">
      <w:pPr>
        <w:spacing w:after="0" w:line="240" w:lineRule="auto"/>
      </w:pPr>
      <w:r>
        <w:separator/>
      </w:r>
    </w:p>
  </w:footnote>
  <w:footnote w:type="continuationSeparator" w:id="0">
    <w:p w:rsidR="00920CED" w:rsidRDefault="00920CED" w:rsidP="00E11047">
      <w:pPr>
        <w:spacing w:after="0" w:line="240" w:lineRule="auto"/>
      </w:pPr>
      <w:r>
        <w:continuationSeparator/>
      </w:r>
    </w:p>
  </w:footnote>
  <w:footnote w:id="1">
    <w:p w:rsidR="00837B12" w:rsidRDefault="00837B12" w:rsidP="008E6360">
      <w:pPr>
        <w:spacing w:after="0" w:line="240" w:lineRule="auto"/>
        <w:ind w:firstLine="709"/>
        <w:jc w:val="both"/>
      </w:pPr>
      <w:r w:rsidRPr="00837B12">
        <w:rPr>
          <w:rStyle w:val="af"/>
          <w:rFonts w:ascii="Times New Roman" w:hAnsi="Times New Roman" w:cs="Times New Roman"/>
          <w:sz w:val="20"/>
          <w:szCs w:val="24"/>
        </w:rPr>
        <w:footnoteRef/>
      </w:r>
      <w:r w:rsidRPr="00837B12">
        <w:rPr>
          <w:rFonts w:ascii="Times New Roman" w:hAnsi="Times New Roman" w:cs="Times New Roman"/>
          <w:sz w:val="20"/>
          <w:szCs w:val="24"/>
        </w:rPr>
        <w:t xml:space="preserve"> На основании данных ежегодного мониторинга Института социологии НАН Беларуси 2013 г. Выборочная совокупность составила </w:t>
      </w:r>
      <w:r w:rsidRPr="00837B12">
        <w:rPr>
          <w:rFonts w:ascii="Times New Roman" w:eastAsia="Times New Roman" w:hAnsi="Times New Roman" w:cs="Times New Roman"/>
          <w:sz w:val="20"/>
          <w:szCs w:val="24"/>
          <w:lang w:eastAsia="ru-RU"/>
        </w:rPr>
        <w:t>1564 человека.</w:t>
      </w:r>
    </w:p>
  </w:footnote>
  <w:footnote w:id="2">
    <w:p w:rsidR="00837B12" w:rsidRPr="00837B12" w:rsidRDefault="00837B12" w:rsidP="008E636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0"/>
          <w:szCs w:val="20"/>
        </w:rPr>
      </w:pPr>
      <w:r w:rsidRPr="00837B12">
        <w:rPr>
          <w:rStyle w:val="af"/>
          <w:rFonts w:ascii="Times New Roman" w:hAnsi="Times New Roman" w:cs="Times New Roman"/>
          <w:sz w:val="20"/>
          <w:szCs w:val="20"/>
        </w:rPr>
        <w:footnoteRef/>
      </w:r>
      <w:r w:rsidRPr="00837B12">
        <w:rPr>
          <w:rFonts w:ascii="Times New Roman" w:hAnsi="Times New Roman" w:cs="Times New Roman"/>
          <w:sz w:val="20"/>
          <w:szCs w:val="20"/>
        </w:rPr>
        <w:t xml:space="preserve"> Здесь представлен процент от числа </w:t>
      </w:r>
      <w:proofErr w:type="gramStart"/>
      <w:r w:rsidRPr="00837B12">
        <w:rPr>
          <w:rFonts w:ascii="Times New Roman" w:hAnsi="Times New Roman" w:cs="Times New Roman"/>
          <w:sz w:val="20"/>
          <w:szCs w:val="20"/>
        </w:rPr>
        <w:t>ответивших</w:t>
      </w:r>
      <w:proofErr w:type="gramEnd"/>
      <w:r w:rsidRPr="00837B12">
        <w:rPr>
          <w:rFonts w:ascii="Times New Roman" w:hAnsi="Times New Roman" w:cs="Times New Roman"/>
          <w:sz w:val="20"/>
          <w:szCs w:val="20"/>
        </w:rPr>
        <w:t>. Сумма превышает 100 %, поскольку респондент мог дать несколько вариантов ответа на вопрос.</w:t>
      </w:r>
    </w:p>
    <w:p w:rsidR="00837B12" w:rsidRDefault="00837B12" w:rsidP="008E6360">
      <w:pPr>
        <w:pStyle w:val="ad"/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8B0CD0"/>
    <w:multiLevelType w:val="hybridMultilevel"/>
    <w:tmpl w:val="5F4AF99C"/>
    <w:lvl w:ilvl="0" w:tplc="0419000F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>
    <w:nsid w:val="13A97EF1"/>
    <w:multiLevelType w:val="hybridMultilevel"/>
    <w:tmpl w:val="905CA064"/>
    <w:lvl w:ilvl="0" w:tplc="94061C62">
      <w:start w:val="1"/>
      <w:numFmt w:val="decimal"/>
      <w:lvlText w:val="%1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36E51DC0"/>
    <w:multiLevelType w:val="hybridMultilevel"/>
    <w:tmpl w:val="27486D36"/>
    <w:lvl w:ilvl="0" w:tplc="94061C62">
      <w:start w:val="1"/>
      <w:numFmt w:val="decimal"/>
      <w:lvlText w:val="%1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1220D"/>
    <w:rsid w:val="0001220D"/>
    <w:rsid w:val="000155C4"/>
    <w:rsid w:val="00040D4D"/>
    <w:rsid w:val="000465AE"/>
    <w:rsid w:val="0006033B"/>
    <w:rsid w:val="00062162"/>
    <w:rsid w:val="00073DD2"/>
    <w:rsid w:val="00087813"/>
    <w:rsid w:val="000956D1"/>
    <w:rsid w:val="000C2DDA"/>
    <w:rsid w:val="000E591C"/>
    <w:rsid w:val="001312FC"/>
    <w:rsid w:val="001460B5"/>
    <w:rsid w:val="00156344"/>
    <w:rsid w:val="001673E5"/>
    <w:rsid w:val="00171362"/>
    <w:rsid w:val="00173917"/>
    <w:rsid w:val="001745BF"/>
    <w:rsid w:val="00190D4F"/>
    <w:rsid w:val="001D50C1"/>
    <w:rsid w:val="002639ED"/>
    <w:rsid w:val="00286BC2"/>
    <w:rsid w:val="002914B9"/>
    <w:rsid w:val="00380C71"/>
    <w:rsid w:val="00387279"/>
    <w:rsid w:val="00423F26"/>
    <w:rsid w:val="00482D16"/>
    <w:rsid w:val="004B30B9"/>
    <w:rsid w:val="005061CA"/>
    <w:rsid w:val="00532D2F"/>
    <w:rsid w:val="00545BF3"/>
    <w:rsid w:val="0055270C"/>
    <w:rsid w:val="00565A95"/>
    <w:rsid w:val="00583DC4"/>
    <w:rsid w:val="0058490B"/>
    <w:rsid w:val="006D4665"/>
    <w:rsid w:val="006F03E4"/>
    <w:rsid w:val="00765E25"/>
    <w:rsid w:val="007A531E"/>
    <w:rsid w:val="00814B29"/>
    <w:rsid w:val="00837B12"/>
    <w:rsid w:val="00871BE8"/>
    <w:rsid w:val="00895555"/>
    <w:rsid w:val="00896481"/>
    <w:rsid w:val="008B013F"/>
    <w:rsid w:val="008E6360"/>
    <w:rsid w:val="00920156"/>
    <w:rsid w:val="00920CED"/>
    <w:rsid w:val="009508EA"/>
    <w:rsid w:val="00955E76"/>
    <w:rsid w:val="00985E9C"/>
    <w:rsid w:val="009937F1"/>
    <w:rsid w:val="009A0131"/>
    <w:rsid w:val="009A54B8"/>
    <w:rsid w:val="009C3FEF"/>
    <w:rsid w:val="009D1628"/>
    <w:rsid w:val="00A67B86"/>
    <w:rsid w:val="00A9342A"/>
    <w:rsid w:val="00AB1626"/>
    <w:rsid w:val="00AE0C80"/>
    <w:rsid w:val="00B064D9"/>
    <w:rsid w:val="00B24495"/>
    <w:rsid w:val="00B3222A"/>
    <w:rsid w:val="00B40A3A"/>
    <w:rsid w:val="00B57C05"/>
    <w:rsid w:val="00BC0AE8"/>
    <w:rsid w:val="00C05CE6"/>
    <w:rsid w:val="00C31237"/>
    <w:rsid w:val="00CA0667"/>
    <w:rsid w:val="00CB08F6"/>
    <w:rsid w:val="00CF5A1A"/>
    <w:rsid w:val="00D02FD6"/>
    <w:rsid w:val="00D06DB2"/>
    <w:rsid w:val="00D301EE"/>
    <w:rsid w:val="00D64205"/>
    <w:rsid w:val="00D9527A"/>
    <w:rsid w:val="00DB2816"/>
    <w:rsid w:val="00DD42F9"/>
    <w:rsid w:val="00DD4938"/>
    <w:rsid w:val="00E00F9B"/>
    <w:rsid w:val="00E11047"/>
    <w:rsid w:val="00E14902"/>
    <w:rsid w:val="00E239A3"/>
    <w:rsid w:val="00E26F63"/>
    <w:rsid w:val="00E92D0C"/>
    <w:rsid w:val="00EA7503"/>
    <w:rsid w:val="00EC595C"/>
    <w:rsid w:val="00F069DB"/>
    <w:rsid w:val="00F66350"/>
    <w:rsid w:val="00FE5C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01220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01220D"/>
    <w:rPr>
      <w:color w:val="0000FF"/>
      <w:u w:val="single"/>
    </w:rPr>
  </w:style>
  <w:style w:type="paragraph" w:styleId="a5">
    <w:name w:val="header"/>
    <w:basedOn w:val="a"/>
    <w:link w:val="a6"/>
    <w:uiPriority w:val="99"/>
    <w:unhideWhenUsed/>
    <w:rsid w:val="00E1104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E11047"/>
  </w:style>
  <w:style w:type="paragraph" w:styleId="a7">
    <w:name w:val="footer"/>
    <w:basedOn w:val="a"/>
    <w:link w:val="a8"/>
    <w:uiPriority w:val="99"/>
    <w:unhideWhenUsed/>
    <w:rsid w:val="00E1104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E11047"/>
  </w:style>
  <w:style w:type="table" w:styleId="a9">
    <w:name w:val="Table Grid"/>
    <w:basedOn w:val="a1"/>
    <w:uiPriority w:val="39"/>
    <w:rsid w:val="00EC595C"/>
    <w:pPr>
      <w:spacing w:after="0" w:line="240" w:lineRule="auto"/>
    </w:pPr>
    <w:rPr>
      <w:rFonts w:eastAsia="Calibr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a">
    <w:name w:val="Balloon Text"/>
    <w:basedOn w:val="a"/>
    <w:link w:val="ab"/>
    <w:uiPriority w:val="99"/>
    <w:semiHidden/>
    <w:unhideWhenUsed/>
    <w:rsid w:val="00583D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583DC4"/>
    <w:rPr>
      <w:rFonts w:ascii="Tahoma" w:hAnsi="Tahoma" w:cs="Tahoma"/>
      <w:sz w:val="16"/>
      <w:szCs w:val="16"/>
    </w:rPr>
  </w:style>
  <w:style w:type="character" w:customStyle="1" w:styleId="number">
    <w:name w:val="number"/>
    <w:basedOn w:val="a0"/>
    <w:rsid w:val="00B40A3A"/>
  </w:style>
  <w:style w:type="paragraph" w:styleId="ac">
    <w:name w:val="List Paragraph"/>
    <w:basedOn w:val="a"/>
    <w:uiPriority w:val="34"/>
    <w:qFormat/>
    <w:rsid w:val="00BC0AE8"/>
    <w:pPr>
      <w:ind w:left="720"/>
      <w:contextualSpacing/>
    </w:pPr>
  </w:style>
  <w:style w:type="character" w:customStyle="1" w:styleId="hl">
    <w:name w:val="hl"/>
    <w:basedOn w:val="a0"/>
    <w:rsid w:val="000E591C"/>
  </w:style>
  <w:style w:type="paragraph" w:styleId="ad">
    <w:name w:val="footnote text"/>
    <w:basedOn w:val="a"/>
    <w:link w:val="ae"/>
    <w:uiPriority w:val="99"/>
    <w:semiHidden/>
    <w:unhideWhenUsed/>
    <w:rsid w:val="00837B12"/>
    <w:pPr>
      <w:spacing w:after="0" w:line="240" w:lineRule="auto"/>
    </w:pPr>
    <w:rPr>
      <w:sz w:val="20"/>
      <w:szCs w:val="20"/>
    </w:rPr>
  </w:style>
  <w:style w:type="character" w:customStyle="1" w:styleId="ae">
    <w:name w:val="Текст сноски Знак"/>
    <w:basedOn w:val="a0"/>
    <w:link w:val="ad"/>
    <w:uiPriority w:val="99"/>
    <w:semiHidden/>
    <w:rsid w:val="00837B12"/>
    <w:rPr>
      <w:sz w:val="20"/>
      <w:szCs w:val="20"/>
    </w:rPr>
  </w:style>
  <w:style w:type="character" w:styleId="af">
    <w:name w:val="footnote reference"/>
    <w:basedOn w:val="a0"/>
    <w:uiPriority w:val="99"/>
    <w:semiHidden/>
    <w:unhideWhenUsed/>
    <w:rsid w:val="00837B12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01220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01220D"/>
    <w:rPr>
      <w:color w:val="0000FF"/>
      <w:u w:val="single"/>
    </w:rPr>
  </w:style>
  <w:style w:type="paragraph" w:styleId="a5">
    <w:name w:val="header"/>
    <w:basedOn w:val="a"/>
    <w:link w:val="a6"/>
    <w:uiPriority w:val="99"/>
    <w:unhideWhenUsed/>
    <w:rsid w:val="00E1104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E11047"/>
  </w:style>
  <w:style w:type="paragraph" w:styleId="a7">
    <w:name w:val="footer"/>
    <w:basedOn w:val="a"/>
    <w:link w:val="a8"/>
    <w:uiPriority w:val="99"/>
    <w:unhideWhenUsed/>
    <w:rsid w:val="00E1104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E11047"/>
  </w:style>
  <w:style w:type="table" w:styleId="a9">
    <w:name w:val="Table Grid"/>
    <w:basedOn w:val="a1"/>
    <w:uiPriority w:val="39"/>
    <w:rsid w:val="00EC595C"/>
    <w:pPr>
      <w:spacing w:after="0" w:line="240" w:lineRule="auto"/>
    </w:pPr>
    <w:rPr>
      <w:rFonts w:eastAsia="Calibr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a">
    <w:name w:val="Balloon Text"/>
    <w:basedOn w:val="a"/>
    <w:link w:val="ab"/>
    <w:uiPriority w:val="99"/>
    <w:semiHidden/>
    <w:unhideWhenUsed/>
    <w:rsid w:val="00583D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583DC4"/>
    <w:rPr>
      <w:rFonts w:ascii="Tahoma" w:hAnsi="Tahoma" w:cs="Tahoma"/>
      <w:sz w:val="16"/>
      <w:szCs w:val="16"/>
    </w:rPr>
  </w:style>
  <w:style w:type="character" w:customStyle="1" w:styleId="number">
    <w:name w:val="number"/>
    <w:basedOn w:val="a0"/>
    <w:rsid w:val="00B40A3A"/>
  </w:style>
  <w:style w:type="paragraph" w:styleId="ac">
    <w:name w:val="List Paragraph"/>
    <w:basedOn w:val="a"/>
    <w:uiPriority w:val="34"/>
    <w:qFormat/>
    <w:rsid w:val="00BC0AE8"/>
    <w:pPr>
      <w:ind w:left="720"/>
      <w:contextualSpacing/>
    </w:pPr>
  </w:style>
  <w:style w:type="character" w:customStyle="1" w:styleId="hl">
    <w:name w:val="hl"/>
    <w:basedOn w:val="a0"/>
    <w:rsid w:val="000E591C"/>
  </w:style>
  <w:style w:type="paragraph" w:styleId="ad">
    <w:name w:val="footnote text"/>
    <w:basedOn w:val="a"/>
    <w:link w:val="ae"/>
    <w:uiPriority w:val="99"/>
    <w:semiHidden/>
    <w:unhideWhenUsed/>
    <w:rsid w:val="00837B12"/>
    <w:pPr>
      <w:spacing w:after="0" w:line="240" w:lineRule="auto"/>
    </w:pPr>
    <w:rPr>
      <w:sz w:val="20"/>
      <w:szCs w:val="20"/>
    </w:rPr>
  </w:style>
  <w:style w:type="character" w:customStyle="1" w:styleId="ae">
    <w:name w:val="Текст сноски Знак"/>
    <w:basedOn w:val="a0"/>
    <w:link w:val="ad"/>
    <w:uiPriority w:val="99"/>
    <w:semiHidden/>
    <w:rsid w:val="00837B12"/>
    <w:rPr>
      <w:sz w:val="20"/>
      <w:szCs w:val="20"/>
    </w:rPr>
  </w:style>
  <w:style w:type="character" w:styleId="af">
    <w:name w:val="footnote reference"/>
    <w:basedOn w:val="a0"/>
    <w:uiPriority w:val="99"/>
    <w:semiHidden/>
    <w:unhideWhenUsed/>
    <w:rsid w:val="00837B1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9567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16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764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60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88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037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703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63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124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yperlink" Target="https://cyberleninka.ru/article/n/sotsiokulturnye-parametry-personorazmernoy-modeli-monitoringa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038D376-95BB-4095-871D-3A2CE5D0AF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2135</Words>
  <Characters>12174</Characters>
  <Application>Microsoft Office Word</Application>
  <DocSecurity>0</DocSecurity>
  <Lines>101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14281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2018-03-24T20:33:00Z</dcterms:created>
  <dcterms:modified xsi:type="dcterms:W3CDTF">2018-03-24T20:36:00Z</dcterms:modified>
</cp:coreProperties>
</file>