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0" w:rsidRPr="000E0E91" w:rsidRDefault="00A45E78" w:rsidP="002277FE">
      <w:pPr>
        <w:pStyle w:val="Default"/>
        <w:ind w:firstLine="709"/>
      </w:pPr>
      <w:r>
        <w:rPr>
          <w:b/>
          <w:bCs/>
        </w:rPr>
        <w:t>УДК 314.7+331.55</w:t>
      </w:r>
      <w:r w:rsidR="00F66480" w:rsidRPr="002277FE">
        <w:rPr>
          <w:b/>
          <w:bCs/>
        </w:rPr>
        <w:t>/ББК</w:t>
      </w:r>
      <w:r>
        <w:rPr>
          <w:b/>
          <w:bCs/>
        </w:rPr>
        <w:t xml:space="preserve"> </w:t>
      </w:r>
      <w:r w:rsidR="00F66480" w:rsidRPr="002277FE">
        <w:rPr>
          <w:b/>
          <w:bCs/>
        </w:rPr>
        <w:t xml:space="preserve"> </w:t>
      </w:r>
      <w:r w:rsidR="000E0E91" w:rsidRPr="007E5B1F">
        <w:rPr>
          <w:b/>
          <w:bCs/>
        </w:rPr>
        <w:t>У</w:t>
      </w:r>
      <w:proofErr w:type="gramStart"/>
      <w:r w:rsidR="000E0E91" w:rsidRPr="007E5B1F">
        <w:rPr>
          <w:b/>
          <w:bCs/>
        </w:rPr>
        <w:t>2</w:t>
      </w:r>
      <w:proofErr w:type="gramEnd"/>
      <w:r w:rsidR="000E0E91" w:rsidRPr="007E5B1F">
        <w:rPr>
          <w:b/>
          <w:bCs/>
        </w:rPr>
        <w:t>+С7</w:t>
      </w:r>
    </w:p>
    <w:p w:rsidR="00F66480" w:rsidRPr="002277FE" w:rsidRDefault="002277FE" w:rsidP="002277FE">
      <w:pPr>
        <w:pStyle w:val="Default"/>
        <w:ind w:firstLine="709"/>
        <w:jc w:val="right"/>
      </w:pPr>
      <w:r w:rsidRPr="002277FE">
        <w:rPr>
          <w:b/>
          <w:bCs/>
        </w:rPr>
        <w:t>Журавлев Н.Ю.</w:t>
      </w:r>
    </w:p>
    <w:p w:rsidR="00F66480" w:rsidRPr="000577D0" w:rsidRDefault="000577D0" w:rsidP="002277FE">
      <w:pPr>
        <w:pStyle w:val="Default"/>
        <w:ind w:firstLine="709"/>
        <w:jc w:val="center"/>
        <w:rPr>
          <w:b/>
          <w:bCs/>
        </w:rPr>
      </w:pPr>
      <w:r w:rsidRPr="000577D0">
        <w:rPr>
          <w:b/>
          <w:bCs/>
        </w:rPr>
        <w:t>НЕКОТОРЫЕ ПОС</w:t>
      </w:r>
      <w:r>
        <w:rPr>
          <w:b/>
          <w:bCs/>
        </w:rPr>
        <w:t>Л</w:t>
      </w:r>
      <w:r w:rsidRPr="000577D0">
        <w:rPr>
          <w:b/>
          <w:bCs/>
        </w:rPr>
        <w:t xml:space="preserve">ЕДСТВИЯ ОГРАНИЧЕНИЙ МОБИЛЬНОСТИ НАСЕЛЕНИЯ В ПЕРИОД ПАНДЕМИИ </w:t>
      </w:r>
      <w:r w:rsidRPr="000577D0">
        <w:rPr>
          <w:b/>
          <w:iCs/>
          <w:lang w:val="en-US"/>
        </w:rPr>
        <w:t>COVID</w:t>
      </w:r>
      <w:r w:rsidRPr="000577D0">
        <w:rPr>
          <w:b/>
          <w:iCs/>
        </w:rPr>
        <w:t>-19</w:t>
      </w:r>
      <w:r w:rsidRPr="000577D0">
        <w:rPr>
          <w:b/>
          <w:i/>
          <w:iCs/>
        </w:rPr>
        <w:t xml:space="preserve"> </w:t>
      </w:r>
      <w:r w:rsidRPr="000577D0">
        <w:rPr>
          <w:b/>
          <w:bCs/>
        </w:rPr>
        <w:t xml:space="preserve"> ДЛЯ СТРАНЫ И РЕГИОНА</w:t>
      </w:r>
    </w:p>
    <w:p w:rsidR="002277FE" w:rsidRPr="002277FE" w:rsidRDefault="002277FE" w:rsidP="002277FE">
      <w:pPr>
        <w:pStyle w:val="Default"/>
        <w:ind w:firstLine="709"/>
        <w:jc w:val="both"/>
      </w:pPr>
    </w:p>
    <w:p w:rsidR="00F66480" w:rsidRPr="007C20E9" w:rsidRDefault="00F66480" w:rsidP="002277FE">
      <w:pPr>
        <w:pStyle w:val="Default"/>
        <w:ind w:firstLine="709"/>
        <w:jc w:val="both"/>
      </w:pPr>
      <w:r w:rsidRPr="002277FE">
        <w:rPr>
          <w:b/>
          <w:bCs/>
        </w:rPr>
        <w:t xml:space="preserve">Аннотация </w:t>
      </w:r>
      <w:r w:rsidR="000F2265">
        <w:rPr>
          <w:i/>
          <w:iCs/>
        </w:rPr>
        <w:t>Пандемия</w:t>
      </w:r>
      <w:r w:rsidR="007C20E9">
        <w:rPr>
          <w:i/>
          <w:iCs/>
        </w:rPr>
        <w:t xml:space="preserve"> </w:t>
      </w:r>
      <w:r w:rsidR="007C20E9">
        <w:rPr>
          <w:i/>
          <w:iCs/>
          <w:lang w:val="en-US"/>
        </w:rPr>
        <w:t>COVID</w:t>
      </w:r>
      <w:r w:rsidR="000F2265">
        <w:rPr>
          <w:i/>
          <w:iCs/>
        </w:rPr>
        <w:t xml:space="preserve"> -19 отразилась на большинстве явлений и процессов, происходящих в обществе. Одним из них является ограничение мобильности </w:t>
      </w:r>
      <w:r w:rsidR="007C20E9" w:rsidRPr="007C20E9">
        <w:rPr>
          <w:i/>
          <w:iCs/>
        </w:rPr>
        <w:t xml:space="preserve">в контексте миграционных </w:t>
      </w:r>
      <w:r w:rsidR="007C20E9">
        <w:rPr>
          <w:i/>
          <w:iCs/>
        </w:rPr>
        <w:t>пр</w:t>
      </w:r>
      <w:r w:rsidR="007C20E9" w:rsidRPr="007C20E9">
        <w:rPr>
          <w:i/>
          <w:iCs/>
        </w:rPr>
        <w:t>оцессов</w:t>
      </w:r>
      <w:r w:rsidR="000F2265">
        <w:rPr>
          <w:i/>
          <w:iCs/>
        </w:rPr>
        <w:t xml:space="preserve">. В данной работе приводятся </w:t>
      </w:r>
      <w:r w:rsidR="008E0147">
        <w:rPr>
          <w:i/>
          <w:iCs/>
        </w:rPr>
        <w:t>выборочные</w:t>
      </w:r>
      <w:r w:rsidR="000F2265">
        <w:rPr>
          <w:i/>
          <w:iCs/>
        </w:rPr>
        <w:t xml:space="preserve"> последствия этих ограничений для страны и Республики Коми</w:t>
      </w:r>
    </w:p>
    <w:p w:rsidR="00F66480" w:rsidRPr="002277FE" w:rsidRDefault="00F66480" w:rsidP="002277FE">
      <w:pPr>
        <w:pStyle w:val="Default"/>
        <w:ind w:firstLine="709"/>
        <w:jc w:val="both"/>
        <w:rPr>
          <w:i/>
          <w:iCs/>
        </w:rPr>
      </w:pPr>
      <w:r w:rsidRPr="002277FE">
        <w:rPr>
          <w:b/>
          <w:bCs/>
        </w:rPr>
        <w:t xml:space="preserve">Ключевые слова </w:t>
      </w:r>
      <w:r w:rsidR="00052760">
        <w:rPr>
          <w:i/>
          <w:iCs/>
        </w:rPr>
        <w:t>последствия пандемии</w:t>
      </w:r>
      <w:r w:rsidR="002C4970">
        <w:rPr>
          <w:i/>
          <w:iCs/>
        </w:rPr>
        <w:t xml:space="preserve">, </w:t>
      </w:r>
      <w:r w:rsidR="002C4970">
        <w:rPr>
          <w:i/>
          <w:iCs/>
          <w:lang w:val="en-US"/>
        </w:rPr>
        <w:t>COVID</w:t>
      </w:r>
      <w:r w:rsidR="002C4970" w:rsidRPr="007C20E9">
        <w:rPr>
          <w:i/>
          <w:iCs/>
        </w:rPr>
        <w:t>-19</w:t>
      </w:r>
      <w:r w:rsidR="002C4970">
        <w:rPr>
          <w:i/>
          <w:iCs/>
        </w:rPr>
        <w:t xml:space="preserve">, </w:t>
      </w:r>
      <w:proofErr w:type="spellStart"/>
      <w:r w:rsidR="000F2265">
        <w:rPr>
          <w:i/>
          <w:iCs/>
        </w:rPr>
        <w:t>коронавирус</w:t>
      </w:r>
      <w:proofErr w:type="spellEnd"/>
      <w:r w:rsidR="002C4970">
        <w:rPr>
          <w:i/>
          <w:iCs/>
        </w:rPr>
        <w:t xml:space="preserve">, </w:t>
      </w:r>
      <w:r w:rsidR="007E5B1F">
        <w:rPr>
          <w:i/>
          <w:iCs/>
        </w:rPr>
        <w:t>демографические</w:t>
      </w:r>
      <w:r w:rsidR="002C4970">
        <w:rPr>
          <w:i/>
          <w:iCs/>
        </w:rPr>
        <w:t xml:space="preserve"> процессы, </w:t>
      </w:r>
      <w:r w:rsidR="004C45EF">
        <w:rPr>
          <w:i/>
          <w:iCs/>
        </w:rPr>
        <w:t xml:space="preserve"> Республика Коми</w:t>
      </w:r>
    </w:p>
    <w:p w:rsidR="002277FE" w:rsidRPr="002277FE" w:rsidRDefault="002277FE" w:rsidP="002277FE">
      <w:pPr>
        <w:pStyle w:val="Default"/>
        <w:ind w:firstLine="709"/>
        <w:jc w:val="both"/>
      </w:pPr>
    </w:p>
    <w:p w:rsidR="002277FE" w:rsidRDefault="002C4970" w:rsidP="002277FE">
      <w:pPr>
        <w:pStyle w:val="Default"/>
        <w:ind w:firstLine="709"/>
        <w:jc w:val="both"/>
      </w:pPr>
      <w:r>
        <w:t>Пандемия, вызванная новой коронавирусной инфекцией</w:t>
      </w:r>
      <w:r w:rsidR="002E7713">
        <w:t>,</w:t>
      </w:r>
      <w:r>
        <w:t xml:space="preserve"> продолжается уже более года</w:t>
      </w:r>
      <w:r w:rsidR="00592965">
        <w:t>.</w:t>
      </w:r>
      <w:r w:rsidR="00592965">
        <w:rPr>
          <w:rStyle w:val="a6"/>
        </w:rPr>
        <w:footnoteReference w:id="1"/>
      </w:r>
      <w:r>
        <w:t xml:space="preserve">Ее </w:t>
      </w:r>
      <w:r w:rsidR="00E5314B">
        <w:t>влияние на</w:t>
      </w:r>
      <w:r>
        <w:t xml:space="preserve"> </w:t>
      </w:r>
      <w:r w:rsidR="002E7713">
        <w:t>обществ</w:t>
      </w:r>
      <w:r w:rsidR="00E5314B">
        <w:t>о</w:t>
      </w:r>
      <w:r w:rsidR="002E7713">
        <w:t xml:space="preserve"> и существующи</w:t>
      </w:r>
      <w:r w:rsidR="00E5314B">
        <w:t>е</w:t>
      </w:r>
      <w:r w:rsidR="002E7713">
        <w:t xml:space="preserve"> социальны</w:t>
      </w:r>
      <w:r w:rsidR="00E5314B">
        <w:t>е</w:t>
      </w:r>
      <w:r w:rsidR="002E7713">
        <w:t xml:space="preserve"> институт</w:t>
      </w:r>
      <w:r w:rsidR="00E5314B">
        <w:t>ы</w:t>
      </w:r>
      <w:r w:rsidR="002E7713">
        <w:t xml:space="preserve"> сложно недооценить. Одним из наиболее очевидных </w:t>
      </w:r>
      <w:r w:rsidR="00E5314B">
        <w:t>ее</w:t>
      </w:r>
      <w:r w:rsidR="002E7713">
        <w:t xml:space="preserve"> проявлений является снижение мобильности населения, обусловленное, в первую очередь мерами по предотвращению распространения заболевания. </w:t>
      </w:r>
      <w:r w:rsidR="00082CA2">
        <w:t>Конкретные причины ограничения</w:t>
      </w:r>
      <w:r w:rsidR="00082CA2" w:rsidRPr="00082CA2">
        <w:t xml:space="preserve"> миграционной мобильности </w:t>
      </w:r>
      <w:r w:rsidR="00082CA2">
        <w:t>связаны с попытками</w:t>
      </w:r>
      <w:r w:rsidR="00082CA2" w:rsidRPr="00082CA2">
        <w:t xml:space="preserve"> минимизаци</w:t>
      </w:r>
      <w:r w:rsidR="00082CA2">
        <w:t>и государством</w:t>
      </w:r>
      <w:r w:rsidR="00082CA2" w:rsidRPr="00082CA2">
        <w:t xml:space="preserve"> личных контактов населения для контроля</w:t>
      </w:r>
      <w:r w:rsidR="00E5314B">
        <w:t xml:space="preserve"> </w:t>
      </w:r>
      <w:r w:rsidR="00F2109D">
        <w:t>над</w:t>
      </w:r>
      <w:r w:rsidR="00082CA2" w:rsidRPr="00082CA2">
        <w:t xml:space="preserve"> дальнейшим распространением вируса</w:t>
      </w:r>
      <w:r w:rsidR="00082CA2">
        <w:t>, реализуемые</w:t>
      </w:r>
      <w:r w:rsidR="00082CA2" w:rsidRPr="00082CA2">
        <w:t xml:space="preserve"> через закрытие границ и остановку или сокращение перевозок всеми видами транспорта</w:t>
      </w:r>
      <w:r w:rsidR="00627737">
        <w:t xml:space="preserve"> </w:t>
      </w:r>
      <w:r w:rsidR="00082CA2">
        <w:t>[</w:t>
      </w:r>
      <w:r w:rsidR="00627737">
        <w:t>3</w:t>
      </w:r>
      <w:r w:rsidR="00082CA2">
        <w:t xml:space="preserve">, с. 11]. </w:t>
      </w:r>
      <w:r w:rsidR="00082CA2" w:rsidRPr="00082CA2">
        <w:t xml:space="preserve"> </w:t>
      </w:r>
      <w:r w:rsidR="002E7713">
        <w:t>Начало ограничительных мер в России пришлось на март 2020 года</w:t>
      </w:r>
      <w:r w:rsidR="00592965">
        <w:rPr>
          <w:rStyle w:val="a6"/>
        </w:rPr>
        <w:footnoteReference w:id="2"/>
      </w:r>
      <w:r w:rsidR="00592965">
        <w:t xml:space="preserve">, </w:t>
      </w:r>
      <w:r w:rsidR="00082CA2">
        <w:t xml:space="preserve">часть </w:t>
      </w:r>
      <w:r w:rsidR="000F2265">
        <w:t>из них</w:t>
      </w:r>
      <w:r w:rsidR="00082CA2">
        <w:t xml:space="preserve"> продолжает действовать и в</w:t>
      </w:r>
      <w:r w:rsidR="002E7713">
        <w:t xml:space="preserve"> </w:t>
      </w:r>
      <w:r w:rsidR="00052760">
        <w:t>настояще</w:t>
      </w:r>
      <w:r w:rsidR="00CD4972">
        <w:t>е</w:t>
      </w:r>
      <w:r w:rsidR="00052760">
        <w:t xml:space="preserve"> врем</w:t>
      </w:r>
      <w:r w:rsidR="00CD4972">
        <w:t>я</w:t>
      </w:r>
      <w:r w:rsidR="00052760">
        <w:t xml:space="preserve">. </w:t>
      </w:r>
    </w:p>
    <w:p w:rsidR="000E0E91" w:rsidRDefault="000F2265" w:rsidP="000E0E91">
      <w:pPr>
        <w:pStyle w:val="Default"/>
        <w:ind w:firstLine="709"/>
        <w:jc w:val="both"/>
        <w:rPr>
          <w:rFonts w:ascii="PTSerifPro-Regular" w:hAnsi="PTSerifPro-Regular" w:cs="PTSerifPro-Regular"/>
          <w:sz w:val="20"/>
          <w:szCs w:val="20"/>
        </w:rPr>
      </w:pPr>
      <w:r>
        <w:t>После начала ограничений с</w:t>
      </w:r>
      <w:r w:rsidR="00865489">
        <w:t xml:space="preserve">реди отраслей экономики отрицательную динамику продемонстрировали обрабатывающая, добывающая промышленность и энергетика. Сокращение спроса на значительное количество товаров и услуг привело к негативным </w:t>
      </w:r>
      <w:proofErr w:type="gramStart"/>
      <w:r w:rsidR="00865489">
        <w:t>последствиям</w:t>
      </w:r>
      <w:proofErr w:type="gramEnd"/>
      <w:r w:rsidR="00865489">
        <w:t xml:space="preserve"> как для тяжелого, так и для легкого секторов промышленности</w:t>
      </w:r>
      <w:r w:rsidR="004C45EF">
        <w:t>. Снизилось производство изделий из кожи и обуви, автомобилей и прочих транспортных средств, ремонт и монтаж машин и оборудования и др.</w:t>
      </w:r>
      <w:r w:rsidR="00865489">
        <w:t xml:space="preserve"> </w:t>
      </w:r>
      <w:r w:rsidR="000E0E91">
        <w:t>Эпидемия отразилась и на строительной отрасли – сокраще</w:t>
      </w:r>
      <w:r w:rsidR="00A163A9">
        <w:t>ни</w:t>
      </w:r>
      <w:r w:rsidR="000E0E91">
        <w:t xml:space="preserve">е произошло в основном за счет индивидуального </w:t>
      </w:r>
      <w:r w:rsidR="000E0E91" w:rsidRPr="00627737">
        <w:t>строительства</w:t>
      </w:r>
      <w:r w:rsidR="00A163A9" w:rsidRPr="00627737">
        <w:t xml:space="preserve"> </w:t>
      </w:r>
      <w:r w:rsidR="004C45EF" w:rsidRPr="00627737">
        <w:t>[</w:t>
      </w:r>
      <w:r w:rsidR="00627737" w:rsidRPr="00627737">
        <w:t>2</w:t>
      </w:r>
      <w:r w:rsidR="004C45EF" w:rsidRPr="00627737">
        <w:t>, с. 341</w:t>
      </w:r>
      <w:r w:rsidR="000A50B7" w:rsidRPr="00627737">
        <w:t>-343</w:t>
      </w:r>
      <w:r w:rsidR="004C45EF" w:rsidRPr="00627737">
        <w:t>].</w:t>
      </w:r>
    </w:p>
    <w:p w:rsidR="00CD4972" w:rsidRPr="007E5B1F" w:rsidRDefault="000E0E91" w:rsidP="000E0E91">
      <w:pPr>
        <w:pStyle w:val="Default"/>
        <w:ind w:firstLine="709"/>
        <w:jc w:val="both"/>
      </w:pPr>
      <w:r>
        <w:t>Ограничения мобильности населения, эпидемия и сопутствующий экономический и социальный кризис</w:t>
      </w:r>
      <w:r w:rsidR="00A163A9">
        <w:t>,</w:t>
      </w:r>
      <w:r>
        <w:t xml:space="preserve"> несомненно</w:t>
      </w:r>
      <w:r w:rsidR="00A163A9">
        <w:t>,</w:t>
      </w:r>
      <w:r>
        <w:t xml:space="preserve"> повлекли за собой многочисленные последствия</w:t>
      </w:r>
      <w:r w:rsidR="00815775">
        <w:t>,</w:t>
      </w:r>
      <w:r>
        <w:t xml:space="preserve"> многие из которых проявятся в большей степени лишь в долгосрочной перспективе.</w:t>
      </w:r>
      <w:r w:rsidR="00815775">
        <w:t xml:space="preserve"> </w:t>
      </w:r>
      <w:r>
        <w:t>Н</w:t>
      </w:r>
      <w:r w:rsidR="00577DFB">
        <w:t xml:space="preserve">аиболее очевидными </w:t>
      </w:r>
      <w:r>
        <w:t xml:space="preserve">из демографических последствий </w:t>
      </w:r>
      <w:r w:rsidR="00577DFB">
        <w:t>являются</w:t>
      </w:r>
      <w:r w:rsidR="00815775">
        <w:t xml:space="preserve"> </w:t>
      </w:r>
      <w:r w:rsidR="00577DFB">
        <w:t xml:space="preserve">те, что связаны с миграционным движением населения. </w:t>
      </w:r>
      <w:r w:rsidR="00815775">
        <w:t>Невозможность свободно пересекать границы страны или региона негативно отразилась на многих видах мобильности, включая трудовую  и образовательную миграцию, туризм</w:t>
      </w:r>
      <w:r w:rsidR="00577DFB">
        <w:t>.</w:t>
      </w:r>
    </w:p>
    <w:p w:rsidR="00D81F7F" w:rsidRDefault="00D81F7F" w:rsidP="000E0E91">
      <w:pPr>
        <w:pStyle w:val="Default"/>
        <w:ind w:firstLine="709"/>
        <w:jc w:val="both"/>
      </w:pPr>
      <w:r w:rsidRPr="00D81F7F">
        <w:t>В первую очер</w:t>
      </w:r>
      <w:r>
        <w:t>е</w:t>
      </w:r>
      <w:r w:rsidRPr="00D81F7F">
        <w:t xml:space="preserve">дь </w:t>
      </w:r>
      <w:r>
        <w:t xml:space="preserve"> сократился поток международной миграции. За период с января по апрель 2020 г. миграция компенсировала потери естественной убыли лишь на 24,6% (69.2% в 2019). За данный период миграционный прирост сократился со всеми странами, кроме Украины </w:t>
      </w:r>
      <w:r w:rsidRPr="00627737">
        <w:t>[</w:t>
      </w:r>
      <w:r w:rsidR="00627737" w:rsidRPr="00627737">
        <w:t>4</w:t>
      </w:r>
      <w:r w:rsidRPr="00627737">
        <w:t xml:space="preserve"> с. 89].</w:t>
      </w:r>
      <w:r w:rsidR="00B30A76" w:rsidRPr="00B30A76">
        <w:t xml:space="preserve"> </w:t>
      </w:r>
    </w:p>
    <w:p w:rsidR="00B30A76" w:rsidRPr="00B30A76" w:rsidRDefault="00B30A76" w:rsidP="000E0E91">
      <w:pPr>
        <w:pStyle w:val="Default"/>
        <w:ind w:firstLine="709"/>
        <w:jc w:val="both"/>
      </w:pPr>
      <w:r>
        <w:t>Внутренняя миграция также сократилась</w:t>
      </w:r>
      <w:r w:rsidR="00C93546">
        <w:t xml:space="preserve"> вследствие эпидемии</w:t>
      </w:r>
      <w:r>
        <w:t xml:space="preserve"> – в сравнении с прошлым годом за соответствующий период </w:t>
      </w:r>
      <w:r w:rsidR="00C93546">
        <w:t>число внутренних мигрантов уменьшилось на 7.8%, в январе-апреле снижение составило в годовом выражении 19,7</w:t>
      </w:r>
      <w:r w:rsidR="00C93546" w:rsidRPr="00627737">
        <w:t>%</w:t>
      </w:r>
      <w:r w:rsidR="00627737">
        <w:t xml:space="preserve"> </w:t>
      </w:r>
      <w:r w:rsidR="00C93546" w:rsidRPr="00627737">
        <w:t>[</w:t>
      </w:r>
      <w:r w:rsidR="00627737" w:rsidRPr="00627737">
        <w:t>4</w:t>
      </w:r>
      <w:r w:rsidR="00C93546" w:rsidRPr="00627737">
        <w:t>, с. 89].</w:t>
      </w:r>
      <w:r w:rsidR="00C93546">
        <w:t xml:space="preserve">  </w:t>
      </w:r>
    </w:p>
    <w:p w:rsidR="00FE3D6B" w:rsidRPr="005D6304" w:rsidRDefault="00D70D1F" w:rsidP="005D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туристической отрасли снижение мобильности населения также отразилось крайне негативным образом. </w:t>
      </w:r>
      <w:r w:rsidR="001912FE">
        <w:rPr>
          <w:rFonts w:ascii="Times New Roman" w:hAnsi="Times New Roman" w:cs="Times New Roman"/>
          <w:color w:val="000000"/>
          <w:sz w:val="24"/>
          <w:szCs w:val="24"/>
        </w:rPr>
        <w:t>Падение спроса и реализация карантинных мероприятий привели к падению оборота на 100%. Пострадала также транспортная авиация</w:t>
      </w:r>
      <w:r w:rsidR="00852C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2FE">
        <w:rPr>
          <w:rFonts w:ascii="Times New Roman" w:hAnsi="Times New Roman" w:cs="Times New Roman"/>
          <w:color w:val="000000"/>
          <w:sz w:val="24"/>
          <w:szCs w:val="24"/>
        </w:rPr>
        <w:t xml:space="preserve">пассажирооборот которой </w:t>
      </w:r>
      <w:r w:rsidR="001912FE" w:rsidRPr="00627737">
        <w:rPr>
          <w:rFonts w:ascii="Times New Roman" w:hAnsi="Times New Roman" w:cs="Times New Roman"/>
          <w:color w:val="000000"/>
          <w:sz w:val="24"/>
          <w:szCs w:val="24"/>
        </w:rPr>
        <w:t>снизился на 43,6% [</w:t>
      </w:r>
      <w:r w:rsidR="00627737" w:rsidRPr="006277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912FE" w:rsidRPr="00627737">
        <w:rPr>
          <w:rFonts w:ascii="Times New Roman" w:hAnsi="Times New Roman" w:cs="Times New Roman"/>
          <w:color w:val="000000"/>
          <w:sz w:val="24"/>
          <w:szCs w:val="24"/>
        </w:rPr>
        <w:t>, 343].</w:t>
      </w:r>
    </w:p>
    <w:p w:rsidR="00433150" w:rsidRPr="005D6304" w:rsidRDefault="00581095" w:rsidP="005D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3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Снижение мобильности студентов, в том числе международной, нанесло ущерб такой сфере как экспорт образования. В 2019 году Россия была на 6 месте в мире по числу иностранных студентов, в перспективе была реализация проектов, нацеленных на повышение прибыли от международной мобильности. В 2020 году </w:t>
      </w:r>
      <w:proofErr w:type="gramStart"/>
      <w:r w:rsidR="00DF17EB" w:rsidRPr="005D6304">
        <w:rPr>
          <w:rFonts w:ascii="Times New Roman" w:hAnsi="Times New Roman" w:cs="Times New Roman"/>
          <w:color w:val="000000"/>
          <w:sz w:val="24"/>
          <w:szCs w:val="24"/>
        </w:rPr>
        <w:t>наступившие</w:t>
      </w:r>
      <w:proofErr w:type="gramEnd"/>
      <w:r w:rsidR="00DF17EB" w:rsidRPr="005D6304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привели к распространению и закреплению дистанционных технологий в обучении. Существуют опасения, что учебные заведения и страны-экспортеры могут понести значительные потери,  отраженные в упущенной от экспорта образования прибыли. </w:t>
      </w:r>
      <w:r w:rsidR="00DF17EB" w:rsidRPr="00627737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627737" w:rsidRPr="006277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F17EB" w:rsidRPr="006277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7737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="00DF17EB" w:rsidRPr="00627737">
        <w:rPr>
          <w:rFonts w:ascii="Times New Roman" w:hAnsi="Times New Roman" w:cs="Times New Roman"/>
          <w:color w:val="000000"/>
          <w:sz w:val="24"/>
          <w:szCs w:val="24"/>
        </w:rPr>
        <w:t>91]</w:t>
      </w:r>
    </w:p>
    <w:p w:rsidR="00433150" w:rsidRPr="005D6304" w:rsidRDefault="005D6304" w:rsidP="005D6304">
      <w:pPr>
        <w:pStyle w:val="Default"/>
        <w:ind w:firstLine="709"/>
        <w:jc w:val="both"/>
      </w:pPr>
      <w:r w:rsidRPr="005D6304">
        <w:t xml:space="preserve">Одной из острых проблем, возникших в период пандемии, стало положение трудовых мигрантов.  </w:t>
      </w:r>
      <w:r>
        <w:t xml:space="preserve">Ограничение мобильности привело к потере занятости или же изменению режима труда, что спровоцировало сокращение доходов. Данное явление характерно не только для трудовых мигрантов, однако они находились в более уязвимом положении в силу своего статуса. Среди граждан России после начала строгих ограничительных мер работу потеряли около 10% имеющих ее ранее, </w:t>
      </w:r>
      <w:r w:rsidR="00D439BA">
        <w:t xml:space="preserve">среди мигрантов – почти треть. Обусловлено это тем, что бизнес с наибольшим распространением труда мигрантов начал закрываться </w:t>
      </w:r>
      <w:r w:rsidR="00D439BA" w:rsidRPr="00D439BA">
        <w:t>[</w:t>
      </w:r>
      <w:r w:rsidR="00627737">
        <w:t>6, с</w:t>
      </w:r>
      <w:r w:rsidR="00D439BA" w:rsidRPr="00D439BA">
        <w:t>.52].</w:t>
      </w:r>
    </w:p>
    <w:p w:rsidR="00052760" w:rsidRDefault="00D439BA" w:rsidP="00C605D3">
      <w:pPr>
        <w:pStyle w:val="Default"/>
        <w:ind w:firstLine="709"/>
        <w:jc w:val="both"/>
      </w:pPr>
      <w:r>
        <w:t>Последствия режима самоизоляции и других ограничительных инструментов сильно отличаются для разных регионов, в зависимости от строгости реализуемых мер.</w:t>
      </w:r>
      <w:r w:rsidR="00627737">
        <w:t xml:space="preserve"> </w:t>
      </w:r>
      <w:r w:rsidR="00EE453E">
        <w:t xml:space="preserve">Несмотря на то, что </w:t>
      </w:r>
      <w:r>
        <w:t>шаги</w:t>
      </w:r>
      <w:r w:rsidR="00EE453E">
        <w:t xml:space="preserve"> по предотвращению распространения заболевания на территории Республики Коми были приняты своевременно</w:t>
      </w:r>
      <w:r w:rsidR="000577D0">
        <w:rPr>
          <w:rStyle w:val="a6"/>
        </w:rPr>
        <w:footnoteReference w:id="3"/>
      </w:r>
      <w:r w:rsidR="00EE453E">
        <w:t xml:space="preserve">, ситуация с количеством заболевших долгое время была довольно сложной. </w:t>
      </w:r>
      <w:r w:rsidR="000A50B7">
        <w:t xml:space="preserve">На момент написания работы </w:t>
      </w:r>
      <w:r w:rsidR="00EE453E">
        <w:t>по общему количеству заболевших на 1000 чел. регион находится на 11 месте</w:t>
      </w:r>
      <w:r w:rsidR="00190847">
        <w:t xml:space="preserve"> </w:t>
      </w:r>
      <w:r w:rsidR="00E662C4">
        <w:t xml:space="preserve">среди всех регионов </w:t>
      </w:r>
      <w:r w:rsidR="00E662C4" w:rsidRPr="000577D0">
        <w:t>страны</w:t>
      </w:r>
      <w:r w:rsidR="000577D0">
        <w:t>.</w:t>
      </w:r>
      <w:r w:rsidR="000577D0" w:rsidRPr="000577D0">
        <w:rPr>
          <w:rStyle w:val="a6"/>
        </w:rPr>
        <w:footnoteReference w:id="4"/>
      </w:r>
      <w:r w:rsidR="009236AA" w:rsidRPr="009236AA">
        <w:t xml:space="preserve"> </w:t>
      </w:r>
    </w:p>
    <w:p w:rsidR="00D439BA" w:rsidRDefault="00D439BA" w:rsidP="00D439BA">
      <w:pPr>
        <w:pStyle w:val="Default"/>
        <w:ind w:firstLine="709"/>
        <w:jc w:val="both"/>
      </w:pPr>
      <w:r>
        <w:t>Экономические последствия  коронавируса для регионов довольно подробно рассмотрены в бюллетене Высшей школы экономики, посвященном оценке региональных последствий данного кризиса [</w:t>
      </w:r>
      <w:r w:rsidR="00627737">
        <w:t>1</w:t>
      </w:r>
      <w:r>
        <w:t xml:space="preserve">]. </w:t>
      </w:r>
      <w:r w:rsidR="00627737">
        <w:t>Таблица 1 включает информацию об основных показателях, отражающих экономические последствия пандемии</w:t>
      </w:r>
      <w:r w:rsidR="00D9665E">
        <w:t xml:space="preserve">, </w:t>
      </w:r>
      <w:proofErr w:type="gramStart"/>
      <w:r w:rsidR="00D9665E">
        <w:t>серым</w:t>
      </w:r>
      <w:proofErr w:type="gramEnd"/>
      <w:r w:rsidR="00D9665E">
        <w:t xml:space="preserve"> выделены показатели ниже среднего</w:t>
      </w:r>
      <w:r w:rsidR="00627737">
        <w:t xml:space="preserve">. </w:t>
      </w:r>
      <w:r>
        <w:t xml:space="preserve">Республика Коми  перенесла 2020 год несколько хуже большей части регионов, однако </w:t>
      </w:r>
      <w:r w:rsidR="00627737">
        <w:t>ее положение</w:t>
      </w:r>
      <w:r w:rsidR="00D9665E">
        <w:t xml:space="preserve"> (57 место по индексу социально-экономического стресса) </w:t>
      </w:r>
      <w:r w:rsidR="00627737">
        <w:t xml:space="preserve"> не позволяет</w:t>
      </w:r>
      <w:r w:rsidR="00D9665E">
        <w:t xml:space="preserve"> окончательно</w:t>
      </w:r>
      <w:r w:rsidR="00627737">
        <w:t xml:space="preserve"> отнести ее к аутсайдерам</w:t>
      </w:r>
      <w:r>
        <w:t xml:space="preserve">. </w:t>
      </w:r>
      <w:r w:rsidR="00627737">
        <w:t>Благодаря</w:t>
      </w:r>
      <w:r>
        <w:t xml:space="preserve"> </w:t>
      </w:r>
      <w:r w:rsidR="00627737">
        <w:t xml:space="preserve">величине </w:t>
      </w:r>
      <w:r>
        <w:t>значени</w:t>
      </w:r>
      <w:r w:rsidR="00627737">
        <w:t>я</w:t>
      </w:r>
      <w:r>
        <w:t xml:space="preserve"> средн</w:t>
      </w:r>
      <w:r w:rsidR="00627737">
        <w:t>ей</w:t>
      </w:r>
      <w:r>
        <w:t xml:space="preserve"> номинальн</w:t>
      </w:r>
      <w:r w:rsidR="00627737">
        <w:t>ой</w:t>
      </w:r>
      <w:r>
        <w:t xml:space="preserve"> заработн</w:t>
      </w:r>
      <w:r w:rsidR="00627737">
        <w:t>ой</w:t>
      </w:r>
      <w:r>
        <w:t xml:space="preserve"> плат</w:t>
      </w:r>
      <w:r w:rsidR="00627737">
        <w:t>ы</w:t>
      </w:r>
      <w:r>
        <w:t xml:space="preserve"> и</w:t>
      </w:r>
      <w:r w:rsidR="00627737">
        <w:t xml:space="preserve"> низкому </w:t>
      </w:r>
      <w:r>
        <w:t>прирост</w:t>
      </w:r>
      <w:r w:rsidR="00627737">
        <w:t>у</w:t>
      </w:r>
      <w:r>
        <w:t xml:space="preserve"> безработицы </w:t>
      </w:r>
      <w:r w:rsidR="00D9665E">
        <w:t>регион не опустился на дно рейтинга (хотя и оказался ближе к концу)</w:t>
      </w:r>
      <w:r>
        <w:t>.</w:t>
      </w:r>
      <w:r w:rsidR="00D9665E">
        <w:t xml:space="preserve"> Вполне вероятно, что высокая средняя заработная плата обусловила ее низкий прирост, а высокий по сравнению с остальными регионами уровень безработицы удержал его от более серьезного увеличения. </w:t>
      </w:r>
      <w:r>
        <w:t xml:space="preserve"> </w:t>
      </w:r>
    </w:p>
    <w:p w:rsidR="00627737" w:rsidRDefault="00627737" w:rsidP="00D439BA">
      <w:pPr>
        <w:pStyle w:val="Default"/>
        <w:ind w:firstLine="709"/>
        <w:jc w:val="right"/>
        <w:rPr>
          <w:i/>
        </w:rPr>
      </w:pPr>
    </w:p>
    <w:p w:rsidR="00D439BA" w:rsidRDefault="00D439BA" w:rsidP="00D439BA">
      <w:pPr>
        <w:pStyle w:val="Default"/>
        <w:ind w:firstLine="709"/>
        <w:jc w:val="right"/>
        <w:rPr>
          <w:i/>
        </w:rPr>
      </w:pPr>
      <w:r>
        <w:rPr>
          <w:i/>
        </w:rPr>
        <w:t>Таблица 1</w:t>
      </w:r>
    </w:p>
    <w:p w:rsidR="00FE2EFD" w:rsidRDefault="00FE2EFD" w:rsidP="00D439BA">
      <w:pPr>
        <w:pStyle w:val="Default"/>
        <w:ind w:firstLine="709"/>
        <w:jc w:val="right"/>
        <w:rPr>
          <w:i/>
        </w:rPr>
      </w:pPr>
    </w:p>
    <w:p w:rsidR="00D439BA" w:rsidRDefault="00D439BA" w:rsidP="00D439BA">
      <w:pPr>
        <w:pStyle w:val="Default"/>
        <w:ind w:firstLine="709"/>
        <w:jc w:val="center"/>
      </w:pPr>
      <w:r w:rsidRPr="00F42662">
        <w:t>Основные показатели, отражающие экономические последствия пандемии для регионов</w:t>
      </w:r>
      <w:r>
        <w:t xml:space="preserve"> [</w:t>
      </w:r>
      <w:r w:rsidR="00627737">
        <w:t>1</w:t>
      </w:r>
      <w:r>
        <w:t>, с. 8].</w:t>
      </w:r>
    </w:p>
    <w:p w:rsidR="00FE2EFD" w:rsidRPr="00F42662" w:rsidRDefault="00FE2EFD" w:rsidP="00D439BA">
      <w:pPr>
        <w:pStyle w:val="Default"/>
        <w:ind w:firstLine="709"/>
        <w:jc w:val="center"/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3"/>
        <w:gridCol w:w="1273"/>
        <w:gridCol w:w="1273"/>
        <w:gridCol w:w="1274"/>
        <w:gridCol w:w="1274"/>
        <w:gridCol w:w="1274"/>
        <w:gridCol w:w="1274"/>
        <w:gridCol w:w="1274"/>
      </w:tblGrid>
      <w:tr w:rsidR="00D439BA" w:rsidRPr="00F37698" w:rsidTr="00841682">
        <w:trPr>
          <w:trHeight w:val="56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</w:p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номинальная</w:t>
            </w:r>
          </w:p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зарплата, май</w:t>
            </w:r>
          </w:p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г.,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Прирост номинальной зарплаты, </w:t>
            </w:r>
            <w:proofErr w:type="spell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</w:t>
            </w:r>
            <w:proofErr w:type="gram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proofErr w:type="spell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 г. к </w:t>
            </w:r>
            <w:proofErr w:type="spell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янв.-маю</w:t>
            </w:r>
            <w:proofErr w:type="spell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2019 г.,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ИПЦ, прирост в </w:t>
            </w:r>
            <w:proofErr w:type="spell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</w:t>
            </w:r>
            <w:proofErr w:type="gram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июне</w:t>
            </w:r>
            <w:proofErr w:type="spell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 г. к </w:t>
            </w:r>
            <w:proofErr w:type="spell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янв.-июню</w:t>
            </w:r>
            <w:proofErr w:type="spell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2019 г.,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Прирост реальной зарплаты, </w:t>
            </w:r>
            <w:proofErr w:type="spell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</w:t>
            </w:r>
            <w:proofErr w:type="gram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proofErr w:type="spell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 г. к </w:t>
            </w:r>
            <w:proofErr w:type="spell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янв.-маю</w:t>
            </w:r>
            <w:proofErr w:type="spell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2019 г.,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безработицы, II кв. 2020 г.,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Прирост безработицы, II кв. 2020 г. к II кв. 2019 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Индекс </w:t>
            </w:r>
            <w:proofErr w:type="spell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</w:t>
            </w:r>
            <w:proofErr w:type="spell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стресса (сумма приростов ИПЦ и безработицы)</w:t>
            </w:r>
          </w:p>
        </w:tc>
      </w:tr>
      <w:tr w:rsidR="00D439BA" w:rsidRPr="00F37698" w:rsidTr="00841682">
        <w:trPr>
          <w:trHeight w:val="560"/>
        </w:trPr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 в целом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50 747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25" w:type="pct"/>
            <w:tcBorders>
              <w:bottom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D439BA" w:rsidRPr="00F37698" w:rsidTr="00841682">
        <w:trPr>
          <w:trHeight w:val="560"/>
        </w:trPr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Республика Коми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61 270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  <w:tr w:rsidR="00D439BA" w:rsidRPr="00F37698" w:rsidTr="00841682">
        <w:trPr>
          <w:trHeight w:val="560"/>
        </w:trPr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</w:t>
            </w:r>
            <w:proofErr w:type="gramEnd"/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взвешенное значение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44776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25" w:type="pct"/>
            <w:tcBorders>
              <w:top w:val="single" w:sz="6" w:space="0" w:color="auto"/>
            </w:tcBorders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</w:tr>
      <w:tr w:rsidR="00D439BA" w:rsidRPr="00F37698" w:rsidTr="00841682">
        <w:trPr>
          <w:trHeight w:val="560"/>
        </w:trPr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Максимум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127 088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</w:tr>
      <w:tr w:rsidR="00D439BA" w:rsidRPr="00F37698" w:rsidTr="00841682">
        <w:trPr>
          <w:trHeight w:val="560"/>
        </w:trPr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Минимум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28 626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625" w:type="pct"/>
            <w:vAlign w:val="center"/>
          </w:tcPr>
          <w:p w:rsidR="00D439BA" w:rsidRPr="00164E3D" w:rsidRDefault="00D439BA" w:rsidP="0033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</w:tbl>
    <w:p w:rsidR="00D439BA" w:rsidRDefault="00D439BA" w:rsidP="00333B1B">
      <w:pPr>
        <w:pStyle w:val="Default"/>
        <w:ind w:firstLine="709"/>
        <w:jc w:val="both"/>
      </w:pPr>
    </w:p>
    <w:p w:rsidR="00F37698" w:rsidRDefault="00E662C4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="00F37698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демографических </w:t>
      </w:r>
      <w:r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последствий коронавируса для республики можно выделить </w:t>
      </w:r>
      <w:r w:rsidR="00D9665E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значительное увеличение естественной убыли в сравнении с 2019 годом (более чем на 60%)</w:t>
      </w:r>
      <w:r w:rsidR="006A0A1F">
        <w:rPr>
          <w:rFonts w:ascii="Times New Roman" w:hAnsi="Times New Roman" w:cs="Times New Roman"/>
          <w:color w:val="000000"/>
          <w:sz w:val="24"/>
          <w:szCs w:val="24"/>
        </w:rPr>
        <w:t xml:space="preserve"> в силу сокращения </w:t>
      </w:r>
      <w:r w:rsidR="006A0A1F" w:rsidRPr="00C605D3">
        <w:rPr>
          <w:rFonts w:ascii="Times New Roman" w:hAnsi="Times New Roman" w:cs="Times New Roman"/>
          <w:sz w:val="24"/>
          <w:szCs w:val="24"/>
        </w:rPr>
        <w:t>числ</w:t>
      </w:r>
      <w:r w:rsidR="006A0A1F">
        <w:rPr>
          <w:rFonts w:ascii="Times New Roman" w:hAnsi="Times New Roman" w:cs="Times New Roman"/>
          <w:sz w:val="24"/>
          <w:szCs w:val="24"/>
        </w:rPr>
        <w:t>а</w:t>
      </w:r>
      <w:r w:rsidR="006A0A1F" w:rsidRPr="00C605D3">
        <w:rPr>
          <w:rFonts w:ascii="Times New Roman" w:hAnsi="Times New Roman" w:cs="Times New Roman"/>
          <w:sz w:val="24"/>
          <w:szCs w:val="24"/>
        </w:rPr>
        <w:t xml:space="preserve"> рождений, </w:t>
      </w:r>
      <w:r w:rsidR="006A0A1F">
        <w:rPr>
          <w:rFonts w:ascii="Times New Roman" w:hAnsi="Times New Roman" w:cs="Times New Roman"/>
          <w:sz w:val="24"/>
          <w:szCs w:val="24"/>
        </w:rPr>
        <w:t xml:space="preserve"> и роста</w:t>
      </w:r>
      <w:r w:rsidR="006A0A1F" w:rsidRPr="00C605D3">
        <w:rPr>
          <w:rFonts w:ascii="Times New Roman" w:hAnsi="Times New Roman" w:cs="Times New Roman"/>
          <w:sz w:val="24"/>
          <w:szCs w:val="24"/>
        </w:rPr>
        <w:t xml:space="preserve"> смертност</w:t>
      </w:r>
      <w:r w:rsidR="006A0A1F">
        <w:rPr>
          <w:rFonts w:ascii="Times New Roman" w:hAnsi="Times New Roman" w:cs="Times New Roman"/>
          <w:sz w:val="24"/>
          <w:szCs w:val="24"/>
        </w:rPr>
        <w:t xml:space="preserve">и. </w:t>
      </w:r>
      <w:r w:rsidR="00D9665E">
        <w:rPr>
          <w:rFonts w:ascii="Times New Roman" w:hAnsi="Times New Roman" w:cs="Times New Roman"/>
          <w:color w:val="000000"/>
          <w:sz w:val="24"/>
          <w:szCs w:val="24"/>
        </w:rPr>
        <w:t xml:space="preserve">Отчасти это компенсировалось </w:t>
      </w:r>
      <w:r w:rsidRPr="00C605D3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D966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 миграционн</w:t>
      </w:r>
      <w:r w:rsidR="00E609F5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ой убыли </w:t>
      </w:r>
      <w:r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</w:t>
      </w:r>
      <w:r w:rsidR="00E609F5" w:rsidRPr="00C605D3">
        <w:rPr>
          <w:rFonts w:ascii="Times New Roman" w:hAnsi="Times New Roman" w:cs="Times New Roman"/>
          <w:color w:val="000000"/>
          <w:sz w:val="24"/>
          <w:szCs w:val="24"/>
        </w:rPr>
        <w:t>примерно в 1,5</w:t>
      </w:r>
      <w:r w:rsidR="006A0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9F5" w:rsidRPr="00C605D3">
        <w:rPr>
          <w:rFonts w:ascii="Times New Roman" w:hAnsi="Times New Roman" w:cs="Times New Roman"/>
          <w:color w:val="000000"/>
          <w:sz w:val="24"/>
          <w:szCs w:val="24"/>
        </w:rPr>
        <w:t>раза</w:t>
      </w:r>
      <w:r w:rsidR="006A0A1F">
        <w:rPr>
          <w:rFonts w:ascii="Times New Roman" w:hAnsi="Times New Roman" w:cs="Times New Roman"/>
          <w:color w:val="000000"/>
          <w:sz w:val="24"/>
          <w:szCs w:val="24"/>
        </w:rPr>
        <w:t xml:space="preserve"> (на 57,1%)</w:t>
      </w:r>
      <w:r w:rsidR="00E609F5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, по большей части за счет сокращения количества </w:t>
      </w:r>
      <w:proofErr w:type="gramStart"/>
      <w:r w:rsidR="00E609F5" w:rsidRPr="00C605D3">
        <w:rPr>
          <w:rFonts w:ascii="Times New Roman" w:hAnsi="Times New Roman" w:cs="Times New Roman"/>
          <w:color w:val="000000"/>
          <w:sz w:val="24"/>
          <w:szCs w:val="24"/>
        </w:rPr>
        <w:t>выбывших</w:t>
      </w:r>
      <w:proofErr w:type="gramEnd"/>
      <w:r w:rsidR="00E609F5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 за пределы региона. Это справедливо также для международной миграции, которая в 2020 году выросла чуть более чем в 2 раза</w:t>
      </w:r>
      <w:r w:rsidR="00082CA2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4CCE" w:rsidRPr="00C605D3">
        <w:rPr>
          <w:rFonts w:ascii="Times New Roman" w:hAnsi="Times New Roman" w:cs="Times New Roman"/>
          <w:color w:val="000000"/>
          <w:sz w:val="24"/>
          <w:szCs w:val="24"/>
        </w:rPr>
        <w:t>в основном за счет миграционного обмена с Украиной и Азербайджаном</w:t>
      </w:r>
      <w:r w:rsidR="00082CA2" w:rsidRPr="00C605D3">
        <w:rPr>
          <w:rFonts w:ascii="Times New Roman" w:hAnsi="Times New Roman" w:cs="Times New Roman"/>
          <w:color w:val="000000"/>
          <w:sz w:val="24"/>
          <w:szCs w:val="24"/>
        </w:rPr>
        <w:t>. Значительный миграционный обмен с Украиной обусловлен также общероссийскими тенденциями, поскольк</w:t>
      </w:r>
      <w:r w:rsidR="00A45062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082CA2" w:rsidRPr="00C605D3">
        <w:rPr>
          <w:rFonts w:ascii="Times New Roman" w:hAnsi="Times New Roman" w:cs="Times New Roman"/>
          <w:color w:val="000000"/>
          <w:sz w:val="24"/>
          <w:szCs w:val="24"/>
        </w:rPr>
        <w:t>миграционный коридор Россия-Украина является одним из крупнейших в СНГ</w:t>
      </w:r>
      <w:r w:rsidR="00A45062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6277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5062" w:rsidRPr="00C605D3">
        <w:rPr>
          <w:rFonts w:ascii="Times New Roman" w:hAnsi="Times New Roman" w:cs="Times New Roman"/>
          <w:color w:val="000000"/>
          <w:sz w:val="24"/>
          <w:szCs w:val="24"/>
        </w:rPr>
        <w:t>, с. 11]</w:t>
      </w:r>
      <w:r w:rsidR="00082CA2" w:rsidRPr="00C605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05D3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D3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6A0A1F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C605D3">
        <w:rPr>
          <w:rFonts w:ascii="Times New Roman" w:hAnsi="Times New Roman" w:cs="Times New Roman"/>
          <w:color w:val="000000"/>
          <w:sz w:val="24"/>
          <w:szCs w:val="24"/>
        </w:rPr>
        <w:t>увеличение может быть связано с</w:t>
      </w:r>
      <w:r w:rsidR="00C605D3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 упрощени</w:t>
      </w:r>
      <w:r w:rsidR="00C605D3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605D3" w:rsidRPr="00C60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D3" w:rsidRPr="00C605D3">
        <w:rPr>
          <w:rFonts w:ascii="Times New Roman" w:hAnsi="Times New Roman" w:cs="Times New Roman"/>
          <w:sz w:val="24"/>
          <w:szCs w:val="24"/>
        </w:rPr>
        <w:t>в 2019 г</w:t>
      </w:r>
      <w:r w:rsidR="00C605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05D3" w:rsidRPr="00C605D3">
        <w:rPr>
          <w:rFonts w:ascii="Times New Roman" w:hAnsi="Times New Roman" w:cs="Times New Roman"/>
          <w:color w:val="000000"/>
          <w:sz w:val="24"/>
          <w:szCs w:val="24"/>
        </w:rPr>
        <w:t>получения гражданства РФ для жи</w:t>
      </w:r>
      <w:r w:rsidR="00C605D3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C605D3" w:rsidRPr="00627737">
        <w:rPr>
          <w:rFonts w:ascii="Times New Roman" w:hAnsi="Times New Roman" w:cs="Times New Roman"/>
          <w:sz w:val="24"/>
          <w:szCs w:val="24"/>
        </w:rPr>
        <w:t xml:space="preserve">Украины </w:t>
      </w:r>
      <w:r w:rsidR="00C605D3" w:rsidRPr="00627737">
        <w:t>[</w:t>
      </w:r>
      <w:r w:rsidR="00627737" w:rsidRPr="00627737">
        <w:rPr>
          <w:rFonts w:ascii="Times New Roman" w:hAnsi="Times New Roman" w:cs="Times New Roman"/>
          <w:sz w:val="24"/>
          <w:szCs w:val="24"/>
        </w:rPr>
        <w:t>4</w:t>
      </w:r>
      <w:r w:rsidR="00C605D3" w:rsidRPr="00627737">
        <w:rPr>
          <w:rFonts w:ascii="Times New Roman" w:hAnsi="Times New Roman" w:cs="Times New Roman"/>
          <w:sz w:val="24"/>
          <w:szCs w:val="24"/>
        </w:rPr>
        <w:t>, с. 89</w:t>
      </w:r>
      <w:r w:rsidR="00C605D3" w:rsidRPr="00627737">
        <w:t>]</w:t>
      </w:r>
      <w:r w:rsidR="00C605D3" w:rsidRPr="00627737">
        <w:rPr>
          <w:rFonts w:ascii="Times New Roman" w:hAnsi="Times New Roman" w:cs="Times New Roman"/>
          <w:sz w:val="24"/>
          <w:szCs w:val="24"/>
        </w:rPr>
        <w:t>.</w:t>
      </w:r>
      <w:r w:rsidR="00864CCE" w:rsidRPr="00C605D3">
        <w:rPr>
          <w:rFonts w:ascii="Times New Roman" w:hAnsi="Times New Roman" w:cs="Times New Roman"/>
          <w:sz w:val="24"/>
          <w:szCs w:val="24"/>
        </w:rPr>
        <w:t xml:space="preserve"> Эпидемия отразилась и на</w:t>
      </w:r>
      <w:r w:rsidR="00E609F5" w:rsidRPr="00C605D3">
        <w:rPr>
          <w:rFonts w:ascii="Times New Roman" w:hAnsi="Times New Roman" w:cs="Times New Roman"/>
          <w:sz w:val="24"/>
          <w:szCs w:val="24"/>
        </w:rPr>
        <w:t xml:space="preserve"> общем снижении социальной активности</w:t>
      </w:r>
      <w:r w:rsidR="00864CCE" w:rsidRPr="00C605D3">
        <w:rPr>
          <w:rFonts w:ascii="Times New Roman" w:hAnsi="Times New Roman" w:cs="Times New Roman"/>
          <w:sz w:val="24"/>
          <w:szCs w:val="24"/>
        </w:rPr>
        <w:t>. У</w:t>
      </w:r>
      <w:r w:rsidR="00E609F5" w:rsidRPr="00C605D3">
        <w:rPr>
          <w:rFonts w:ascii="Times New Roman" w:hAnsi="Times New Roman" w:cs="Times New Roman"/>
          <w:sz w:val="24"/>
          <w:szCs w:val="24"/>
        </w:rPr>
        <w:t>меньшилось число браков</w:t>
      </w:r>
      <w:r w:rsidR="006A0A1F">
        <w:rPr>
          <w:rFonts w:ascii="Times New Roman" w:hAnsi="Times New Roman" w:cs="Times New Roman"/>
          <w:sz w:val="24"/>
          <w:szCs w:val="24"/>
        </w:rPr>
        <w:t xml:space="preserve"> (на 19%)</w:t>
      </w:r>
      <w:r w:rsidR="00E609F5" w:rsidRPr="00C605D3">
        <w:rPr>
          <w:rFonts w:ascii="Times New Roman" w:hAnsi="Times New Roman" w:cs="Times New Roman"/>
          <w:sz w:val="24"/>
          <w:szCs w:val="24"/>
        </w:rPr>
        <w:t xml:space="preserve"> и разводов</w:t>
      </w:r>
      <w:r w:rsidR="006A0A1F">
        <w:rPr>
          <w:rFonts w:ascii="Times New Roman" w:hAnsi="Times New Roman" w:cs="Times New Roman"/>
          <w:sz w:val="24"/>
          <w:szCs w:val="24"/>
        </w:rPr>
        <w:t xml:space="preserve"> (на 11,9%)</w:t>
      </w:r>
      <w:r w:rsidR="00864CCE" w:rsidRPr="00C605D3">
        <w:rPr>
          <w:rFonts w:ascii="Times New Roman" w:hAnsi="Times New Roman" w:cs="Times New Roman"/>
        </w:rPr>
        <w:t>.</w:t>
      </w:r>
      <w:r w:rsidR="000E0E91" w:rsidRPr="006A0A1F">
        <w:rPr>
          <w:rStyle w:val="a6"/>
          <w:rFonts w:ascii="Times New Roman" w:hAnsi="Times New Roman" w:cs="Times New Roman"/>
          <w:sz w:val="24"/>
        </w:rPr>
        <w:footnoteReference w:id="5"/>
      </w:r>
    </w:p>
    <w:p w:rsidR="00D70D1F" w:rsidRPr="00D13710" w:rsidRDefault="00D13710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Ограничения</w:t>
      </w:r>
      <w:r w:rsidR="006A0A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отразившиеся на туристической отрасли</w:t>
      </w:r>
      <w:r w:rsidR="006A0A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A0A1F">
        <w:rPr>
          <w:rFonts w:ascii="Times New Roman" w:hAnsi="Times New Roman" w:cs="Times New Roman"/>
          <w:sz w:val="24"/>
        </w:rPr>
        <w:t>не столь сильно затронули регион, поскольку Коми не является распространенным туристическим направлением</w:t>
      </w:r>
      <w:r w:rsidR="00FE2EFD">
        <w:rPr>
          <w:rFonts w:ascii="Times New Roman" w:hAnsi="Times New Roman" w:cs="Times New Roman"/>
          <w:sz w:val="24"/>
        </w:rPr>
        <w:t>,</w:t>
      </w:r>
      <w:r w:rsidR="006A0A1F">
        <w:rPr>
          <w:rStyle w:val="a6"/>
          <w:rFonts w:ascii="Times New Roman" w:hAnsi="Times New Roman" w:cs="Times New Roman"/>
          <w:sz w:val="24"/>
        </w:rPr>
        <w:footnoteReference w:id="6"/>
      </w:r>
      <w:r w:rsidR="00FE2EFD">
        <w:rPr>
          <w:rFonts w:ascii="Times New Roman" w:hAnsi="Times New Roman" w:cs="Times New Roman"/>
          <w:sz w:val="24"/>
        </w:rPr>
        <w:t xml:space="preserve"> а о</w:t>
      </w:r>
      <w:r>
        <w:rPr>
          <w:rFonts w:ascii="Times New Roman" w:hAnsi="Times New Roman" w:cs="Times New Roman"/>
          <w:sz w:val="24"/>
        </w:rPr>
        <w:t>бъем оказанных</w:t>
      </w:r>
      <w:r w:rsidRPr="00D13710">
        <w:rPr>
          <w:rFonts w:ascii="Times New Roman" w:hAnsi="Times New Roman" w:cs="Times New Roman"/>
          <w:sz w:val="24"/>
        </w:rPr>
        <w:t xml:space="preserve"> услуг в области туризма, за последние 5 лет не превышал 3,5 % от общего числа  </w:t>
      </w:r>
      <w:r w:rsidR="00FE2EFD">
        <w:rPr>
          <w:rFonts w:ascii="Times New Roman" w:hAnsi="Times New Roman" w:cs="Times New Roman"/>
          <w:sz w:val="24"/>
        </w:rPr>
        <w:t xml:space="preserve">всех </w:t>
      </w:r>
      <w:r w:rsidRPr="00D13710">
        <w:rPr>
          <w:rFonts w:ascii="Times New Roman" w:hAnsi="Times New Roman" w:cs="Times New Roman"/>
          <w:sz w:val="24"/>
        </w:rPr>
        <w:t xml:space="preserve">платных услуг населению. </w:t>
      </w:r>
      <w:r>
        <w:rPr>
          <w:rStyle w:val="a6"/>
          <w:rFonts w:ascii="Times New Roman" w:hAnsi="Times New Roman" w:cs="Times New Roman"/>
          <w:sz w:val="24"/>
        </w:rPr>
        <w:footnoteReference w:id="7"/>
      </w:r>
    </w:p>
    <w:p w:rsidR="00483C38" w:rsidRDefault="00483C38" w:rsidP="00333B1B">
      <w:pPr>
        <w:pStyle w:val="Default"/>
        <w:ind w:firstLine="709"/>
        <w:jc w:val="both"/>
      </w:pPr>
      <w:r>
        <w:t>В республике не так широко распространена трудовая</w:t>
      </w:r>
      <w:r w:rsidR="00FE2EFD">
        <w:t xml:space="preserve"> </w:t>
      </w:r>
      <w:r>
        <w:t xml:space="preserve">миграция. Доля мигрантов, указавших работу в качестве причины прибытия в регион невелика (11,9%), что в свою очередь </w:t>
      </w:r>
      <w:r w:rsidR="00A163A9">
        <w:t xml:space="preserve">отчасти </w:t>
      </w:r>
      <w:r>
        <w:t>смягчило последствия кризиса, характерного для многих крупных городов</w:t>
      </w:r>
      <w:r w:rsidR="00A163A9">
        <w:t xml:space="preserve">. </w:t>
      </w:r>
      <w:r>
        <w:t>Однако имели место примеры возникновения очагов распространения вируса среди вахтовых рабочих</w:t>
      </w:r>
      <w:r w:rsidR="000577D0">
        <w:rPr>
          <w:rStyle w:val="a6"/>
        </w:rPr>
        <w:footnoteReference w:id="8"/>
      </w:r>
      <w:r>
        <w:t>.</w:t>
      </w:r>
      <w:r w:rsidR="00FE2EFD">
        <w:t xml:space="preserve"> </w:t>
      </w:r>
    </w:p>
    <w:p w:rsidR="00FE2EFD" w:rsidRDefault="00FE2EFD" w:rsidP="00333B1B">
      <w:pPr>
        <w:pStyle w:val="Default"/>
        <w:ind w:firstLine="709"/>
        <w:jc w:val="both"/>
      </w:pPr>
      <w:r>
        <w:t xml:space="preserve">Несомненно, что долгосрочные последствия пандемии и ограничительных мер еще проявят себя, однако существующая положительная динамика дает надежду, на более эффективное преодоление подобных кризисов в будущем. </w:t>
      </w:r>
    </w:p>
    <w:p w:rsidR="002E7713" w:rsidRDefault="002E7713" w:rsidP="00333B1B">
      <w:pPr>
        <w:pStyle w:val="Default"/>
        <w:ind w:firstLine="709"/>
        <w:jc w:val="center"/>
        <w:rPr>
          <w:b/>
          <w:bCs/>
          <w:szCs w:val="23"/>
        </w:rPr>
      </w:pPr>
      <w:r w:rsidRPr="002E7713">
        <w:rPr>
          <w:b/>
          <w:bCs/>
          <w:szCs w:val="23"/>
        </w:rPr>
        <w:t>Библиографический список</w:t>
      </w:r>
    </w:p>
    <w:p w:rsidR="0020714C" w:rsidRDefault="00E67BDC" w:rsidP="00333B1B">
      <w:pPr>
        <w:pStyle w:val="Default"/>
        <w:ind w:firstLine="709"/>
        <w:jc w:val="both"/>
        <w:rPr>
          <w:bCs/>
        </w:rPr>
      </w:pPr>
      <w:r>
        <w:rPr>
          <w:bCs/>
        </w:rPr>
        <w:t>1</w:t>
      </w:r>
      <w:r w:rsidR="0020714C">
        <w:rPr>
          <w:bCs/>
        </w:rPr>
        <w:t>.</w:t>
      </w:r>
      <w:r w:rsidR="00082CA2">
        <w:rPr>
          <w:bCs/>
        </w:rPr>
        <w:t xml:space="preserve"> </w:t>
      </w:r>
      <w:r w:rsidR="0020714C">
        <w:rPr>
          <w:bCs/>
        </w:rPr>
        <w:t xml:space="preserve">Миронов А. Кузнецов </w:t>
      </w:r>
      <w:proofErr w:type="gramStart"/>
      <w:r w:rsidR="0020714C">
        <w:rPr>
          <w:bCs/>
        </w:rPr>
        <w:t>В.</w:t>
      </w:r>
      <w:proofErr w:type="gramEnd"/>
      <w:r w:rsidR="0020714C">
        <w:rPr>
          <w:bCs/>
        </w:rPr>
        <w:t xml:space="preserve"> Где в России жить хорошо?</w:t>
      </w:r>
      <w:r w:rsidR="0020714C" w:rsidRPr="0020714C">
        <w:rPr>
          <w:bCs/>
        </w:rPr>
        <w:t xml:space="preserve"> </w:t>
      </w:r>
      <w:r w:rsidR="00A45062" w:rsidRPr="00082CA2">
        <w:rPr>
          <w:bCs/>
        </w:rPr>
        <w:t>//</w:t>
      </w:r>
      <w:r w:rsidR="00A45062">
        <w:rPr>
          <w:bCs/>
        </w:rPr>
        <w:t xml:space="preserve"> </w:t>
      </w:r>
      <w:r w:rsidR="0020714C" w:rsidRPr="0020714C">
        <w:rPr>
          <w:bCs/>
        </w:rPr>
        <w:t>Бюллетень «Комментарии о Государстве и Бизнесе»</w:t>
      </w:r>
      <w:r w:rsidR="00C605D3">
        <w:rPr>
          <w:bCs/>
        </w:rPr>
        <w:t xml:space="preserve">. – </w:t>
      </w:r>
      <w:r w:rsidR="00C605D3" w:rsidRPr="0020714C">
        <w:rPr>
          <w:bCs/>
        </w:rPr>
        <w:t>2021 г.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 w:rsidR="0020714C">
        <w:rPr>
          <w:bCs/>
        </w:rPr>
        <w:t xml:space="preserve"> </w:t>
      </w:r>
      <w:r w:rsidR="00C605D3">
        <w:rPr>
          <w:bCs/>
        </w:rPr>
        <w:t>№352.</w:t>
      </w:r>
      <w:r w:rsidR="0020714C" w:rsidRPr="0020714C">
        <w:rPr>
          <w:bCs/>
        </w:rPr>
        <w:t xml:space="preserve"> </w:t>
      </w:r>
      <w:r w:rsidR="00C605D3">
        <w:rPr>
          <w:bCs/>
        </w:rPr>
        <w:t xml:space="preserve">– 11 </w:t>
      </w:r>
      <w:proofErr w:type="gramStart"/>
      <w:r w:rsidR="00C605D3">
        <w:rPr>
          <w:bCs/>
        </w:rPr>
        <w:t>с</w:t>
      </w:r>
      <w:proofErr w:type="gramEnd"/>
      <w:r w:rsidR="00C605D3">
        <w:rPr>
          <w:bCs/>
        </w:rPr>
        <w:t>.</w:t>
      </w:r>
    </w:p>
    <w:p w:rsidR="00691782" w:rsidRDefault="00E67BDC" w:rsidP="00333B1B">
      <w:pPr>
        <w:pStyle w:val="Default"/>
        <w:ind w:firstLine="709"/>
        <w:jc w:val="both"/>
        <w:rPr>
          <w:bCs/>
        </w:rPr>
      </w:pPr>
      <w:r>
        <w:rPr>
          <w:bCs/>
        </w:rPr>
        <w:t>2</w:t>
      </w:r>
      <w:r w:rsidR="00691782">
        <w:rPr>
          <w:bCs/>
        </w:rPr>
        <w:t>.</w:t>
      </w:r>
      <w:r w:rsidR="00691782" w:rsidRPr="00691782">
        <w:rPr>
          <w:bCs/>
        </w:rPr>
        <w:t xml:space="preserve">Общество и пандемия: опыт и уроки борьбы с COVID-19 в России. — Москва:2020. — 744 </w:t>
      </w:r>
      <w:proofErr w:type="gramStart"/>
      <w:r w:rsidR="00691782" w:rsidRPr="00691782">
        <w:rPr>
          <w:bCs/>
        </w:rPr>
        <w:t>с</w:t>
      </w:r>
      <w:proofErr w:type="gramEnd"/>
      <w:r w:rsidR="00691782" w:rsidRPr="00691782">
        <w:rPr>
          <w:bCs/>
        </w:rPr>
        <w:t>.</w:t>
      </w:r>
    </w:p>
    <w:p w:rsidR="00082CA2" w:rsidRPr="0020714C" w:rsidRDefault="00E67BDC" w:rsidP="00333B1B">
      <w:pPr>
        <w:pStyle w:val="Default"/>
        <w:ind w:firstLine="709"/>
        <w:jc w:val="both"/>
        <w:rPr>
          <w:bCs/>
        </w:rPr>
      </w:pPr>
      <w:r>
        <w:rPr>
          <w:bCs/>
        </w:rPr>
        <w:t>3</w:t>
      </w:r>
      <w:r w:rsidR="00082CA2">
        <w:rPr>
          <w:bCs/>
        </w:rPr>
        <w:t xml:space="preserve">. </w:t>
      </w:r>
      <w:r w:rsidR="00082CA2" w:rsidRPr="00082CA2">
        <w:rPr>
          <w:bCs/>
        </w:rPr>
        <w:t xml:space="preserve">Рязанцев С. В., </w:t>
      </w:r>
      <w:proofErr w:type="spellStart"/>
      <w:r w:rsidR="00082CA2" w:rsidRPr="00082CA2">
        <w:rPr>
          <w:bCs/>
        </w:rPr>
        <w:t>Молодикова</w:t>
      </w:r>
      <w:proofErr w:type="spellEnd"/>
      <w:r w:rsidR="00082CA2" w:rsidRPr="00082CA2">
        <w:rPr>
          <w:bCs/>
        </w:rPr>
        <w:t xml:space="preserve"> И. Н., Брагин А. Д. Влияние пандемии COVID-19 на положение мигрантов на рынках труда стран СНГ// Балтийский регион.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 w:rsidR="00082CA2" w:rsidRPr="00082CA2">
        <w:rPr>
          <w:bCs/>
        </w:rPr>
        <w:t xml:space="preserve"> 2020.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 w:rsidR="00082CA2" w:rsidRPr="00082CA2">
        <w:rPr>
          <w:bCs/>
        </w:rPr>
        <w:t xml:space="preserve"> Т. 12</w:t>
      </w:r>
      <w:r w:rsidR="00C605D3">
        <w:rPr>
          <w:bCs/>
        </w:rPr>
        <w:t>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 w:rsidR="00082CA2" w:rsidRPr="00082CA2">
        <w:rPr>
          <w:bCs/>
        </w:rPr>
        <w:t>№ 4.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 w:rsidR="00082CA2" w:rsidRPr="00082CA2">
        <w:rPr>
          <w:bCs/>
        </w:rPr>
        <w:t xml:space="preserve"> С. 10—38. </w:t>
      </w:r>
      <w:r w:rsidR="00C605D3">
        <w:rPr>
          <w:bCs/>
        </w:rPr>
        <w:t xml:space="preserve">– </w:t>
      </w:r>
      <w:proofErr w:type="spellStart"/>
      <w:r w:rsidR="00082CA2" w:rsidRPr="00082CA2">
        <w:rPr>
          <w:bCs/>
        </w:rPr>
        <w:t>doi</w:t>
      </w:r>
      <w:proofErr w:type="spellEnd"/>
      <w:r w:rsidR="00082CA2" w:rsidRPr="00082CA2">
        <w:rPr>
          <w:bCs/>
        </w:rPr>
        <w:t>: 10.5922/2079-8555-2020-3-2.</w:t>
      </w:r>
    </w:p>
    <w:p w:rsidR="00E67BDC" w:rsidRDefault="00E67BDC" w:rsidP="00333B1B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4. </w:t>
      </w:r>
      <w:r w:rsidRPr="00E67BDC">
        <w:rPr>
          <w:bCs/>
        </w:rPr>
        <w:t>Хасанова Р</w:t>
      </w:r>
      <w:r>
        <w:rPr>
          <w:bCs/>
        </w:rPr>
        <w:t>.</w:t>
      </w:r>
      <w:r w:rsidRPr="00E67BDC">
        <w:rPr>
          <w:bCs/>
        </w:rPr>
        <w:t>Р</w:t>
      </w:r>
      <w:r>
        <w:rPr>
          <w:bCs/>
        </w:rPr>
        <w:t>.</w:t>
      </w:r>
      <w:r w:rsidRPr="00E67BDC">
        <w:rPr>
          <w:bCs/>
        </w:rPr>
        <w:t>, Флоринская Ю</w:t>
      </w:r>
      <w:r>
        <w:rPr>
          <w:bCs/>
        </w:rPr>
        <w:t>.</w:t>
      </w:r>
      <w:r w:rsidRPr="00E67BDC">
        <w:rPr>
          <w:bCs/>
        </w:rPr>
        <w:t xml:space="preserve"> Ф</w:t>
      </w:r>
      <w:r>
        <w:rPr>
          <w:bCs/>
        </w:rPr>
        <w:t>.</w:t>
      </w:r>
      <w:r w:rsidRPr="00E67BDC">
        <w:rPr>
          <w:bCs/>
        </w:rPr>
        <w:t xml:space="preserve">, </w:t>
      </w:r>
      <w:proofErr w:type="spellStart"/>
      <w:r w:rsidRPr="00E67BDC">
        <w:rPr>
          <w:bCs/>
        </w:rPr>
        <w:t>Зубаревич</w:t>
      </w:r>
      <w:proofErr w:type="spellEnd"/>
      <w:r w:rsidRPr="00E67BDC">
        <w:rPr>
          <w:bCs/>
        </w:rPr>
        <w:t xml:space="preserve"> Н</w:t>
      </w:r>
      <w:r>
        <w:rPr>
          <w:bCs/>
        </w:rPr>
        <w:t>.</w:t>
      </w:r>
      <w:r w:rsidRPr="00E67BDC">
        <w:rPr>
          <w:bCs/>
        </w:rPr>
        <w:t>В</w:t>
      </w:r>
      <w:r>
        <w:rPr>
          <w:bCs/>
        </w:rPr>
        <w:t>.</w:t>
      </w:r>
      <w:r w:rsidRPr="00E67BDC">
        <w:rPr>
          <w:bCs/>
        </w:rPr>
        <w:t xml:space="preserve">, </w:t>
      </w:r>
      <w:proofErr w:type="spellStart"/>
      <w:r w:rsidRPr="00E67BDC">
        <w:rPr>
          <w:bCs/>
        </w:rPr>
        <w:t>Бурдяк</w:t>
      </w:r>
      <w:proofErr w:type="spellEnd"/>
      <w:r w:rsidRPr="00E67BDC">
        <w:rPr>
          <w:bCs/>
        </w:rPr>
        <w:t xml:space="preserve"> А</w:t>
      </w:r>
      <w:r>
        <w:rPr>
          <w:bCs/>
        </w:rPr>
        <w:t>.</w:t>
      </w:r>
      <w:r w:rsidRPr="00E67BDC">
        <w:rPr>
          <w:bCs/>
        </w:rPr>
        <w:t xml:space="preserve"> Я</w:t>
      </w:r>
      <w:r>
        <w:rPr>
          <w:bCs/>
        </w:rPr>
        <w:t xml:space="preserve">. </w:t>
      </w:r>
      <w:r w:rsidRPr="00E67BDC">
        <w:rPr>
          <w:bCs/>
        </w:rPr>
        <w:t xml:space="preserve">Демографическая ситуация и социально-экономическое положение регионов в апреле 2020 г. (по результатам </w:t>
      </w:r>
      <w:r w:rsidRPr="00E67BDC">
        <w:rPr>
          <w:bCs/>
        </w:rPr>
        <w:lastRenderedPageBreak/>
        <w:t xml:space="preserve">регулярного Мониторинга ИНСАП </w:t>
      </w:r>
      <w:proofErr w:type="spellStart"/>
      <w:r w:rsidRPr="00E67BDC">
        <w:rPr>
          <w:bCs/>
        </w:rPr>
        <w:t>РАНХиГС</w:t>
      </w:r>
      <w:proofErr w:type="spellEnd"/>
      <w:r w:rsidRPr="00E67BDC">
        <w:rPr>
          <w:bCs/>
        </w:rPr>
        <w:t>) // Экономическое развитие России.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 w:rsidRPr="00E67BDC">
        <w:rPr>
          <w:bCs/>
        </w:rPr>
        <w:t xml:space="preserve"> 2020.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 w:rsidRPr="00E67BDC">
        <w:rPr>
          <w:bCs/>
        </w:rPr>
        <w:t xml:space="preserve"> №6.</w:t>
      </w:r>
      <w:r w:rsidR="00C605D3" w:rsidRPr="00C605D3">
        <w:rPr>
          <w:bCs/>
        </w:rPr>
        <w:t xml:space="preserve"> </w:t>
      </w:r>
      <w:r w:rsidR="00C605D3">
        <w:rPr>
          <w:bCs/>
        </w:rPr>
        <w:t xml:space="preserve">– </w:t>
      </w:r>
      <w:r>
        <w:rPr>
          <w:bCs/>
        </w:rPr>
        <w:t>С.80 –100</w:t>
      </w:r>
      <w:r w:rsidR="00C605D3">
        <w:rPr>
          <w:bCs/>
        </w:rPr>
        <w:t>.</w:t>
      </w:r>
    </w:p>
    <w:p w:rsidR="00D439BA" w:rsidRPr="001065C7" w:rsidRDefault="00D439BA" w:rsidP="00333B1B">
      <w:pPr>
        <w:pStyle w:val="Default"/>
        <w:ind w:firstLine="709"/>
        <w:jc w:val="both"/>
        <w:rPr>
          <w:b/>
          <w:szCs w:val="28"/>
        </w:rPr>
      </w:pPr>
      <w:r>
        <w:rPr>
          <w:bCs/>
        </w:rPr>
        <w:t>5.</w:t>
      </w:r>
      <w:r w:rsidRPr="005B6D18">
        <w:rPr>
          <w:bCs/>
        </w:rPr>
        <w:t>Экономические и социальные последствия коронавируса в России и в мире. Аналитический бюллетень НИУ ВШЭ  Высшая школа экономики №</w:t>
      </w:r>
      <w:r>
        <w:rPr>
          <w:bCs/>
        </w:rPr>
        <w:t>4</w:t>
      </w:r>
      <w:r w:rsidRPr="005B6D18">
        <w:rPr>
          <w:bCs/>
        </w:rPr>
        <w:t xml:space="preserve"> </w:t>
      </w:r>
      <w:r>
        <w:rPr>
          <w:bCs/>
        </w:rPr>
        <w:t>05</w:t>
      </w:r>
      <w:r w:rsidRPr="005B6D18">
        <w:rPr>
          <w:bCs/>
        </w:rPr>
        <w:t xml:space="preserve">.06.2020 </w:t>
      </w:r>
      <w:r w:rsidRPr="005B6D18">
        <w:t xml:space="preserve">[Электронный ресурс] Режим доступа: </w:t>
      </w:r>
      <w:r w:rsidRPr="00D439BA">
        <w:rPr>
          <w:bCs/>
        </w:rPr>
        <w:t xml:space="preserve">https://www.hse.ru/pubs/share/direct/435321493.pdf </w:t>
      </w:r>
      <w:r w:rsidRPr="005B6D18">
        <w:t>(</w:t>
      </w:r>
      <w:r w:rsidRPr="00E67BDC">
        <w:rPr>
          <w:bCs/>
        </w:rPr>
        <w:t>Дата обращения:16.03.2020)</w:t>
      </w:r>
    </w:p>
    <w:p w:rsidR="000A50B7" w:rsidRPr="00E67BDC" w:rsidRDefault="00D439BA" w:rsidP="00333B1B">
      <w:pPr>
        <w:pStyle w:val="Default"/>
        <w:ind w:firstLine="709"/>
        <w:jc w:val="both"/>
        <w:rPr>
          <w:bCs/>
        </w:rPr>
      </w:pPr>
      <w:r>
        <w:rPr>
          <w:bCs/>
        </w:rPr>
        <w:t>6</w:t>
      </w:r>
      <w:r w:rsidR="009214AE" w:rsidRPr="005B6D18">
        <w:rPr>
          <w:bCs/>
        </w:rPr>
        <w:t xml:space="preserve">. Экономические и социальные последствия коронавируса в России и в мире. Аналитический бюллетень НИУ ВШЭ  Высшая школа экономики №7 26.06.2020 </w:t>
      </w:r>
      <w:r w:rsidR="005B6D18" w:rsidRPr="005B6D18">
        <w:t xml:space="preserve">[Электронный ресурс] Режим доступа: </w:t>
      </w:r>
      <w:r w:rsidR="005B6D18" w:rsidRPr="005B6D18">
        <w:rPr>
          <w:bCs/>
        </w:rPr>
        <w:t>https://www.hse.ru/pubs/share/direct/435321607.pdf</w:t>
      </w:r>
      <w:r w:rsidR="005B6D18">
        <w:rPr>
          <w:bCs/>
        </w:rPr>
        <w:t xml:space="preserve"> </w:t>
      </w:r>
      <w:r w:rsidR="005B6D18" w:rsidRPr="005B6D18">
        <w:t>(</w:t>
      </w:r>
      <w:r w:rsidR="005B6D18" w:rsidRPr="00E67BDC">
        <w:rPr>
          <w:bCs/>
        </w:rPr>
        <w:t>Дата обращения:16.03.2020)</w:t>
      </w:r>
    </w:p>
    <w:p w:rsidR="001065C7" w:rsidRPr="001065C7" w:rsidRDefault="00C605D3" w:rsidP="0033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1065C7" w:rsidRPr="001065C7">
        <w:rPr>
          <w:rFonts w:ascii="Times New Roman" w:hAnsi="Times New Roman" w:cs="Times New Roman"/>
          <w:b/>
          <w:sz w:val="24"/>
          <w:szCs w:val="28"/>
        </w:rPr>
        <w:t>б авторе</w:t>
      </w:r>
    </w:p>
    <w:p w:rsidR="001065C7" w:rsidRPr="00852CAA" w:rsidRDefault="001065C7" w:rsidP="00333B1B">
      <w:pPr>
        <w:pStyle w:val="Default"/>
        <w:ind w:firstLine="709"/>
        <w:jc w:val="both"/>
        <w:rPr>
          <w:sz w:val="22"/>
          <w:lang w:val="en-US"/>
        </w:rPr>
      </w:pPr>
      <w:r w:rsidRPr="00852CAA">
        <w:rPr>
          <w:szCs w:val="28"/>
        </w:rPr>
        <w:t xml:space="preserve">Журавлев </w:t>
      </w:r>
      <w:proofErr w:type="spellStart"/>
      <w:r w:rsidRPr="00852CAA">
        <w:rPr>
          <w:szCs w:val="28"/>
        </w:rPr>
        <w:t>Назар</w:t>
      </w:r>
      <w:proofErr w:type="spellEnd"/>
      <w:r w:rsidRPr="00852CAA">
        <w:rPr>
          <w:szCs w:val="28"/>
        </w:rPr>
        <w:t xml:space="preserve"> Юрьевич (Россия, Сыктывкар) – старший инженер </w:t>
      </w:r>
      <w:proofErr w:type="spellStart"/>
      <w:r w:rsidRPr="00852CAA">
        <w:rPr>
          <w:szCs w:val="28"/>
        </w:rPr>
        <w:t>ИСЭиЭПС</w:t>
      </w:r>
      <w:proofErr w:type="spellEnd"/>
      <w:r w:rsidRPr="00852CAA">
        <w:rPr>
          <w:szCs w:val="28"/>
        </w:rPr>
        <w:t xml:space="preserve"> ФИЦ «Коми научный центр Уральского отделения Российской академии наук», лаборатория демографии и социального управления (167982, г. Сыктывкар, ГСП-2, ул. Коммунистическая</w:t>
      </w:r>
      <w:r w:rsidRPr="00852CAA">
        <w:rPr>
          <w:szCs w:val="28"/>
          <w:lang w:val="en-US"/>
        </w:rPr>
        <w:t>, 26, zhuravlev.nazar@yandex.ru)</w:t>
      </w:r>
    </w:p>
    <w:p w:rsidR="002E3987" w:rsidRPr="001065C7" w:rsidRDefault="002E3987" w:rsidP="00333B1B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ItalicMT"/>
          <w:b/>
          <w:bCs/>
          <w:i/>
          <w:iCs/>
          <w:sz w:val="28"/>
          <w:szCs w:val="28"/>
          <w:lang w:val="en-US"/>
        </w:rPr>
      </w:pPr>
    </w:p>
    <w:p w:rsidR="001065C7" w:rsidRPr="001065C7" w:rsidRDefault="001065C7" w:rsidP="00333B1B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1065C7">
        <w:rPr>
          <w:rFonts w:ascii="Times New Roman" w:hAnsi="Times New Roman" w:cs="Times New Roman"/>
          <w:b/>
          <w:sz w:val="24"/>
          <w:szCs w:val="28"/>
          <w:lang w:val="en-US"/>
        </w:rPr>
        <w:t>Zhuravlev</w:t>
      </w:r>
      <w:proofErr w:type="spellEnd"/>
      <w:r w:rsidRPr="001065C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N. Y.</w:t>
      </w:r>
    </w:p>
    <w:p w:rsidR="002A7F6F" w:rsidRDefault="002A7F6F" w:rsidP="007E5B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A7F6F">
        <w:rPr>
          <w:rFonts w:ascii="Times New Roman" w:hAnsi="Times New Roman" w:cs="Times New Roman"/>
          <w:b/>
          <w:sz w:val="24"/>
          <w:szCs w:val="28"/>
          <w:lang w:val="en-US"/>
        </w:rPr>
        <w:t>SOME IMPLICATIONS OF RESTRICTIONS ON POPULATION MOBILITY DURING THE COVID-19 PANDEMIC FOR THE COUNTRY AND THE REGION</w:t>
      </w:r>
    </w:p>
    <w:p w:rsidR="001065C7" w:rsidRPr="001065C7" w:rsidRDefault="001065C7" w:rsidP="00333B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065C7">
        <w:rPr>
          <w:rFonts w:ascii="Times New Roman" w:hAnsi="Times New Roman" w:cs="Times New Roman"/>
          <w:b/>
          <w:sz w:val="24"/>
          <w:szCs w:val="28"/>
          <w:lang w:val="en-US"/>
        </w:rPr>
        <w:t>Abstract:</w:t>
      </w:r>
      <w:r w:rsidRPr="001065C7">
        <w:rPr>
          <w:sz w:val="20"/>
          <w:lang w:val="en-US"/>
        </w:rPr>
        <w:t xml:space="preserve"> </w:t>
      </w:r>
      <w:r w:rsidR="0018715A" w:rsidRPr="0018715A">
        <w:rPr>
          <w:rFonts w:ascii="Times New Roman" w:hAnsi="Times New Roman" w:cs="Times New Roman"/>
          <w:i/>
          <w:sz w:val="24"/>
          <w:szCs w:val="28"/>
          <w:lang w:val="en-US"/>
        </w:rPr>
        <w:t xml:space="preserve">The COVID-19 pandemic has affected most of the phenomena and processes occurring in society. One of them is the restriction of mobility in the context of migration processes. </w:t>
      </w:r>
      <w:r w:rsidR="008E0147" w:rsidRPr="008E0147">
        <w:rPr>
          <w:rFonts w:ascii="Times New Roman" w:hAnsi="Times New Roman" w:cs="Times New Roman"/>
          <w:i/>
          <w:sz w:val="24"/>
          <w:szCs w:val="28"/>
          <w:lang w:val="en-US"/>
        </w:rPr>
        <w:t xml:space="preserve">This paper presents a sample of the consequences of these restrictions for the country and the Republic of </w:t>
      </w:r>
      <w:proofErr w:type="spellStart"/>
      <w:r w:rsidR="008E0147" w:rsidRPr="008E0147">
        <w:rPr>
          <w:rFonts w:ascii="Times New Roman" w:hAnsi="Times New Roman" w:cs="Times New Roman"/>
          <w:i/>
          <w:sz w:val="24"/>
          <w:szCs w:val="28"/>
          <w:lang w:val="en-US"/>
        </w:rPr>
        <w:t>Komi</w:t>
      </w:r>
      <w:proofErr w:type="spellEnd"/>
    </w:p>
    <w:p w:rsidR="001065C7" w:rsidRPr="001065C7" w:rsidRDefault="001065C7" w:rsidP="00333B1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1065C7">
        <w:rPr>
          <w:rFonts w:ascii="Times New Roman" w:hAnsi="Times New Roman" w:cs="Times New Roman"/>
          <w:b/>
          <w:sz w:val="24"/>
          <w:szCs w:val="28"/>
          <w:lang w:val="en-US"/>
        </w:rPr>
        <w:t>Keywords:</w:t>
      </w:r>
      <w:r w:rsidRPr="001065C7">
        <w:rPr>
          <w:sz w:val="20"/>
          <w:lang w:val="en-US"/>
        </w:rPr>
        <w:t xml:space="preserve"> </w:t>
      </w:r>
      <w:r w:rsidR="0018715A" w:rsidRPr="0018715A">
        <w:rPr>
          <w:rFonts w:ascii="Times New Roman" w:hAnsi="Times New Roman" w:cs="Times New Roman"/>
          <w:i/>
          <w:sz w:val="24"/>
          <w:szCs w:val="28"/>
          <w:lang w:val="en-US"/>
        </w:rPr>
        <w:t xml:space="preserve">consequences of the pandemic, COVID-19, </w:t>
      </w:r>
      <w:proofErr w:type="spellStart"/>
      <w:r w:rsidR="0018715A" w:rsidRPr="0018715A">
        <w:rPr>
          <w:rFonts w:ascii="Times New Roman" w:hAnsi="Times New Roman" w:cs="Times New Roman"/>
          <w:i/>
          <w:sz w:val="24"/>
          <w:szCs w:val="28"/>
          <w:lang w:val="en-US"/>
        </w:rPr>
        <w:t>coronavirus</w:t>
      </w:r>
      <w:proofErr w:type="spellEnd"/>
      <w:r w:rsidR="0018715A" w:rsidRPr="0018715A">
        <w:rPr>
          <w:rFonts w:ascii="Times New Roman" w:hAnsi="Times New Roman" w:cs="Times New Roman"/>
          <w:i/>
          <w:sz w:val="24"/>
          <w:szCs w:val="28"/>
          <w:lang w:val="en-US"/>
        </w:rPr>
        <w:t xml:space="preserve">, </w:t>
      </w:r>
      <w:r w:rsidR="007E5B1F">
        <w:rPr>
          <w:rFonts w:ascii="Times New Roman" w:hAnsi="Times New Roman" w:cs="Times New Roman"/>
          <w:i/>
          <w:sz w:val="24"/>
          <w:szCs w:val="28"/>
          <w:lang w:val="en-US"/>
        </w:rPr>
        <w:t xml:space="preserve">demographic </w:t>
      </w:r>
      <w:r w:rsidR="0018715A" w:rsidRPr="0018715A">
        <w:rPr>
          <w:rFonts w:ascii="Times New Roman" w:hAnsi="Times New Roman" w:cs="Times New Roman"/>
          <w:i/>
          <w:sz w:val="24"/>
          <w:szCs w:val="28"/>
          <w:lang w:val="en-US"/>
        </w:rPr>
        <w:t xml:space="preserve">processes, </w:t>
      </w:r>
      <w:proofErr w:type="spellStart"/>
      <w:r w:rsidR="0018715A" w:rsidRPr="0018715A">
        <w:rPr>
          <w:rFonts w:ascii="Times New Roman" w:hAnsi="Times New Roman" w:cs="Times New Roman"/>
          <w:i/>
          <w:sz w:val="24"/>
          <w:szCs w:val="28"/>
          <w:lang w:val="en-US"/>
        </w:rPr>
        <w:t>Komi</w:t>
      </w:r>
      <w:proofErr w:type="spellEnd"/>
      <w:r w:rsidR="0018715A" w:rsidRPr="0018715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Republic</w:t>
      </w:r>
    </w:p>
    <w:p w:rsidR="001065C7" w:rsidRPr="001065C7" w:rsidRDefault="001065C7" w:rsidP="00333B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065C7" w:rsidRPr="001065C7" w:rsidRDefault="001065C7" w:rsidP="00333B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065C7">
        <w:rPr>
          <w:rFonts w:ascii="Times New Roman" w:hAnsi="Times New Roman" w:cs="Times New Roman"/>
          <w:b/>
          <w:sz w:val="24"/>
          <w:szCs w:val="28"/>
          <w:lang w:val="en-US"/>
        </w:rPr>
        <w:t>Author information</w:t>
      </w:r>
    </w:p>
    <w:p w:rsidR="001065C7" w:rsidRPr="001065C7" w:rsidRDefault="001065C7" w:rsidP="00333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1065C7">
        <w:rPr>
          <w:rFonts w:ascii="Times New Roman" w:hAnsi="Times New Roman" w:cs="Times New Roman"/>
          <w:sz w:val="24"/>
          <w:szCs w:val="28"/>
          <w:lang w:val="en-US"/>
        </w:rPr>
        <w:t>Nazar</w:t>
      </w:r>
      <w:proofErr w:type="spellEnd"/>
      <w:r w:rsidRPr="001065C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065C7">
        <w:rPr>
          <w:rFonts w:ascii="Times New Roman" w:hAnsi="Times New Roman" w:cs="Times New Roman"/>
          <w:sz w:val="24"/>
          <w:szCs w:val="28"/>
          <w:lang w:val="en-US"/>
        </w:rPr>
        <w:t>Yuryevich</w:t>
      </w:r>
      <w:proofErr w:type="spellEnd"/>
      <w:r w:rsidRPr="001065C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065C7">
        <w:rPr>
          <w:rFonts w:ascii="Times New Roman" w:hAnsi="Times New Roman" w:cs="Times New Roman"/>
          <w:sz w:val="24"/>
          <w:szCs w:val="28"/>
          <w:lang w:val="en-US"/>
        </w:rPr>
        <w:t>Zhuravlev</w:t>
      </w:r>
      <w:proofErr w:type="spellEnd"/>
      <w:r w:rsidRPr="001065C7">
        <w:rPr>
          <w:rFonts w:ascii="Times New Roman" w:hAnsi="Times New Roman" w:cs="Times New Roman"/>
          <w:sz w:val="24"/>
          <w:szCs w:val="28"/>
          <w:lang w:val="en-US"/>
        </w:rPr>
        <w:t xml:space="preserve"> (Russia, Syktyvkar) - senior engineer of the ISEPN of </w:t>
      </w:r>
      <w:proofErr w:type="spellStart"/>
      <w:r w:rsidRPr="001065C7">
        <w:rPr>
          <w:rFonts w:ascii="Times New Roman" w:hAnsi="Times New Roman" w:cs="Times New Roman"/>
          <w:sz w:val="24"/>
          <w:szCs w:val="28"/>
          <w:lang w:val="en-US"/>
        </w:rPr>
        <w:t>Komi</w:t>
      </w:r>
      <w:proofErr w:type="spellEnd"/>
      <w:r w:rsidRPr="001065C7">
        <w:rPr>
          <w:rFonts w:ascii="Times New Roman" w:hAnsi="Times New Roman" w:cs="Times New Roman"/>
          <w:sz w:val="24"/>
          <w:szCs w:val="28"/>
          <w:lang w:val="en-US"/>
        </w:rPr>
        <w:t xml:space="preserve"> Science Centre of the Ural Branch of the Russian Academy of Sciences, laboratory of demography and social management (167982, Syktyvkar, </w:t>
      </w:r>
      <w:proofErr w:type="spellStart"/>
      <w:r w:rsidRPr="001065C7">
        <w:rPr>
          <w:rFonts w:ascii="Times New Roman" w:hAnsi="Times New Roman" w:cs="Times New Roman"/>
          <w:sz w:val="24"/>
          <w:szCs w:val="28"/>
          <w:lang w:val="en-US"/>
        </w:rPr>
        <w:t>Kommunisticheskaya</w:t>
      </w:r>
      <w:proofErr w:type="spellEnd"/>
      <w:r w:rsidRPr="001065C7">
        <w:rPr>
          <w:rFonts w:ascii="Times New Roman" w:hAnsi="Times New Roman" w:cs="Times New Roman"/>
          <w:sz w:val="24"/>
          <w:szCs w:val="28"/>
          <w:lang w:val="en-US"/>
        </w:rPr>
        <w:t xml:space="preserve"> str., 26, zhuravlev.nazar@yandex.ru)</w:t>
      </w:r>
    </w:p>
    <w:p w:rsidR="001065C7" w:rsidRPr="001065C7" w:rsidRDefault="001065C7" w:rsidP="00333B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2E3987" w:rsidRDefault="001065C7" w:rsidP="003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65C7">
        <w:rPr>
          <w:rFonts w:ascii="Times New Roman" w:hAnsi="Times New Roman" w:cs="Times New Roman"/>
          <w:b/>
          <w:sz w:val="24"/>
          <w:szCs w:val="28"/>
          <w:lang w:val="en-US"/>
        </w:rPr>
        <w:t>References</w:t>
      </w:r>
    </w:p>
    <w:p w:rsidR="004B0387" w:rsidRPr="004B0387" w:rsidRDefault="004B0387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Mironov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Kuznecov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Gde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Rossii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zhit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'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horosho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? //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Byulleten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' «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Kommentarii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Gosudarstve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Biznese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». – 2021 g.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  №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352. – 11 p.</w:t>
      </w:r>
    </w:p>
    <w:p w:rsidR="004B0387" w:rsidRPr="004B0387" w:rsidRDefault="004B0387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2.Obshchestvo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pandemiya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opyt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uroki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bor'by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 COVID-19 v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Rossii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— M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oscow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:2020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— 744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4B0387" w:rsidRPr="004B0387" w:rsidRDefault="004B0387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Ryazancev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S. V.,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Molodikova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I. N.,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Bragin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A. D.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Vliyanie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pandemii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COVID-19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polozhenie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migrantov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rynkah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truda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stran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SNG//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Baltijskij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region.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  2020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  T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12.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 № 4.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pp</w:t>
      </w: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10—38.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– </w:t>
      </w:r>
      <w:proofErr w:type="spellStart"/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doi</w:t>
      </w:r>
      <w:proofErr w:type="spellEnd"/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 10.5922/2079-8555-2020-3-2.</w:t>
      </w:r>
    </w:p>
    <w:p w:rsidR="004B0387" w:rsidRPr="004B0387" w:rsidRDefault="004B0387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Hasanova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R.R.,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Florinskaya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Y. F.,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Zubarevich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N.V.,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Burdyak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A. Y.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Demograficheskaya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situaciya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social'no-ekonomicheskoe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polozhenie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regionov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aprele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2020 g. (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rezul'tatam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regulyarnogo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Monitoringa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INSAP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RANHiGS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//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Ekonomicheskoe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razvitie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Rossii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  2020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  №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6.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pp</w:t>
      </w: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80 –100.</w:t>
      </w:r>
      <w:proofErr w:type="gramEnd"/>
    </w:p>
    <w:p w:rsidR="004B0387" w:rsidRPr="004B0387" w:rsidRDefault="004B0387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5.Ekonomicheskie</w:t>
      </w:r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social'nye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posledstviya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koronavirusa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Rossii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 mire.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Analiticheskij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byulleten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' NIU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VSHE 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Vysshaya</w:t>
      </w:r>
      <w:proofErr w:type="spellEnd"/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shkola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ekonomiki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№4 05.06.2020 </w:t>
      </w:r>
      <w:r w:rsidR="008A60EF" w:rsidRPr="004B0387">
        <w:rPr>
          <w:rFonts w:ascii="Times New Roman" w:hAnsi="Times New Roman" w:cs="Times New Roman"/>
          <w:sz w:val="24"/>
          <w:szCs w:val="28"/>
          <w:lang w:val="en-US"/>
        </w:rPr>
        <w:t>[Electronic resource] Data:</w:t>
      </w:r>
      <w:r w:rsidR="008A60E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https://www.hse.ru/pubs/share/direct/435321493.pdf (16.03.2020)</w:t>
      </w:r>
    </w:p>
    <w:p w:rsidR="00FE2EFD" w:rsidRPr="00B30540" w:rsidRDefault="004B0387" w:rsidP="003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6.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Ekonomicheskie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social'nye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posledstviya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koronavirusa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Rossii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 mire.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Analiticheskij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byulleten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' NIU </w:t>
      </w:r>
      <w:proofErr w:type="gram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VSHE 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Vysshaya</w:t>
      </w:r>
      <w:proofErr w:type="spellEnd"/>
      <w:proofErr w:type="gram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shkola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ekonomiki</w:t>
      </w:r>
      <w:proofErr w:type="spellEnd"/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№7 26.06.2020 </w:t>
      </w:r>
      <w:r w:rsidRPr="004B0387">
        <w:rPr>
          <w:rFonts w:ascii="Times New Roman" w:hAnsi="Times New Roman" w:cs="Times New Roman"/>
          <w:sz w:val="24"/>
          <w:szCs w:val="28"/>
          <w:lang w:val="en-US"/>
        </w:rPr>
        <w:t xml:space="preserve">[Electronic resource] Data:  </w:t>
      </w:r>
      <w:r w:rsidRPr="004B0387">
        <w:rPr>
          <w:rFonts w:ascii="Times New Roman" w:hAnsi="Times New Roman" w:cs="Times New Roman"/>
          <w:bCs/>
          <w:color w:val="000000"/>
          <w:szCs w:val="24"/>
          <w:lang w:val="en-US"/>
        </w:rPr>
        <w:t xml:space="preserve"> </w:t>
      </w:r>
      <w:r w:rsidRPr="004B03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https://www.hse.ru/pubs/share/direct/435321607.pdf (16.03.2020)</w:t>
      </w:r>
    </w:p>
    <w:sectPr w:rsidR="00FE2EFD" w:rsidRPr="00B30540" w:rsidSect="00227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0D" w:rsidRDefault="00684D0D" w:rsidP="00592965">
      <w:pPr>
        <w:spacing w:after="0" w:line="240" w:lineRule="auto"/>
      </w:pPr>
      <w:r>
        <w:separator/>
      </w:r>
    </w:p>
  </w:endnote>
  <w:endnote w:type="continuationSeparator" w:id="0">
    <w:p w:rsidR="00684D0D" w:rsidRDefault="00684D0D" w:rsidP="0059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INPro">
    <w:altName w:val="DIN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 Pro">
    <w:altName w:val="DI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Serif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0D" w:rsidRDefault="00684D0D" w:rsidP="00592965">
      <w:pPr>
        <w:spacing w:after="0" w:line="240" w:lineRule="auto"/>
      </w:pPr>
      <w:r>
        <w:separator/>
      </w:r>
    </w:p>
  </w:footnote>
  <w:footnote w:type="continuationSeparator" w:id="0">
    <w:p w:rsidR="00684D0D" w:rsidRDefault="00684D0D" w:rsidP="00592965">
      <w:pPr>
        <w:spacing w:after="0" w:line="240" w:lineRule="auto"/>
      </w:pPr>
      <w:r>
        <w:continuationSeparator/>
      </w:r>
    </w:p>
  </w:footnote>
  <w:footnote w:id="1">
    <w:p w:rsidR="00433150" w:rsidRPr="000577D0" w:rsidRDefault="00433150" w:rsidP="00592965">
      <w:pPr>
        <w:pStyle w:val="a4"/>
        <w:jc w:val="both"/>
        <w:rPr>
          <w:rFonts w:ascii="Times New Roman" w:hAnsi="Times New Roman" w:cs="Times New Roman"/>
        </w:rPr>
      </w:pPr>
      <w:r w:rsidRPr="000577D0">
        <w:rPr>
          <w:rStyle w:val="a6"/>
          <w:rFonts w:ascii="Times New Roman" w:hAnsi="Times New Roman" w:cs="Times New Roman"/>
        </w:rPr>
        <w:footnoteRef/>
      </w:r>
      <w:r w:rsidRPr="000577D0">
        <w:rPr>
          <w:rFonts w:ascii="Times New Roman" w:hAnsi="Times New Roman" w:cs="Times New Roman"/>
        </w:rPr>
        <w:t xml:space="preserve"> </w:t>
      </w:r>
      <w:r w:rsidRPr="000577D0">
        <w:rPr>
          <w:rFonts w:ascii="Times New Roman" w:hAnsi="Times New Roman" w:cs="Times New Roman"/>
          <w:bCs/>
        </w:rPr>
        <w:t xml:space="preserve">Вступительное слово Генерального директора ВОЗ на пресс </w:t>
      </w:r>
      <w:proofErr w:type="gramStart"/>
      <w:r w:rsidRPr="000577D0">
        <w:rPr>
          <w:rFonts w:ascii="Times New Roman" w:hAnsi="Times New Roman" w:cs="Times New Roman"/>
          <w:bCs/>
        </w:rPr>
        <w:t>брифинге</w:t>
      </w:r>
      <w:proofErr w:type="gramEnd"/>
      <w:r w:rsidRPr="000577D0">
        <w:rPr>
          <w:rFonts w:ascii="Times New Roman" w:hAnsi="Times New Roman" w:cs="Times New Roman"/>
          <w:bCs/>
        </w:rPr>
        <w:t xml:space="preserve"> по COVID-19 11 марта 2020 г. [Электронный ресурс] Режим доступа:</w:t>
      </w:r>
      <w:r w:rsidRPr="000577D0">
        <w:rPr>
          <w:rFonts w:ascii="Times New Roman" w:hAnsi="Times New Roman" w:cs="Times New Roman"/>
        </w:rPr>
        <w:t xml:space="preserve"> </w:t>
      </w:r>
      <w:r w:rsidRPr="000577D0">
        <w:rPr>
          <w:rFonts w:ascii="Times New Roman" w:hAnsi="Times New Roman" w:cs="Times New Roman"/>
          <w:bCs/>
        </w:rPr>
        <w:t>https://www.who.int/ru/director-general/speeches/detail/who-director-general-s-opening-remarks-at-the-media-briefing-on-covid-19---11-march-2020 (Дата обращения:16.03.2020)</w:t>
      </w:r>
    </w:p>
  </w:footnote>
  <w:footnote w:id="2">
    <w:p w:rsidR="00433150" w:rsidRDefault="00433150" w:rsidP="00592965">
      <w:pPr>
        <w:pStyle w:val="a4"/>
        <w:jc w:val="both"/>
      </w:pPr>
      <w:r w:rsidRPr="000577D0">
        <w:rPr>
          <w:rStyle w:val="a6"/>
          <w:rFonts w:ascii="Times New Roman" w:hAnsi="Times New Roman" w:cs="Times New Roman"/>
        </w:rPr>
        <w:footnoteRef/>
      </w:r>
      <w:r w:rsidRPr="000577D0">
        <w:rPr>
          <w:rFonts w:ascii="Times New Roman" w:hAnsi="Times New Roman" w:cs="Times New Roman"/>
        </w:rPr>
        <w:t xml:space="preserve"> </w:t>
      </w:r>
      <w:r w:rsidRPr="000577D0">
        <w:rPr>
          <w:rFonts w:ascii="Times New Roman" w:hAnsi="Times New Roman" w:cs="Times New Roman"/>
          <w:bCs/>
        </w:rPr>
        <w:t>Указ Президента РФ от 25.03.2020 N 206 "Об объявлении в Российской Федерации нерабочих дней" [Электронный ресурс] Режим доступа: http://www.consultant.ru/document/cons_doc_LAW_348485/ (Дата обращения:16.03.2020)</w:t>
      </w:r>
    </w:p>
  </w:footnote>
  <w:footnote w:id="3">
    <w:p w:rsidR="00433150" w:rsidRPr="000577D0" w:rsidRDefault="00433150" w:rsidP="00A45E78">
      <w:pPr>
        <w:pStyle w:val="a4"/>
        <w:jc w:val="both"/>
        <w:rPr>
          <w:rFonts w:ascii="Times New Roman" w:hAnsi="Times New Roman" w:cs="Times New Roman"/>
        </w:rPr>
      </w:pPr>
      <w:r w:rsidRPr="000577D0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577D0">
        <w:rPr>
          <w:rFonts w:ascii="Times New Roman" w:hAnsi="Times New Roman" w:cs="Times New Roman"/>
          <w:color w:val="000000"/>
          <w:szCs w:val="24"/>
        </w:rPr>
        <w:t>Указ Главы Республики Коми от 15 марта 2020 года № 16 "О введении режима повышенной готовности"</w:t>
      </w:r>
      <w:r w:rsidR="00FE2EFD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577D0">
        <w:rPr>
          <w:rFonts w:ascii="Times New Roman" w:hAnsi="Times New Roman" w:cs="Times New Roman"/>
          <w:color w:val="000000"/>
          <w:szCs w:val="24"/>
        </w:rPr>
        <w:t>[Электронный ресурс] Режим доступа: https://rg.ru/2020/03/15/komi-ukaz16-reg-dok.html (Дата обращения:16.03.2020)</w:t>
      </w:r>
    </w:p>
  </w:footnote>
  <w:footnote w:id="4">
    <w:p w:rsidR="00433150" w:rsidRPr="00A45E78" w:rsidRDefault="00433150" w:rsidP="00A45E78">
      <w:pPr>
        <w:pStyle w:val="Default"/>
        <w:jc w:val="both"/>
        <w:rPr>
          <w:sz w:val="20"/>
        </w:rPr>
      </w:pPr>
      <w:r w:rsidRPr="000577D0">
        <w:rPr>
          <w:rStyle w:val="a6"/>
          <w:color w:val="auto"/>
          <w:sz w:val="20"/>
          <w:szCs w:val="20"/>
        </w:rPr>
        <w:footnoteRef/>
      </w:r>
      <w:r>
        <w:t xml:space="preserve"> </w:t>
      </w:r>
      <w:proofErr w:type="spellStart"/>
      <w:r w:rsidRPr="000577D0">
        <w:rPr>
          <w:sz w:val="20"/>
        </w:rPr>
        <w:t>Коронавирус</w:t>
      </w:r>
      <w:proofErr w:type="spellEnd"/>
      <w:r w:rsidRPr="000577D0">
        <w:rPr>
          <w:sz w:val="20"/>
        </w:rPr>
        <w:t xml:space="preserve"> в Сыктывкаре и республике Коми [Электронный ресурс] Режим доступа: https://koronavirustoday.ru/news/russia/komi/ (Дата обращения:17.03.2020)</w:t>
      </w:r>
    </w:p>
  </w:footnote>
  <w:footnote w:id="5">
    <w:p w:rsidR="00433150" w:rsidRDefault="00433150" w:rsidP="000E0E91">
      <w:pPr>
        <w:pStyle w:val="a4"/>
        <w:jc w:val="both"/>
      </w:pPr>
      <w:r w:rsidRPr="000E0E91">
        <w:rPr>
          <w:rStyle w:val="a6"/>
          <w:rFonts w:ascii="Times New Roman" w:hAnsi="Times New Roman" w:cs="Times New Roman"/>
        </w:rPr>
        <w:footnoteRef/>
      </w:r>
      <w:r w:rsidRPr="000E0E91">
        <w:rPr>
          <w:rFonts w:ascii="Times New Roman" w:hAnsi="Times New Roman" w:cs="Times New Roman"/>
          <w:color w:val="000000"/>
          <w:szCs w:val="24"/>
        </w:rPr>
        <w:t>Статистика. Население. Оперативная информация. [Электронный ресурс] Режим доступа: https://komi.gks.ru/population (Дата обращения:17.03.2020)</w:t>
      </w:r>
    </w:p>
  </w:footnote>
  <w:footnote w:id="6">
    <w:p w:rsidR="006A0A1F" w:rsidRPr="00FE2EFD" w:rsidRDefault="006A0A1F" w:rsidP="00FE2E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6"/>
        </w:rPr>
        <w:footnoteRef/>
      </w:r>
      <w:r>
        <w:t xml:space="preserve"> </w:t>
      </w:r>
      <w:r w:rsidR="00FE2EFD" w:rsidRPr="00FE2EFD">
        <w:rPr>
          <w:rFonts w:ascii="Times New Roman" w:hAnsi="Times New Roman" w:cs="Times New Roman"/>
          <w:color w:val="000000"/>
          <w:sz w:val="20"/>
          <w:szCs w:val="28"/>
        </w:rPr>
        <w:t>Коми оказалась на 54 месте рейтинга привлекательности для туристов [Электронный ресурс] Режим доступа: https://www.bnkomi.ru/data/news/44880/(Дата обращения:</w:t>
      </w:r>
      <w:r w:rsidR="00FE2EFD">
        <w:rPr>
          <w:rFonts w:ascii="Times New Roman" w:hAnsi="Times New Roman" w:cs="Times New Roman"/>
          <w:color w:val="000000"/>
          <w:sz w:val="20"/>
          <w:szCs w:val="28"/>
        </w:rPr>
        <w:t>25</w:t>
      </w:r>
      <w:r w:rsidR="00FE2EFD" w:rsidRPr="00FE2EFD">
        <w:rPr>
          <w:rFonts w:ascii="Times New Roman" w:hAnsi="Times New Roman" w:cs="Times New Roman"/>
          <w:color w:val="000000"/>
          <w:sz w:val="20"/>
          <w:szCs w:val="28"/>
        </w:rPr>
        <w:t>.03.2020)</w:t>
      </w:r>
    </w:p>
  </w:footnote>
  <w:footnote w:id="7">
    <w:p w:rsidR="00433150" w:rsidRDefault="00433150" w:rsidP="00D13710">
      <w:pPr>
        <w:pStyle w:val="4"/>
        <w:spacing w:before="0"/>
        <w:jc w:val="both"/>
      </w:pPr>
      <w:r w:rsidRPr="00FA7E11">
        <w:rPr>
          <w:rStyle w:val="a6"/>
          <w:b w:val="0"/>
        </w:rPr>
        <w:footnoteRef/>
      </w:r>
      <w:r>
        <w:t xml:space="preserve"> </w:t>
      </w:r>
      <w:bookmarkStart w:id="0" w:name="_Toc483905914"/>
      <w:bookmarkStart w:id="1" w:name="_Toc9005306"/>
      <w:bookmarkStart w:id="2" w:name="_Toc40771327"/>
      <w:bookmarkStart w:id="3" w:name="_Toc41394458"/>
      <w:r w:rsidRPr="00D13710">
        <w:rPr>
          <w:rFonts w:eastAsiaTheme="minorHAnsi"/>
          <w:b w:val="0"/>
          <w:color w:val="000000"/>
          <w:szCs w:val="24"/>
          <w:lang w:eastAsia="en-US"/>
        </w:rPr>
        <w:t>Распределение платных услуг населению по видам</w:t>
      </w:r>
      <w:bookmarkEnd w:id="0"/>
      <w:bookmarkEnd w:id="1"/>
      <w:bookmarkEnd w:id="2"/>
      <w:bookmarkEnd w:id="3"/>
      <w:r w:rsidRPr="00D13710">
        <w:rPr>
          <w:rFonts w:eastAsiaTheme="minorHAnsi"/>
          <w:b w:val="0"/>
          <w:color w:val="000000"/>
          <w:szCs w:val="24"/>
          <w:lang w:eastAsia="en-US"/>
        </w:rPr>
        <w:t xml:space="preserve">. Республика Коми в цифрах: </w:t>
      </w:r>
      <w:proofErr w:type="spellStart"/>
      <w:r w:rsidRPr="00D13710">
        <w:rPr>
          <w:rFonts w:eastAsiaTheme="minorHAnsi"/>
          <w:b w:val="0"/>
          <w:color w:val="000000"/>
          <w:szCs w:val="24"/>
          <w:lang w:eastAsia="en-US"/>
        </w:rPr>
        <w:t>Крат</w:t>
      </w:r>
      <w:proofErr w:type="gramStart"/>
      <w:r w:rsidRPr="00D13710">
        <w:rPr>
          <w:rFonts w:eastAsiaTheme="minorHAnsi"/>
          <w:b w:val="0"/>
          <w:color w:val="000000"/>
          <w:szCs w:val="24"/>
          <w:lang w:eastAsia="en-US"/>
        </w:rPr>
        <w:t>.с</w:t>
      </w:r>
      <w:proofErr w:type="gramEnd"/>
      <w:r w:rsidRPr="00D13710">
        <w:rPr>
          <w:rFonts w:eastAsiaTheme="minorHAnsi"/>
          <w:b w:val="0"/>
          <w:color w:val="000000"/>
          <w:szCs w:val="24"/>
          <w:lang w:eastAsia="en-US"/>
        </w:rPr>
        <w:t>тат.сб</w:t>
      </w:r>
      <w:proofErr w:type="spellEnd"/>
      <w:r w:rsidRPr="00D13710">
        <w:rPr>
          <w:rFonts w:eastAsiaTheme="minorHAnsi"/>
          <w:b w:val="0"/>
          <w:color w:val="000000"/>
          <w:szCs w:val="24"/>
          <w:lang w:eastAsia="en-US"/>
        </w:rPr>
        <w:t>./</w:t>
      </w:r>
      <w:proofErr w:type="spellStart"/>
      <w:r w:rsidRPr="00D13710">
        <w:rPr>
          <w:rFonts w:eastAsiaTheme="minorHAnsi"/>
          <w:b w:val="0"/>
          <w:color w:val="000000"/>
          <w:szCs w:val="24"/>
          <w:lang w:eastAsia="en-US"/>
        </w:rPr>
        <w:t>Комистат</w:t>
      </w:r>
      <w:proofErr w:type="spellEnd"/>
      <w:r w:rsidRPr="00D13710">
        <w:rPr>
          <w:rFonts w:eastAsiaTheme="minorHAnsi"/>
          <w:b w:val="0"/>
          <w:color w:val="000000"/>
          <w:szCs w:val="24"/>
          <w:lang w:eastAsia="en-US"/>
        </w:rPr>
        <w:t xml:space="preserve"> . -  Сыктывкар, 2020. - 227 с</w:t>
      </w:r>
    </w:p>
  </w:footnote>
  <w:footnote w:id="8">
    <w:p w:rsidR="00433150" w:rsidRDefault="00433150" w:rsidP="00A45E78">
      <w:pPr>
        <w:pStyle w:val="a4"/>
        <w:jc w:val="both"/>
      </w:pPr>
      <w:r w:rsidRPr="00A45E7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A45E78">
        <w:rPr>
          <w:rFonts w:ascii="Times New Roman" w:hAnsi="Times New Roman" w:cs="Times New Roman"/>
          <w:color w:val="000000"/>
          <w:szCs w:val="24"/>
        </w:rPr>
        <w:t>Уйба</w:t>
      </w:r>
      <w:proofErr w:type="spellEnd"/>
      <w:r w:rsidRPr="00A45E78">
        <w:rPr>
          <w:rFonts w:ascii="Times New Roman" w:hAnsi="Times New Roman" w:cs="Times New Roman"/>
          <w:color w:val="000000"/>
          <w:szCs w:val="24"/>
        </w:rPr>
        <w:t xml:space="preserve"> заявил о локализации всех очагов коронавируса среди </w:t>
      </w:r>
      <w:proofErr w:type="spellStart"/>
      <w:r w:rsidRPr="00A45E78">
        <w:rPr>
          <w:rFonts w:ascii="Times New Roman" w:hAnsi="Times New Roman" w:cs="Times New Roman"/>
          <w:color w:val="000000"/>
          <w:szCs w:val="24"/>
        </w:rPr>
        <w:t>вахтовиков</w:t>
      </w:r>
      <w:proofErr w:type="spellEnd"/>
      <w:r w:rsidRPr="00A45E78">
        <w:rPr>
          <w:rFonts w:ascii="Times New Roman" w:hAnsi="Times New Roman" w:cs="Times New Roman"/>
          <w:color w:val="000000"/>
          <w:szCs w:val="24"/>
        </w:rPr>
        <w:t xml:space="preserve"> в Коми</w:t>
      </w:r>
      <w:proofErr w:type="gramStart"/>
      <w:r w:rsidRPr="00A45E78">
        <w:rPr>
          <w:rFonts w:ascii="Times New Roman" w:hAnsi="Times New Roman" w:cs="Times New Roman"/>
          <w:color w:val="000000"/>
          <w:szCs w:val="24"/>
        </w:rPr>
        <w:t>"[</w:t>
      </w:r>
      <w:proofErr w:type="gramEnd"/>
      <w:r w:rsidRPr="00A45E78">
        <w:rPr>
          <w:rFonts w:ascii="Times New Roman" w:hAnsi="Times New Roman" w:cs="Times New Roman"/>
          <w:color w:val="000000"/>
          <w:szCs w:val="24"/>
        </w:rPr>
        <w:t>Электронный ресурс] Режим доступа: https://tass.ru/obschestvo/8491547(Дата обращения:16.03.2020)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480"/>
    <w:rsid w:val="00052760"/>
    <w:rsid w:val="000577D0"/>
    <w:rsid w:val="00082CA2"/>
    <w:rsid w:val="000A50B7"/>
    <w:rsid w:val="000E0E91"/>
    <w:rsid w:val="000F2265"/>
    <w:rsid w:val="001065C7"/>
    <w:rsid w:val="00161A36"/>
    <w:rsid w:val="00164173"/>
    <w:rsid w:val="00164E3D"/>
    <w:rsid w:val="0018124D"/>
    <w:rsid w:val="00181462"/>
    <w:rsid w:val="0018715A"/>
    <w:rsid w:val="00190847"/>
    <w:rsid w:val="001912FE"/>
    <w:rsid w:val="0020714C"/>
    <w:rsid w:val="002277FE"/>
    <w:rsid w:val="002656E2"/>
    <w:rsid w:val="00275ECF"/>
    <w:rsid w:val="002A7F6F"/>
    <w:rsid w:val="002C4970"/>
    <w:rsid w:val="002E3987"/>
    <w:rsid w:val="002E7713"/>
    <w:rsid w:val="00333B1B"/>
    <w:rsid w:val="00385153"/>
    <w:rsid w:val="00416BD9"/>
    <w:rsid w:val="00433150"/>
    <w:rsid w:val="00456586"/>
    <w:rsid w:val="00483C38"/>
    <w:rsid w:val="004A522E"/>
    <w:rsid w:val="004B0387"/>
    <w:rsid w:val="004C45EF"/>
    <w:rsid w:val="004C7F68"/>
    <w:rsid w:val="00577DFB"/>
    <w:rsid w:val="00581095"/>
    <w:rsid w:val="00592965"/>
    <w:rsid w:val="005B3F2F"/>
    <w:rsid w:val="005B6D18"/>
    <w:rsid w:val="005D6304"/>
    <w:rsid w:val="00627737"/>
    <w:rsid w:val="00684D0D"/>
    <w:rsid w:val="00691782"/>
    <w:rsid w:val="006A0A1F"/>
    <w:rsid w:val="007C20E9"/>
    <w:rsid w:val="007D05CC"/>
    <w:rsid w:val="007D45B5"/>
    <w:rsid w:val="007E0C8C"/>
    <w:rsid w:val="007E5B1F"/>
    <w:rsid w:val="00815775"/>
    <w:rsid w:val="00822827"/>
    <w:rsid w:val="00852CAA"/>
    <w:rsid w:val="00864CCE"/>
    <w:rsid w:val="00865489"/>
    <w:rsid w:val="008A60EF"/>
    <w:rsid w:val="008E0147"/>
    <w:rsid w:val="009214AE"/>
    <w:rsid w:val="009236AA"/>
    <w:rsid w:val="00A163A9"/>
    <w:rsid w:val="00A45062"/>
    <w:rsid w:val="00A45E78"/>
    <w:rsid w:val="00A964D4"/>
    <w:rsid w:val="00B30540"/>
    <w:rsid w:val="00B30A76"/>
    <w:rsid w:val="00BB049C"/>
    <w:rsid w:val="00BD3D6E"/>
    <w:rsid w:val="00C12EEC"/>
    <w:rsid w:val="00C605D3"/>
    <w:rsid w:val="00C917E2"/>
    <w:rsid w:val="00C93546"/>
    <w:rsid w:val="00CB08B1"/>
    <w:rsid w:val="00CD4972"/>
    <w:rsid w:val="00D13710"/>
    <w:rsid w:val="00D439BA"/>
    <w:rsid w:val="00D70D1F"/>
    <w:rsid w:val="00D81F7F"/>
    <w:rsid w:val="00D9665E"/>
    <w:rsid w:val="00DB5CD8"/>
    <w:rsid w:val="00DF17EB"/>
    <w:rsid w:val="00E5314B"/>
    <w:rsid w:val="00E609F5"/>
    <w:rsid w:val="00E662C4"/>
    <w:rsid w:val="00E67BDC"/>
    <w:rsid w:val="00E71E26"/>
    <w:rsid w:val="00EE453E"/>
    <w:rsid w:val="00F2109D"/>
    <w:rsid w:val="00F37698"/>
    <w:rsid w:val="00F42662"/>
    <w:rsid w:val="00F66480"/>
    <w:rsid w:val="00F70BEF"/>
    <w:rsid w:val="00FA766F"/>
    <w:rsid w:val="00FA7E11"/>
    <w:rsid w:val="00FE2EFD"/>
    <w:rsid w:val="00F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EC"/>
  </w:style>
  <w:style w:type="paragraph" w:styleId="1">
    <w:name w:val="heading 1"/>
    <w:basedOn w:val="a"/>
    <w:link w:val="10"/>
    <w:uiPriority w:val="9"/>
    <w:qFormat/>
    <w:rsid w:val="002E7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7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77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child">
    <w:name w:val="first_child"/>
    <w:basedOn w:val="a"/>
    <w:rsid w:val="0020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4C45EF"/>
    <w:pPr>
      <w:spacing w:line="241" w:lineRule="atLeast"/>
    </w:pPr>
    <w:rPr>
      <w:rFonts w:ascii="DINPro" w:hAnsi="DINPro" w:cstheme="minorBidi"/>
      <w:color w:val="auto"/>
    </w:rPr>
  </w:style>
  <w:style w:type="character" w:customStyle="1" w:styleId="A8">
    <w:name w:val="A8"/>
    <w:uiPriority w:val="99"/>
    <w:rsid w:val="004C45EF"/>
    <w:rPr>
      <w:rFonts w:cs="DINPro"/>
      <w:color w:val="000000"/>
      <w:sz w:val="14"/>
      <w:szCs w:val="14"/>
    </w:rPr>
  </w:style>
  <w:style w:type="character" w:customStyle="1" w:styleId="A10">
    <w:name w:val="A1"/>
    <w:uiPriority w:val="99"/>
    <w:rsid w:val="009214AE"/>
    <w:rPr>
      <w:rFonts w:cs="DIN Pro"/>
      <w:color w:val="000000"/>
      <w:sz w:val="60"/>
      <w:szCs w:val="60"/>
    </w:rPr>
  </w:style>
  <w:style w:type="paragraph" w:styleId="a4">
    <w:name w:val="footnote text"/>
    <w:basedOn w:val="a"/>
    <w:link w:val="a5"/>
    <w:uiPriority w:val="99"/>
    <w:semiHidden/>
    <w:unhideWhenUsed/>
    <w:rsid w:val="005929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29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2965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1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Заголовок таблицы"/>
    <w:basedOn w:val="a"/>
    <w:next w:val="a"/>
    <w:qFormat/>
    <w:rsid w:val="00D13710"/>
    <w:pPr>
      <w:widowControl w:val="0"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A9"/>
    <w:uiPriority w:val="99"/>
    <w:rsid w:val="00433150"/>
    <w:rPr>
      <w:rFonts w:cs="DINPro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A0AF-0674-43D6-A6C2-3189806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1577</Words>
  <Characters>10269</Characters>
  <Application>Microsoft Office Word</Application>
  <DocSecurity>0</DocSecurity>
  <Lines>263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 и ЭПС Коми НЦ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 Назар</dc:creator>
  <cp:lastModifiedBy>Журавлёв Назар</cp:lastModifiedBy>
  <cp:revision>5</cp:revision>
  <dcterms:created xsi:type="dcterms:W3CDTF">2021-03-26T16:35:00Z</dcterms:created>
  <dcterms:modified xsi:type="dcterms:W3CDTF">2021-03-26T16:47:00Z</dcterms:modified>
</cp:coreProperties>
</file>