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5122EB" w14:textId="77777777" w:rsidR="00636792" w:rsidRPr="00A5434B" w:rsidRDefault="00636792" w:rsidP="00636792">
      <w:pPr>
        <w:ind w:firstLine="567"/>
        <w:jc w:val="both"/>
        <w:rPr>
          <w:color w:val="000000" w:themeColor="text1"/>
        </w:rPr>
      </w:pPr>
      <w:r w:rsidRPr="00A5434B">
        <w:rPr>
          <w:color w:val="000000" w:themeColor="text1"/>
        </w:rPr>
        <w:t>Индекс УДК. 316.61 / ББК 60.6</w:t>
      </w:r>
    </w:p>
    <w:p w14:paraId="7CB5443E" w14:textId="77777777" w:rsidR="00636792" w:rsidRPr="00A5434B" w:rsidRDefault="00636792" w:rsidP="00636792">
      <w:pPr>
        <w:ind w:firstLine="567"/>
        <w:jc w:val="both"/>
        <w:rPr>
          <w:color w:val="000000" w:themeColor="text1"/>
        </w:rPr>
      </w:pPr>
    </w:p>
    <w:p w14:paraId="51080B8A" w14:textId="77777777" w:rsidR="009B34B6" w:rsidRPr="00A5434B" w:rsidRDefault="00636792" w:rsidP="005C7F59">
      <w:pPr>
        <w:ind w:firstLine="567"/>
        <w:jc w:val="right"/>
        <w:rPr>
          <w:color w:val="000000" w:themeColor="text1"/>
        </w:rPr>
      </w:pPr>
      <w:r w:rsidRPr="00A5434B">
        <w:rPr>
          <w:b/>
          <w:color w:val="000000" w:themeColor="text1"/>
        </w:rPr>
        <w:t>Андрианова Е.В., Давыденко В.А., Михалевич И.Я.</w:t>
      </w:r>
      <w:r w:rsidR="009B34B6" w:rsidRPr="00A5434B">
        <w:rPr>
          <w:color w:val="000000" w:themeColor="text1"/>
        </w:rPr>
        <w:t xml:space="preserve"> </w:t>
      </w:r>
    </w:p>
    <w:p w14:paraId="3CAF8147" w14:textId="77777777" w:rsidR="009B34B6" w:rsidRPr="00A5434B" w:rsidRDefault="009B34B6" w:rsidP="009B34B6">
      <w:pPr>
        <w:ind w:firstLine="567"/>
        <w:jc w:val="both"/>
        <w:rPr>
          <w:color w:val="000000" w:themeColor="text1"/>
        </w:rPr>
      </w:pPr>
    </w:p>
    <w:p w14:paraId="33FF59F5" w14:textId="2BF6532F" w:rsidR="00041F83" w:rsidRPr="00A5434B" w:rsidRDefault="005C7F59" w:rsidP="006B441D">
      <w:pPr>
        <w:ind w:firstLine="567"/>
        <w:jc w:val="center"/>
        <w:rPr>
          <w:b/>
          <w:bCs/>
          <w:iCs/>
          <w:color w:val="000000" w:themeColor="text1"/>
        </w:rPr>
      </w:pPr>
      <w:r w:rsidRPr="00A5434B">
        <w:rPr>
          <w:b/>
          <w:bCs/>
          <w:iCs/>
          <w:color w:val="000000" w:themeColor="text1"/>
        </w:rPr>
        <w:t>СБЫВАЮЩИЕСЯ ПРОРОЧЕСТВА ГЭРРИ БЕККЕРА И РОБЕРТА МЕРТОНА В ЭПОХУ ПАНДЕМИИ: РАЗРЫВЫ РИТУАЛЬНЫХ ЦЕПОЧЕК ВЗАИМОДЕЙСТВИЯ</w:t>
      </w:r>
    </w:p>
    <w:p w14:paraId="662AEBAF" w14:textId="77777777" w:rsidR="00636792" w:rsidRPr="00A5434B" w:rsidRDefault="00636792" w:rsidP="00636792">
      <w:pPr>
        <w:ind w:firstLine="567"/>
        <w:jc w:val="both"/>
        <w:rPr>
          <w:i/>
          <w:color w:val="000000" w:themeColor="text1"/>
        </w:rPr>
      </w:pPr>
    </w:p>
    <w:p w14:paraId="17A0970E" w14:textId="77777777" w:rsidR="008E5750" w:rsidRPr="00A5434B" w:rsidRDefault="00845ECE" w:rsidP="005C7F59">
      <w:pPr>
        <w:ind w:firstLine="709"/>
        <w:jc w:val="both"/>
        <w:rPr>
          <w:i/>
          <w:iCs/>
          <w:color w:val="000000" w:themeColor="text1"/>
        </w:rPr>
      </w:pPr>
      <w:r w:rsidRPr="00A5434B">
        <w:rPr>
          <w:rStyle w:val="111"/>
          <w:i w:val="0"/>
          <w:iCs w:val="0"/>
          <w:color w:val="000000" w:themeColor="text1"/>
        </w:rPr>
        <w:t>Аннотация</w:t>
      </w:r>
      <w:r w:rsidR="00DF1EA9" w:rsidRPr="00A5434B">
        <w:rPr>
          <w:rStyle w:val="111"/>
          <w:i w:val="0"/>
          <w:iCs w:val="0"/>
          <w:color w:val="000000" w:themeColor="text1"/>
        </w:rPr>
        <w:t>:</w:t>
      </w:r>
      <w:r w:rsidRPr="00A5434B">
        <w:rPr>
          <w:rStyle w:val="111"/>
          <w:i w:val="0"/>
          <w:iCs w:val="0"/>
          <w:color w:val="000000" w:themeColor="text1"/>
        </w:rPr>
        <w:t xml:space="preserve"> </w:t>
      </w:r>
      <w:r w:rsidR="00435971" w:rsidRPr="00A5434B">
        <w:rPr>
          <w:i/>
          <w:iCs/>
          <w:color w:val="000000" w:themeColor="text1"/>
        </w:rPr>
        <w:t xml:space="preserve">В данной статье </w:t>
      </w:r>
      <w:r w:rsidR="008E5750" w:rsidRPr="00A5434B">
        <w:rPr>
          <w:i/>
          <w:iCs/>
          <w:color w:val="000000" w:themeColor="text1"/>
        </w:rPr>
        <w:t>анализируются макро- и микро- уровневые проблемы современности, сопряжённые с эпохой пандемии</w:t>
      </w:r>
      <w:r w:rsidR="00A054A3" w:rsidRPr="00A5434B">
        <w:rPr>
          <w:i/>
          <w:iCs/>
          <w:color w:val="000000" w:themeColor="text1"/>
        </w:rPr>
        <w:t>, в контексте понятийно-категориального аппарата человеческого капитала здоровья Гэрри Беккера, эффектов самоисполняющееся пророчества Роберта Мертона, культуральной социологии (cultural sociology) Джеффри Александера и ритуальных цепочек взаимодействия (ritual chains of interaction) Рэндалла Коллинза. Теоретическая и практическая актуальность статьи сопряжены с авторскими возможными оценками переход</w:t>
      </w:r>
      <w:r w:rsidR="00271CDB" w:rsidRPr="00A5434B">
        <w:rPr>
          <w:i/>
          <w:iCs/>
          <w:color w:val="000000" w:themeColor="text1"/>
        </w:rPr>
        <w:t>ов</w:t>
      </w:r>
      <w:r w:rsidR="00A054A3" w:rsidRPr="00A5434B">
        <w:rPr>
          <w:i/>
          <w:iCs/>
          <w:color w:val="000000" w:themeColor="text1"/>
        </w:rPr>
        <w:t xml:space="preserve"> макро- и микроуровней экстремальных ситуаций пандемии при разрывах ритуальных цепочек взаимодействия. </w:t>
      </w:r>
    </w:p>
    <w:p w14:paraId="6ADCE8A2" w14:textId="23E1F13E" w:rsidR="00DF1EA9" w:rsidRPr="00A5434B" w:rsidRDefault="00845ECE" w:rsidP="005C7F59">
      <w:pPr>
        <w:ind w:firstLine="567"/>
        <w:jc w:val="both"/>
        <w:rPr>
          <w:color w:val="000000" w:themeColor="text1"/>
          <w:sz w:val="19"/>
          <w:szCs w:val="19"/>
        </w:rPr>
      </w:pPr>
      <w:r w:rsidRPr="00A5434B">
        <w:rPr>
          <w:rStyle w:val="111"/>
          <w:i w:val="0"/>
          <w:iCs w:val="0"/>
          <w:color w:val="000000" w:themeColor="text1"/>
        </w:rPr>
        <w:t>Ключевые слова</w:t>
      </w:r>
      <w:r w:rsidR="00DF1EA9" w:rsidRPr="00A5434B">
        <w:rPr>
          <w:rStyle w:val="111"/>
          <w:i w:val="0"/>
          <w:iCs w:val="0"/>
          <w:color w:val="000000" w:themeColor="text1"/>
        </w:rPr>
        <w:t>:</w:t>
      </w:r>
      <w:r w:rsidRPr="00A5434B">
        <w:rPr>
          <w:rStyle w:val="111"/>
          <w:i w:val="0"/>
          <w:iCs w:val="0"/>
          <w:color w:val="000000" w:themeColor="text1"/>
        </w:rPr>
        <w:t xml:space="preserve"> </w:t>
      </w:r>
      <w:r w:rsidR="000B1C89" w:rsidRPr="00A5434B">
        <w:rPr>
          <w:i/>
          <w:iCs/>
          <w:color w:val="000000" w:themeColor="text1"/>
        </w:rPr>
        <w:t>капитал здоровья, ритуальные цепочки взаимодействия, COVID-19</w:t>
      </w:r>
    </w:p>
    <w:p w14:paraId="37D57AD3" w14:textId="77777777" w:rsidR="00F55FC7" w:rsidRPr="00A5434B" w:rsidRDefault="00F55FC7" w:rsidP="00F55FC7">
      <w:pPr>
        <w:ind w:firstLine="567"/>
        <w:jc w:val="both"/>
        <w:rPr>
          <w:i/>
          <w:iCs/>
          <w:color w:val="000000" w:themeColor="text1"/>
        </w:rPr>
      </w:pPr>
      <w:r w:rsidRPr="00A5434B">
        <w:rPr>
          <w:i/>
          <w:iCs/>
          <w:color w:val="000000" w:themeColor="text1"/>
        </w:rPr>
        <w:t>Работа выполнена при финансовой поддержке РФФИ</w:t>
      </w:r>
      <w:r w:rsidR="00C56BE8" w:rsidRPr="00A5434B">
        <w:rPr>
          <w:i/>
          <w:iCs/>
          <w:color w:val="000000" w:themeColor="text1"/>
        </w:rPr>
        <w:t xml:space="preserve">, грант №19-29-07131 </w:t>
      </w:r>
    </w:p>
    <w:p w14:paraId="13D5C0C1" w14:textId="77777777" w:rsidR="00C56BE8" w:rsidRPr="00A5434B" w:rsidRDefault="00C56BE8" w:rsidP="00F55FC7">
      <w:pPr>
        <w:ind w:firstLine="567"/>
        <w:jc w:val="both"/>
        <w:rPr>
          <w:color w:val="000000" w:themeColor="text1"/>
        </w:rPr>
      </w:pPr>
    </w:p>
    <w:p w14:paraId="0A506643" w14:textId="77777777" w:rsidR="00E92440" w:rsidRPr="00A5434B" w:rsidRDefault="008E5750" w:rsidP="00DF1EA9">
      <w:pPr>
        <w:ind w:firstLine="567"/>
        <w:jc w:val="both"/>
        <w:rPr>
          <w:color w:val="000000" w:themeColor="text1"/>
        </w:rPr>
      </w:pPr>
      <w:r w:rsidRPr="00A5434B">
        <w:rPr>
          <w:i/>
          <w:color w:val="000000" w:themeColor="text1"/>
        </w:rPr>
        <w:t>Введение.</w:t>
      </w:r>
      <w:r w:rsidR="00A054A3" w:rsidRPr="00A5434B">
        <w:rPr>
          <w:i/>
          <w:color w:val="000000" w:themeColor="text1"/>
        </w:rPr>
        <w:t xml:space="preserve"> </w:t>
      </w:r>
      <w:r w:rsidR="00E636F4" w:rsidRPr="00A5434B">
        <w:rPr>
          <w:color w:val="000000" w:themeColor="text1"/>
        </w:rPr>
        <w:t>Коронавирус обнаружен на всех континентах</w:t>
      </w:r>
      <w:r w:rsidR="008324F5" w:rsidRPr="00A5434B">
        <w:rPr>
          <w:color w:val="000000" w:themeColor="text1"/>
        </w:rPr>
        <w:t>, он</w:t>
      </w:r>
      <w:r w:rsidR="00E636F4" w:rsidRPr="00A5434B">
        <w:rPr>
          <w:color w:val="000000" w:themeColor="text1"/>
        </w:rPr>
        <w:t xml:space="preserve"> появился во всех странах мира, поэтому объявлена пандемия. Это </w:t>
      </w:r>
      <w:r w:rsidR="008324F5" w:rsidRPr="00A5434B">
        <w:rPr>
          <w:color w:val="000000" w:themeColor="text1"/>
        </w:rPr>
        <w:t xml:space="preserve">стало </w:t>
      </w:r>
      <w:r w:rsidR="00E636F4" w:rsidRPr="00A5434B">
        <w:rPr>
          <w:color w:val="000000" w:themeColor="text1"/>
        </w:rPr>
        <w:t>понятно с тех пор, как началась вспышка в Китае</w:t>
      </w:r>
      <w:r w:rsidR="008324F5" w:rsidRPr="00A5434B">
        <w:rPr>
          <w:color w:val="000000" w:themeColor="text1"/>
        </w:rPr>
        <w:t xml:space="preserve"> в конце 2019 г.</w:t>
      </w:r>
      <w:r w:rsidR="00E636F4" w:rsidRPr="00A5434B">
        <w:rPr>
          <w:color w:val="000000" w:themeColor="text1"/>
        </w:rPr>
        <w:t>, которая была достаточно масштабной</w:t>
      </w:r>
      <w:r w:rsidR="008324F5" w:rsidRPr="00A5434B">
        <w:rPr>
          <w:color w:val="000000" w:themeColor="text1"/>
        </w:rPr>
        <w:t>, это</w:t>
      </w:r>
      <w:r w:rsidR="00E636F4" w:rsidRPr="00A5434B">
        <w:rPr>
          <w:color w:val="000000" w:themeColor="text1"/>
        </w:rPr>
        <w:t xml:space="preserve"> </w:t>
      </w:r>
      <w:r w:rsidR="008324F5" w:rsidRPr="00A5434B">
        <w:rPr>
          <w:color w:val="000000" w:themeColor="text1"/>
        </w:rPr>
        <w:t>означало, что COVID-19 будет продолжать распространяться во всех государствах, если его грамотно не остановить.</w:t>
      </w:r>
      <w:r w:rsidR="00A054A3" w:rsidRPr="00A5434B">
        <w:rPr>
          <w:color w:val="000000" w:themeColor="text1"/>
        </w:rPr>
        <w:t xml:space="preserve"> </w:t>
      </w:r>
      <w:r w:rsidR="008324F5" w:rsidRPr="00A5434B">
        <w:rPr>
          <w:color w:val="000000" w:themeColor="text1"/>
        </w:rPr>
        <w:t>К</w:t>
      </w:r>
      <w:r w:rsidR="005D1A53" w:rsidRPr="00A5434B">
        <w:rPr>
          <w:color w:val="000000" w:themeColor="text1"/>
        </w:rPr>
        <w:t>оронавирус</w:t>
      </w:r>
      <w:r w:rsidR="008324F5" w:rsidRPr="00A5434B">
        <w:rPr>
          <w:color w:val="000000" w:themeColor="text1"/>
        </w:rPr>
        <w:t xml:space="preserve"> уже второй раз </w:t>
      </w:r>
      <w:r w:rsidR="005D1A53" w:rsidRPr="00A5434B">
        <w:rPr>
          <w:color w:val="000000" w:themeColor="text1"/>
        </w:rPr>
        <w:t xml:space="preserve">приходит из Китая. Первый был в 2002 году – </w:t>
      </w:r>
      <w:r w:rsidR="008324F5" w:rsidRPr="00A5434B">
        <w:rPr>
          <w:color w:val="000000" w:themeColor="text1"/>
        </w:rPr>
        <w:t>то</w:t>
      </w:r>
      <w:r w:rsidR="00C56BE8" w:rsidRPr="00A5434B">
        <w:rPr>
          <w:color w:val="000000" w:themeColor="text1"/>
        </w:rPr>
        <w:t>гда</w:t>
      </w:r>
      <w:r w:rsidR="008324F5" w:rsidRPr="00A5434B">
        <w:rPr>
          <w:color w:val="000000" w:themeColor="text1"/>
        </w:rPr>
        <w:t xml:space="preserve"> был </w:t>
      </w:r>
      <w:r w:rsidR="005D1A53" w:rsidRPr="00A5434B">
        <w:rPr>
          <w:color w:val="000000" w:themeColor="text1"/>
        </w:rPr>
        <w:t xml:space="preserve">вирус атипичной пневмонии. </w:t>
      </w:r>
      <w:r w:rsidR="008324F5" w:rsidRPr="00A5434B">
        <w:rPr>
          <w:color w:val="000000" w:themeColor="text1"/>
        </w:rPr>
        <w:t xml:space="preserve">Само событие появления COVID-19 было </w:t>
      </w:r>
      <w:r w:rsidR="005D1A53" w:rsidRPr="00A5434B">
        <w:rPr>
          <w:color w:val="000000" w:themeColor="text1"/>
        </w:rPr>
        <w:t xml:space="preserve">связано с особенностями </w:t>
      </w:r>
      <w:r w:rsidR="008324F5" w:rsidRPr="00A5434B">
        <w:rPr>
          <w:color w:val="000000" w:themeColor="text1"/>
        </w:rPr>
        <w:t xml:space="preserve">кулинарной </w:t>
      </w:r>
      <w:r w:rsidR="005D1A53" w:rsidRPr="00A5434B">
        <w:rPr>
          <w:color w:val="000000" w:themeColor="text1"/>
        </w:rPr>
        <w:t xml:space="preserve">культуры китайцев: кто-то </w:t>
      </w:r>
      <w:r w:rsidR="00C56BE8" w:rsidRPr="00A5434B">
        <w:rPr>
          <w:color w:val="000000" w:themeColor="text1"/>
        </w:rPr>
        <w:t xml:space="preserve">из них поймал и </w:t>
      </w:r>
      <w:r w:rsidR="005D1A53" w:rsidRPr="00A5434B">
        <w:rPr>
          <w:color w:val="000000" w:themeColor="text1"/>
        </w:rPr>
        <w:t>съел летучих</w:t>
      </w:r>
      <w:r w:rsidR="00C56BE8" w:rsidRPr="00A5434B">
        <w:rPr>
          <w:color w:val="000000" w:themeColor="text1"/>
        </w:rPr>
        <w:t xml:space="preserve"> мышей</w:t>
      </w:r>
      <w:r w:rsidR="005D1A53" w:rsidRPr="00A5434B">
        <w:rPr>
          <w:color w:val="000000" w:themeColor="text1"/>
        </w:rPr>
        <w:t>, заразился</w:t>
      </w:r>
      <w:r w:rsidR="00C56BE8" w:rsidRPr="00A5434B">
        <w:rPr>
          <w:color w:val="000000" w:themeColor="text1"/>
        </w:rPr>
        <w:t xml:space="preserve"> сам, заразил других</w:t>
      </w:r>
      <w:r w:rsidR="005D1A53" w:rsidRPr="00A5434B">
        <w:rPr>
          <w:color w:val="000000" w:themeColor="text1"/>
        </w:rPr>
        <w:t xml:space="preserve">, и </w:t>
      </w:r>
      <w:r w:rsidR="00C56BE8" w:rsidRPr="00A5434B">
        <w:rPr>
          <w:color w:val="000000" w:themeColor="text1"/>
        </w:rPr>
        <w:t xml:space="preserve">эта </w:t>
      </w:r>
      <w:r w:rsidR="00E92440" w:rsidRPr="00A5434B">
        <w:rPr>
          <w:color w:val="000000" w:themeColor="text1"/>
        </w:rPr>
        <w:t xml:space="preserve">инфекция </w:t>
      </w:r>
      <w:r w:rsidR="005D1A53" w:rsidRPr="00A5434B">
        <w:rPr>
          <w:color w:val="000000" w:themeColor="text1"/>
        </w:rPr>
        <w:t xml:space="preserve">стала распространяться по планете. </w:t>
      </w:r>
    </w:p>
    <w:p w14:paraId="496FCA04" w14:textId="43D608E2" w:rsidR="00BB6B53" w:rsidRPr="00A5434B" w:rsidRDefault="008324F5" w:rsidP="00DF1EA9">
      <w:pPr>
        <w:ind w:firstLine="567"/>
        <w:jc w:val="both"/>
        <w:rPr>
          <w:color w:val="000000" w:themeColor="text1"/>
        </w:rPr>
      </w:pPr>
      <w:r w:rsidRPr="00A5434B">
        <w:rPr>
          <w:color w:val="000000" w:themeColor="text1"/>
        </w:rPr>
        <w:t>К</w:t>
      </w:r>
      <w:r w:rsidR="005D1A53" w:rsidRPr="00A5434B">
        <w:rPr>
          <w:color w:val="000000" w:themeColor="text1"/>
        </w:rPr>
        <w:t>ультура</w:t>
      </w:r>
      <w:r w:rsidRPr="00A5434B">
        <w:rPr>
          <w:color w:val="000000" w:themeColor="text1"/>
        </w:rPr>
        <w:t xml:space="preserve"> </w:t>
      </w:r>
      <w:r w:rsidR="005D1A53" w:rsidRPr="00A5434B">
        <w:rPr>
          <w:color w:val="000000" w:themeColor="text1"/>
        </w:rPr>
        <w:t xml:space="preserve">великого народа и великой цивилизации заслуживает уважения. </w:t>
      </w:r>
      <w:r w:rsidRPr="00A5434B">
        <w:rPr>
          <w:color w:val="000000" w:themeColor="text1"/>
        </w:rPr>
        <w:t>Но п</w:t>
      </w:r>
      <w:r w:rsidR="005D1A53" w:rsidRPr="00A5434B">
        <w:rPr>
          <w:color w:val="000000" w:themeColor="text1"/>
        </w:rPr>
        <w:t xml:space="preserve">онятно, для </w:t>
      </w:r>
      <w:r w:rsidRPr="00A5434B">
        <w:rPr>
          <w:color w:val="000000" w:themeColor="text1"/>
        </w:rPr>
        <w:t>европейцев есть летучих мышей</w:t>
      </w:r>
      <w:r w:rsidR="005D1A53" w:rsidRPr="00A5434B">
        <w:rPr>
          <w:color w:val="000000" w:themeColor="text1"/>
        </w:rPr>
        <w:t xml:space="preserve"> непривычно. Но там такие традиции. С этим ничего не сделаешь. Может быть, теперь китайцы пересмотр</w:t>
      </w:r>
      <w:r w:rsidRPr="00A5434B">
        <w:rPr>
          <w:color w:val="000000" w:themeColor="text1"/>
        </w:rPr>
        <w:t>ят</w:t>
      </w:r>
      <w:r w:rsidR="005D1A53" w:rsidRPr="00A5434B">
        <w:rPr>
          <w:color w:val="000000" w:themeColor="text1"/>
        </w:rPr>
        <w:t xml:space="preserve"> организацию рынков, на которых продают животных, где они содержатся очень скученно и встречаются так, как никогда не встретятся в дикой природе. Соответственно возникают возможности для вирусов передаваться по цепочке новых видов хозяев. Одним из звеньев </w:t>
      </w:r>
      <w:r w:rsidR="000508FA" w:rsidRPr="00A5434B">
        <w:rPr>
          <w:color w:val="000000" w:themeColor="text1"/>
        </w:rPr>
        <w:t xml:space="preserve">этой цепочки </w:t>
      </w:r>
      <w:r w:rsidR="005D1A53" w:rsidRPr="00A5434B">
        <w:rPr>
          <w:color w:val="000000" w:themeColor="text1"/>
        </w:rPr>
        <w:t xml:space="preserve">оказался человек. Но винить китайцев за это нельзя: они же не специально держат животных на рынках. Это многовековая традиция. </w:t>
      </w:r>
      <w:r w:rsidR="002F2C15" w:rsidRPr="00A5434B">
        <w:rPr>
          <w:color w:val="000000" w:themeColor="text1"/>
        </w:rPr>
        <w:t>С точки зрения культуральной социологии (</w:t>
      </w:r>
      <w:r w:rsidR="002F2C15" w:rsidRPr="00A5434B">
        <w:rPr>
          <w:color w:val="000000" w:themeColor="text1"/>
          <w:lang w:val="en-US"/>
        </w:rPr>
        <w:t>cultural</w:t>
      </w:r>
      <w:r w:rsidR="002F2C15" w:rsidRPr="00A5434B">
        <w:rPr>
          <w:color w:val="000000" w:themeColor="text1"/>
        </w:rPr>
        <w:t xml:space="preserve"> </w:t>
      </w:r>
      <w:r w:rsidR="002F2C15" w:rsidRPr="00A5434B">
        <w:rPr>
          <w:color w:val="000000" w:themeColor="text1"/>
          <w:lang w:val="en-US"/>
        </w:rPr>
        <w:t>sociology</w:t>
      </w:r>
      <w:r w:rsidR="002F2C15" w:rsidRPr="00A5434B">
        <w:rPr>
          <w:color w:val="000000" w:themeColor="text1"/>
        </w:rPr>
        <w:t>) Джеффри Александера (</w:t>
      </w:r>
      <w:r w:rsidR="002F2C15" w:rsidRPr="00A5434B">
        <w:rPr>
          <w:color w:val="000000" w:themeColor="text1"/>
          <w:lang w:val="en-US"/>
        </w:rPr>
        <w:t>Jeffrey</w:t>
      </w:r>
      <w:r w:rsidR="002F2C15" w:rsidRPr="00A5434B">
        <w:rPr>
          <w:color w:val="000000" w:themeColor="text1"/>
        </w:rPr>
        <w:t xml:space="preserve"> </w:t>
      </w:r>
      <w:r w:rsidR="002F2C15" w:rsidRPr="00A5434B">
        <w:rPr>
          <w:color w:val="000000" w:themeColor="text1"/>
          <w:lang w:val="en-US"/>
        </w:rPr>
        <w:t>Alexander</w:t>
      </w:r>
      <w:r w:rsidR="002F2C15" w:rsidRPr="00A5434B">
        <w:rPr>
          <w:color w:val="000000" w:themeColor="text1"/>
        </w:rPr>
        <w:t xml:space="preserve">), ключевая возможность для вполне адекватного социального исследования – это возможность понимания смысла и значения. Возникающая вспышка </w:t>
      </w:r>
      <w:r w:rsidR="002F2C15" w:rsidRPr="00A5434B">
        <w:rPr>
          <w:color w:val="000000" w:themeColor="text1"/>
          <w:lang w:val="en-US"/>
        </w:rPr>
        <w:t>COVID</w:t>
      </w:r>
      <w:r w:rsidR="002F2C15" w:rsidRPr="00A5434B">
        <w:rPr>
          <w:color w:val="000000" w:themeColor="text1"/>
        </w:rPr>
        <w:t xml:space="preserve">-19 представляла собой «социальную новинку», которая </w:t>
      </w:r>
      <w:r w:rsidR="007D6BD9" w:rsidRPr="00A5434B">
        <w:rPr>
          <w:color w:val="000000" w:themeColor="text1"/>
        </w:rPr>
        <w:t>стала</w:t>
      </w:r>
      <w:r w:rsidR="002F2C15" w:rsidRPr="00A5434B">
        <w:rPr>
          <w:color w:val="000000" w:themeColor="text1"/>
        </w:rPr>
        <w:t xml:space="preserve"> очень странной, разрушительной и опасной. </w:t>
      </w:r>
      <w:r w:rsidR="00D46EB2" w:rsidRPr="00A5434B">
        <w:rPr>
          <w:color w:val="000000" w:themeColor="text1"/>
        </w:rPr>
        <w:t xml:space="preserve">Несмотря на всю реальную трагедию, COVID-19 ещё долго будет цениться социологами как “естественный эксперимент” </w:t>
      </w:r>
      <w:r w:rsidR="00BB6B53" w:rsidRPr="00A5434B">
        <w:rPr>
          <w:color w:val="000000" w:themeColor="text1"/>
        </w:rPr>
        <w:t>[</w:t>
      </w:r>
      <w:r w:rsidR="00F307DC" w:rsidRPr="00A5434B">
        <w:rPr>
          <w:color w:val="000000" w:themeColor="text1"/>
        </w:rPr>
        <w:t>1</w:t>
      </w:r>
      <w:r w:rsidR="00BB6B53" w:rsidRPr="00A5434B">
        <w:rPr>
          <w:color w:val="000000" w:themeColor="text1"/>
        </w:rPr>
        <w:t>]</w:t>
      </w:r>
      <w:r w:rsidR="00F307DC" w:rsidRPr="00A5434B">
        <w:rPr>
          <w:color w:val="000000" w:themeColor="text1"/>
        </w:rPr>
        <w:t>.</w:t>
      </w:r>
    </w:p>
    <w:p w14:paraId="60A5E5B3" w14:textId="2A41C6F9" w:rsidR="00190ACE" w:rsidRPr="00A5434B" w:rsidRDefault="00BB6B53" w:rsidP="00DF1EA9">
      <w:pPr>
        <w:ind w:firstLine="567"/>
        <w:jc w:val="both"/>
        <w:rPr>
          <w:color w:val="000000" w:themeColor="text1"/>
        </w:rPr>
      </w:pPr>
      <w:r w:rsidRPr="00A5434B">
        <w:rPr>
          <w:i/>
          <w:color w:val="000000" w:themeColor="text1"/>
        </w:rPr>
        <w:t>Цель статьи</w:t>
      </w:r>
      <w:r w:rsidRPr="00A5434B">
        <w:rPr>
          <w:color w:val="000000" w:themeColor="text1"/>
        </w:rPr>
        <w:t xml:space="preserve"> </w:t>
      </w:r>
      <w:r w:rsidR="00F307DC" w:rsidRPr="00A5434B">
        <w:rPr>
          <w:color w:val="000000" w:themeColor="text1"/>
        </w:rPr>
        <w:t>–</w:t>
      </w:r>
      <w:r w:rsidRPr="00A5434B">
        <w:rPr>
          <w:color w:val="000000" w:themeColor="text1"/>
        </w:rPr>
        <w:t xml:space="preserve"> показать,</w:t>
      </w:r>
      <w:r w:rsidR="00F307DC" w:rsidRPr="00A5434B">
        <w:rPr>
          <w:color w:val="000000" w:themeColor="text1"/>
        </w:rPr>
        <w:t xml:space="preserve"> что </w:t>
      </w:r>
      <w:r w:rsidR="006C4518" w:rsidRPr="00A5434B">
        <w:rPr>
          <w:color w:val="000000" w:themeColor="text1"/>
        </w:rPr>
        <w:t xml:space="preserve">в экстремальных условиях фундаментальных социально-экономических потрясений в связи с пандемией коронавирусной инфекции COVID-19 </w:t>
      </w:r>
      <w:r w:rsidR="00F12A81" w:rsidRPr="00A5434B">
        <w:rPr>
          <w:color w:val="000000" w:themeColor="text1"/>
        </w:rPr>
        <w:t xml:space="preserve">социокультурная система может справляться с когнитивной исследовательской задачей противодействия броуновскому движению атомизированных колеблющихся значений и смыслов человеческого поведения, генерируя набор устойчивых коллективных представлений </w:t>
      </w:r>
      <w:r w:rsidR="004B39D7" w:rsidRPr="00A5434B">
        <w:rPr>
          <w:color w:val="000000" w:themeColor="text1"/>
        </w:rPr>
        <w:t xml:space="preserve">в противовес разрывам ритуальных цепочек взаимодействия, </w:t>
      </w:r>
      <w:r w:rsidR="00F12A81" w:rsidRPr="00A5434B">
        <w:rPr>
          <w:color w:val="000000" w:themeColor="text1"/>
        </w:rPr>
        <w:t>и таким образом ста</w:t>
      </w:r>
      <w:r w:rsidR="004B39D7" w:rsidRPr="00A5434B">
        <w:rPr>
          <w:color w:val="000000" w:themeColor="text1"/>
        </w:rPr>
        <w:t>новиться</w:t>
      </w:r>
      <w:r w:rsidR="00F12A81" w:rsidRPr="00A5434B">
        <w:rPr>
          <w:color w:val="000000" w:themeColor="text1"/>
        </w:rPr>
        <w:t xml:space="preserve"> “мыслимым</w:t>
      </w:r>
      <w:r w:rsidR="004B39D7" w:rsidRPr="00A5434B">
        <w:rPr>
          <w:color w:val="000000" w:themeColor="text1"/>
        </w:rPr>
        <w:t xml:space="preserve"> социальным пространством</w:t>
      </w:r>
      <w:r w:rsidR="00F12A81" w:rsidRPr="00A5434B">
        <w:rPr>
          <w:color w:val="000000" w:themeColor="text1"/>
        </w:rPr>
        <w:t>”.</w:t>
      </w:r>
      <w:r w:rsidR="00B24D1D" w:rsidRPr="00A5434B">
        <w:rPr>
          <w:color w:val="000000" w:themeColor="text1"/>
        </w:rPr>
        <w:t xml:space="preserve"> </w:t>
      </w:r>
      <w:r w:rsidR="00190ACE" w:rsidRPr="00A5434B">
        <w:rPr>
          <w:color w:val="000000" w:themeColor="text1"/>
        </w:rPr>
        <w:t>В статье, только формулируется постановка задачи, но до конца не решается</w:t>
      </w:r>
      <w:r w:rsidR="00B24D1D" w:rsidRPr="00A5434B">
        <w:rPr>
          <w:color w:val="000000" w:themeColor="text1"/>
        </w:rPr>
        <w:t xml:space="preserve"> </w:t>
      </w:r>
      <w:r w:rsidR="00190ACE" w:rsidRPr="00A5434B">
        <w:rPr>
          <w:color w:val="000000" w:themeColor="text1"/>
        </w:rPr>
        <w:t>– как в силу весьма ограниченного объёма предоставляемого места, так и ограниченного набора фактуальных данных.</w:t>
      </w:r>
      <w:r w:rsidR="00A054A3" w:rsidRPr="00A5434B">
        <w:rPr>
          <w:color w:val="000000" w:themeColor="text1"/>
        </w:rPr>
        <w:t xml:space="preserve"> </w:t>
      </w:r>
      <w:r w:rsidR="00190ACE" w:rsidRPr="00A5434B">
        <w:rPr>
          <w:i/>
          <w:color w:val="000000" w:themeColor="text1"/>
        </w:rPr>
        <w:t xml:space="preserve">Методология </w:t>
      </w:r>
      <w:r w:rsidR="00190ACE" w:rsidRPr="00A5434B">
        <w:rPr>
          <w:color w:val="000000" w:themeColor="text1"/>
        </w:rPr>
        <w:t xml:space="preserve">статьи основана на концептах человеческого капитала здоровья </w:t>
      </w:r>
      <w:r w:rsidR="00190ACE" w:rsidRPr="00A5434B">
        <w:rPr>
          <w:color w:val="000000" w:themeColor="text1"/>
        </w:rPr>
        <w:lastRenderedPageBreak/>
        <w:t xml:space="preserve">Гэрри Беккера, </w:t>
      </w:r>
      <w:r w:rsidR="000C35E0" w:rsidRPr="00A5434B">
        <w:rPr>
          <w:color w:val="000000" w:themeColor="text1"/>
        </w:rPr>
        <w:t xml:space="preserve">эффектов самоисполняющееся пророчества Роберта Мертона, культуральной социологии (cultural sociology) Джеффри Александера и </w:t>
      </w:r>
      <w:r w:rsidR="00C66ED5" w:rsidRPr="00A5434B">
        <w:rPr>
          <w:color w:val="000000" w:themeColor="text1"/>
        </w:rPr>
        <w:t>недавно введённой в научный оборот ритуальных цепочек взаимодействия (ritual chains of interaction)</w:t>
      </w:r>
      <w:r w:rsidR="004A7592" w:rsidRPr="00A5434B">
        <w:rPr>
          <w:color w:val="000000" w:themeColor="text1"/>
        </w:rPr>
        <w:t xml:space="preserve"> Рэндалла Коллинза. </w:t>
      </w:r>
      <w:r w:rsidR="00B24D1D" w:rsidRPr="00A5434B">
        <w:rPr>
          <w:i/>
          <w:color w:val="000000" w:themeColor="text1"/>
        </w:rPr>
        <w:t>Теоретическая и практическая актуальность</w:t>
      </w:r>
      <w:r w:rsidR="00B24D1D" w:rsidRPr="00A5434B">
        <w:rPr>
          <w:color w:val="000000" w:themeColor="text1"/>
        </w:rPr>
        <w:t xml:space="preserve"> статьи сопряжены с </w:t>
      </w:r>
      <w:r w:rsidR="00C66ED5" w:rsidRPr="00A5434B">
        <w:rPr>
          <w:color w:val="000000" w:themeColor="text1"/>
        </w:rPr>
        <w:t xml:space="preserve">возможными </w:t>
      </w:r>
      <w:r w:rsidR="00B24D1D" w:rsidRPr="00A5434B">
        <w:rPr>
          <w:color w:val="000000" w:themeColor="text1"/>
        </w:rPr>
        <w:t xml:space="preserve">оценками перехода макро- и микроуровней </w:t>
      </w:r>
      <w:r w:rsidR="004A7592" w:rsidRPr="00A5434B">
        <w:rPr>
          <w:color w:val="000000" w:themeColor="text1"/>
        </w:rPr>
        <w:t>экстремальных ситуаций пандемии при разрывах ритуальных цепочек взаимодействия.</w:t>
      </w:r>
    </w:p>
    <w:p w14:paraId="5769F398" w14:textId="77777777" w:rsidR="00B27DA5" w:rsidRPr="00A5434B" w:rsidRDefault="009828FA" w:rsidP="00DF1EA9">
      <w:pPr>
        <w:ind w:firstLine="567"/>
        <w:jc w:val="both"/>
        <w:rPr>
          <w:color w:val="000000" w:themeColor="text1"/>
        </w:rPr>
      </w:pPr>
      <w:r w:rsidRPr="00A5434B">
        <w:rPr>
          <w:i/>
          <w:color w:val="000000" w:themeColor="text1"/>
        </w:rPr>
        <w:t>Основное содержание</w:t>
      </w:r>
      <w:r w:rsidRPr="00A5434B">
        <w:rPr>
          <w:color w:val="000000" w:themeColor="text1"/>
        </w:rPr>
        <w:t xml:space="preserve"> статьи. </w:t>
      </w:r>
      <w:r w:rsidR="00D46EB2" w:rsidRPr="00A5434B">
        <w:rPr>
          <w:color w:val="000000" w:themeColor="text1"/>
        </w:rPr>
        <w:t>Появившись как неожиданный экзогенный шок, коронавирус предоставил уникальную возможность увидеть, как все компоненты социальной системы – политика, экономика, культура и общественное здравоохранение, могут наилучшим образом реагировать</w:t>
      </w:r>
      <w:r w:rsidR="0026125A" w:rsidRPr="00A5434B">
        <w:rPr>
          <w:color w:val="000000" w:themeColor="text1"/>
        </w:rPr>
        <w:t xml:space="preserve"> на макро- и микроуровнях экстремальных ситуаций</w:t>
      </w:r>
      <w:r w:rsidR="00D46EB2" w:rsidRPr="00A5434B">
        <w:rPr>
          <w:color w:val="000000" w:themeColor="text1"/>
        </w:rPr>
        <w:t xml:space="preserve">. </w:t>
      </w:r>
      <w:r w:rsidR="00C04FA9" w:rsidRPr="00A5434B">
        <w:rPr>
          <w:color w:val="000000" w:themeColor="text1"/>
        </w:rPr>
        <w:t xml:space="preserve">В концепции </w:t>
      </w:r>
      <w:r w:rsidR="00F307DC" w:rsidRPr="00A5434B">
        <w:rPr>
          <w:color w:val="000000" w:themeColor="text1"/>
        </w:rPr>
        <w:t xml:space="preserve">Джеффри </w:t>
      </w:r>
      <w:r w:rsidR="00C04FA9" w:rsidRPr="00A5434B">
        <w:rPr>
          <w:color w:val="000000" w:themeColor="text1"/>
        </w:rPr>
        <w:t>Александера культуральная социология предполагает, что идеи и символические процессы могут оказывать сильное и независимое влияние на социальные институты, на политику, на здравоохранение и на саму культуру</w:t>
      </w:r>
      <w:r w:rsidR="002F2C15" w:rsidRPr="00A5434B">
        <w:rPr>
          <w:color w:val="000000" w:themeColor="text1"/>
        </w:rPr>
        <w:t xml:space="preserve"> [</w:t>
      </w:r>
      <w:r w:rsidR="00F307DC" w:rsidRPr="00A5434B">
        <w:rPr>
          <w:color w:val="000000" w:themeColor="text1"/>
        </w:rPr>
        <w:t>1</w:t>
      </w:r>
      <w:r w:rsidR="002F2C15" w:rsidRPr="00A5434B">
        <w:rPr>
          <w:color w:val="000000" w:themeColor="text1"/>
        </w:rPr>
        <w:t xml:space="preserve">, </w:t>
      </w:r>
      <w:r w:rsidR="00D46EB2" w:rsidRPr="00A5434B">
        <w:rPr>
          <w:color w:val="000000" w:themeColor="text1"/>
        </w:rPr>
        <w:t>264</w:t>
      </w:r>
      <w:r w:rsidR="002F2C15" w:rsidRPr="00A5434B">
        <w:rPr>
          <w:color w:val="000000" w:themeColor="text1"/>
        </w:rPr>
        <w:t>]</w:t>
      </w:r>
      <w:r w:rsidR="00D46EB2" w:rsidRPr="00A5434B">
        <w:rPr>
          <w:color w:val="000000" w:themeColor="text1"/>
        </w:rPr>
        <w:t>, что мы сегодня и наблюдаем во всей своей циничной ясности и медицинско-социологической очевидности</w:t>
      </w:r>
      <w:r w:rsidR="00C04FA9" w:rsidRPr="00A5434B">
        <w:rPr>
          <w:color w:val="000000" w:themeColor="text1"/>
        </w:rPr>
        <w:t>.</w:t>
      </w:r>
      <w:r w:rsidR="000B1C89" w:rsidRPr="00A5434B">
        <w:rPr>
          <w:color w:val="000000" w:themeColor="text1"/>
        </w:rPr>
        <w:t xml:space="preserve"> </w:t>
      </w:r>
      <w:r w:rsidR="008324F5" w:rsidRPr="00A5434B">
        <w:rPr>
          <w:color w:val="000000" w:themeColor="text1"/>
        </w:rPr>
        <w:t xml:space="preserve">После Китая возникли следующие три </w:t>
      </w:r>
      <w:r w:rsidR="004E6504" w:rsidRPr="00A5434B">
        <w:rPr>
          <w:color w:val="000000" w:themeColor="text1"/>
        </w:rPr>
        <w:t xml:space="preserve">крупных </w:t>
      </w:r>
      <w:r w:rsidR="008324F5" w:rsidRPr="00A5434B">
        <w:rPr>
          <w:color w:val="000000" w:themeColor="text1"/>
        </w:rPr>
        <w:t xml:space="preserve">очага инфекции в Корее, Иране и Италии, и стало понятно, что вирус </w:t>
      </w:r>
      <w:r w:rsidR="004E6504" w:rsidRPr="00A5434B">
        <w:rPr>
          <w:color w:val="000000" w:themeColor="text1"/>
        </w:rPr>
        <w:t xml:space="preserve">со скоростью авиалайнера </w:t>
      </w:r>
      <w:r w:rsidR="008324F5" w:rsidRPr="00A5434B">
        <w:rPr>
          <w:color w:val="000000" w:themeColor="text1"/>
        </w:rPr>
        <w:t xml:space="preserve">распространяется по миру. </w:t>
      </w:r>
      <w:r w:rsidR="00F56201" w:rsidRPr="00A5434B">
        <w:rPr>
          <w:color w:val="000000" w:themeColor="text1"/>
        </w:rPr>
        <w:t xml:space="preserve">В США, Великобритании, Испании, Италии, ФРГ и практически во всех странах Европы политические власти изначально самым беззаботным образом реагировали на пандемию COVID-19 – либо отрицаниями, либо полностью игнорировали науку, либо следовали научной эпидемиологии в её самой радикальной и бесчеловечной форме, преследуя цель “коллективного (стадного) иммунитета” (“collective (herd) immunity”). </w:t>
      </w:r>
    </w:p>
    <w:p w14:paraId="16B2F9D2" w14:textId="4C84BB07" w:rsidR="00E92440" w:rsidRPr="00A5434B" w:rsidRDefault="00F56201" w:rsidP="00DF1EA9">
      <w:pPr>
        <w:ind w:firstLine="567"/>
        <w:jc w:val="both"/>
        <w:rPr>
          <w:color w:val="000000" w:themeColor="text1"/>
        </w:rPr>
      </w:pPr>
      <w:r w:rsidRPr="00A5434B">
        <w:rPr>
          <w:color w:val="000000" w:themeColor="text1"/>
        </w:rPr>
        <w:t>Риски заболеть ковидом не был</w:t>
      </w:r>
      <w:r w:rsidR="000508FA" w:rsidRPr="00A5434B">
        <w:rPr>
          <w:color w:val="000000" w:themeColor="text1"/>
        </w:rPr>
        <w:t>и</w:t>
      </w:r>
      <w:r w:rsidRPr="00A5434B">
        <w:rPr>
          <w:color w:val="000000" w:themeColor="text1"/>
        </w:rPr>
        <w:t xml:space="preserve"> оценены адекватно и правильно, и сначала</w:t>
      </w:r>
      <w:r w:rsidR="000508FA" w:rsidRPr="00A5434B">
        <w:rPr>
          <w:color w:val="000000" w:themeColor="text1"/>
        </w:rPr>
        <w:t xml:space="preserve"> они</w:t>
      </w:r>
      <w:r w:rsidRPr="00A5434B">
        <w:rPr>
          <w:color w:val="000000" w:themeColor="text1"/>
        </w:rPr>
        <w:t xml:space="preserve"> оценивались с помощью описательной нарративной классификации и неверного “жанрового предположения” (“</w:t>
      </w:r>
      <w:r w:rsidRPr="00A5434B">
        <w:rPr>
          <w:i/>
          <w:color w:val="000000" w:themeColor="text1"/>
        </w:rPr>
        <w:t>genre guess</w:t>
      </w:r>
      <w:r w:rsidRPr="00A5434B">
        <w:rPr>
          <w:color w:val="000000" w:themeColor="text1"/>
        </w:rPr>
        <w:t xml:space="preserve">”) в контексте идеи “коллективного (стадного) иммунитета”. В конце концов, было строго подсчитано, что такая политика потребует смертей нескольких миллиона, прежде чем удастся достичь этой цели. В частности, на момент написания этой статьи 24 марта 2021 года, по данным Университета Джонса Хопкинса, итого случаев заражения COVID-19 в мире было 124,859,833 чел., из них в США (USA) 30,636,534 чел., Бразилии (Brazil) 12,136,615 чел., Индии (India) 11,734,058 чел., России (Russia) 4,483,471 чел., Франции (France) 4,313,073 чел., Великобритании (UK) 4,307,304 чел., Италии (Italy) 3,419,616 чел., Испании (Spain) 3,234,319 чел., Турции (Turkey) 3,061,520 чел., ФРГ (Germany 2,689,205 чел.) – здесь представлены десять стран, возглавляющие список заражённых пандемией. Всего </w:t>
      </w:r>
      <w:r w:rsidR="000508FA" w:rsidRPr="00A5434B">
        <w:rPr>
          <w:color w:val="000000" w:themeColor="text1"/>
        </w:rPr>
        <w:t xml:space="preserve">число </w:t>
      </w:r>
      <w:r w:rsidRPr="00A5434B">
        <w:rPr>
          <w:color w:val="000000" w:themeColor="text1"/>
        </w:rPr>
        <w:t>смертей от пандемии на 24 марта 2021 года, по данным Университета Джонса Хопкинса составило: в мире 2,747,609 чел., США (USA) 556,883 чел., Бразилии (Brazil) 298,843 чел., Индии (India) 160,477 чел., Великобритании (UK) 126,284 чел., Италии (Italy) 105,879 чел, России (Russia) 96,219 чел., Франции (France) 92,908 чел., ФРГ (Germany) 75,708 чел., Испании (Spain) 73,744 чел., Турции (Turkey) 30,316 чел. – представлены десять стран, возглавляющие список погибших от пандемии (см.: https://www.worldometers.info/coronavirus/).</w:t>
      </w:r>
    </w:p>
    <w:p w14:paraId="6B269A78" w14:textId="2390C96A" w:rsidR="00973194" w:rsidRPr="00A5434B" w:rsidRDefault="006251AF" w:rsidP="00DF1EA9">
      <w:pPr>
        <w:ind w:firstLine="567"/>
        <w:jc w:val="both"/>
        <w:rPr>
          <w:color w:val="000000" w:themeColor="text1"/>
        </w:rPr>
      </w:pPr>
      <w:r w:rsidRPr="00A5434B">
        <w:rPr>
          <w:color w:val="000000" w:themeColor="text1"/>
        </w:rPr>
        <w:t xml:space="preserve">Поводом, давшим название представляемой статьи, </w:t>
      </w:r>
      <w:r w:rsidR="00973194" w:rsidRPr="00A5434B">
        <w:rPr>
          <w:color w:val="000000" w:themeColor="text1"/>
        </w:rPr>
        <w:t>стало обращение к публикаци</w:t>
      </w:r>
      <w:r w:rsidR="000508FA" w:rsidRPr="00A5434B">
        <w:rPr>
          <w:color w:val="000000" w:themeColor="text1"/>
        </w:rPr>
        <w:t>и</w:t>
      </w:r>
      <w:r w:rsidR="00973194" w:rsidRPr="00A5434B">
        <w:rPr>
          <w:color w:val="000000" w:themeColor="text1"/>
        </w:rPr>
        <w:t xml:space="preserve"> Гэрри Беккера «Здоровье как человеческий капитал» [Becker 2007], где он разработал для своего времени сравнительно новую парадигму сферы здравоохранения как человеческого капитала, основывающегося на трёх взаимосвязанных развивающихся област</w:t>
      </w:r>
      <w:r w:rsidR="000508FA" w:rsidRPr="00A5434B">
        <w:rPr>
          <w:color w:val="000000" w:themeColor="text1"/>
        </w:rPr>
        <w:t>ях</w:t>
      </w:r>
      <w:r w:rsidR="00973194" w:rsidRPr="00A5434B">
        <w:rPr>
          <w:color w:val="000000" w:themeColor="text1"/>
        </w:rPr>
        <w:t xml:space="preserve">: анализа оптимальных инвестиций в здравоохранение отдельными лицами, фармацевтическими компаниями и правительствами; обсуждения критериев страхования и своей самозащиты, оценки уровней инвестиций в современные фармацевтические препараты; </w:t>
      </w:r>
      <w:r w:rsidR="004B2149" w:rsidRPr="00A5434B">
        <w:rPr>
          <w:color w:val="000000" w:themeColor="text1"/>
        </w:rPr>
        <w:t xml:space="preserve">признания </w:t>
      </w:r>
      <w:r w:rsidR="00973194" w:rsidRPr="00A5434B">
        <w:rPr>
          <w:color w:val="000000" w:themeColor="text1"/>
        </w:rPr>
        <w:t>ценност</w:t>
      </w:r>
      <w:r w:rsidR="004B2149" w:rsidRPr="00A5434B">
        <w:rPr>
          <w:color w:val="000000" w:themeColor="text1"/>
        </w:rPr>
        <w:t>и</w:t>
      </w:r>
      <w:r w:rsidR="00973194" w:rsidRPr="00A5434B">
        <w:rPr>
          <w:color w:val="000000" w:themeColor="text1"/>
        </w:rPr>
        <w:t xml:space="preserve"> жизни</w:t>
      </w:r>
      <w:r w:rsidR="004B2149" w:rsidRPr="00A5434B">
        <w:rPr>
          <w:color w:val="000000" w:themeColor="text1"/>
        </w:rPr>
        <w:t xml:space="preserve"> в контексте понимания того</w:t>
      </w:r>
      <w:r w:rsidR="00973194" w:rsidRPr="00A5434B">
        <w:rPr>
          <w:color w:val="000000" w:themeColor="text1"/>
        </w:rPr>
        <w:t>, сколько люди готовы платить за повышение вероятности выживания в раз</w:t>
      </w:r>
      <w:r w:rsidR="004B2149" w:rsidRPr="00A5434B">
        <w:rPr>
          <w:color w:val="000000" w:themeColor="text1"/>
        </w:rPr>
        <w:t>лич</w:t>
      </w:r>
      <w:r w:rsidR="00973194" w:rsidRPr="00A5434B">
        <w:rPr>
          <w:color w:val="000000" w:themeColor="text1"/>
        </w:rPr>
        <w:t xml:space="preserve">ных возрастах, обоснование важности решения вопроса взаимодополняемости в увязке здравоохранения с образованием </w:t>
      </w:r>
      <w:r w:rsidR="004B2149" w:rsidRPr="00A5434B">
        <w:rPr>
          <w:color w:val="000000" w:themeColor="text1"/>
        </w:rPr>
        <w:t xml:space="preserve">всех уровней </w:t>
      </w:r>
      <w:r w:rsidR="00973194" w:rsidRPr="00A5434B">
        <w:rPr>
          <w:color w:val="000000" w:themeColor="text1"/>
        </w:rPr>
        <w:t xml:space="preserve">и другими видами инвестиций в человеческий капитал; увязке инвестиций в здравоохранение со ставками дисконтирования </w:t>
      </w:r>
      <w:r w:rsidR="004B2149" w:rsidRPr="00A5434B">
        <w:rPr>
          <w:color w:val="000000" w:themeColor="text1"/>
        </w:rPr>
        <w:t>в</w:t>
      </w:r>
      <w:r w:rsidR="00973194" w:rsidRPr="00A5434B">
        <w:rPr>
          <w:color w:val="000000" w:themeColor="text1"/>
        </w:rPr>
        <w:t xml:space="preserve"> прогресс борьб</w:t>
      </w:r>
      <w:r w:rsidR="004B2149" w:rsidRPr="00A5434B">
        <w:rPr>
          <w:color w:val="000000" w:themeColor="text1"/>
        </w:rPr>
        <w:t>ы</w:t>
      </w:r>
      <w:r w:rsidR="00973194" w:rsidRPr="00A5434B">
        <w:rPr>
          <w:color w:val="000000" w:themeColor="text1"/>
        </w:rPr>
        <w:t xml:space="preserve"> с различными заболеваниями в терминах обсуждения конкурирующих рисков и других источников общих изменений показателей </w:t>
      </w:r>
      <w:r w:rsidR="00973194" w:rsidRPr="00A5434B">
        <w:rPr>
          <w:color w:val="000000" w:themeColor="text1"/>
        </w:rPr>
        <w:lastRenderedPageBreak/>
        <w:t>выживаемости [Becker 2007, 382].</w:t>
      </w:r>
      <w:r w:rsidR="004B2149" w:rsidRPr="00A5434B">
        <w:rPr>
          <w:color w:val="000000" w:themeColor="text1"/>
        </w:rPr>
        <w:t xml:space="preserve"> В этой статье </w:t>
      </w:r>
      <w:r w:rsidR="00F92B99" w:rsidRPr="00A5434B">
        <w:rPr>
          <w:color w:val="000000" w:themeColor="text1"/>
        </w:rPr>
        <w:t>Гэри Беккер особое внимание обратил на высокую вероятность «пандемии, вызванной вирусом птичьего гриппа», которая, по его расчетам, в своём экстремальном виде могла бы привести к гибели гораздо большего числа людей (около 168 миллионов человек), чем страшная пандемия гриппа 1918-1919 годов, унёсшая жизни порядка 50 миллионов человек. По мнению Гэри Беккера, с точки зрения «статистической ценности потерянных жизней» американскому народу и Бюджетному управлению Конгресса США пандемия такого типа могла бы обойтись 100 триллионов долларов [</w:t>
      </w:r>
      <w:r w:rsidR="000B1C89" w:rsidRPr="00A5434B">
        <w:rPr>
          <w:color w:val="000000" w:themeColor="text1"/>
        </w:rPr>
        <w:t>2</w:t>
      </w:r>
      <w:r w:rsidR="00F92B99" w:rsidRPr="00A5434B">
        <w:rPr>
          <w:color w:val="000000" w:themeColor="text1"/>
        </w:rPr>
        <w:t>, 407]</w:t>
      </w:r>
      <w:r w:rsidR="000B1C89" w:rsidRPr="00A5434B">
        <w:rPr>
          <w:color w:val="000000" w:themeColor="text1"/>
        </w:rPr>
        <w:t>.</w:t>
      </w:r>
      <w:r w:rsidR="00F92B99" w:rsidRPr="00A5434B">
        <w:rPr>
          <w:color w:val="000000" w:themeColor="text1"/>
        </w:rPr>
        <w:t xml:space="preserve"> Мало кто оценил возможный разрушительный потенциал этого предостережения великого учёного-экономиста, потому что на первый взгляд оно могло бы показаться фантастическим мифом.</w:t>
      </w:r>
      <w:r w:rsidR="009E104C" w:rsidRPr="00A5434B">
        <w:rPr>
          <w:color w:val="000000" w:themeColor="text1"/>
        </w:rPr>
        <w:t xml:space="preserve"> </w:t>
      </w:r>
    </w:p>
    <w:p w14:paraId="4300DBBD" w14:textId="666BEA6F" w:rsidR="00F56420" w:rsidRPr="00A5434B" w:rsidRDefault="00F56420" w:rsidP="00DF1EA9">
      <w:pPr>
        <w:ind w:firstLine="567"/>
        <w:jc w:val="both"/>
        <w:rPr>
          <w:color w:val="000000" w:themeColor="text1"/>
        </w:rPr>
      </w:pPr>
      <w:r w:rsidRPr="00A5434B">
        <w:rPr>
          <w:color w:val="000000" w:themeColor="text1"/>
        </w:rPr>
        <w:t>К тому времени, когда президенты и премьеры правительств развитых стран мира, наконец, осознали, что происходит и что за этим стоит</w:t>
      </w:r>
      <w:r w:rsidR="00C92A52" w:rsidRPr="00A5434B">
        <w:rPr>
          <w:color w:val="000000" w:themeColor="text1"/>
        </w:rPr>
        <w:t>,</w:t>
      </w:r>
      <w:r w:rsidRPr="00A5434B">
        <w:rPr>
          <w:color w:val="000000" w:themeColor="text1"/>
        </w:rPr>
        <w:t xml:space="preserve"> и обратились к более разумным и эффективным мерам весной и летом 2020 года, критическое время было упущено, часто потрачено впустую, и вирус COVID-19 с громадной скоростью распространился по всему миру. Надо отметить, что в России ковид появился с лагом примерно в три недели после массовых заболеваний в США и в Европе, и благодаря в первую очередь организационным усилиям мэра Москвы Сергея Собянина был представлен правильный алгоритм действий против этой инфекции для всех регионов РФ. Тем не менее, на 24 марта 2021 года, статистика по коронавирусу в Москве и регионах России достаточно печальная. Данные представлены по схеме: Регион / Заболели / Умерли: Москва 1015522 / 16288 чел., Санкт-Петербург 389464 / 12029 чел., Московская область 228231 / 5320 чел., Нижегородская область 105330 / 2771 чел., Свердловская область 81557 / 2663 чел., Ростовская область 79149 / 3447 чел., Воронежская область 73698 / 2324 чел., Красноярский край 65910 / 3082 чел., Иркутская область 60384 / 1955 чел., Архангельская область 59124 / 805 чел. (см.: https://www.kommersant.ru/doc/4314405?from=main_spec). </w:t>
      </w:r>
    </w:p>
    <w:p w14:paraId="12FABC1A" w14:textId="755AC9B8" w:rsidR="000B1C89" w:rsidRPr="00A5434B" w:rsidRDefault="00F56420" w:rsidP="00C92A52">
      <w:pPr>
        <w:ind w:firstLine="567"/>
        <w:jc w:val="both"/>
        <w:rPr>
          <w:color w:val="000000" w:themeColor="text1"/>
        </w:rPr>
      </w:pPr>
      <w:r w:rsidRPr="00A5434B">
        <w:rPr>
          <w:color w:val="000000" w:themeColor="text1"/>
        </w:rPr>
        <w:t>Вместе с тем, с объявлением о национальной изоляции и других довольно суровых мер, официальная реакция российских властей то ужесточалась, то смягчалась и, соответственно, все люди и учащиеся работали и учились то в он-лайн, то в офф-лайн режимах. Это вносило неразбериху, хаос и путаницу в процессы жизнедеятельности. В частности, многие студенты после он-лайн учёбы переходили в офф-лайн, в терминологии преподавателей, и их самих, будучи «забытыми, забитыми, сонными и замедленными».</w:t>
      </w:r>
      <w:r w:rsidR="00C92A52" w:rsidRPr="00A5434B">
        <w:rPr>
          <w:color w:val="000000" w:themeColor="text1"/>
        </w:rPr>
        <w:t xml:space="preserve"> </w:t>
      </w:r>
      <w:r w:rsidR="00EC64BE" w:rsidRPr="00A5434B">
        <w:rPr>
          <w:color w:val="000000" w:themeColor="text1"/>
        </w:rPr>
        <w:t xml:space="preserve">В этом пункте мы хотели бы обратить внимание на макро- микро- переход, который мог бы обеспечить правильное научно-социологическое понимание поведения возможных дальнейших изысканий в развёртывании </w:t>
      </w:r>
      <w:r w:rsidR="003E39DF" w:rsidRPr="00A5434B">
        <w:rPr>
          <w:color w:val="000000" w:themeColor="text1"/>
        </w:rPr>
        <w:t xml:space="preserve">и </w:t>
      </w:r>
      <w:r w:rsidR="00EC64BE" w:rsidRPr="00A5434B">
        <w:rPr>
          <w:color w:val="000000" w:themeColor="text1"/>
        </w:rPr>
        <w:t>воздействи</w:t>
      </w:r>
      <w:r w:rsidR="00977BA6" w:rsidRPr="00A5434B">
        <w:rPr>
          <w:color w:val="000000" w:themeColor="text1"/>
        </w:rPr>
        <w:t>и</w:t>
      </w:r>
      <w:r w:rsidR="00EC64BE" w:rsidRPr="00A5434B">
        <w:rPr>
          <w:color w:val="000000" w:themeColor="text1"/>
        </w:rPr>
        <w:t xml:space="preserve"> COVID-19 на всех людей нашей планеты. С точки зрения культуральной социологии, ключевая возможность такого исследования основан</w:t>
      </w:r>
      <w:r w:rsidR="002E75E1" w:rsidRPr="00A5434B">
        <w:rPr>
          <w:color w:val="000000" w:themeColor="text1"/>
        </w:rPr>
        <w:t>а</w:t>
      </w:r>
      <w:r w:rsidR="00EC64BE" w:rsidRPr="00A5434B">
        <w:rPr>
          <w:color w:val="000000" w:themeColor="text1"/>
        </w:rPr>
        <w:t xml:space="preserve"> на подходе, сопряжённ</w:t>
      </w:r>
      <w:r w:rsidR="002E75E1" w:rsidRPr="00A5434B">
        <w:rPr>
          <w:color w:val="000000" w:themeColor="text1"/>
        </w:rPr>
        <w:t>ого</w:t>
      </w:r>
      <w:r w:rsidR="00EC64BE" w:rsidRPr="00A5434B">
        <w:rPr>
          <w:color w:val="000000" w:themeColor="text1"/>
        </w:rPr>
        <w:t xml:space="preserve"> с пониманием смыслов и значений происходящих событий в самых разных странах мира (например, для сравнения США и РФ), сопряжённых с возникшей вспышкой пандемии COVID-19, которая представила собой «социальную новинку»: странной, страшной, разрушительной и опасной, со сроком действия уже более года. По справедливому мнению Рэндалла Коллинза, весьма чёткие алгоритмы оценки понимания социологии поведения в условиях и обстоятельствах «естественного социального эксперимента» пандемии</w:t>
      </w:r>
      <w:r w:rsidR="002E75E1" w:rsidRPr="00A5434B">
        <w:rPr>
          <w:color w:val="000000" w:themeColor="text1"/>
        </w:rPr>
        <w:t xml:space="preserve"> не были произведены</w:t>
      </w:r>
      <w:r w:rsidR="00EC64BE" w:rsidRPr="00A5434B">
        <w:rPr>
          <w:color w:val="000000" w:themeColor="text1"/>
        </w:rPr>
        <w:t xml:space="preserve">. </w:t>
      </w:r>
      <w:r w:rsidR="002E75E1" w:rsidRPr="00A5434B">
        <w:rPr>
          <w:color w:val="000000" w:themeColor="text1"/>
        </w:rPr>
        <w:t xml:space="preserve">Важно </w:t>
      </w:r>
      <w:r w:rsidR="00C92A52" w:rsidRPr="00A5434B">
        <w:rPr>
          <w:color w:val="000000" w:themeColor="text1"/>
        </w:rPr>
        <w:t xml:space="preserve">понимание того, </w:t>
      </w:r>
      <w:r w:rsidR="00EC64BE" w:rsidRPr="00A5434B">
        <w:rPr>
          <w:color w:val="000000" w:themeColor="text1"/>
        </w:rPr>
        <w:t>«</w:t>
      </w:r>
      <w:r w:rsidR="00C92A52" w:rsidRPr="00A5434B">
        <w:rPr>
          <w:color w:val="000000" w:themeColor="text1"/>
        </w:rPr>
        <w:t>что происходит и что за этим кроется</w:t>
      </w:r>
      <w:r w:rsidR="00EC64BE" w:rsidRPr="00A5434B">
        <w:rPr>
          <w:color w:val="000000" w:themeColor="text1"/>
        </w:rPr>
        <w:t>»</w:t>
      </w:r>
      <w:r w:rsidR="00C92A52" w:rsidRPr="00A5434B">
        <w:rPr>
          <w:color w:val="000000" w:themeColor="text1"/>
        </w:rPr>
        <w:t xml:space="preserve"> (в терминах Никласа Лумана), когда нормальные условия социального взаимодействия, сформулированные как теория и практика ритуальных цепочек взаимодействия (Эмиль Дюркгейм, Ирвин Гоффман, Рэндалл Коллинз, Филип Смит, Джеффри Александер) резко нарушаются</w:t>
      </w:r>
      <w:r w:rsidR="00977BA6" w:rsidRPr="00A5434B">
        <w:rPr>
          <w:color w:val="000000" w:themeColor="text1"/>
        </w:rPr>
        <w:t>.</w:t>
      </w:r>
      <w:r w:rsidR="00A054A3" w:rsidRPr="00A5434B">
        <w:rPr>
          <w:color w:val="000000" w:themeColor="text1"/>
        </w:rPr>
        <w:t xml:space="preserve"> </w:t>
      </w:r>
    </w:p>
    <w:p w14:paraId="380EEE23" w14:textId="75BAB816" w:rsidR="00B27DA5" w:rsidRPr="00A5434B" w:rsidRDefault="00A054A3" w:rsidP="00C92A52">
      <w:pPr>
        <w:ind w:firstLine="567"/>
        <w:jc w:val="both"/>
        <w:rPr>
          <w:color w:val="000000" w:themeColor="text1"/>
        </w:rPr>
      </w:pPr>
      <w:r w:rsidRPr="00A5434B">
        <w:rPr>
          <w:color w:val="000000" w:themeColor="text1"/>
        </w:rPr>
        <w:t xml:space="preserve">Имеет значение вопрос: как может происходить процесс исцеления и возвращения к </w:t>
      </w:r>
      <w:r w:rsidR="000B1C89" w:rsidRPr="00A5434B">
        <w:rPr>
          <w:color w:val="000000" w:themeColor="text1"/>
        </w:rPr>
        <w:t>«</w:t>
      </w:r>
      <w:r w:rsidRPr="00A5434B">
        <w:rPr>
          <w:color w:val="000000" w:themeColor="text1"/>
        </w:rPr>
        <w:t>обычной жизни</w:t>
      </w:r>
      <w:r w:rsidR="000B1C89" w:rsidRPr="00A5434B">
        <w:rPr>
          <w:color w:val="000000" w:themeColor="text1"/>
        </w:rPr>
        <w:t>»</w:t>
      </w:r>
      <w:r w:rsidRPr="00A5434B">
        <w:rPr>
          <w:color w:val="000000" w:themeColor="text1"/>
        </w:rPr>
        <w:t>?</w:t>
      </w:r>
      <w:r w:rsidR="000B1C89" w:rsidRPr="00A5434B">
        <w:rPr>
          <w:color w:val="000000" w:themeColor="text1"/>
        </w:rPr>
        <w:t xml:space="preserve"> </w:t>
      </w:r>
      <w:r w:rsidR="009F44B6" w:rsidRPr="00A5434B">
        <w:rPr>
          <w:color w:val="000000" w:themeColor="text1"/>
        </w:rPr>
        <w:t xml:space="preserve">Эти </w:t>
      </w:r>
      <w:r w:rsidR="00B27DA5" w:rsidRPr="00A5434B">
        <w:rPr>
          <w:color w:val="000000" w:themeColor="text1"/>
        </w:rPr>
        <w:t>актуальные</w:t>
      </w:r>
      <w:r w:rsidR="003F3748" w:rsidRPr="00A5434B">
        <w:rPr>
          <w:color w:val="000000" w:themeColor="text1"/>
        </w:rPr>
        <w:t xml:space="preserve"> </w:t>
      </w:r>
      <w:r w:rsidR="00B27DA5" w:rsidRPr="00A5434B">
        <w:rPr>
          <w:color w:val="000000" w:themeColor="text1"/>
        </w:rPr>
        <w:t>задачи сдерживани</w:t>
      </w:r>
      <w:r w:rsidR="009F44B6" w:rsidRPr="00A5434B">
        <w:rPr>
          <w:color w:val="000000" w:themeColor="text1"/>
        </w:rPr>
        <w:t>я</w:t>
      </w:r>
      <w:r w:rsidR="00B27DA5" w:rsidRPr="00A5434B">
        <w:rPr>
          <w:color w:val="000000" w:themeColor="text1"/>
        </w:rPr>
        <w:t>, исцелени</w:t>
      </w:r>
      <w:r w:rsidR="009F44B6" w:rsidRPr="00A5434B">
        <w:rPr>
          <w:color w:val="000000" w:themeColor="text1"/>
        </w:rPr>
        <w:t>я</w:t>
      </w:r>
      <w:r w:rsidR="00B27DA5" w:rsidRPr="00A5434B">
        <w:rPr>
          <w:color w:val="000000" w:themeColor="text1"/>
        </w:rPr>
        <w:t xml:space="preserve"> и восстановлени</w:t>
      </w:r>
      <w:r w:rsidR="009F44B6" w:rsidRPr="00A5434B">
        <w:rPr>
          <w:color w:val="000000" w:themeColor="text1"/>
        </w:rPr>
        <w:t>я</w:t>
      </w:r>
      <w:r w:rsidR="00B27DA5" w:rsidRPr="00A5434B">
        <w:rPr>
          <w:color w:val="000000" w:themeColor="text1"/>
        </w:rPr>
        <w:t xml:space="preserve"> нормального состояния социальной жизни людей по Эмилю Дюркгейму в примитивных обществах выполнялись «ритуалом» (“ritual”). Ритуалы –</w:t>
      </w:r>
      <w:r w:rsidR="009F44B6" w:rsidRPr="00A5434B">
        <w:rPr>
          <w:color w:val="000000" w:themeColor="text1"/>
        </w:rPr>
        <w:t xml:space="preserve"> это </w:t>
      </w:r>
      <w:r w:rsidR="00B27DA5" w:rsidRPr="00A5434B">
        <w:rPr>
          <w:color w:val="000000" w:themeColor="text1"/>
        </w:rPr>
        <w:t xml:space="preserve">условно-стилизованные, интеграционные церемонии, часто очень эмоциональные, которые объединяют людей в сплочённые группы (кланы) в синхронизированных заранее предопределенных </w:t>
      </w:r>
      <w:r w:rsidR="00B27DA5" w:rsidRPr="00A5434B">
        <w:rPr>
          <w:color w:val="000000" w:themeColor="text1"/>
        </w:rPr>
        <w:lastRenderedPageBreak/>
        <w:t>совместных действиях, танцах, песнопениях, молитвах. Ритуалы организуются вокруг тотемов и символов и возглавляются старейшинами или шаманами со священной властью, которые предлагают магические очищающие опыты и гадания, чтобы «отг</w:t>
      </w:r>
      <w:r w:rsidR="009F44B6" w:rsidRPr="00A5434B">
        <w:rPr>
          <w:color w:val="000000" w:themeColor="text1"/>
        </w:rPr>
        <w:t>о</w:t>
      </w:r>
      <w:r w:rsidR="00B27DA5" w:rsidRPr="00A5434B">
        <w:rPr>
          <w:color w:val="000000" w:themeColor="text1"/>
        </w:rPr>
        <w:t>н</w:t>
      </w:r>
      <w:r w:rsidR="009F44B6" w:rsidRPr="00A5434B">
        <w:rPr>
          <w:color w:val="000000" w:themeColor="text1"/>
        </w:rPr>
        <w:t>я</w:t>
      </w:r>
      <w:r w:rsidR="00B27DA5" w:rsidRPr="00A5434B">
        <w:rPr>
          <w:color w:val="000000" w:themeColor="text1"/>
        </w:rPr>
        <w:t xml:space="preserve">ть» или отпугивать (ward off) </w:t>
      </w:r>
      <w:r w:rsidR="009F44B6" w:rsidRPr="00A5434B">
        <w:rPr>
          <w:color w:val="000000" w:themeColor="text1"/>
        </w:rPr>
        <w:t xml:space="preserve">самые </w:t>
      </w:r>
      <w:r w:rsidR="00B27DA5" w:rsidRPr="00A5434B">
        <w:rPr>
          <w:color w:val="000000" w:themeColor="text1"/>
        </w:rPr>
        <w:t xml:space="preserve">опасные болезни и </w:t>
      </w:r>
      <w:r w:rsidR="009F44B6" w:rsidRPr="00A5434B">
        <w:rPr>
          <w:color w:val="000000" w:themeColor="text1"/>
        </w:rPr>
        <w:t xml:space="preserve">самых </w:t>
      </w:r>
      <w:r w:rsidR="00B27DA5" w:rsidRPr="00A5434B">
        <w:rPr>
          <w:color w:val="000000" w:themeColor="text1"/>
        </w:rPr>
        <w:t xml:space="preserve">сильных врагов. Конечно, массово-опосредованные и конфликтные, как и случайные, ритуалы сегодня не таковы в том точно виде, какими они были раньше. Тем не менее, в российских масс-медиа легко обнаруживаем, что общественно-политические телевизионные передачи, содержащие элементы ток-шоу, телемоста и интервью, напоминают торжественные обряды, ритуальные мероприятия шоу-бизнеса, церемонии индустрии развлечений или «ритуалы скорби» по примеру их прохождения в примитивных обществах. Пресс-конференции якобы предназначены для предоставления информации, но современные СМИ (медиа-) концептуализируют их как публичные сцены для драматических представлений. Такие драматические представления могут обеспечить “чувство комфорта и стабильности” в опасные времена. </w:t>
      </w:r>
      <w:r w:rsidR="00A5434B" w:rsidRPr="00A5434B">
        <w:rPr>
          <w:color w:val="000000" w:themeColor="text1"/>
        </w:rPr>
        <w:t>П</w:t>
      </w:r>
      <w:r w:rsidR="00B27DA5" w:rsidRPr="00A5434B">
        <w:rPr>
          <w:color w:val="000000" w:themeColor="text1"/>
        </w:rPr>
        <w:t xml:space="preserve">убличная и общественная жизнь превращаются в такое социально-информационное пространство, где доминируют почитаемые популярные иконы, новые мифологические сюжеты песен, видео, комедийные программы, которые как таковые, стали “культовыми”. Пандемия COVID-19 занимает при этом центральное место как культовое сознание в кризисе в целом. Смыслы и значения вируса COVID-19 – это не просто повествовательные </w:t>
      </w:r>
      <w:r w:rsidRPr="00A5434B">
        <w:rPr>
          <w:color w:val="000000" w:themeColor="text1"/>
        </w:rPr>
        <w:t xml:space="preserve">нарративы </w:t>
      </w:r>
      <w:r w:rsidR="00B27DA5" w:rsidRPr="00A5434B">
        <w:rPr>
          <w:color w:val="000000" w:themeColor="text1"/>
        </w:rPr>
        <w:t xml:space="preserve">и дискурсивные рассуждения. Репертуар образов ковида распространился по всему миру, от художественного изображения вируса до визуальных представлений человеческих страданий и солидарности, разрушения и опасности. По мере </w:t>
      </w:r>
      <w:r w:rsidR="007B550E" w:rsidRPr="00A5434B">
        <w:rPr>
          <w:color w:val="000000" w:themeColor="text1"/>
        </w:rPr>
        <w:t>того,</w:t>
      </w:r>
      <w:r w:rsidR="00B27DA5" w:rsidRPr="00A5434B">
        <w:rPr>
          <w:color w:val="000000" w:themeColor="text1"/>
        </w:rPr>
        <w:t xml:space="preserve"> как эти эстетические реконструкции реальности становились всё более привычными, они были адаптированы, слиты, вмонтированы и объединены в сложные системы знаков, намёков, аллюзий и концентрированных конденсаций смыслов. Тем самым, визуальный язык пандемии COVID-19 как в офф-лайн, так и в он-лайн режимах появился наряду с другими узнаваемыми и ответственными изменениями (сдвигами) в языке и метафорах повседневной жизни.</w:t>
      </w:r>
    </w:p>
    <w:p w14:paraId="2FD29380" w14:textId="104533B7" w:rsidR="00197BA7" w:rsidRPr="00A5434B" w:rsidRDefault="003E39DF" w:rsidP="00C92A52">
      <w:pPr>
        <w:ind w:firstLine="567"/>
        <w:jc w:val="both"/>
        <w:rPr>
          <w:color w:val="000000" w:themeColor="text1"/>
        </w:rPr>
      </w:pPr>
      <w:r w:rsidRPr="00A5434B">
        <w:rPr>
          <w:color w:val="000000" w:themeColor="text1"/>
        </w:rPr>
        <w:t>В теории и практике нарушения ритуальных цепочек взаимодействия</w:t>
      </w:r>
      <w:r w:rsidR="009F44B6" w:rsidRPr="00A5434B">
        <w:rPr>
          <w:color w:val="000000" w:themeColor="text1"/>
        </w:rPr>
        <w:t xml:space="preserve"> в процессе</w:t>
      </w:r>
      <w:r w:rsidRPr="00A5434B">
        <w:rPr>
          <w:color w:val="000000" w:themeColor="text1"/>
        </w:rPr>
        <w:t xml:space="preserve"> анализ</w:t>
      </w:r>
      <w:r w:rsidR="009F44B6" w:rsidRPr="00A5434B">
        <w:rPr>
          <w:color w:val="000000" w:themeColor="text1"/>
        </w:rPr>
        <w:t xml:space="preserve">а </w:t>
      </w:r>
      <w:r w:rsidRPr="00A5434B">
        <w:rPr>
          <w:color w:val="000000" w:themeColor="text1"/>
        </w:rPr>
        <w:t>экстремальных ситуаций</w:t>
      </w:r>
      <w:r w:rsidR="009F44B6" w:rsidRPr="00A5434B">
        <w:rPr>
          <w:color w:val="000000" w:themeColor="text1"/>
        </w:rPr>
        <w:t>,</w:t>
      </w:r>
      <w:r w:rsidRPr="00A5434B">
        <w:rPr>
          <w:color w:val="000000" w:themeColor="text1"/>
        </w:rPr>
        <w:t xml:space="preserve"> которых проводит Рэндалл Коллинз, имеет значение </w:t>
      </w:r>
      <w:r w:rsidR="009F44B6" w:rsidRPr="00A5434B">
        <w:rPr>
          <w:color w:val="000000" w:themeColor="text1"/>
        </w:rPr>
        <w:t xml:space="preserve">именно </w:t>
      </w:r>
      <w:r w:rsidRPr="00A5434B">
        <w:rPr>
          <w:color w:val="000000" w:themeColor="text1"/>
        </w:rPr>
        <w:t>разрыв в ранее в</w:t>
      </w:r>
      <w:r w:rsidR="00197BA7" w:rsidRPr="00A5434B">
        <w:rPr>
          <w:color w:val="000000" w:themeColor="text1"/>
        </w:rPr>
        <w:t>оплощенно</w:t>
      </w:r>
      <w:r w:rsidRPr="00A5434B">
        <w:rPr>
          <w:color w:val="000000" w:themeColor="text1"/>
        </w:rPr>
        <w:t>м</w:t>
      </w:r>
      <w:r w:rsidR="00197BA7" w:rsidRPr="00A5434B">
        <w:rPr>
          <w:color w:val="000000" w:themeColor="text1"/>
        </w:rPr>
        <w:t xml:space="preserve"> взаимодействи</w:t>
      </w:r>
      <w:r w:rsidRPr="00A5434B">
        <w:rPr>
          <w:color w:val="000000" w:themeColor="text1"/>
        </w:rPr>
        <w:t>и</w:t>
      </w:r>
      <w:r w:rsidR="00197BA7" w:rsidRPr="00A5434B">
        <w:rPr>
          <w:color w:val="000000" w:themeColor="text1"/>
        </w:rPr>
        <w:t xml:space="preserve"> лицом</w:t>
      </w:r>
      <w:r w:rsidRPr="00A5434B">
        <w:rPr>
          <w:color w:val="000000" w:themeColor="text1"/>
        </w:rPr>
        <w:t>-</w:t>
      </w:r>
      <w:r w:rsidR="00197BA7" w:rsidRPr="00A5434B">
        <w:rPr>
          <w:color w:val="000000" w:themeColor="text1"/>
        </w:rPr>
        <w:t>к</w:t>
      </w:r>
      <w:r w:rsidRPr="00A5434B">
        <w:rPr>
          <w:color w:val="000000" w:themeColor="text1"/>
        </w:rPr>
        <w:t>-</w:t>
      </w:r>
      <w:r w:rsidR="00197BA7" w:rsidRPr="00A5434B">
        <w:rPr>
          <w:color w:val="000000" w:themeColor="text1"/>
        </w:rPr>
        <w:t>лицу (</w:t>
      </w:r>
      <w:r w:rsidRPr="00A5434B">
        <w:rPr>
          <w:color w:val="000000" w:themeColor="text1"/>
        </w:rPr>
        <w:t>«</w:t>
      </w:r>
      <w:r w:rsidR="00197BA7" w:rsidRPr="00A5434B">
        <w:rPr>
          <w:color w:val="000000" w:themeColor="text1"/>
        </w:rPr>
        <w:t>F2F</w:t>
      </w:r>
      <w:r w:rsidRPr="00A5434B">
        <w:rPr>
          <w:color w:val="000000" w:themeColor="text1"/>
        </w:rPr>
        <w:t>»</w:t>
      </w:r>
      <w:r w:rsidR="00197BA7" w:rsidRPr="00A5434B">
        <w:rPr>
          <w:color w:val="000000" w:themeColor="text1"/>
        </w:rPr>
        <w:t>)</w:t>
      </w:r>
      <w:r w:rsidRPr="00A5434B">
        <w:rPr>
          <w:color w:val="000000" w:themeColor="text1"/>
        </w:rPr>
        <w:t>, что может</w:t>
      </w:r>
      <w:r w:rsidR="00197BA7" w:rsidRPr="00A5434B">
        <w:rPr>
          <w:color w:val="000000" w:themeColor="text1"/>
        </w:rPr>
        <w:t xml:space="preserve"> являт</w:t>
      </w:r>
      <w:r w:rsidRPr="00A5434B">
        <w:rPr>
          <w:color w:val="000000" w:themeColor="text1"/>
        </w:rPr>
        <w:t>ь</w:t>
      </w:r>
      <w:r w:rsidR="00197BA7" w:rsidRPr="00A5434B">
        <w:rPr>
          <w:color w:val="000000" w:themeColor="text1"/>
        </w:rPr>
        <w:t xml:space="preserve">ся начальным </w:t>
      </w:r>
      <w:r w:rsidRPr="00A5434B">
        <w:rPr>
          <w:color w:val="000000" w:themeColor="text1"/>
        </w:rPr>
        <w:t xml:space="preserve">нового </w:t>
      </w:r>
      <w:r w:rsidR="00197BA7" w:rsidRPr="00A5434B">
        <w:rPr>
          <w:color w:val="000000" w:themeColor="text1"/>
        </w:rPr>
        <w:t>компонент</w:t>
      </w:r>
      <w:r w:rsidRPr="00A5434B">
        <w:rPr>
          <w:color w:val="000000" w:themeColor="text1"/>
        </w:rPr>
        <w:t>а</w:t>
      </w:r>
      <w:r w:rsidR="00197BA7" w:rsidRPr="00A5434B">
        <w:rPr>
          <w:color w:val="000000" w:themeColor="text1"/>
        </w:rPr>
        <w:t xml:space="preserve"> </w:t>
      </w:r>
      <w:r w:rsidR="009F44B6" w:rsidRPr="00A5434B">
        <w:rPr>
          <w:color w:val="000000" w:themeColor="text1"/>
        </w:rPr>
        <w:t xml:space="preserve">разрыва </w:t>
      </w:r>
      <w:r w:rsidR="00197BA7" w:rsidRPr="00A5434B">
        <w:rPr>
          <w:color w:val="000000" w:themeColor="text1"/>
        </w:rPr>
        <w:t>ритуала взаимодействия (</w:t>
      </w:r>
      <w:r w:rsidRPr="00A5434B">
        <w:rPr>
          <w:color w:val="000000" w:themeColor="text1"/>
        </w:rPr>
        <w:t>«</w:t>
      </w:r>
      <w:r w:rsidR="00197BA7" w:rsidRPr="00A5434B">
        <w:rPr>
          <w:color w:val="000000" w:themeColor="text1"/>
        </w:rPr>
        <w:t>IR</w:t>
      </w:r>
      <w:r w:rsidRPr="00A5434B">
        <w:rPr>
          <w:color w:val="000000" w:themeColor="text1"/>
        </w:rPr>
        <w:t>»</w:t>
      </w:r>
      <w:r w:rsidR="00197BA7" w:rsidRPr="00A5434B">
        <w:rPr>
          <w:color w:val="000000" w:themeColor="text1"/>
        </w:rPr>
        <w:t>),</w:t>
      </w:r>
      <w:r w:rsidRPr="00A5434B">
        <w:rPr>
          <w:color w:val="000000" w:themeColor="text1"/>
        </w:rPr>
        <w:t xml:space="preserve"> и в частности,</w:t>
      </w:r>
      <w:r w:rsidR="00197BA7" w:rsidRPr="00A5434B">
        <w:rPr>
          <w:color w:val="000000" w:themeColor="text1"/>
        </w:rPr>
        <w:t xml:space="preserve"> </w:t>
      </w:r>
      <w:r w:rsidR="009F44B6" w:rsidRPr="00A5434B">
        <w:rPr>
          <w:color w:val="000000" w:themeColor="text1"/>
        </w:rPr>
        <w:t xml:space="preserve">приводить к </w:t>
      </w:r>
      <w:r w:rsidR="00197BA7" w:rsidRPr="00A5434B">
        <w:rPr>
          <w:color w:val="000000" w:themeColor="text1"/>
        </w:rPr>
        <w:t>накоплени</w:t>
      </w:r>
      <w:r w:rsidR="009F44B6" w:rsidRPr="00A5434B">
        <w:rPr>
          <w:color w:val="000000" w:themeColor="text1"/>
        </w:rPr>
        <w:t>ю</w:t>
      </w:r>
      <w:r w:rsidR="00197BA7" w:rsidRPr="00A5434B">
        <w:rPr>
          <w:color w:val="000000" w:themeColor="text1"/>
        </w:rPr>
        <w:t xml:space="preserve"> общих </w:t>
      </w:r>
      <w:r w:rsidRPr="00A5434B">
        <w:rPr>
          <w:color w:val="000000" w:themeColor="text1"/>
        </w:rPr>
        <w:t xml:space="preserve">негативных </w:t>
      </w:r>
      <w:r w:rsidR="00197BA7" w:rsidRPr="00A5434B">
        <w:rPr>
          <w:color w:val="000000" w:themeColor="text1"/>
        </w:rPr>
        <w:t xml:space="preserve">эмоций, </w:t>
      </w:r>
      <w:r w:rsidRPr="00A5434B">
        <w:rPr>
          <w:color w:val="000000" w:themeColor="text1"/>
        </w:rPr>
        <w:t>переключени</w:t>
      </w:r>
      <w:r w:rsidR="007B550E" w:rsidRPr="00A5434B">
        <w:rPr>
          <w:color w:val="000000" w:themeColor="text1"/>
        </w:rPr>
        <w:t>ю</w:t>
      </w:r>
      <w:r w:rsidRPr="00A5434B">
        <w:rPr>
          <w:color w:val="000000" w:themeColor="text1"/>
        </w:rPr>
        <w:t xml:space="preserve"> </w:t>
      </w:r>
      <w:r w:rsidR="00197BA7" w:rsidRPr="00A5434B">
        <w:rPr>
          <w:color w:val="000000" w:themeColor="text1"/>
        </w:rPr>
        <w:t xml:space="preserve">взаимного фокуса </w:t>
      </w:r>
      <w:r w:rsidRPr="00A5434B">
        <w:rPr>
          <w:color w:val="000000" w:themeColor="text1"/>
        </w:rPr>
        <w:t>не</w:t>
      </w:r>
      <w:r w:rsidR="00197BA7" w:rsidRPr="00A5434B">
        <w:rPr>
          <w:color w:val="000000" w:themeColor="text1"/>
        </w:rPr>
        <w:t xml:space="preserve">внимания и </w:t>
      </w:r>
      <w:r w:rsidRPr="00A5434B">
        <w:rPr>
          <w:color w:val="000000" w:themeColor="text1"/>
        </w:rPr>
        <w:t xml:space="preserve">импульсивными </w:t>
      </w:r>
      <w:r w:rsidR="00197BA7" w:rsidRPr="00A5434B">
        <w:rPr>
          <w:color w:val="000000" w:themeColor="text1"/>
        </w:rPr>
        <w:t>увлечения</w:t>
      </w:r>
      <w:r w:rsidRPr="00A5434B">
        <w:rPr>
          <w:color w:val="000000" w:themeColor="text1"/>
        </w:rPr>
        <w:t>ми (например, вместо игры в футбол – сбор цветочков на футбольном поле)</w:t>
      </w:r>
      <w:r w:rsidR="00197BA7" w:rsidRPr="00A5434B">
        <w:rPr>
          <w:color w:val="000000" w:themeColor="text1"/>
        </w:rPr>
        <w:t xml:space="preserve">, которое </w:t>
      </w:r>
      <w:r w:rsidRPr="00A5434B">
        <w:rPr>
          <w:color w:val="000000" w:themeColor="text1"/>
        </w:rPr>
        <w:t xml:space="preserve">разрушает </w:t>
      </w:r>
      <w:r w:rsidR="00197BA7" w:rsidRPr="00A5434B">
        <w:rPr>
          <w:color w:val="000000" w:themeColor="text1"/>
        </w:rPr>
        <w:t xml:space="preserve">межличностную солидарность. Что происходит, когда естественный эксперимент (эпидемия COVID-19) предотвращает большинство встреч F2F или ограничивает режимы микро-интерактивной коммуникации маскировкой? </w:t>
      </w:r>
      <w:r w:rsidRPr="00A5434B">
        <w:rPr>
          <w:color w:val="000000" w:themeColor="text1"/>
        </w:rPr>
        <w:t xml:space="preserve">Рэндалл Коллинз </w:t>
      </w:r>
      <w:r w:rsidR="00197BA7" w:rsidRPr="00A5434B">
        <w:rPr>
          <w:color w:val="000000" w:themeColor="text1"/>
        </w:rPr>
        <w:t>рассматрива</w:t>
      </w:r>
      <w:r w:rsidR="00B3083F" w:rsidRPr="00A5434B">
        <w:rPr>
          <w:color w:val="000000" w:themeColor="text1"/>
        </w:rPr>
        <w:t>л</w:t>
      </w:r>
      <w:r w:rsidR="00197BA7" w:rsidRPr="00A5434B">
        <w:rPr>
          <w:color w:val="000000" w:themeColor="text1"/>
        </w:rPr>
        <w:t xml:space="preserve"> </w:t>
      </w:r>
      <w:r w:rsidRPr="00A5434B">
        <w:rPr>
          <w:color w:val="000000" w:themeColor="text1"/>
        </w:rPr>
        <w:t xml:space="preserve">многочисленные эмпирические примеры и </w:t>
      </w:r>
      <w:r w:rsidR="00197BA7" w:rsidRPr="00A5434B">
        <w:rPr>
          <w:color w:val="000000" w:themeColor="text1"/>
        </w:rPr>
        <w:t>доказательств</w:t>
      </w:r>
      <w:r w:rsidRPr="00A5434B">
        <w:rPr>
          <w:color w:val="000000" w:themeColor="text1"/>
        </w:rPr>
        <w:t>а</w:t>
      </w:r>
      <w:r w:rsidR="00197BA7" w:rsidRPr="00A5434B">
        <w:rPr>
          <w:color w:val="000000" w:themeColor="text1"/>
        </w:rPr>
        <w:t xml:space="preserve"> влияния маскировки (маскирующего действия; маскирующего эффекта) (masking) и социального дистанцирования на общественное поведение, семейную жизнь, </w:t>
      </w:r>
      <w:r w:rsidRPr="00A5434B">
        <w:rPr>
          <w:color w:val="000000" w:themeColor="text1"/>
        </w:rPr>
        <w:t xml:space="preserve">удалённую работу, </w:t>
      </w:r>
      <w:r w:rsidR="00197BA7" w:rsidRPr="00A5434B">
        <w:rPr>
          <w:color w:val="000000" w:themeColor="text1"/>
        </w:rPr>
        <w:t>дистанционное обучение, запрет больших аудиторий и собраний, а также попыт</w:t>
      </w:r>
      <w:r w:rsidRPr="00A5434B">
        <w:rPr>
          <w:color w:val="000000" w:themeColor="text1"/>
        </w:rPr>
        <w:t>о</w:t>
      </w:r>
      <w:r w:rsidR="00197BA7" w:rsidRPr="00A5434B">
        <w:rPr>
          <w:color w:val="000000" w:themeColor="text1"/>
        </w:rPr>
        <w:t xml:space="preserve">к заменить </w:t>
      </w:r>
      <w:r w:rsidRPr="00A5434B">
        <w:rPr>
          <w:color w:val="000000" w:themeColor="text1"/>
        </w:rPr>
        <w:t>не воплощаемые</w:t>
      </w:r>
      <w:r w:rsidR="00197BA7" w:rsidRPr="00A5434B">
        <w:rPr>
          <w:color w:val="000000" w:themeColor="text1"/>
        </w:rPr>
        <w:t xml:space="preserve"> </w:t>
      </w:r>
      <w:r w:rsidRPr="00A5434B">
        <w:rPr>
          <w:color w:val="000000" w:themeColor="text1"/>
        </w:rPr>
        <w:t xml:space="preserve">в реальную повестку </w:t>
      </w:r>
      <w:r w:rsidR="00197BA7" w:rsidRPr="00A5434B">
        <w:rPr>
          <w:color w:val="000000" w:themeColor="text1"/>
        </w:rPr>
        <w:t xml:space="preserve">электронные средства массовой информации. Большинство эффектов согласуются с предсказаниями IR </w:t>
      </w:r>
      <w:r w:rsidRPr="00A5434B">
        <w:rPr>
          <w:color w:val="000000" w:themeColor="text1"/>
        </w:rPr>
        <w:t>–</w:t>
      </w:r>
      <w:r w:rsidR="00197BA7" w:rsidRPr="00A5434B">
        <w:rPr>
          <w:color w:val="000000" w:themeColor="text1"/>
        </w:rPr>
        <w:t>теории</w:t>
      </w:r>
      <w:r w:rsidRPr="00A5434B">
        <w:rPr>
          <w:color w:val="000000" w:themeColor="text1"/>
        </w:rPr>
        <w:t>, и они основываются на практиках нарушения ритуальных цепочек взаимодействия в ситуациях воздействия COVID-19 на многих людей и социальные группы</w:t>
      </w:r>
      <w:r w:rsidR="009F44B6" w:rsidRPr="00A5434B">
        <w:rPr>
          <w:color w:val="000000" w:themeColor="text1"/>
        </w:rPr>
        <w:t>.</w:t>
      </w:r>
    </w:p>
    <w:p w14:paraId="3C7166B9" w14:textId="77777777" w:rsidR="008E5750" w:rsidRPr="00A5434B" w:rsidRDefault="00C92A52" w:rsidP="00DF1EA9">
      <w:pPr>
        <w:ind w:firstLine="567"/>
        <w:jc w:val="both"/>
        <w:rPr>
          <w:color w:val="000000" w:themeColor="text1"/>
        </w:rPr>
      </w:pPr>
      <w:r w:rsidRPr="00A5434B">
        <w:rPr>
          <w:color w:val="000000" w:themeColor="text1"/>
        </w:rPr>
        <w:t>Термин «ритуал» может первоначально вводить в заблуждение, особенно тех, кто не совсем знаком с нюансами теории ритуала интеракции и интерактивных цепочек, представляющий собой интегративный конструкт сближения (конвергенции) макро-, мезо- и микроподходов в современной социологии.</w:t>
      </w:r>
      <w:r w:rsidR="003E39DF" w:rsidRPr="00A5434B">
        <w:rPr>
          <w:color w:val="000000" w:themeColor="text1"/>
        </w:rPr>
        <w:t xml:space="preserve"> Вместе с тем, сама т</w:t>
      </w:r>
      <w:r w:rsidRPr="00A5434B">
        <w:rPr>
          <w:color w:val="000000" w:themeColor="text1"/>
        </w:rPr>
        <w:t xml:space="preserve">еория ритуальных цепочек взаимодействия исходит из новаторского анализа Эмилем Дюркгеймом религии как формы поведения, включающей повторяющиеся и стереотипные социальные действия, которые вызывают позитивные эмоции и чувство социальной принадлежности. Ирвин Гоффман показал, что этот анализ применим также к церемониям (вежливым и не </w:t>
      </w:r>
      <w:r w:rsidRPr="00A5434B">
        <w:rPr>
          <w:color w:val="000000" w:themeColor="text1"/>
        </w:rPr>
        <w:lastRenderedPageBreak/>
        <w:t xml:space="preserve">очень вежливым) и к жестам повседневной социальной жизни, </w:t>
      </w:r>
      <w:r w:rsidR="00041F83" w:rsidRPr="00A5434B">
        <w:rPr>
          <w:color w:val="000000" w:themeColor="text1"/>
        </w:rPr>
        <w:t xml:space="preserve">для этих действий в светской жизни </w:t>
      </w:r>
      <w:r w:rsidRPr="00A5434B">
        <w:rPr>
          <w:color w:val="000000" w:themeColor="text1"/>
        </w:rPr>
        <w:t xml:space="preserve">он </w:t>
      </w:r>
      <w:r w:rsidR="00041F83" w:rsidRPr="00A5434B">
        <w:rPr>
          <w:color w:val="000000" w:themeColor="text1"/>
        </w:rPr>
        <w:t xml:space="preserve">и </w:t>
      </w:r>
      <w:r w:rsidRPr="00A5434B">
        <w:rPr>
          <w:color w:val="000000" w:themeColor="text1"/>
        </w:rPr>
        <w:t xml:space="preserve">ввёл в научный оборот термин «ритуал взаимодействия». Рэндалл Коллинз продолжил </w:t>
      </w:r>
      <w:r w:rsidR="00041F83" w:rsidRPr="00A5434B">
        <w:rPr>
          <w:color w:val="000000" w:themeColor="text1"/>
        </w:rPr>
        <w:t xml:space="preserve">развивать эту концепцию и </w:t>
      </w:r>
      <w:r w:rsidRPr="00A5434B">
        <w:rPr>
          <w:color w:val="000000" w:themeColor="text1"/>
        </w:rPr>
        <w:t xml:space="preserve">терминологию, используя </w:t>
      </w:r>
      <w:r w:rsidR="00041F83" w:rsidRPr="00A5434B">
        <w:rPr>
          <w:color w:val="000000" w:themeColor="text1"/>
        </w:rPr>
        <w:t xml:space="preserve">понятие </w:t>
      </w:r>
      <w:r w:rsidRPr="00A5434B">
        <w:rPr>
          <w:color w:val="000000" w:themeColor="text1"/>
        </w:rPr>
        <w:t xml:space="preserve">«IR-цепи» («IR-circuits») </w:t>
      </w:r>
      <w:r w:rsidR="008E5750" w:rsidRPr="00A5434B">
        <w:rPr>
          <w:color w:val="000000" w:themeColor="text1"/>
        </w:rPr>
        <w:t xml:space="preserve">– достаточно новый </w:t>
      </w:r>
      <w:r w:rsidRPr="00A5434B">
        <w:rPr>
          <w:color w:val="000000" w:themeColor="text1"/>
        </w:rPr>
        <w:t xml:space="preserve">термин, производный от научного понятия «IR-процесса», в котором аккумулирована деятельность людей, находящаяся на пересечении коммуникационной политики, маркетинга, права и финансов, имеющая целью построение максимально эффективной многосторонней коммуникации между этой компанией, инвестиционным сообществом и другими группами интересов, влияющими или потенциально способными оказывать влияние на оценку её рыночной стоимости. </w:t>
      </w:r>
    </w:p>
    <w:p w14:paraId="657E9D26" w14:textId="77777777" w:rsidR="001013AC" w:rsidRPr="00A5434B" w:rsidRDefault="00E811CB" w:rsidP="001013AC">
      <w:pPr>
        <w:ind w:firstLine="567"/>
        <w:jc w:val="both"/>
        <w:rPr>
          <w:color w:val="000000" w:themeColor="text1"/>
        </w:rPr>
      </w:pPr>
      <w:r w:rsidRPr="00A5434B">
        <w:rPr>
          <w:color w:val="000000" w:themeColor="text1"/>
        </w:rPr>
        <w:t>Теория ритуальных цепей взаимодействия [Ritual chains of interaction] – это теория микросоциологическая. Она подробно анализирует социальные процессы за короткие промежутки времени. Более длительные периоды времени складываются из того, что происходит в более короткие периоды времени, раскрывая на этих промежутках такие сущностные понятия, такие как социальный класс, «я», личность, культура в упрощенном резюме того, что происходит на микроуровне секунд и минут. Изученные до мелочей (методологической парадигмой является анализ разговоров, записанных в естественных условиях, позже транскрибированный и проанализированный), социальные отношения и их остатки создаются и воссоздаются заново; они непостоянны – если только не повторяются всегда одинаково. Важные характеристики общества, такие как социальная солидарность и ритуалы взаимодействия, меняются в зависимости от динамики ситуаций.</w:t>
      </w:r>
      <w:r w:rsidR="001013AC" w:rsidRPr="00A5434B">
        <w:rPr>
          <w:color w:val="000000" w:themeColor="text1"/>
        </w:rPr>
        <w:t xml:space="preserve"> То, что называется «социальным порядком», формируют успешные ритуалы, социальная солидарность, эмоциональная энергия, коллективные символы, нравственность того, что правильно и того, что неправильно. </w:t>
      </w:r>
    </w:p>
    <w:p w14:paraId="455FA1C2" w14:textId="77777777" w:rsidR="00A054A3" w:rsidRPr="00A5434B" w:rsidRDefault="008E5750" w:rsidP="00DF1EA9">
      <w:pPr>
        <w:ind w:firstLine="567"/>
        <w:jc w:val="both"/>
        <w:rPr>
          <w:color w:val="000000" w:themeColor="text1"/>
        </w:rPr>
      </w:pPr>
      <w:r w:rsidRPr="00A5434B">
        <w:rPr>
          <w:i/>
          <w:color w:val="000000" w:themeColor="text1"/>
        </w:rPr>
        <w:t>Заключительные замечания</w:t>
      </w:r>
      <w:r w:rsidR="00A054A3" w:rsidRPr="00A5434B">
        <w:rPr>
          <w:i/>
          <w:color w:val="000000" w:themeColor="text1"/>
        </w:rPr>
        <w:t>.</w:t>
      </w:r>
      <w:r w:rsidR="00A054A3" w:rsidRPr="00A5434B">
        <w:rPr>
          <w:color w:val="000000" w:themeColor="text1"/>
        </w:rPr>
        <w:t xml:space="preserve"> Используемая т</w:t>
      </w:r>
      <w:r w:rsidR="00C92A52" w:rsidRPr="00A5434B">
        <w:rPr>
          <w:color w:val="000000" w:themeColor="text1"/>
        </w:rPr>
        <w:t xml:space="preserve">ехнология «IR-цепей» </w:t>
      </w:r>
      <w:r w:rsidR="00041F83" w:rsidRPr="00A5434B">
        <w:rPr>
          <w:color w:val="000000" w:themeColor="text1"/>
        </w:rPr>
        <w:t xml:space="preserve">в эпоху ковида </w:t>
      </w:r>
      <w:r w:rsidR="00C92A52" w:rsidRPr="00A5434B">
        <w:rPr>
          <w:color w:val="000000" w:themeColor="text1"/>
        </w:rPr>
        <w:t xml:space="preserve">- это напоминание о том, что каждое социальное взаимодействие имеет отправной точкой в воспоминаниях участников о предыдущем опыте ритуалов, рассмотренных в контексте дюркгеймовских / гоффмановских определений. </w:t>
      </w:r>
      <w:r w:rsidR="00041F83" w:rsidRPr="00A5434B">
        <w:rPr>
          <w:color w:val="000000" w:themeColor="text1"/>
        </w:rPr>
        <w:t xml:space="preserve">Сам </w:t>
      </w:r>
      <w:r w:rsidR="00C92A52" w:rsidRPr="00A5434B">
        <w:rPr>
          <w:color w:val="000000" w:themeColor="text1"/>
        </w:rPr>
        <w:t xml:space="preserve">термин «ритуал» может быть </w:t>
      </w:r>
      <w:r w:rsidR="00041F83" w:rsidRPr="00A5434B">
        <w:rPr>
          <w:color w:val="000000" w:themeColor="text1"/>
        </w:rPr>
        <w:t xml:space="preserve">достаточно </w:t>
      </w:r>
      <w:r w:rsidR="00C92A52" w:rsidRPr="00A5434B">
        <w:rPr>
          <w:color w:val="000000" w:themeColor="text1"/>
        </w:rPr>
        <w:t>узким, если он напоминает только формальные, стереотипные ритуалы, предписанные в определенных религиях; политические, военные и судебные ритуалы флагов, приветствий и клятв; также те виды межличностных ритуалов, которые записаны в книгах по этикету.</w:t>
      </w:r>
      <w:r w:rsidR="00041F83" w:rsidRPr="00A5434B">
        <w:rPr>
          <w:color w:val="000000" w:themeColor="text1"/>
        </w:rPr>
        <w:t xml:space="preserve"> </w:t>
      </w:r>
      <w:r w:rsidR="00C92A52" w:rsidRPr="00A5434B">
        <w:rPr>
          <w:color w:val="000000" w:themeColor="text1"/>
        </w:rPr>
        <w:t xml:space="preserve">Существует целый ряд переменных, которые входят в ритуал, успешный при создании солидарности, и их можно анализировать в любом социальном взаимодействии, независимо от того, имеют ли они формальные качества явно признанных ритуалов или ритуальные действия являются неформальными. «Ритуал взаимодействия» - это термин из научной социологической традиции и удобства; важно увидеть, что влияет на то, будет ли солидарность высокой, низкой или отсутствующей в какой-либо конкретной ситуации. Более точный способ обозначить центральные процессы – это представить модель солидарности по схеме взаимодействия: «взаимный фокус, ритмическая координация». Когда люди собираются вместе, могут быть задействованы </w:t>
      </w:r>
      <w:r w:rsidR="00041F83" w:rsidRPr="00A5434B">
        <w:rPr>
          <w:color w:val="000000" w:themeColor="text1"/>
        </w:rPr>
        <w:t xml:space="preserve">разные </w:t>
      </w:r>
      <w:r w:rsidR="00C92A52" w:rsidRPr="00A5434B">
        <w:rPr>
          <w:color w:val="000000" w:themeColor="text1"/>
        </w:rPr>
        <w:t>переменные (или ингредиенты) ритуала.</w:t>
      </w:r>
      <w:r w:rsidR="00041F83" w:rsidRPr="00A5434B">
        <w:rPr>
          <w:color w:val="000000" w:themeColor="text1"/>
        </w:rPr>
        <w:t xml:space="preserve"> Когда люди не собираются вместе, то возникают сильные разрывы между коммуникациями. </w:t>
      </w:r>
    </w:p>
    <w:p w14:paraId="00CD58FC" w14:textId="77777777" w:rsidR="009E104C" w:rsidRPr="00A5434B" w:rsidRDefault="009F44B6" w:rsidP="00DF1EA9">
      <w:pPr>
        <w:ind w:firstLine="567"/>
        <w:jc w:val="both"/>
        <w:rPr>
          <w:color w:val="000000" w:themeColor="text1"/>
        </w:rPr>
      </w:pPr>
      <w:r w:rsidRPr="00A5434B">
        <w:rPr>
          <w:i/>
          <w:color w:val="000000" w:themeColor="text1"/>
        </w:rPr>
        <w:t>Вывод</w:t>
      </w:r>
      <w:r w:rsidRPr="00A5434B">
        <w:rPr>
          <w:color w:val="000000" w:themeColor="text1"/>
        </w:rPr>
        <w:t>. Самоисполняющиеся</w:t>
      </w:r>
      <w:r w:rsidR="005C09EB" w:rsidRPr="00A5434B">
        <w:rPr>
          <w:color w:val="000000" w:themeColor="text1"/>
        </w:rPr>
        <w:t xml:space="preserve"> </w:t>
      </w:r>
      <w:r w:rsidR="009E104C" w:rsidRPr="00A5434B">
        <w:rPr>
          <w:color w:val="000000" w:themeColor="text1"/>
        </w:rPr>
        <w:t>пророчеств</w:t>
      </w:r>
      <w:r w:rsidRPr="00A5434B">
        <w:rPr>
          <w:color w:val="000000" w:themeColor="text1"/>
        </w:rPr>
        <w:t>а</w:t>
      </w:r>
      <w:r w:rsidR="009E104C" w:rsidRPr="00A5434B">
        <w:rPr>
          <w:color w:val="000000" w:themeColor="text1"/>
        </w:rPr>
        <w:t xml:space="preserve"> </w:t>
      </w:r>
      <w:r w:rsidR="009F172B" w:rsidRPr="00A5434B">
        <w:rPr>
          <w:color w:val="000000" w:themeColor="text1"/>
        </w:rPr>
        <w:t>как предсказани</w:t>
      </w:r>
      <w:r w:rsidRPr="00A5434B">
        <w:rPr>
          <w:color w:val="000000" w:themeColor="text1"/>
        </w:rPr>
        <w:t>я</w:t>
      </w:r>
      <w:r w:rsidR="009F172B" w:rsidRPr="00A5434B">
        <w:rPr>
          <w:color w:val="000000" w:themeColor="text1"/>
        </w:rPr>
        <w:t>, котор</w:t>
      </w:r>
      <w:r w:rsidRPr="00A5434B">
        <w:rPr>
          <w:color w:val="000000" w:themeColor="text1"/>
        </w:rPr>
        <w:t>ые влияю</w:t>
      </w:r>
      <w:r w:rsidR="009F172B" w:rsidRPr="00A5434B">
        <w:rPr>
          <w:color w:val="000000" w:themeColor="text1"/>
        </w:rPr>
        <w:t>т на реальность таким образом, что в итоге оказывается верным, п</w:t>
      </w:r>
      <w:r w:rsidR="005C09EB" w:rsidRPr="00A5434B">
        <w:rPr>
          <w:color w:val="000000" w:themeColor="text1"/>
        </w:rPr>
        <w:t xml:space="preserve">о открытому </w:t>
      </w:r>
      <w:r w:rsidRPr="00A5434B">
        <w:rPr>
          <w:color w:val="000000" w:themeColor="text1"/>
        </w:rPr>
        <w:t xml:space="preserve">Робертом Мертоном закону </w:t>
      </w:r>
      <w:r w:rsidR="005C09EB" w:rsidRPr="00A5434B">
        <w:rPr>
          <w:color w:val="000000" w:themeColor="text1"/>
        </w:rPr>
        <w:t>[</w:t>
      </w:r>
      <w:r w:rsidR="005C09EB" w:rsidRPr="00A5434B">
        <w:rPr>
          <w:color w:val="000000" w:themeColor="text1"/>
          <w:lang w:val="en-US"/>
        </w:rPr>
        <w:t>Merton</w:t>
      </w:r>
      <w:r w:rsidR="005C09EB" w:rsidRPr="00A5434B">
        <w:rPr>
          <w:color w:val="000000" w:themeColor="text1"/>
        </w:rPr>
        <w:t xml:space="preserve">, 1948], </w:t>
      </w:r>
      <w:r w:rsidR="009E104C" w:rsidRPr="00A5434B">
        <w:rPr>
          <w:color w:val="000000" w:themeColor="text1"/>
        </w:rPr>
        <w:t>сбываются</w:t>
      </w:r>
      <w:r w:rsidR="005C09EB" w:rsidRPr="00A5434B">
        <w:rPr>
          <w:color w:val="000000" w:themeColor="text1"/>
        </w:rPr>
        <w:t>.</w:t>
      </w:r>
    </w:p>
    <w:p w14:paraId="60DB764A" w14:textId="77777777" w:rsidR="00F92B99" w:rsidRPr="00A5434B" w:rsidRDefault="00F92B99" w:rsidP="00DF1EA9">
      <w:pPr>
        <w:ind w:firstLine="567"/>
        <w:jc w:val="both"/>
        <w:rPr>
          <w:color w:val="000000" w:themeColor="text1"/>
        </w:rPr>
      </w:pPr>
    </w:p>
    <w:p w14:paraId="5E55DE4E" w14:textId="5732DA38" w:rsidR="005C09EB" w:rsidRPr="00A5434B" w:rsidRDefault="005C09EB" w:rsidP="00DF1EA9">
      <w:pPr>
        <w:ind w:firstLine="567"/>
        <w:jc w:val="both"/>
        <w:rPr>
          <w:b/>
          <w:bCs/>
          <w:color w:val="000000" w:themeColor="text1"/>
        </w:rPr>
      </w:pPr>
      <w:r w:rsidRPr="00A5434B">
        <w:rPr>
          <w:b/>
          <w:bCs/>
          <w:color w:val="000000" w:themeColor="text1"/>
        </w:rPr>
        <w:t>Библиографический список</w:t>
      </w:r>
      <w:r w:rsidR="00EC64BE" w:rsidRPr="00A5434B">
        <w:rPr>
          <w:b/>
          <w:bCs/>
          <w:color w:val="000000" w:themeColor="text1"/>
        </w:rPr>
        <w:t xml:space="preserve"> </w:t>
      </w:r>
    </w:p>
    <w:p w14:paraId="1F3E5172" w14:textId="77777777" w:rsidR="005C09EB" w:rsidRPr="00A5434B" w:rsidRDefault="005C09EB" w:rsidP="001E6814">
      <w:pPr>
        <w:ind w:firstLine="567"/>
        <w:jc w:val="both"/>
        <w:rPr>
          <w:color w:val="000000" w:themeColor="text1"/>
        </w:rPr>
      </w:pPr>
    </w:p>
    <w:p w14:paraId="34C7469A" w14:textId="77777777" w:rsidR="001E6814" w:rsidRPr="00A5434B" w:rsidRDefault="005C09EB" w:rsidP="001E6814">
      <w:pPr>
        <w:ind w:firstLine="567"/>
        <w:jc w:val="both"/>
        <w:rPr>
          <w:bCs/>
          <w:color w:val="000000" w:themeColor="text1"/>
          <w:lang w:val="en-US"/>
        </w:rPr>
      </w:pPr>
      <w:r w:rsidRPr="00604573">
        <w:rPr>
          <w:color w:val="000000" w:themeColor="text1"/>
        </w:rPr>
        <w:t xml:space="preserve">1. </w:t>
      </w:r>
      <w:r w:rsidR="001E6814" w:rsidRPr="00A5434B">
        <w:rPr>
          <w:color w:val="000000" w:themeColor="text1"/>
          <w:lang w:val="en-US"/>
        </w:rPr>
        <w:t>Alexander</w:t>
      </w:r>
      <w:r w:rsidR="001E6814" w:rsidRPr="00604573">
        <w:rPr>
          <w:color w:val="000000" w:themeColor="text1"/>
        </w:rPr>
        <w:t xml:space="preserve"> </w:t>
      </w:r>
      <w:r w:rsidR="001E6814" w:rsidRPr="00A5434B">
        <w:rPr>
          <w:color w:val="000000" w:themeColor="text1"/>
          <w:lang w:val="en-US"/>
        </w:rPr>
        <w:t>Jeffrey</w:t>
      </w:r>
      <w:r w:rsidR="001E6814" w:rsidRPr="00604573">
        <w:rPr>
          <w:color w:val="000000" w:themeColor="text1"/>
        </w:rPr>
        <w:t xml:space="preserve"> </w:t>
      </w:r>
      <w:r w:rsidR="001E6814" w:rsidRPr="00A5434B">
        <w:rPr>
          <w:color w:val="000000" w:themeColor="text1"/>
          <w:lang w:val="en-US"/>
        </w:rPr>
        <w:t>C</w:t>
      </w:r>
      <w:r w:rsidR="001E6814" w:rsidRPr="00604573">
        <w:rPr>
          <w:color w:val="000000" w:themeColor="text1"/>
        </w:rPr>
        <w:t xml:space="preserve">. &amp; </w:t>
      </w:r>
      <w:r w:rsidR="001E6814" w:rsidRPr="00A5434B">
        <w:rPr>
          <w:color w:val="000000" w:themeColor="text1"/>
          <w:lang w:val="en-US"/>
        </w:rPr>
        <w:t>Smith</w:t>
      </w:r>
      <w:r w:rsidR="001E6814" w:rsidRPr="00604573">
        <w:rPr>
          <w:color w:val="000000" w:themeColor="text1"/>
        </w:rPr>
        <w:t xml:space="preserve"> </w:t>
      </w:r>
      <w:r w:rsidR="001E6814" w:rsidRPr="00A5434B">
        <w:rPr>
          <w:color w:val="000000" w:themeColor="text1"/>
          <w:lang w:val="en-US"/>
        </w:rPr>
        <w:t>Philip</w:t>
      </w:r>
      <w:r w:rsidR="001E6814" w:rsidRPr="00604573">
        <w:rPr>
          <w:color w:val="000000" w:themeColor="text1"/>
        </w:rPr>
        <w:t xml:space="preserve"> (2020). </w:t>
      </w:r>
      <w:r w:rsidR="001E6814" w:rsidRPr="00A5434B">
        <w:rPr>
          <w:color w:val="000000" w:themeColor="text1"/>
          <w:lang w:val="en-US"/>
        </w:rPr>
        <w:t xml:space="preserve">COVID-19 and symbolic action: global pandemic as code, narrative, and cultural performance. American Journal of Cultural Sociology volume 8, pages 263–269 (2020) </w:t>
      </w:r>
      <w:r w:rsidR="001E6814" w:rsidRPr="00A5434B">
        <w:rPr>
          <w:bCs/>
          <w:color w:val="000000" w:themeColor="text1"/>
          <w:lang w:val="en-US"/>
        </w:rPr>
        <w:t xml:space="preserve">Published online: 9 October 2020. </w:t>
      </w:r>
      <w:r w:rsidR="001E6814" w:rsidRPr="00A5434B">
        <w:rPr>
          <w:color w:val="000000" w:themeColor="text1"/>
          <w:lang w:val="en-US"/>
        </w:rPr>
        <w:t>Issue Date December 2020.</w:t>
      </w:r>
      <w:r w:rsidR="001E6814" w:rsidRPr="00A5434B">
        <w:rPr>
          <w:bCs/>
          <w:color w:val="000000" w:themeColor="text1"/>
          <w:lang w:val="en-US"/>
        </w:rPr>
        <w:t xml:space="preserve"> </w:t>
      </w:r>
      <w:r w:rsidR="001E6814" w:rsidRPr="00A5434B">
        <w:rPr>
          <w:color w:val="000000" w:themeColor="text1"/>
          <w:lang w:val="en-US"/>
        </w:rPr>
        <w:t xml:space="preserve">DOI https://doi.org/10.1057/s41290-020-00123-w  </w:t>
      </w:r>
      <w:r w:rsidR="001E6814" w:rsidRPr="00A5434B">
        <w:rPr>
          <w:bCs/>
          <w:color w:val="000000" w:themeColor="text1"/>
          <w:lang w:val="en-US"/>
        </w:rPr>
        <w:t xml:space="preserve"> © Springer Nature Limited 2020</w:t>
      </w:r>
    </w:p>
    <w:p w14:paraId="5BEC40A9" w14:textId="77777777" w:rsidR="00F56201" w:rsidRPr="00A5434B" w:rsidRDefault="005C09EB" w:rsidP="00DF1EA9">
      <w:pPr>
        <w:ind w:firstLine="567"/>
        <w:jc w:val="both"/>
        <w:rPr>
          <w:color w:val="000000" w:themeColor="text1"/>
          <w:lang w:val="en-US"/>
        </w:rPr>
      </w:pPr>
      <w:r w:rsidRPr="00A5434B">
        <w:rPr>
          <w:color w:val="000000" w:themeColor="text1"/>
          <w:lang w:val="en-US"/>
        </w:rPr>
        <w:lastRenderedPageBreak/>
        <w:t xml:space="preserve">2. </w:t>
      </w:r>
      <w:r w:rsidR="006251AF" w:rsidRPr="00A5434B">
        <w:rPr>
          <w:color w:val="000000" w:themeColor="text1"/>
          <w:lang w:val="en-US"/>
        </w:rPr>
        <w:t xml:space="preserve">Becker G., </w:t>
      </w:r>
      <w:r w:rsidRPr="00A5434B">
        <w:rPr>
          <w:color w:val="000000" w:themeColor="text1"/>
          <w:lang w:val="en-US"/>
        </w:rPr>
        <w:t>(</w:t>
      </w:r>
      <w:r w:rsidR="006251AF" w:rsidRPr="00A5434B">
        <w:rPr>
          <w:color w:val="000000" w:themeColor="text1"/>
          <w:lang w:val="en-US"/>
        </w:rPr>
        <w:t>2007</w:t>
      </w:r>
      <w:r w:rsidRPr="00A5434B">
        <w:rPr>
          <w:color w:val="000000" w:themeColor="text1"/>
          <w:lang w:val="en-US"/>
        </w:rPr>
        <w:t>)</w:t>
      </w:r>
      <w:r w:rsidR="006251AF" w:rsidRPr="00A5434B">
        <w:rPr>
          <w:color w:val="000000" w:themeColor="text1"/>
          <w:lang w:val="en-US"/>
        </w:rPr>
        <w:t>. Health as human capital: synthesis and extensions. Oxford Economic Papers, vol. 59, Issue 3. pp. 379-410.</w:t>
      </w:r>
    </w:p>
    <w:p w14:paraId="11796E83" w14:textId="77777777" w:rsidR="00EC64BE" w:rsidRPr="00A5434B" w:rsidRDefault="005C09EB" w:rsidP="00EC64BE">
      <w:pPr>
        <w:ind w:firstLine="567"/>
        <w:jc w:val="both"/>
        <w:rPr>
          <w:color w:val="000000" w:themeColor="text1"/>
          <w:lang w:val="en-US"/>
        </w:rPr>
      </w:pPr>
      <w:r w:rsidRPr="00A5434B">
        <w:rPr>
          <w:color w:val="000000" w:themeColor="text1"/>
          <w:lang w:val="en-US"/>
        </w:rPr>
        <w:t xml:space="preserve">3. </w:t>
      </w:r>
      <w:r w:rsidR="00EC64BE" w:rsidRPr="00A5434B">
        <w:rPr>
          <w:color w:val="000000" w:themeColor="text1"/>
          <w:lang w:val="en-US"/>
        </w:rPr>
        <w:t>Collins, Randall (2020). Social distancing as a critical test of the micro-sociology of solidarity. Am J Cult Sociol 8, 477–497; https://doi.org/10.1057/s41290-020-00120-z.</w:t>
      </w:r>
    </w:p>
    <w:p w14:paraId="7A914644" w14:textId="77777777" w:rsidR="008324F5" w:rsidRPr="00A5434B" w:rsidRDefault="00EC64BE" w:rsidP="00DF1EA9">
      <w:pPr>
        <w:ind w:firstLine="567"/>
        <w:jc w:val="both"/>
        <w:rPr>
          <w:color w:val="000000" w:themeColor="text1"/>
        </w:rPr>
      </w:pPr>
      <w:r w:rsidRPr="00A5434B">
        <w:rPr>
          <w:color w:val="000000" w:themeColor="text1"/>
          <w:lang w:val="en-US"/>
        </w:rPr>
        <w:t xml:space="preserve">4. </w:t>
      </w:r>
      <w:r w:rsidR="002A554F" w:rsidRPr="00A5434B">
        <w:rPr>
          <w:color w:val="000000" w:themeColor="text1"/>
          <w:lang w:val="en-US"/>
        </w:rPr>
        <w:t xml:space="preserve">Merton R.K. </w:t>
      </w:r>
      <w:r w:rsidR="005C09EB" w:rsidRPr="00A5434B">
        <w:rPr>
          <w:color w:val="000000" w:themeColor="text1"/>
          <w:lang w:val="en-US"/>
        </w:rPr>
        <w:t xml:space="preserve">(1948) </w:t>
      </w:r>
      <w:r w:rsidR="002A554F" w:rsidRPr="00A5434B">
        <w:rPr>
          <w:color w:val="000000" w:themeColor="text1"/>
          <w:lang w:val="en-US"/>
        </w:rPr>
        <w:t xml:space="preserve">The Self-Fulfilling Prophecy // The Antioch Review </w:t>
      </w:r>
      <w:r w:rsidR="005C09EB" w:rsidRPr="00A5434B">
        <w:rPr>
          <w:color w:val="000000" w:themeColor="text1"/>
          <w:lang w:val="en-US"/>
        </w:rPr>
        <w:t>-</w:t>
      </w:r>
      <w:r w:rsidR="002A554F" w:rsidRPr="00A5434B">
        <w:rPr>
          <w:color w:val="000000" w:themeColor="text1"/>
          <w:lang w:val="en-US"/>
        </w:rPr>
        <w:t xml:space="preserve"> Antioch College, 1948. Vol</w:t>
      </w:r>
      <w:r w:rsidR="002A554F" w:rsidRPr="00A5434B">
        <w:rPr>
          <w:color w:val="000000" w:themeColor="text1"/>
        </w:rPr>
        <w:t xml:space="preserve">. 8, </w:t>
      </w:r>
      <w:r w:rsidR="002A554F" w:rsidRPr="00A5434B">
        <w:rPr>
          <w:color w:val="000000" w:themeColor="text1"/>
          <w:lang w:val="en-US"/>
        </w:rPr>
        <w:t>Iss</w:t>
      </w:r>
      <w:r w:rsidR="002A554F" w:rsidRPr="00A5434B">
        <w:rPr>
          <w:color w:val="000000" w:themeColor="text1"/>
        </w:rPr>
        <w:t xml:space="preserve">. 2. </w:t>
      </w:r>
      <w:r w:rsidR="002A554F" w:rsidRPr="00A5434B">
        <w:rPr>
          <w:color w:val="000000" w:themeColor="text1"/>
          <w:lang w:val="en-US"/>
        </w:rPr>
        <w:t>P</w:t>
      </w:r>
      <w:r w:rsidR="002A554F" w:rsidRPr="00A5434B">
        <w:rPr>
          <w:color w:val="000000" w:themeColor="text1"/>
        </w:rPr>
        <w:t>. 193</w:t>
      </w:r>
      <w:r w:rsidR="005C09EB" w:rsidRPr="00A5434B">
        <w:rPr>
          <w:color w:val="000000" w:themeColor="text1"/>
        </w:rPr>
        <w:t>-</w:t>
      </w:r>
      <w:r w:rsidR="002A554F" w:rsidRPr="00A5434B">
        <w:rPr>
          <w:color w:val="000000" w:themeColor="text1"/>
        </w:rPr>
        <w:t>210.</w:t>
      </w:r>
    </w:p>
    <w:p w14:paraId="3241A520" w14:textId="77777777" w:rsidR="005D1A53" w:rsidRPr="00A5434B" w:rsidRDefault="005D1A53" w:rsidP="00DF1EA9">
      <w:pPr>
        <w:ind w:firstLine="567"/>
        <w:jc w:val="both"/>
        <w:rPr>
          <w:b/>
          <w:bCs/>
          <w:color w:val="000000" w:themeColor="text1"/>
        </w:rPr>
      </w:pPr>
    </w:p>
    <w:p w14:paraId="1B68915F" w14:textId="210568B1" w:rsidR="00A8790F" w:rsidRPr="00A5434B" w:rsidRDefault="00A8790F" w:rsidP="005C7F59">
      <w:pPr>
        <w:ind w:firstLine="709"/>
        <w:jc w:val="both"/>
        <w:rPr>
          <w:b/>
          <w:bCs/>
          <w:color w:val="000000" w:themeColor="text1"/>
        </w:rPr>
      </w:pPr>
      <w:r w:rsidRPr="00A5434B">
        <w:rPr>
          <w:b/>
          <w:bCs/>
          <w:color w:val="000000" w:themeColor="text1"/>
        </w:rPr>
        <w:t>Информация об авторах</w:t>
      </w:r>
    </w:p>
    <w:p w14:paraId="24139708" w14:textId="61A4816F" w:rsidR="00087A27" w:rsidRPr="00087A27" w:rsidRDefault="00A8790F" w:rsidP="00087A27">
      <w:pPr>
        <w:ind w:firstLine="709"/>
        <w:jc w:val="both"/>
        <w:rPr>
          <w:color w:val="000000" w:themeColor="text1"/>
          <w:lang w:val="en-US"/>
        </w:rPr>
      </w:pPr>
      <w:r w:rsidRPr="00087A27">
        <w:rPr>
          <w:color w:val="000000" w:themeColor="text1"/>
        </w:rPr>
        <w:t>Андрианова Елена Владимировна</w:t>
      </w:r>
      <w:r w:rsidR="00087A27" w:rsidRPr="00087A27">
        <w:rPr>
          <w:color w:val="000000" w:themeColor="text1"/>
        </w:rPr>
        <w:t xml:space="preserve"> (Российская Федерация, г. Тюмень)</w:t>
      </w:r>
      <w:r w:rsidRPr="00087A27">
        <w:rPr>
          <w:color w:val="000000" w:themeColor="text1"/>
        </w:rPr>
        <w:t>, кандидат социологических наук, зав</w:t>
      </w:r>
      <w:r w:rsidR="00087A27" w:rsidRPr="00087A27">
        <w:rPr>
          <w:color w:val="000000" w:themeColor="text1"/>
        </w:rPr>
        <w:t xml:space="preserve">едующий </w:t>
      </w:r>
      <w:r w:rsidRPr="00087A27">
        <w:rPr>
          <w:color w:val="000000" w:themeColor="text1"/>
        </w:rPr>
        <w:t xml:space="preserve">кафедрой общей и экономической социологии, </w:t>
      </w:r>
      <w:r w:rsidR="00087A27" w:rsidRPr="00087A27">
        <w:t>Федеральное государственное автономное образовательное учреждение высшего образования «</w:t>
      </w:r>
      <w:r w:rsidR="00087A27" w:rsidRPr="00087A27">
        <w:t>Тюменский</w:t>
      </w:r>
      <w:r w:rsidR="00087A27" w:rsidRPr="00087A27">
        <w:t xml:space="preserve">̆ </w:t>
      </w:r>
      <w:r w:rsidR="00087A27" w:rsidRPr="00087A27">
        <w:t>государственный</w:t>
      </w:r>
      <w:r w:rsidR="00087A27" w:rsidRPr="00087A27">
        <w:t xml:space="preserve">̆ университет», </w:t>
      </w:r>
      <w:r w:rsidR="00087A27" w:rsidRPr="00087A27">
        <w:t>Российская</w:t>
      </w:r>
      <w:r w:rsidR="00087A27" w:rsidRPr="00087A27">
        <w:t xml:space="preserve"> Федерация, 625003, г. Тюмень, ул. Володарского, 6; </w:t>
      </w:r>
      <w:r w:rsidR="00087A27" w:rsidRPr="00087A27">
        <w:t>старший</w:t>
      </w:r>
      <w:r w:rsidR="00087A27" w:rsidRPr="00087A27">
        <w:t xml:space="preserve">̆ </w:t>
      </w:r>
      <w:r w:rsidR="00087A27" w:rsidRPr="00087A27">
        <w:t>научный</w:t>
      </w:r>
      <w:r w:rsidR="00087A27" w:rsidRPr="00087A27">
        <w:t>̆ сотрудник, Западно-</w:t>
      </w:r>
      <w:r w:rsidR="00087A27" w:rsidRPr="00087A27">
        <w:t>Сибирский</w:t>
      </w:r>
      <w:r w:rsidR="00087A27" w:rsidRPr="00087A27">
        <w:t xml:space="preserve">̆ филиал Федерального научно- исследовательского социологического центра </w:t>
      </w:r>
      <w:r w:rsidR="00087A27" w:rsidRPr="00087A27">
        <w:t>Российской</w:t>
      </w:r>
      <w:r w:rsidR="00087A27" w:rsidRPr="00087A27">
        <w:t xml:space="preserve">̆ </w:t>
      </w:r>
      <w:r w:rsidR="00087A27" w:rsidRPr="00087A27">
        <w:rPr>
          <w:color w:val="000000" w:themeColor="text1"/>
        </w:rPr>
        <w:t xml:space="preserve">академии наук, </w:t>
      </w:r>
      <w:r w:rsidR="00087A27">
        <w:rPr>
          <w:color w:val="000000" w:themeColor="text1"/>
        </w:rPr>
        <w:t>Р</w:t>
      </w:r>
      <w:r w:rsidR="00087A27" w:rsidRPr="00087A27">
        <w:rPr>
          <w:color w:val="000000" w:themeColor="text1"/>
        </w:rPr>
        <w:t>оссийская</w:t>
      </w:r>
      <w:r w:rsidR="00087A27" w:rsidRPr="00087A27">
        <w:rPr>
          <w:color w:val="000000" w:themeColor="text1"/>
        </w:rPr>
        <w:t xml:space="preserve"> Федерация, 625003, г. Тюмень, ул. Свердлова</w:t>
      </w:r>
      <w:r w:rsidR="00087A27" w:rsidRPr="00087A27">
        <w:rPr>
          <w:color w:val="000000" w:themeColor="text1"/>
          <w:lang w:val="en-US"/>
        </w:rPr>
        <w:t xml:space="preserve">, </w:t>
      </w:r>
      <w:r w:rsidR="00087A27" w:rsidRPr="00087A27">
        <w:rPr>
          <w:color w:val="000000" w:themeColor="text1"/>
        </w:rPr>
        <w:t>д</w:t>
      </w:r>
      <w:r w:rsidR="00087A27" w:rsidRPr="00087A27">
        <w:rPr>
          <w:color w:val="000000" w:themeColor="text1"/>
          <w:lang w:val="en-US"/>
        </w:rPr>
        <w:t xml:space="preserve">. 5; e-mail: </w:t>
      </w:r>
      <w:hyperlink r:id="rId4" w:history="1">
        <w:r w:rsidR="00087A27" w:rsidRPr="00087A27">
          <w:rPr>
            <w:rStyle w:val="a3"/>
            <w:color w:val="000000" w:themeColor="text1"/>
            <w:u w:val="none"/>
            <w:lang w:val="en-US"/>
          </w:rPr>
          <w:t>e.v.andrianova@utmn.ru</w:t>
        </w:r>
      </w:hyperlink>
    </w:p>
    <w:p w14:paraId="5D1D6ABE" w14:textId="663E20B0" w:rsidR="00A8790F" w:rsidRPr="00A5434B" w:rsidRDefault="00A8790F" w:rsidP="00087A27">
      <w:pPr>
        <w:ind w:firstLine="709"/>
        <w:jc w:val="both"/>
        <w:rPr>
          <w:color w:val="000000" w:themeColor="text1"/>
        </w:rPr>
      </w:pPr>
      <w:r w:rsidRPr="00A5434B">
        <w:rPr>
          <w:color w:val="000000" w:themeColor="text1"/>
        </w:rPr>
        <w:t>Давыденко Владимир Александрович</w:t>
      </w:r>
      <w:r w:rsidR="00087A27">
        <w:rPr>
          <w:color w:val="000000" w:themeColor="text1"/>
        </w:rPr>
        <w:t xml:space="preserve"> </w:t>
      </w:r>
      <w:r w:rsidR="00087A27">
        <w:rPr>
          <w:color w:val="000000" w:themeColor="text1"/>
        </w:rPr>
        <w:t>(Российская Федерация, г. Тюмень)</w:t>
      </w:r>
      <w:r w:rsidRPr="00A5434B">
        <w:rPr>
          <w:color w:val="000000" w:themeColor="text1"/>
        </w:rPr>
        <w:t xml:space="preserve">, доктор социологических наук, профессор, начальник Научно-исследовательского Центра, </w:t>
      </w:r>
      <w:r w:rsidR="00087A27" w:rsidRPr="00087A27">
        <w:t>Федеральное государственное автономное образовательное учреждение высшего образования «</w:t>
      </w:r>
      <w:r w:rsidR="00087A27" w:rsidRPr="00087A27">
        <w:t>Тюменский</w:t>
      </w:r>
      <w:r w:rsidR="00087A27" w:rsidRPr="00087A27">
        <w:t xml:space="preserve">̆ </w:t>
      </w:r>
      <w:r w:rsidR="00087A27" w:rsidRPr="00087A27">
        <w:t>государственный</w:t>
      </w:r>
      <w:r w:rsidR="00087A27" w:rsidRPr="00087A27">
        <w:t xml:space="preserve">̆ университет», </w:t>
      </w:r>
      <w:r w:rsidR="00087A27" w:rsidRPr="00087A27">
        <w:t>Российская</w:t>
      </w:r>
      <w:r w:rsidR="00087A27" w:rsidRPr="00087A27">
        <w:t xml:space="preserve"> Федерация, 625003, г. Тюмень, ул. Володарского, 6;</w:t>
      </w:r>
      <w:r w:rsidR="00087A27">
        <w:rPr>
          <w:color w:val="000000" w:themeColor="text1"/>
        </w:rPr>
        <w:t xml:space="preserve"> </w:t>
      </w:r>
      <w:r w:rsidRPr="00A5434B">
        <w:rPr>
          <w:color w:val="000000" w:themeColor="text1"/>
        </w:rPr>
        <w:t xml:space="preserve">e-mail: </w:t>
      </w:r>
      <w:r w:rsidR="00087A27" w:rsidRPr="00087A27">
        <w:rPr>
          <w:color w:val="000000" w:themeColor="text1"/>
        </w:rPr>
        <w:t>v.a.davydenko@utmn.ru</w:t>
      </w:r>
    </w:p>
    <w:p w14:paraId="4C94D623" w14:textId="35E354C4" w:rsidR="00A8790F" w:rsidRPr="00A5434B" w:rsidRDefault="00A8790F" w:rsidP="005C7F59">
      <w:pPr>
        <w:ind w:firstLine="709"/>
        <w:jc w:val="both"/>
        <w:rPr>
          <w:color w:val="000000" w:themeColor="text1"/>
          <w:sz w:val="14"/>
          <w:szCs w:val="14"/>
        </w:rPr>
      </w:pPr>
      <w:r w:rsidRPr="00A5434B">
        <w:rPr>
          <w:color w:val="000000" w:themeColor="text1"/>
        </w:rPr>
        <w:t>Михалевич Ирина Яновна</w:t>
      </w:r>
      <w:r w:rsidR="00087A27">
        <w:rPr>
          <w:color w:val="000000" w:themeColor="text1"/>
        </w:rPr>
        <w:t xml:space="preserve"> </w:t>
      </w:r>
      <w:r w:rsidR="00087A27">
        <w:rPr>
          <w:color w:val="000000" w:themeColor="text1"/>
        </w:rPr>
        <w:t>(Российская Федерация, г. Тюмень)</w:t>
      </w:r>
      <w:r w:rsidRPr="00A5434B">
        <w:rPr>
          <w:color w:val="000000" w:themeColor="text1"/>
        </w:rPr>
        <w:t>, аспирант кафедры общей и экономической социологии</w:t>
      </w:r>
      <w:r w:rsidR="00087A27" w:rsidRPr="00087A27">
        <w:t xml:space="preserve"> </w:t>
      </w:r>
      <w:r w:rsidR="00087A27" w:rsidRPr="00087A27">
        <w:t>Федеральное государственное автономное образовательное учреждение высшего образования «Тюменский̆ государственный̆ университет», Российская Федерация, 625003, г. Тюмень, ул. Володарского, 6;</w:t>
      </w:r>
      <w:r w:rsidR="00087A27">
        <w:t xml:space="preserve"> </w:t>
      </w:r>
      <w:r w:rsidRPr="00A5434B">
        <w:rPr>
          <w:color w:val="000000" w:themeColor="text1"/>
        </w:rPr>
        <w:t>заместитель директора ООО «Доктор Арбитайло», г. Тюмень, 625046, ул. Широтная, 130, корпус 1, e-mail: Mikhalevich@dok-a.ru</w:t>
      </w:r>
    </w:p>
    <w:p w14:paraId="04E7D1C3" w14:textId="77777777" w:rsidR="00C56BE8" w:rsidRPr="00A5434B" w:rsidRDefault="00C56BE8" w:rsidP="00DF1EA9">
      <w:pPr>
        <w:ind w:firstLine="567"/>
        <w:jc w:val="both"/>
        <w:rPr>
          <w:color w:val="000000" w:themeColor="text1"/>
        </w:rPr>
      </w:pPr>
    </w:p>
    <w:p w14:paraId="07DC5664" w14:textId="3795AD5C" w:rsidR="00C82001" w:rsidRPr="00A5434B" w:rsidRDefault="00C82001" w:rsidP="00C82001">
      <w:pPr>
        <w:ind w:firstLine="567"/>
        <w:jc w:val="center"/>
        <w:rPr>
          <w:i/>
          <w:color w:val="000000" w:themeColor="text1"/>
          <w:lang w:val="en-US"/>
        </w:rPr>
      </w:pPr>
      <w:r w:rsidRPr="00A5434B">
        <w:rPr>
          <w:i/>
          <w:color w:val="000000" w:themeColor="text1"/>
          <w:lang w:val="en-US"/>
        </w:rPr>
        <w:t xml:space="preserve">SELF-FULFILLING PROPHECIES OF GARRY BECKER AND ROBERT MERTON IN THE ERA OF PANDEMIC: </w:t>
      </w:r>
      <w:r w:rsidRPr="00A5434B">
        <w:rPr>
          <w:i/>
          <w:color w:val="000000" w:themeColor="text1"/>
          <w:lang w:val="en-US"/>
        </w:rPr>
        <w:br/>
        <w:t>RITUAL CHAINS OF INTERACTION ARE BREAKING</w:t>
      </w:r>
    </w:p>
    <w:p w14:paraId="1069A53E" w14:textId="3FF502C8" w:rsidR="00C82001" w:rsidRPr="00A5434B" w:rsidRDefault="00C82001" w:rsidP="00C82001">
      <w:pPr>
        <w:ind w:firstLine="567"/>
        <w:jc w:val="center"/>
        <w:rPr>
          <w:i/>
          <w:color w:val="000000" w:themeColor="text1"/>
          <w:lang w:val="en-US"/>
        </w:rPr>
      </w:pPr>
    </w:p>
    <w:p w14:paraId="357890E6" w14:textId="0428675C" w:rsidR="00C82001" w:rsidRPr="00CB6F26" w:rsidRDefault="00C82001" w:rsidP="00C82001">
      <w:pPr>
        <w:ind w:firstLine="709"/>
        <w:jc w:val="both"/>
        <w:rPr>
          <w:i/>
          <w:iCs/>
          <w:color w:val="000000" w:themeColor="text1"/>
          <w:lang w:val="en-US"/>
        </w:rPr>
      </w:pPr>
      <w:r w:rsidRPr="00CB6F26">
        <w:rPr>
          <w:rStyle w:val="111"/>
          <w:color w:val="000000" w:themeColor="text1"/>
          <w:lang w:val="en-US"/>
        </w:rPr>
        <w:t xml:space="preserve">Abstract: </w:t>
      </w:r>
      <w:r w:rsidRPr="00CB6F26">
        <w:rPr>
          <w:rStyle w:val="111"/>
          <w:b w:val="0"/>
          <w:color w:val="000000" w:themeColor="text1"/>
          <w:lang w:val="en-US"/>
        </w:rPr>
        <w:t>This article analyzes contemporary macro- and micro-level problems of the pandemic era in the context of combined conceptual framework: health as human capital by Garry Becker, effects of self-fulfilling prophecy by Robert Merton, cultural sociology by Jeffrey Alexander, and ritual chains of interaction by Randall Collins. Theoretical and practical relevance of the article is associated with the author's assessments of possible micro-macro transitions of extreme pandemic situations when the ritual chains of interaction are breaking.</w:t>
      </w:r>
    </w:p>
    <w:p w14:paraId="219A5F5E" w14:textId="1D11EC19" w:rsidR="00C56BE8" w:rsidRPr="00CB6F26" w:rsidRDefault="00C82001" w:rsidP="00C82001">
      <w:pPr>
        <w:ind w:firstLine="709"/>
        <w:jc w:val="both"/>
        <w:rPr>
          <w:i/>
          <w:iCs/>
          <w:color w:val="000000" w:themeColor="text1"/>
          <w:lang w:val="en-US"/>
        </w:rPr>
      </w:pPr>
      <w:r w:rsidRPr="00CB6F26">
        <w:rPr>
          <w:b/>
          <w:i/>
          <w:iCs/>
          <w:color w:val="000000" w:themeColor="text1"/>
          <w:lang w:val="en-US"/>
        </w:rPr>
        <w:t>Key words</w:t>
      </w:r>
      <w:r w:rsidRPr="00CB6F26">
        <w:rPr>
          <w:i/>
          <w:iCs/>
          <w:color w:val="000000" w:themeColor="text1"/>
          <w:lang w:val="en-US"/>
        </w:rPr>
        <w:t xml:space="preserve">: </w:t>
      </w:r>
      <w:r w:rsidRPr="00CB6F26">
        <w:rPr>
          <w:rStyle w:val="111"/>
          <w:b w:val="0"/>
          <w:color w:val="000000" w:themeColor="text1"/>
          <w:lang w:val="en-US"/>
        </w:rPr>
        <w:t>health as human capital</w:t>
      </w:r>
      <w:r w:rsidRPr="00CB6F26">
        <w:rPr>
          <w:i/>
          <w:iCs/>
          <w:color w:val="000000" w:themeColor="text1"/>
          <w:lang w:val="en-US"/>
        </w:rPr>
        <w:t>, ritual chains of interaction, COVID-19</w:t>
      </w:r>
    </w:p>
    <w:p w14:paraId="3A494F66" w14:textId="77777777" w:rsidR="00C56BE8" w:rsidRPr="00CB6F26" w:rsidRDefault="00C56BE8" w:rsidP="00C82001">
      <w:pPr>
        <w:ind w:firstLine="709"/>
        <w:jc w:val="both"/>
        <w:rPr>
          <w:i/>
          <w:iCs/>
          <w:color w:val="000000" w:themeColor="text1"/>
          <w:lang w:val="en-US"/>
        </w:rPr>
      </w:pPr>
      <w:r w:rsidRPr="00CB6F26">
        <w:rPr>
          <w:i/>
          <w:iCs/>
          <w:color w:val="000000" w:themeColor="text1"/>
          <w:lang w:val="en-US"/>
        </w:rPr>
        <w:t xml:space="preserve">The reported study was funded by RFBR, project number 19-29-07131 </w:t>
      </w:r>
    </w:p>
    <w:p w14:paraId="5307F08A" w14:textId="77777777" w:rsidR="000B1C89" w:rsidRPr="00A5434B" w:rsidRDefault="000B1C89" w:rsidP="00C82001">
      <w:pPr>
        <w:jc w:val="both"/>
        <w:rPr>
          <w:color w:val="000000" w:themeColor="text1"/>
          <w:lang w:val="en-US"/>
        </w:rPr>
      </w:pPr>
    </w:p>
    <w:p w14:paraId="72A3B379" w14:textId="77777777" w:rsidR="00A5039F" w:rsidRPr="00A5434B" w:rsidRDefault="00A8790F" w:rsidP="00C82001">
      <w:pPr>
        <w:ind w:firstLine="567"/>
        <w:jc w:val="right"/>
        <w:rPr>
          <w:b/>
          <w:color w:val="000000" w:themeColor="text1"/>
          <w:lang w:val="en-US"/>
        </w:rPr>
      </w:pPr>
      <w:r w:rsidRPr="00A5434B">
        <w:rPr>
          <w:b/>
          <w:color w:val="000000" w:themeColor="text1"/>
          <w:lang w:val="en-US"/>
        </w:rPr>
        <w:t xml:space="preserve">Andrianova E.V., Davydenko V.A., </w:t>
      </w:r>
      <w:r w:rsidR="00A5039F" w:rsidRPr="00A5434B">
        <w:rPr>
          <w:b/>
          <w:color w:val="000000" w:themeColor="text1"/>
          <w:lang w:val="en-US"/>
        </w:rPr>
        <w:t xml:space="preserve">Mikhalevich I.Y. </w:t>
      </w:r>
    </w:p>
    <w:p w14:paraId="0D2924E4" w14:textId="77777777" w:rsidR="00A5039F" w:rsidRPr="00A5434B" w:rsidRDefault="00A5039F" w:rsidP="00A5039F">
      <w:pPr>
        <w:pStyle w:val="90"/>
        <w:shd w:val="clear" w:color="auto" w:fill="auto"/>
        <w:spacing w:before="0" w:after="184" w:line="240" w:lineRule="exact"/>
        <w:jc w:val="both"/>
        <w:rPr>
          <w:b w:val="0"/>
          <w:color w:val="000000" w:themeColor="text1"/>
          <w:sz w:val="24"/>
          <w:szCs w:val="24"/>
          <w:lang w:val="en-US"/>
        </w:rPr>
      </w:pPr>
    </w:p>
    <w:p w14:paraId="7E790316" w14:textId="77777777" w:rsidR="00A8790F" w:rsidRPr="00A5434B" w:rsidRDefault="00A8790F" w:rsidP="00A5039F">
      <w:pPr>
        <w:pStyle w:val="90"/>
        <w:shd w:val="clear" w:color="auto" w:fill="auto"/>
        <w:spacing w:before="0" w:after="184" w:line="240" w:lineRule="exact"/>
        <w:jc w:val="both"/>
        <w:rPr>
          <w:color w:val="000000" w:themeColor="text1"/>
          <w:sz w:val="24"/>
          <w:szCs w:val="24"/>
          <w:lang w:val="en-US"/>
        </w:rPr>
      </w:pPr>
      <w:r w:rsidRPr="00A5434B">
        <w:rPr>
          <w:color w:val="000000" w:themeColor="text1"/>
          <w:sz w:val="24"/>
          <w:szCs w:val="24"/>
          <w:lang w:val="en-US"/>
        </w:rPr>
        <w:t>Information About the Authors</w:t>
      </w:r>
    </w:p>
    <w:p w14:paraId="03784F0B" w14:textId="77777777" w:rsidR="00A5039F" w:rsidRPr="00A5434B" w:rsidRDefault="00A5039F" w:rsidP="00A5039F">
      <w:pPr>
        <w:pStyle w:val="90"/>
        <w:spacing w:after="184" w:line="240" w:lineRule="exact"/>
        <w:jc w:val="both"/>
        <w:rPr>
          <w:b w:val="0"/>
          <w:color w:val="000000" w:themeColor="text1"/>
          <w:sz w:val="24"/>
          <w:szCs w:val="24"/>
          <w:lang w:val="en-US"/>
        </w:rPr>
      </w:pPr>
      <w:r w:rsidRPr="00A5434B">
        <w:rPr>
          <w:b w:val="0"/>
          <w:color w:val="000000" w:themeColor="text1"/>
          <w:sz w:val="24"/>
          <w:szCs w:val="24"/>
          <w:lang w:val="en-US"/>
        </w:rPr>
        <w:t>Elena V. Andrianova - Head of Department, Federal State Autonomous Educational Institution of Higher Education “University of Tyumen”. 6, Volodarskii Street, Tyumen, 625003, Russian Federation; Senior Researcher, West Siberian Affiliation of the Federal Research Sociological Center of the Russian Academy of Sciences. 5, Sverdlov Street, 625003, Tyumen, Russian Federation; e-mail: e.v.andrianova@utmn.ru</w:t>
      </w:r>
    </w:p>
    <w:p w14:paraId="397D09C6" w14:textId="0C78DD57" w:rsidR="00A8790F" w:rsidRPr="00A5434B" w:rsidRDefault="00A5039F" w:rsidP="00A5039F">
      <w:pPr>
        <w:pStyle w:val="90"/>
        <w:spacing w:after="184" w:line="240" w:lineRule="exact"/>
        <w:jc w:val="both"/>
        <w:rPr>
          <w:b w:val="0"/>
          <w:color w:val="000000" w:themeColor="text1"/>
          <w:sz w:val="24"/>
          <w:szCs w:val="24"/>
          <w:lang w:val="en-US"/>
        </w:rPr>
      </w:pPr>
      <w:r w:rsidRPr="00A5434B">
        <w:rPr>
          <w:b w:val="0"/>
          <w:color w:val="000000" w:themeColor="text1"/>
          <w:sz w:val="24"/>
          <w:szCs w:val="24"/>
          <w:lang w:val="en-US"/>
        </w:rPr>
        <w:t xml:space="preserve">Vladimir A. Davydenko - Doctor of Sciences (Sociology), Professor, Head of Research Center, Federal State Autonomous Educational Institution of Higher Education “University of Tyumen”. </w:t>
      </w:r>
      <w:r w:rsidRPr="00A5434B">
        <w:rPr>
          <w:b w:val="0"/>
          <w:color w:val="000000" w:themeColor="text1"/>
          <w:sz w:val="24"/>
          <w:szCs w:val="24"/>
          <w:lang w:val="en-US"/>
        </w:rPr>
        <w:lastRenderedPageBreak/>
        <w:t xml:space="preserve">6, Volodarskii Street, Tyumen, 625003, Russian Federation; e-mail: </w:t>
      </w:r>
      <w:r w:rsidR="00087A27" w:rsidRPr="00087A27">
        <w:rPr>
          <w:b w:val="0"/>
          <w:color w:val="000000" w:themeColor="text1"/>
          <w:sz w:val="24"/>
          <w:szCs w:val="24"/>
          <w:lang w:val="en-US"/>
        </w:rPr>
        <w:t>v.a.davydenko@utmn.ru</w:t>
      </w:r>
    </w:p>
    <w:p w14:paraId="0CECD44A" w14:textId="16FA5EB1" w:rsidR="00A8790F" w:rsidRPr="00A5434B" w:rsidRDefault="00A8790F" w:rsidP="00A8790F">
      <w:pPr>
        <w:pStyle w:val="90"/>
        <w:shd w:val="clear" w:color="auto" w:fill="auto"/>
        <w:spacing w:before="0" w:after="184" w:line="240" w:lineRule="exact"/>
        <w:jc w:val="both"/>
        <w:rPr>
          <w:b w:val="0"/>
          <w:color w:val="000000" w:themeColor="text1"/>
          <w:sz w:val="24"/>
          <w:szCs w:val="24"/>
          <w:lang w:val="en-US"/>
        </w:rPr>
      </w:pPr>
      <w:r w:rsidRPr="00A5434B">
        <w:rPr>
          <w:b w:val="0"/>
          <w:color w:val="000000" w:themeColor="text1"/>
          <w:sz w:val="24"/>
          <w:szCs w:val="24"/>
          <w:lang w:val="en-US"/>
        </w:rPr>
        <w:t>Irina Ya</w:t>
      </w:r>
      <w:r w:rsidR="00A5039F" w:rsidRPr="00A5434B">
        <w:rPr>
          <w:b w:val="0"/>
          <w:color w:val="000000" w:themeColor="text1"/>
          <w:sz w:val="24"/>
          <w:szCs w:val="24"/>
          <w:lang w:val="en-US"/>
        </w:rPr>
        <w:t>novna</w:t>
      </w:r>
      <w:r w:rsidRPr="00A5434B">
        <w:rPr>
          <w:b w:val="0"/>
          <w:color w:val="000000" w:themeColor="text1"/>
          <w:sz w:val="24"/>
          <w:szCs w:val="24"/>
          <w:lang w:val="en-US"/>
        </w:rPr>
        <w:t xml:space="preserve"> Mikhalevich, Postgraduate Student, Department of General and Economic Sociology, Tyumen State University, Lenina St, 16, 625003 Tyumen, Russian Federation; Deputy Director, LLC “Doctor Arbitailo”, Shirotnaya St, 130, Bld. 1, 625046 Tyumen, Russian Federation, Mikhalevich@dok- a.ru, </w:t>
      </w:r>
      <w:hyperlink r:id="rId5" w:history="1">
        <w:r w:rsidR="00C82001" w:rsidRPr="00A5434B">
          <w:rPr>
            <w:rStyle w:val="a3"/>
            <w:b w:val="0"/>
            <w:color w:val="000000" w:themeColor="text1"/>
            <w:sz w:val="24"/>
            <w:szCs w:val="24"/>
            <w:lang w:val="en-US"/>
          </w:rPr>
          <w:t>https://orcid.org/0000-0003-3507-4512</w:t>
        </w:r>
      </w:hyperlink>
    </w:p>
    <w:p w14:paraId="57583980" w14:textId="77777777" w:rsidR="00C82001" w:rsidRPr="00A5434B" w:rsidRDefault="00C82001" w:rsidP="00A8790F">
      <w:pPr>
        <w:pStyle w:val="90"/>
        <w:shd w:val="clear" w:color="auto" w:fill="auto"/>
        <w:spacing w:before="0" w:after="184" w:line="240" w:lineRule="exact"/>
        <w:jc w:val="both"/>
        <w:rPr>
          <w:bCs w:val="0"/>
          <w:color w:val="000000" w:themeColor="text1"/>
          <w:sz w:val="24"/>
          <w:szCs w:val="24"/>
          <w:lang w:val="en-US"/>
        </w:rPr>
      </w:pPr>
    </w:p>
    <w:p w14:paraId="1471E334" w14:textId="507DD415" w:rsidR="00D6258A" w:rsidRPr="00A5434B" w:rsidRDefault="00C82001" w:rsidP="0081215D">
      <w:pPr>
        <w:tabs>
          <w:tab w:val="left" w:pos="709"/>
        </w:tabs>
        <w:ind w:left="709"/>
        <w:jc w:val="both"/>
        <w:rPr>
          <w:b/>
          <w:color w:val="000000" w:themeColor="text1"/>
          <w:lang w:val="en-US"/>
        </w:rPr>
      </w:pPr>
      <w:r w:rsidRPr="00A5434B">
        <w:rPr>
          <w:b/>
          <w:color w:val="000000" w:themeColor="text1"/>
          <w:lang w:val="en-US"/>
        </w:rPr>
        <w:t>References</w:t>
      </w:r>
    </w:p>
    <w:p w14:paraId="280E472E" w14:textId="77777777" w:rsidR="00C82001" w:rsidRPr="00A5434B" w:rsidRDefault="00C82001" w:rsidP="00C82001">
      <w:pPr>
        <w:ind w:firstLine="567"/>
        <w:jc w:val="both"/>
        <w:rPr>
          <w:bCs/>
          <w:color w:val="000000" w:themeColor="text1"/>
          <w:lang w:val="en-US"/>
        </w:rPr>
      </w:pPr>
      <w:r w:rsidRPr="00A5434B">
        <w:rPr>
          <w:color w:val="000000" w:themeColor="text1"/>
          <w:lang w:val="en-US"/>
        </w:rPr>
        <w:t xml:space="preserve">1. Alexander Jeffrey C. &amp; Smith Philip (2020). COVID-19 and symbolic action: global pandemic as code, narrative, and cultural performance. American Journal of Cultural Sociology volume 8, pages 263–269 (2020) </w:t>
      </w:r>
      <w:r w:rsidRPr="00A5434B">
        <w:rPr>
          <w:bCs/>
          <w:color w:val="000000" w:themeColor="text1"/>
          <w:lang w:val="en-US"/>
        </w:rPr>
        <w:t xml:space="preserve">Published online: 9 October 2020. </w:t>
      </w:r>
      <w:r w:rsidRPr="00A5434B">
        <w:rPr>
          <w:color w:val="000000" w:themeColor="text1"/>
          <w:lang w:val="en-US"/>
        </w:rPr>
        <w:t>Issue Date December 2020.</w:t>
      </w:r>
      <w:r w:rsidRPr="00A5434B">
        <w:rPr>
          <w:bCs/>
          <w:color w:val="000000" w:themeColor="text1"/>
          <w:lang w:val="en-US"/>
        </w:rPr>
        <w:t xml:space="preserve"> </w:t>
      </w:r>
      <w:r w:rsidRPr="00A5434B">
        <w:rPr>
          <w:color w:val="000000" w:themeColor="text1"/>
          <w:lang w:val="en-US"/>
        </w:rPr>
        <w:t xml:space="preserve">DOI https://doi.org/10.1057/s41290-020-00123-w  </w:t>
      </w:r>
      <w:r w:rsidRPr="00A5434B">
        <w:rPr>
          <w:bCs/>
          <w:color w:val="000000" w:themeColor="text1"/>
          <w:lang w:val="en-US"/>
        </w:rPr>
        <w:t xml:space="preserve"> © Springer Nature Limited 2020</w:t>
      </w:r>
    </w:p>
    <w:p w14:paraId="46CD6941" w14:textId="77777777" w:rsidR="00C82001" w:rsidRPr="00A5434B" w:rsidRDefault="00C82001" w:rsidP="00C82001">
      <w:pPr>
        <w:ind w:firstLine="567"/>
        <w:jc w:val="both"/>
        <w:rPr>
          <w:color w:val="000000" w:themeColor="text1"/>
          <w:lang w:val="en-US"/>
        </w:rPr>
      </w:pPr>
      <w:r w:rsidRPr="00A5434B">
        <w:rPr>
          <w:color w:val="000000" w:themeColor="text1"/>
          <w:lang w:val="en-US"/>
        </w:rPr>
        <w:t>2. Becker G., (2007). Health as human capital: synthesis and extensions. Oxford Economic Papers, vol. 59, Issue 3. pp. 379-410.</w:t>
      </w:r>
    </w:p>
    <w:p w14:paraId="514BCFA2" w14:textId="77777777" w:rsidR="00C82001" w:rsidRPr="00A5434B" w:rsidRDefault="00C82001" w:rsidP="00C82001">
      <w:pPr>
        <w:ind w:firstLine="567"/>
        <w:jc w:val="both"/>
        <w:rPr>
          <w:color w:val="000000" w:themeColor="text1"/>
          <w:lang w:val="en-US"/>
        </w:rPr>
      </w:pPr>
      <w:r w:rsidRPr="00A5434B">
        <w:rPr>
          <w:color w:val="000000" w:themeColor="text1"/>
          <w:lang w:val="en-US"/>
        </w:rPr>
        <w:t>3. Collins, Randall (2020). Social distancing as a critical test of the micro-sociology of solidarity. Am J Cult Sociol 8, 477–497; https://doi.org/10.1057/s41290-020-00120-z.</w:t>
      </w:r>
    </w:p>
    <w:p w14:paraId="64695EB4" w14:textId="77777777" w:rsidR="00C82001" w:rsidRPr="00A5434B" w:rsidRDefault="00C82001" w:rsidP="00C82001">
      <w:pPr>
        <w:ind w:firstLine="567"/>
        <w:jc w:val="both"/>
        <w:rPr>
          <w:color w:val="000000" w:themeColor="text1"/>
        </w:rPr>
      </w:pPr>
      <w:r w:rsidRPr="00A5434B">
        <w:rPr>
          <w:color w:val="000000" w:themeColor="text1"/>
          <w:lang w:val="en-US"/>
        </w:rPr>
        <w:t>4. Merton R.K. (1948) The Self-Fulfilling Prophecy // The Antioch Review - Antioch College, 1948. Vol</w:t>
      </w:r>
      <w:r w:rsidRPr="00A5434B">
        <w:rPr>
          <w:color w:val="000000" w:themeColor="text1"/>
        </w:rPr>
        <w:t xml:space="preserve">. 8, </w:t>
      </w:r>
      <w:r w:rsidRPr="00A5434B">
        <w:rPr>
          <w:color w:val="000000" w:themeColor="text1"/>
          <w:lang w:val="en-US"/>
        </w:rPr>
        <w:t>Iss</w:t>
      </w:r>
      <w:r w:rsidRPr="00A5434B">
        <w:rPr>
          <w:color w:val="000000" w:themeColor="text1"/>
        </w:rPr>
        <w:t xml:space="preserve">. 2. </w:t>
      </w:r>
      <w:r w:rsidRPr="00A5434B">
        <w:rPr>
          <w:color w:val="000000" w:themeColor="text1"/>
          <w:lang w:val="en-US"/>
        </w:rPr>
        <w:t>P</w:t>
      </w:r>
      <w:r w:rsidRPr="00A5434B">
        <w:rPr>
          <w:color w:val="000000" w:themeColor="text1"/>
        </w:rPr>
        <w:t>. 193-210.</w:t>
      </w:r>
    </w:p>
    <w:p w14:paraId="4177B2AC" w14:textId="2F61A3A0" w:rsidR="00C82001" w:rsidRPr="00604573" w:rsidRDefault="00C82001" w:rsidP="000508FA">
      <w:pPr>
        <w:jc w:val="both"/>
        <w:rPr>
          <w:bCs/>
          <w:color w:val="000000" w:themeColor="text1"/>
          <w:sz w:val="14"/>
          <w:szCs w:val="14"/>
        </w:rPr>
      </w:pPr>
    </w:p>
    <w:p w14:paraId="68CE1A2B" w14:textId="0C930899" w:rsidR="00604573" w:rsidRPr="00604573" w:rsidRDefault="00604573" w:rsidP="000508FA">
      <w:pPr>
        <w:jc w:val="both"/>
        <w:rPr>
          <w:bCs/>
          <w:color w:val="000000" w:themeColor="text1"/>
          <w:sz w:val="14"/>
          <w:szCs w:val="14"/>
          <w:lang w:val="en-US"/>
        </w:rPr>
      </w:pPr>
    </w:p>
    <w:sectPr w:rsidR="00604573" w:rsidRPr="00604573" w:rsidSect="005C7F59">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26AFE"/>
    <w:rsid w:val="0000301C"/>
    <w:rsid w:val="00005064"/>
    <w:rsid w:val="00015AA9"/>
    <w:rsid w:val="00041F83"/>
    <w:rsid w:val="000508FA"/>
    <w:rsid w:val="000867F7"/>
    <w:rsid w:val="00087A27"/>
    <w:rsid w:val="00087EA7"/>
    <w:rsid w:val="000904EB"/>
    <w:rsid w:val="000A089E"/>
    <w:rsid w:val="000B1C89"/>
    <w:rsid w:val="000C35E0"/>
    <w:rsid w:val="000D6A3A"/>
    <w:rsid w:val="000E20DC"/>
    <w:rsid w:val="000F6228"/>
    <w:rsid w:val="0010116E"/>
    <w:rsid w:val="001013AC"/>
    <w:rsid w:val="001073E6"/>
    <w:rsid w:val="001148A7"/>
    <w:rsid w:val="00115069"/>
    <w:rsid w:val="001260A5"/>
    <w:rsid w:val="00135589"/>
    <w:rsid w:val="00172971"/>
    <w:rsid w:val="00190ACE"/>
    <w:rsid w:val="00197BA7"/>
    <w:rsid w:val="001A22B0"/>
    <w:rsid w:val="001D10DA"/>
    <w:rsid w:val="001E2798"/>
    <w:rsid w:val="001E6814"/>
    <w:rsid w:val="00212B56"/>
    <w:rsid w:val="0025036B"/>
    <w:rsid w:val="00250E8A"/>
    <w:rsid w:val="0025509C"/>
    <w:rsid w:val="0026125A"/>
    <w:rsid w:val="00271CDB"/>
    <w:rsid w:val="00294682"/>
    <w:rsid w:val="002A554F"/>
    <w:rsid w:val="002A5555"/>
    <w:rsid w:val="002A7BED"/>
    <w:rsid w:val="002B02CD"/>
    <w:rsid w:val="002B0AC0"/>
    <w:rsid w:val="002B35B2"/>
    <w:rsid w:val="002D6EA5"/>
    <w:rsid w:val="002E1216"/>
    <w:rsid w:val="002E75E1"/>
    <w:rsid w:val="002F2C15"/>
    <w:rsid w:val="002F3444"/>
    <w:rsid w:val="002F6253"/>
    <w:rsid w:val="00337696"/>
    <w:rsid w:val="00364BA3"/>
    <w:rsid w:val="003768C2"/>
    <w:rsid w:val="003A35BA"/>
    <w:rsid w:val="003A5E0A"/>
    <w:rsid w:val="003A60F3"/>
    <w:rsid w:val="003C0005"/>
    <w:rsid w:val="003D64A7"/>
    <w:rsid w:val="003E39DF"/>
    <w:rsid w:val="003F3748"/>
    <w:rsid w:val="003F4FFA"/>
    <w:rsid w:val="004014F0"/>
    <w:rsid w:val="00405AEE"/>
    <w:rsid w:val="00417CB6"/>
    <w:rsid w:val="004208EF"/>
    <w:rsid w:val="00435971"/>
    <w:rsid w:val="00463345"/>
    <w:rsid w:val="004771A5"/>
    <w:rsid w:val="00482F16"/>
    <w:rsid w:val="004847D2"/>
    <w:rsid w:val="00490353"/>
    <w:rsid w:val="004A6979"/>
    <w:rsid w:val="004A7592"/>
    <w:rsid w:val="004B2149"/>
    <w:rsid w:val="004B39D7"/>
    <w:rsid w:val="004D1FF9"/>
    <w:rsid w:val="004E6504"/>
    <w:rsid w:val="0051270D"/>
    <w:rsid w:val="00515065"/>
    <w:rsid w:val="005161A2"/>
    <w:rsid w:val="00520BB5"/>
    <w:rsid w:val="00532BAA"/>
    <w:rsid w:val="00540D68"/>
    <w:rsid w:val="00577718"/>
    <w:rsid w:val="00582733"/>
    <w:rsid w:val="005C09EB"/>
    <w:rsid w:val="005C7F59"/>
    <w:rsid w:val="005D1A53"/>
    <w:rsid w:val="005F0E7A"/>
    <w:rsid w:val="00604573"/>
    <w:rsid w:val="00604C96"/>
    <w:rsid w:val="006210AE"/>
    <w:rsid w:val="006251AF"/>
    <w:rsid w:val="00626AFE"/>
    <w:rsid w:val="00636792"/>
    <w:rsid w:val="006419CC"/>
    <w:rsid w:val="00654B44"/>
    <w:rsid w:val="00685355"/>
    <w:rsid w:val="006B441D"/>
    <w:rsid w:val="006B6328"/>
    <w:rsid w:val="006C2944"/>
    <w:rsid w:val="006C4518"/>
    <w:rsid w:val="006D7D2D"/>
    <w:rsid w:val="00710E77"/>
    <w:rsid w:val="00717890"/>
    <w:rsid w:val="00727E21"/>
    <w:rsid w:val="00730B38"/>
    <w:rsid w:val="007420B3"/>
    <w:rsid w:val="00774A8F"/>
    <w:rsid w:val="007B47A4"/>
    <w:rsid w:val="007B550E"/>
    <w:rsid w:val="007D103A"/>
    <w:rsid w:val="007D6BD9"/>
    <w:rsid w:val="007F27C1"/>
    <w:rsid w:val="0080341E"/>
    <w:rsid w:val="0081215D"/>
    <w:rsid w:val="008324F5"/>
    <w:rsid w:val="00845ECE"/>
    <w:rsid w:val="00874E51"/>
    <w:rsid w:val="0087780D"/>
    <w:rsid w:val="00890463"/>
    <w:rsid w:val="008A6675"/>
    <w:rsid w:val="008B3C5C"/>
    <w:rsid w:val="008E5750"/>
    <w:rsid w:val="00920260"/>
    <w:rsid w:val="00927464"/>
    <w:rsid w:val="00935E2C"/>
    <w:rsid w:val="00952A84"/>
    <w:rsid w:val="009563A9"/>
    <w:rsid w:val="009564BF"/>
    <w:rsid w:val="00973194"/>
    <w:rsid w:val="00974C06"/>
    <w:rsid w:val="00977BA6"/>
    <w:rsid w:val="009828FA"/>
    <w:rsid w:val="009977C9"/>
    <w:rsid w:val="009A00A2"/>
    <w:rsid w:val="009B34B6"/>
    <w:rsid w:val="009C1037"/>
    <w:rsid w:val="009D108A"/>
    <w:rsid w:val="009D1A81"/>
    <w:rsid w:val="009E104C"/>
    <w:rsid w:val="009E6006"/>
    <w:rsid w:val="009F172B"/>
    <w:rsid w:val="009F44B6"/>
    <w:rsid w:val="00A036B0"/>
    <w:rsid w:val="00A054A3"/>
    <w:rsid w:val="00A0686F"/>
    <w:rsid w:val="00A5039F"/>
    <w:rsid w:val="00A5434B"/>
    <w:rsid w:val="00A62F89"/>
    <w:rsid w:val="00A7014D"/>
    <w:rsid w:val="00A719AE"/>
    <w:rsid w:val="00A747D5"/>
    <w:rsid w:val="00A76177"/>
    <w:rsid w:val="00A8790F"/>
    <w:rsid w:val="00AC4A08"/>
    <w:rsid w:val="00B24D1D"/>
    <w:rsid w:val="00B277C5"/>
    <w:rsid w:val="00B27DA5"/>
    <w:rsid w:val="00B3083F"/>
    <w:rsid w:val="00B36678"/>
    <w:rsid w:val="00B42706"/>
    <w:rsid w:val="00B42C9D"/>
    <w:rsid w:val="00B82D12"/>
    <w:rsid w:val="00BB6B53"/>
    <w:rsid w:val="00C03095"/>
    <w:rsid w:val="00C038AE"/>
    <w:rsid w:val="00C04FA9"/>
    <w:rsid w:val="00C40280"/>
    <w:rsid w:val="00C434D4"/>
    <w:rsid w:val="00C56BE8"/>
    <w:rsid w:val="00C66ED5"/>
    <w:rsid w:val="00C82001"/>
    <w:rsid w:val="00C92A52"/>
    <w:rsid w:val="00CB54FA"/>
    <w:rsid w:val="00CB6F26"/>
    <w:rsid w:val="00D0570F"/>
    <w:rsid w:val="00D15F44"/>
    <w:rsid w:val="00D46EB2"/>
    <w:rsid w:val="00D50926"/>
    <w:rsid w:val="00D57366"/>
    <w:rsid w:val="00D6258A"/>
    <w:rsid w:val="00D846F7"/>
    <w:rsid w:val="00D85A77"/>
    <w:rsid w:val="00D94B1B"/>
    <w:rsid w:val="00DA0675"/>
    <w:rsid w:val="00DC5200"/>
    <w:rsid w:val="00DD2B9B"/>
    <w:rsid w:val="00DD6C53"/>
    <w:rsid w:val="00DE3A7E"/>
    <w:rsid w:val="00DF03F0"/>
    <w:rsid w:val="00DF1EA9"/>
    <w:rsid w:val="00E21CDD"/>
    <w:rsid w:val="00E3094B"/>
    <w:rsid w:val="00E51ED3"/>
    <w:rsid w:val="00E579BE"/>
    <w:rsid w:val="00E636F4"/>
    <w:rsid w:val="00E811CB"/>
    <w:rsid w:val="00E82D83"/>
    <w:rsid w:val="00E92440"/>
    <w:rsid w:val="00EC64BE"/>
    <w:rsid w:val="00F12A81"/>
    <w:rsid w:val="00F14326"/>
    <w:rsid w:val="00F307DC"/>
    <w:rsid w:val="00F4044D"/>
    <w:rsid w:val="00F4327C"/>
    <w:rsid w:val="00F55FC7"/>
    <w:rsid w:val="00F56201"/>
    <w:rsid w:val="00F56420"/>
    <w:rsid w:val="00F65A97"/>
    <w:rsid w:val="00F92B99"/>
    <w:rsid w:val="00FF4F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1D8A80"/>
  <w15:docId w15:val="{93062860-101A-BE4B-ADB0-10D78402A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B34B6"/>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3D64A7"/>
    <w:rPr>
      <w:color w:val="0000FF"/>
      <w:u w:val="single"/>
    </w:rPr>
  </w:style>
  <w:style w:type="character" w:styleId="a4">
    <w:name w:val="Strong"/>
    <w:uiPriority w:val="22"/>
    <w:qFormat/>
    <w:rsid w:val="003D64A7"/>
    <w:rPr>
      <w:b/>
      <w:bCs/>
    </w:rPr>
  </w:style>
  <w:style w:type="character" w:customStyle="1" w:styleId="checked">
    <w:name w:val="checked"/>
    <w:basedOn w:val="a0"/>
    <w:rsid w:val="003D64A7"/>
  </w:style>
  <w:style w:type="paragraph" w:styleId="z-">
    <w:name w:val="HTML Top of Form"/>
    <w:basedOn w:val="a"/>
    <w:next w:val="a"/>
    <w:link w:val="z-0"/>
    <w:hidden/>
    <w:uiPriority w:val="99"/>
    <w:unhideWhenUsed/>
    <w:rsid w:val="003D64A7"/>
    <w:pPr>
      <w:pBdr>
        <w:bottom w:val="single" w:sz="6" w:space="1" w:color="auto"/>
      </w:pBdr>
      <w:jc w:val="center"/>
    </w:pPr>
    <w:rPr>
      <w:rFonts w:ascii="Arial" w:hAnsi="Arial" w:cs="Arial"/>
      <w:vanish/>
      <w:sz w:val="16"/>
      <w:szCs w:val="16"/>
    </w:rPr>
  </w:style>
  <w:style w:type="character" w:customStyle="1" w:styleId="z-0">
    <w:name w:val="z-Начало формы Знак"/>
    <w:link w:val="z-"/>
    <w:uiPriority w:val="99"/>
    <w:rsid w:val="003D64A7"/>
    <w:rPr>
      <w:rFonts w:ascii="Arial" w:hAnsi="Arial" w:cs="Arial"/>
      <w:vanish/>
      <w:sz w:val="16"/>
      <w:szCs w:val="16"/>
    </w:rPr>
  </w:style>
  <w:style w:type="paragraph" w:styleId="z-1">
    <w:name w:val="HTML Bottom of Form"/>
    <w:basedOn w:val="a"/>
    <w:next w:val="a"/>
    <w:link w:val="z-2"/>
    <w:hidden/>
    <w:uiPriority w:val="99"/>
    <w:unhideWhenUsed/>
    <w:rsid w:val="003D64A7"/>
    <w:pPr>
      <w:pBdr>
        <w:top w:val="single" w:sz="6" w:space="1" w:color="auto"/>
      </w:pBdr>
      <w:jc w:val="center"/>
    </w:pPr>
    <w:rPr>
      <w:rFonts w:ascii="Arial" w:hAnsi="Arial" w:cs="Arial"/>
      <w:vanish/>
      <w:sz w:val="16"/>
      <w:szCs w:val="16"/>
    </w:rPr>
  </w:style>
  <w:style w:type="character" w:customStyle="1" w:styleId="z-2">
    <w:name w:val="z-Конец формы Знак"/>
    <w:link w:val="z-1"/>
    <w:uiPriority w:val="99"/>
    <w:rsid w:val="003D64A7"/>
    <w:rPr>
      <w:rFonts w:ascii="Arial" w:hAnsi="Arial" w:cs="Arial"/>
      <w:vanish/>
      <w:sz w:val="16"/>
      <w:szCs w:val="16"/>
    </w:rPr>
  </w:style>
  <w:style w:type="character" w:customStyle="1" w:styleId="2">
    <w:name w:val="Основной текст (2)_"/>
    <w:basedOn w:val="a0"/>
    <w:link w:val="20"/>
    <w:rsid w:val="00845ECE"/>
    <w:rPr>
      <w:sz w:val="28"/>
      <w:szCs w:val="28"/>
      <w:shd w:val="clear" w:color="auto" w:fill="FFFFFF"/>
    </w:rPr>
  </w:style>
  <w:style w:type="character" w:customStyle="1" w:styleId="9">
    <w:name w:val="Основной текст (9)_"/>
    <w:basedOn w:val="a0"/>
    <w:link w:val="90"/>
    <w:rsid w:val="00845ECE"/>
    <w:rPr>
      <w:b/>
      <w:bCs/>
      <w:shd w:val="clear" w:color="auto" w:fill="FFFFFF"/>
    </w:rPr>
  </w:style>
  <w:style w:type="character" w:customStyle="1" w:styleId="10">
    <w:name w:val="Основной текст (10) + Полужирный"/>
    <w:basedOn w:val="a0"/>
    <w:rsid w:val="00845ECE"/>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100">
    <w:name w:val="Основной текст (10)"/>
    <w:basedOn w:val="a0"/>
    <w:rsid w:val="00845ECE"/>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ru-RU" w:eastAsia="ru-RU" w:bidi="ru-RU"/>
    </w:rPr>
  </w:style>
  <w:style w:type="character" w:customStyle="1" w:styleId="11">
    <w:name w:val="Основной текст (11)_"/>
    <w:basedOn w:val="a0"/>
    <w:link w:val="110"/>
    <w:rsid w:val="00845ECE"/>
    <w:rPr>
      <w:i/>
      <w:iCs/>
      <w:shd w:val="clear" w:color="auto" w:fill="FFFFFF"/>
    </w:rPr>
  </w:style>
  <w:style w:type="character" w:customStyle="1" w:styleId="111">
    <w:name w:val="Основной текст (11) + Полужирный;Не курсив"/>
    <w:basedOn w:val="11"/>
    <w:rsid w:val="00845ECE"/>
    <w:rPr>
      <w:b/>
      <w:bCs/>
      <w:i/>
      <w:iCs/>
      <w:color w:val="000000"/>
      <w:spacing w:val="0"/>
      <w:w w:val="100"/>
      <w:position w:val="0"/>
      <w:sz w:val="24"/>
      <w:szCs w:val="24"/>
      <w:shd w:val="clear" w:color="auto" w:fill="FFFFFF"/>
      <w:lang w:val="ru-RU" w:eastAsia="ru-RU" w:bidi="ru-RU"/>
    </w:rPr>
  </w:style>
  <w:style w:type="paragraph" w:customStyle="1" w:styleId="20">
    <w:name w:val="Основной текст (2)"/>
    <w:basedOn w:val="a"/>
    <w:link w:val="2"/>
    <w:rsid w:val="00845ECE"/>
    <w:pPr>
      <w:widowControl w:val="0"/>
      <w:shd w:val="clear" w:color="auto" w:fill="FFFFFF"/>
      <w:spacing w:before="600" w:line="322" w:lineRule="exact"/>
      <w:jc w:val="both"/>
    </w:pPr>
    <w:rPr>
      <w:sz w:val="28"/>
      <w:szCs w:val="28"/>
    </w:rPr>
  </w:style>
  <w:style w:type="paragraph" w:customStyle="1" w:styleId="90">
    <w:name w:val="Основной текст (9)"/>
    <w:basedOn w:val="a"/>
    <w:link w:val="9"/>
    <w:rsid w:val="00845ECE"/>
    <w:pPr>
      <w:widowControl w:val="0"/>
      <w:shd w:val="clear" w:color="auto" w:fill="FFFFFF"/>
      <w:spacing w:before="240" w:after="60" w:line="0" w:lineRule="atLeast"/>
    </w:pPr>
    <w:rPr>
      <w:b/>
      <w:bCs/>
      <w:sz w:val="20"/>
      <w:szCs w:val="20"/>
    </w:rPr>
  </w:style>
  <w:style w:type="paragraph" w:customStyle="1" w:styleId="110">
    <w:name w:val="Основной текст (11)"/>
    <w:basedOn w:val="a"/>
    <w:link w:val="11"/>
    <w:rsid w:val="00845ECE"/>
    <w:pPr>
      <w:widowControl w:val="0"/>
      <w:shd w:val="clear" w:color="auto" w:fill="FFFFFF"/>
      <w:spacing w:line="274" w:lineRule="exact"/>
    </w:pPr>
    <w:rPr>
      <w:i/>
      <w:iCs/>
      <w:sz w:val="20"/>
      <w:szCs w:val="20"/>
    </w:rPr>
  </w:style>
  <w:style w:type="character" w:styleId="a5">
    <w:name w:val="Unresolved Mention"/>
    <w:basedOn w:val="a0"/>
    <w:uiPriority w:val="99"/>
    <w:semiHidden/>
    <w:unhideWhenUsed/>
    <w:rsid w:val="00C82001"/>
    <w:rPr>
      <w:color w:val="605E5C"/>
      <w:shd w:val="clear" w:color="auto" w:fill="E1DFDD"/>
    </w:rPr>
  </w:style>
  <w:style w:type="paragraph" w:styleId="a6">
    <w:name w:val="Normal (Web)"/>
    <w:basedOn w:val="a"/>
    <w:uiPriority w:val="99"/>
    <w:semiHidden/>
    <w:unhideWhenUsed/>
    <w:rsid w:val="00087A2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15855865">
      <w:bodyDiv w:val="1"/>
      <w:marLeft w:val="0"/>
      <w:marRight w:val="0"/>
      <w:marTop w:val="0"/>
      <w:marBottom w:val="0"/>
      <w:divBdr>
        <w:top w:val="none" w:sz="0" w:space="0" w:color="auto"/>
        <w:left w:val="none" w:sz="0" w:space="0" w:color="auto"/>
        <w:bottom w:val="none" w:sz="0" w:space="0" w:color="auto"/>
        <w:right w:val="none" w:sz="0" w:space="0" w:color="auto"/>
      </w:divBdr>
      <w:divsChild>
        <w:div w:id="728185522">
          <w:marLeft w:val="0"/>
          <w:marRight w:val="0"/>
          <w:marTop w:val="0"/>
          <w:marBottom w:val="0"/>
          <w:divBdr>
            <w:top w:val="none" w:sz="0" w:space="0" w:color="auto"/>
            <w:left w:val="none" w:sz="0" w:space="0" w:color="auto"/>
            <w:bottom w:val="none" w:sz="0" w:space="0" w:color="auto"/>
            <w:right w:val="none" w:sz="0" w:space="0" w:color="auto"/>
          </w:divBdr>
          <w:divsChild>
            <w:div w:id="72167320">
              <w:marLeft w:val="0"/>
              <w:marRight w:val="0"/>
              <w:marTop w:val="0"/>
              <w:marBottom w:val="0"/>
              <w:divBdr>
                <w:top w:val="none" w:sz="0" w:space="0" w:color="auto"/>
                <w:left w:val="none" w:sz="0" w:space="0" w:color="auto"/>
                <w:bottom w:val="none" w:sz="0" w:space="0" w:color="auto"/>
                <w:right w:val="none" w:sz="0" w:space="0" w:color="auto"/>
              </w:divBdr>
              <w:divsChild>
                <w:div w:id="754012069">
                  <w:marLeft w:val="0"/>
                  <w:marRight w:val="0"/>
                  <w:marTop w:val="0"/>
                  <w:marBottom w:val="0"/>
                  <w:divBdr>
                    <w:top w:val="none" w:sz="0" w:space="0" w:color="auto"/>
                    <w:left w:val="none" w:sz="0" w:space="0" w:color="auto"/>
                    <w:bottom w:val="none" w:sz="0" w:space="0" w:color="auto"/>
                    <w:right w:val="none" w:sz="0" w:space="0" w:color="auto"/>
                  </w:divBdr>
                </w:div>
              </w:divsChild>
            </w:div>
            <w:div w:id="571277939">
              <w:marLeft w:val="0"/>
              <w:marRight w:val="0"/>
              <w:marTop w:val="0"/>
              <w:marBottom w:val="0"/>
              <w:divBdr>
                <w:top w:val="none" w:sz="0" w:space="0" w:color="auto"/>
                <w:left w:val="none" w:sz="0" w:space="0" w:color="auto"/>
                <w:bottom w:val="none" w:sz="0" w:space="0" w:color="auto"/>
                <w:right w:val="none" w:sz="0" w:space="0" w:color="auto"/>
              </w:divBdr>
            </w:div>
            <w:div w:id="757865402">
              <w:marLeft w:val="0"/>
              <w:marRight w:val="0"/>
              <w:marTop w:val="0"/>
              <w:marBottom w:val="0"/>
              <w:divBdr>
                <w:top w:val="none" w:sz="0" w:space="0" w:color="auto"/>
                <w:left w:val="none" w:sz="0" w:space="0" w:color="auto"/>
                <w:bottom w:val="none" w:sz="0" w:space="0" w:color="auto"/>
                <w:right w:val="none" w:sz="0" w:space="0" w:color="auto"/>
              </w:divBdr>
            </w:div>
            <w:div w:id="1811022842">
              <w:marLeft w:val="0"/>
              <w:marRight w:val="0"/>
              <w:marTop w:val="0"/>
              <w:marBottom w:val="0"/>
              <w:divBdr>
                <w:top w:val="none" w:sz="0" w:space="0" w:color="auto"/>
                <w:left w:val="none" w:sz="0" w:space="0" w:color="auto"/>
                <w:bottom w:val="none" w:sz="0" w:space="0" w:color="auto"/>
                <w:right w:val="none" w:sz="0" w:space="0" w:color="auto"/>
              </w:divBdr>
            </w:div>
            <w:div w:id="2015297987">
              <w:marLeft w:val="0"/>
              <w:marRight w:val="0"/>
              <w:marTop w:val="0"/>
              <w:marBottom w:val="0"/>
              <w:divBdr>
                <w:top w:val="none" w:sz="0" w:space="0" w:color="auto"/>
                <w:left w:val="none" w:sz="0" w:space="0" w:color="auto"/>
                <w:bottom w:val="none" w:sz="0" w:space="0" w:color="auto"/>
                <w:right w:val="none" w:sz="0" w:space="0" w:color="auto"/>
              </w:divBdr>
              <w:divsChild>
                <w:div w:id="563881082">
                  <w:marLeft w:val="0"/>
                  <w:marRight w:val="0"/>
                  <w:marTop w:val="0"/>
                  <w:marBottom w:val="0"/>
                  <w:divBdr>
                    <w:top w:val="none" w:sz="0" w:space="0" w:color="auto"/>
                    <w:left w:val="none" w:sz="0" w:space="0" w:color="auto"/>
                    <w:bottom w:val="none" w:sz="0" w:space="0" w:color="auto"/>
                    <w:right w:val="none" w:sz="0" w:space="0" w:color="auto"/>
                  </w:divBdr>
                </w:div>
              </w:divsChild>
            </w:div>
            <w:div w:id="2061710017">
              <w:marLeft w:val="0"/>
              <w:marRight w:val="0"/>
              <w:marTop w:val="0"/>
              <w:marBottom w:val="0"/>
              <w:divBdr>
                <w:top w:val="none" w:sz="0" w:space="0" w:color="auto"/>
                <w:left w:val="none" w:sz="0" w:space="0" w:color="auto"/>
                <w:bottom w:val="none" w:sz="0" w:space="0" w:color="auto"/>
                <w:right w:val="none" w:sz="0" w:space="0" w:color="auto"/>
              </w:divBdr>
              <w:divsChild>
                <w:div w:id="1241866076">
                  <w:marLeft w:val="0"/>
                  <w:marRight w:val="0"/>
                  <w:marTop w:val="0"/>
                  <w:marBottom w:val="0"/>
                  <w:divBdr>
                    <w:top w:val="none" w:sz="0" w:space="0" w:color="auto"/>
                    <w:left w:val="none" w:sz="0" w:space="0" w:color="auto"/>
                    <w:bottom w:val="none" w:sz="0" w:space="0" w:color="auto"/>
                    <w:right w:val="none" w:sz="0" w:space="0" w:color="auto"/>
                  </w:divBdr>
                  <w:divsChild>
                    <w:div w:id="507717464">
                      <w:marLeft w:val="0"/>
                      <w:marRight w:val="0"/>
                      <w:marTop w:val="0"/>
                      <w:marBottom w:val="0"/>
                      <w:divBdr>
                        <w:top w:val="none" w:sz="0" w:space="0" w:color="auto"/>
                        <w:left w:val="none" w:sz="0" w:space="0" w:color="auto"/>
                        <w:bottom w:val="none" w:sz="0" w:space="0" w:color="auto"/>
                        <w:right w:val="none" w:sz="0" w:space="0" w:color="auto"/>
                      </w:divBdr>
                    </w:div>
                    <w:div w:id="609240863">
                      <w:marLeft w:val="0"/>
                      <w:marRight w:val="0"/>
                      <w:marTop w:val="0"/>
                      <w:marBottom w:val="0"/>
                      <w:divBdr>
                        <w:top w:val="none" w:sz="0" w:space="0" w:color="auto"/>
                        <w:left w:val="none" w:sz="0" w:space="0" w:color="auto"/>
                        <w:bottom w:val="none" w:sz="0" w:space="0" w:color="auto"/>
                        <w:right w:val="none" w:sz="0" w:space="0" w:color="auto"/>
                      </w:divBdr>
                    </w:div>
                    <w:div w:id="1302929580">
                      <w:marLeft w:val="0"/>
                      <w:marRight w:val="0"/>
                      <w:marTop w:val="0"/>
                      <w:marBottom w:val="0"/>
                      <w:divBdr>
                        <w:top w:val="none" w:sz="0" w:space="0" w:color="auto"/>
                        <w:left w:val="none" w:sz="0" w:space="0" w:color="auto"/>
                        <w:bottom w:val="none" w:sz="0" w:space="0" w:color="auto"/>
                        <w:right w:val="none" w:sz="0" w:space="0" w:color="auto"/>
                      </w:divBdr>
                    </w:div>
                    <w:div w:id="1428961873">
                      <w:marLeft w:val="0"/>
                      <w:marRight w:val="0"/>
                      <w:marTop w:val="0"/>
                      <w:marBottom w:val="0"/>
                      <w:divBdr>
                        <w:top w:val="none" w:sz="0" w:space="0" w:color="auto"/>
                        <w:left w:val="none" w:sz="0" w:space="0" w:color="auto"/>
                        <w:bottom w:val="none" w:sz="0" w:space="0" w:color="auto"/>
                        <w:right w:val="none" w:sz="0" w:space="0" w:color="auto"/>
                      </w:divBdr>
                    </w:div>
                    <w:div w:id="1766730187">
                      <w:marLeft w:val="0"/>
                      <w:marRight w:val="0"/>
                      <w:marTop w:val="0"/>
                      <w:marBottom w:val="0"/>
                      <w:divBdr>
                        <w:top w:val="none" w:sz="0" w:space="0" w:color="auto"/>
                        <w:left w:val="none" w:sz="0" w:space="0" w:color="auto"/>
                        <w:bottom w:val="none" w:sz="0" w:space="0" w:color="auto"/>
                        <w:right w:val="none" w:sz="0" w:space="0" w:color="auto"/>
                      </w:divBdr>
                    </w:div>
                    <w:div w:id="1772120097">
                      <w:marLeft w:val="0"/>
                      <w:marRight w:val="0"/>
                      <w:marTop w:val="0"/>
                      <w:marBottom w:val="0"/>
                      <w:divBdr>
                        <w:top w:val="none" w:sz="0" w:space="0" w:color="auto"/>
                        <w:left w:val="none" w:sz="0" w:space="0" w:color="auto"/>
                        <w:bottom w:val="none" w:sz="0" w:space="0" w:color="auto"/>
                        <w:right w:val="none" w:sz="0" w:space="0" w:color="auto"/>
                      </w:divBdr>
                    </w:div>
                    <w:div w:id="1891532563">
                      <w:marLeft w:val="0"/>
                      <w:marRight w:val="0"/>
                      <w:marTop w:val="0"/>
                      <w:marBottom w:val="0"/>
                      <w:divBdr>
                        <w:top w:val="none" w:sz="0" w:space="0" w:color="auto"/>
                        <w:left w:val="none" w:sz="0" w:space="0" w:color="auto"/>
                        <w:bottom w:val="none" w:sz="0" w:space="0" w:color="auto"/>
                        <w:right w:val="none" w:sz="0" w:space="0" w:color="auto"/>
                      </w:divBdr>
                    </w:div>
                    <w:div w:id="2055734921">
                      <w:marLeft w:val="0"/>
                      <w:marRight w:val="0"/>
                      <w:marTop w:val="0"/>
                      <w:marBottom w:val="0"/>
                      <w:divBdr>
                        <w:top w:val="none" w:sz="0" w:space="0" w:color="auto"/>
                        <w:left w:val="none" w:sz="0" w:space="0" w:color="auto"/>
                        <w:bottom w:val="none" w:sz="0" w:space="0" w:color="auto"/>
                        <w:right w:val="none" w:sz="0" w:space="0" w:color="auto"/>
                      </w:divBdr>
                    </w:div>
                  </w:divsChild>
                </w:div>
                <w:div w:id="1750537147">
                  <w:marLeft w:val="0"/>
                  <w:marRight w:val="0"/>
                  <w:marTop w:val="0"/>
                  <w:marBottom w:val="0"/>
                  <w:divBdr>
                    <w:top w:val="none" w:sz="0" w:space="0" w:color="auto"/>
                    <w:left w:val="none" w:sz="0" w:space="0" w:color="auto"/>
                    <w:bottom w:val="none" w:sz="0" w:space="0" w:color="auto"/>
                    <w:right w:val="none" w:sz="0" w:space="0" w:color="auto"/>
                  </w:divBdr>
                </w:div>
              </w:divsChild>
            </w:div>
            <w:div w:id="209428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966895">
      <w:bodyDiv w:val="1"/>
      <w:marLeft w:val="0"/>
      <w:marRight w:val="0"/>
      <w:marTop w:val="0"/>
      <w:marBottom w:val="0"/>
      <w:divBdr>
        <w:top w:val="none" w:sz="0" w:space="0" w:color="auto"/>
        <w:left w:val="none" w:sz="0" w:space="0" w:color="auto"/>
        <w:bottom w:val="none" w:sz="0" w:space="0" w:color="auto"/>
        <w:right w:val="none" w:sz="0" w:space="0" w:color="auto"/>
      </w:divBdr>
      <w:divsChild>
        <w:div w:id="1298991915">
          <w:marLeft w:val="0"/>
          <w:marRight w:val="0"/>
          <w:marTop w:val="0"/>
          <w:marBottom w:val="0"/>
          <w:divBdr>
            <w:top w:val="none" w:sz="0" w:space="0" w:color="auto"/>
            <w:left w:val="none" w:sz="0" w:space="0" w:color="auto"/>
            <w:bottom w:val="none" w:sz="0" w:space="0" w:color="auto"/>
            <w:right w:val="none" w:sz="0" w:space="0" w:color="auto"/>
          </w:divBdr>
          <w:divsChild>
            <w:div w:id="1702242445">
              <w:marLeft w:val="0"/>
              <w:marRight w:val="0"/>
              <w:marTop w:val="0"/>
              <w:marBottom w:val="0"/>
              <w:divBdr>
                <w:top w:val="none" w:sz="0" w:space="0" w:color="auto"/>
                <w:left w:val="none" w:sz="0" w:space="0" w:color="auto"/>
                <w:bottom w:val="none" w:sz="0" w:space="0" w:color="auto"/>
                <w:right w:val="none" w:sz="0" w:space="0" w:color="auto"/>
              </w:divBdr>
              <w:divsChild>
                <w:div w:id="1114515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rcid.org/0000-0003-3507-4512" TargetMode="External"/><Relationship Id="rId4" Type="http://schemas.openxmlformats.org/officeDocument/2006/relationships/hyperlink" Target="mailto:e.v.andrianova@utm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7</Pages>
  <Words>3641</Words>
  <Characters>20755</Characters>
  <Application>Microsoft Office Word</Application>
  <DocSecurity>0</DocSecurity>
  <Lines>172</Lines>
  <Paragraphs>48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Давиденко В.А.</dc:creator>
  <cp:lastModifiedBy>Андрианова Елена Владимировна</cp:lastModifiedBy>
  <cp:revision>11</cp:revision>
  <dcterms:created xsi:type="dcterms:W3CDTF">2021-03-26T11:03:00Z</dcterms:created>
  <dcterms:modified xsi:type="dcterms:W3CDTF">2021-03-26T16:53:00Z</dcterms:modified>
</cp:coreProperties>
</file>