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B653D" w14:textId="77777777" w:rsidR="00CD4806" w:rsidRDefault="001F0B4E" w:rsidP="001F0B4E">
      <w:pPr>
        <w:spacing w:after="0" w:line="240" w:lineRule="auto"/>
        <w:contextualSpacing/>
        <w:rPr>
          <w:rFonts w:ascii="Times New Roman" w:hAnsi="Times New Roman" w:cs="Times New Roman"/>
          <w:sz w:val="24"/>
          <w:szCs w:val="24"/>
        </w:rPr>
      </w:pPr>
      <w:r w:rsidRPr="001F0B4E">
        <w:rPr>
          <w:rFonts w:ascii="Times New Roman" w:hAnsi="Times New Roman" w:cs="Times New Roman"/>
          <w:sz w:val="24"/>
          <w:szCs w:val="24"/>
        </w:rPr>
        <w:t>УДК/ББК</w:t>
      </w:r>
      <w:r w:rsidR="00CD4806">
        <w:rPr>
          <w:rFonts w:ascii="Times New Roman" w:hAnsi="Times New Roman" w:cs="Times New Roman"/>
          <w:sz w:val="24"/>
          <w:szCs w:val="24"/>
        </w:rPr>
        <w:t xml:space="preserve"> </w:t>
      </w:r>
    </w:p>
    <w:p w14:paraId="246789EA" w14:textId="77777777" w:rsidR="001F0B4E" w:rsidRPr="001F0B4E" w:rsidRDefault="00CD4806" w:rsidP="001F0B4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316.472</w:t>
      </w:r>
    </w:p>
    <w:p w14:paraId="33229BB0" w14:textId="77777777" w:rsidR="001F0B4E" w:rsidRPr="007B7021" w:rsidRDefault="001F0B4E" w:rsidP="001F0B4E">
      <w:pPr>
        <w:spacing w:after="0" w:line="240" w:lineRule="auto"/>
        <w:jc w:val="right"/>
        <w:rPr>
          <w:rFonts w:ascii="Times New Roman" w:hAnsi="Times New Roman" w:cs="Times New Roman"/>
          <w:sz w:val="24"/>
          <w:szCs w:val="24"/>
          <w:shd w:val="clear" w:color="auto" w:fill="FFFFFF"/>
        </w:rPr>
      </w:pPr>
      <w:r w:rsidRPr="007B7021">
        <w:rPr>
          <w:rFonts w:ascii="Times New Roman" w:hAnsi="Times New Roman" w:cs="Times New Roman"/>
          <w:b/>
          <w:sz w:val="24"/>
          <w:szCs w:val="24"/>
        </w:rPr>
        <w:t>Костко</w:t>
      </w:r>
      <w:r>
        <w:rPr>
          <w:rFonts w:ascii="Times New Roman" w:hAnsi="Times New Roman" w:cs="Times New Roman"/>
          <w:b/>
          <w:sz w:val="24"/>
          <w:szCs w:val="24"/>
        </w:rPr>
        <w:t xml:space="preserve"> Н.А.,</w:t>
      </w:r>
      <w:r w:rsidRPr="007B7021">
        <w:rPr>
          <w:rFonts w:ascii="Times New Roman" w:hAnsi="Times New Roman" w:cs="Times New Roman"/>
          <w:b/>
          <w:sz w:val="24"/>
          <w:szCs w:val="24"/>
        </w:rPr>
        <w:t xml:space="preserve"> </w:t>
      </w:r>
      <w:proofErr w:type="spellStart"/>
      <w:r w:rsidRPr="007B7021">
        <w:rPr>
          <w:rFonts w:ascii="Times New Roman" w:hAnsi="Times New Roman" w:cs="Times New Roman"/>
          <w:b/>
          <w:sz w:val="24"/>
          <w:szCs w:val="24"/>
        </w:rPr>
        <w:t>Печеркина</w:t>
      </w:r>
      <w:proofErr w:type="spellEnd"/>
      <w:r w:rsidRPr="007B7021">
        <w:rPr>
          <w:rFonts w:ascii="Times New Roman" w:hAnsi="Times New Roman" w:cs="Times New Roman"/>
          <w:b/>
          <w:sz w:val="24"/>
          <w:szCs w:val="24"/>
        </w:rPr>
        <w:t xml:space="preserve"> </w:t>
      </w:r>
      <w:r>
        <w:rPr>
          <w:rFonts w:ascii="Times New Roman" w:hAnsi="Times New Roman" w:cs="Times New Roman"/>
          <w:b/>
          <w:sz w:val="24"/>
          <w:szCs w:val="24"/>
        </w:rPr>
        <w:t>И.Ф.</w:t>
      </w:r>
    </w:p>
    <w:p w14:paraId="51BB7E49" w14:textId="77777777" w:rsidR="001F0B4E" w:rsidRDefault="001F0B4E" w:rsidP="001F0B4E">
      <w:pPr>
        <w:spacing w:after="0" w:line="240" w:lineRule="auto"/>
        <w:contextualSpacing/>
        <w:jc w:val="right"/>
        <w:rPr>
          <w:rFonts w:ascii="Times New Roman" w:hAnsi="Times New Roman" w:cs="Times New Roman"/>
          <w:b/>
          <w:sz w:val="24"/>
          <w:szCs w:val="24"/>
        </w:rPr>
      </w:pPr>
    </w:p>
    <w:p w14:paraId="20E89E13" w14:textId="2EC3F001" w:rsidR="001F0B4E" w:rsidRPr="001F0B4E" w:rsidRDefault="00CD4806" w:rsidP="001F0B4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ВЗАИМОВЛИЯНИЕ СОЦИАЛЬНЫХ НОРМ И СОЦИАЛЬНОЙ АКТИВНОСТ</w:t>
      </w:r>
      <w:r w:rsidR="00842EE5">
        <w:rPr>
          <w:rFonts w:ascii="Times New Roman" w:hAnsi="Times New Roman" w:cs="Times New Roman"/>
          <w:b/>
          <w:sz w:val="24"/>
          <w:szCs w:val="24"/>
        </w:rPr>
        <w:t>И ГОРОЖАН КАК</w:t>
      </w:r>
      <w:bookmarkStart w:id="0" w:name="_GoBack"/>
      <w:bookmarkEnd w:id="0"/>
      <w:r w:rsidR="00842EE5">
        <w:rPr>
          <w:rFonts w:ascii="Times New Roman" w:hAnsi="Times New Roman" w:cs="Times New Roman"/>
          <w:b/>
          <w:sz w:val="24"/>
          <w:szCs w:val="24"/>
        </w:rPr>
        <w:t xml:space="preserve"> МАРКЕР</w:t>
      </w:r>
      <w:r>
        <w:rPr>
          <w:rFonts w:ascii="Times New Roman" w:hAnsi="Times New Roman" w:cs="Times New Roman"/>
          <w:b/>
          <w:sz w:val="24"/>
          <w:szCs w:val="24"/>
        </w:rPr>
        <w:t xml:space="preserve"> СОЦИАЛЬНОГО ПРОСТРАНСТВА ГОРОДА </w:t>
      </w:r>
    </w:p>
    <w:p w14:paraId="1704F36E" w14:textId="77777777" w:rsidR="007E0BF7" w:rsidRDefault="007E0BF7" w:rsidP="0089740B">
      <w:pPr>
        <w:spacing w:after="0" w:line="240" w:lineRule="auto"/>
        <w:contextualSpacing/>
        <w:jc w:val="both"/>
        <w:rPr>
          <w:rFonts w:ascii="Times New Roman" w:hAnsi="Times New Roman" w:cs="Times New Roman"/>
          <w:sz w:val="28"/>
          <w:szCs w:val="28"/>
        </w:rPr>
      </w:pPr>
    </w:p>
    <w:p w14:paraId="33FB831A" w14:textId="77777777" w:rsidR="007E0BF7" w:rsidRPr="00CD4806" w:rsidRDefault="002605C7" w:rsidP="00CD4806">
      <w:pPr>
        <w:spacing w:after="0" w:line="240" w:lineRule="auto"/>
        <w:contextualSpacing/>
        <w:jc w:val="both"/>
        <w:rPr>
          <w:rFonts w:ascii="Times New Roman" w:hAnsi="Times New Roman" w:cs="Times New Roman"/>
          <w:i/>
          <w:sz w:val="24"/>
          <w:szCs w:val="24"/>
        </w:rPr>
      </w:pPr>
      <w:r w:rsidRPr="00CD4806">
        <w:rPr>
          <w:rFonts w:ascii="Times New Roman" w:hAnsi="Times New Roman" w:cs="Times New Roman"/>
          <w:b/>
          <w:i/>
          <w:sz w:val="24"/>
          <w:szCs w:val="24"/>
        </w:rPr>
        <w:t>Аннотация:</w:t>
      </w:r>
      <w:r w:rsidRPr="00CD4806">
        <w:rPr>
          <w:rFonts w:ascii="Times New Roman" w:hAnsi="Times New Roman" w:cs="Times New Roman"/>
          <w:i/>
          <w:sz w:val="24"/>
          <w:szCs w:val="24"/>
        </w:rPr>
        <w:t xml:space="preserve"> Значение городов возрастает, растет и потребность в разрешении тех проблем, что негативно сказываются на </w:t>
      </w:r>
      <w:r w:rsidR="00661010" w:rsidRPr="00CD4806">
        <w:rPr>
          <w:rFonts w:ascii="Times New Roman" w:hAnsi="Times New Roman" w:cs="Times New Roman"/>
          <w:i/>
          <w:sz w:val="24"/>
          <w:szCs w:val="24"/>
        </w:rPr>
        <w:t>их развитии</w:t>
      </w:r>
      <w:r w:rsidRPr="00CD4806">
        <w:rPr>
          <w:rFonts w:ascii="Times New Roman" w:hAnsi="Times New Roman" w:cs="Times New Roman"/>
          <w:i/>
          <w:sz w:val="24"/>
          <w:szCs w:val="24"/>
        </w:rPr>
        <w:t>. Актуализируется роль социальных, не материальных факторов поступательного, устойчивого развития городов. Особое значение уделяется роли социального пространства</w:t>
      </w:r>
      <w:r w:rsidR="00D246B2" w:rsidRPr="00CD4806">
        <w:rPr>
          <w:rFonts w:ascii="Times New Roman" w:hAnsi="Times New Roman" w:cs="Times New Roman"/>
          <w:i/>
          <w:sz w:val="24"/>
          <w:szCs w:val="24"/>
        </w:rPr>
        <w:t xml:space="preserve"> города и городского сообщества в обеспечении действенности социальности в достижении целей развития городов. Целью работы является обозначение маркеров связности социального пространства города и городского сообщества. К таковым маркерам отнесены социальная активность горожан и нормы доверия и солидарности. Кроме того, данные характеристики напрямую связаны с оценкой степени субъектности горожан как элемента развитости городского сообщества. Предполагается, что субъектная характеристика городского сообщества напрямую связана с оценкой связности, устойчивости социального пространства города.</w:t>
      </w:r>
    </w:p>
    <w:p w14:paraId="52E14281" w14:textId="77777777" w:rsidR="002605C7" w:rsidRPr="00CD4806" w:rsidRDefault="002605C7" w:rsidP="00CD4806">
      <w:pPr>
        <w:spacing w:after="0" w:line="240" w:lineRule="auto"/>
        <w:contextualSpacing/>
        <w:jc w:val="both"/>
        <w:rPr>
          <w:rFonts w:ascii="Times New Roman" w:hAnsi="Times New Roman" w:cs="Times New Roman"/>
          <w:b/>
          <w:i/>
          <w:sz w:val="24"/>
          <w:szCs w:val="24"/>
        </w:rPr>
      </w:pPr>
      <w:r w:rsidRPr="00CD4806">
        <w:rPr>
          <w:rFonts w:ascii="Times New Roman" w:hAnsi="Times New Roman" w:cs="Times New Roman"/>
          <w:b/>
          <w:i/>
          <w:sz w:val="24"/>
          <w:szCs w:val="24"/>
        </w:rPr>
        <w:t>Ключевые слова:</w:t>
      </w:r>
      <w:r w:rsidR="00D246B2" w:rsidRPr="00CD4806">
        <w:rPr>
          <w:rFonts w:ascii="Times New Roman" w:hAnsi="Times New Roman" w:cs="Times New Roman"/>
          <w:b/>
          <w:i/>
          <w:sz w:val="24"/>
          <w:szCs w:val="24"/>
        </w:rPr>
        <w:t xml:space="preserve"> </w:t>
      </w:r>
      <w:r w:rsidR="00D246B2" w:rsidRPr="00CD4806">
        <w:rPr>
          <w:rFonts w:ascii="Times New Roman" w:hAnsi="Times New Roman" w:cs="Times New Roman"/>
          <w:i/>
          <w:sz w:val="24"/>
          <w:szCs w:val="24"/>
        </w:rPr>
        <w:t>социальное пространство города, городское сообщество, социальная активность, доверие, солидарность</w:t>
      </w:r>
    </w:p>
    <w:p w14:paraId="26C12256" w14:textId="77777777" w:rsidR="001F0B4E" w:rsidRDefault="001F0B4E" w:rsidP="00F649C5">
      <w:pPr>
        <w:spacing w:after="0" w:line="240" w:lineRule="auto"/>
        <w:contextualSpacing/>
        <w:jc w:val="both"/>
        <w:rPr>
          <w:rFonts w:ascii="Times New Roman" w:hAnsi="Times New Roman" w:cs="Times New Roman"/>
          <w:sz w:val="24"/>
          <w:szCs w:val="24"/>
        </w:rPr>
      </w:pPr>
    </w:p>
    <w:p w14:paraId="5A4EFE0E" w14:textId="77777777" w:rsidR="001F0B4E" w:rsidRPr="001F0B4E" w:rsidRDefault="001F0B4E" w:rsidP="001F0B4E">
      <w:pPr>
        <w:pStyle w:val="a7"/>
        <w:jc w:val="both"/>
        <w:rPr>
          <w:rFonts w:ascii="Times New Roman" w:hAnsi="Times New Roman" w:cs="Times New Roman"/>
          <w:b/>
          <w:sz w:val="24"/>
          <w:szCs w:val="24"/>
        </w:rPr>
      </w:pPr>
      <w:r w:rsidRPr="001F0B4E">
        <w:rPr>
          <w:rFonts w:ascii="Times New Roman" w:hAnsi="Times New Roman" w:cs="Times New Roman"/>
          <w:b/>
          <w:sz w:val="24"/>
          <w:szCs w:val="24"/>
        </w:rPr>
        <w:t>Исследование выполнено при финансовой п</w:t>
      </w:r>
      <w:r>
        <w:rPr>
          <w:rFonts w:ascii="Times New Roman" w:hAnsi="Times New Roman" w:cs="Times New Roman"/>
          <w:b/>
          <w:sz w:val="24"/>
          <w:szCs w:val="24"/>
        </w:rPr>
        <w:t xml:space="preserve">оддержке РФФИ в рамках научного </w:t>
      </w:r>
      <w:r w:rsidRPr="001F0B4E">
        <w:rPr>
          <w:rFonts w:ascii="Times New Roman" w:hAnsi="Times New Roman" w:cs="Times New Roman"/>
          <w:b/>
          <w:sz w:val="24"/>
          <w:szCs w:val="24"/>
        </w:rPr>
        <w:t>проекта № 20-011-00305 «Социальное пространство умного города: методология управления развитием и социального конструирования»</w:t>
      </w:r>
    </w:p>
    <w:p w14:paraId="23753D7F" w14:textId="77777777" w:rsidR="001F0B4E" w:rsidRDefault="001F0B4E" w:rsidP="00F649C5">
      <w:pPr>
        <w:spacing w:after="0" w:line="240" w:lineRule="auto"/>
        <w:contextualSpacing/>
        <w:jc w:val="both"/>
        <w:rPr>
          <w:rFonts w:ascii="Times New Roman" w:hAnsi="Times New Roman" w:cs="Times New Roman"/>
          <w:sz w:val="24"/>
          <w:szCs w:val="24"/>
        </w:rPr>
      </w:pPr>
    </w:p>
    <w:p w14:paraId="63C505E1" w14:textId="77777777" w:rsidR="0089740B" w:rsidRPr="00F649C5" w:rsidRDefault="008A0DC9" w:rsidP="00F649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F6A70" w:rsidRPr="00F649C5">
        <w:rPr>
          <w:rFonts w:ascii="Times New Roman" w:hAnsi="Times New Roman" w:cs="Times New Roman"/>
          <w:sz w:val="24"/>
          <w:szCs w:val="24"/>
        </w:rPr>
        <w:t xml:space="preserve">Город принят в качестве сложной социальной системы, где </w:t>
      </w:r>
      <w:r w:rsidR="009D6644" w:rsidRPr="00F649C5">
        <w:rPr>
          <w:rFonts w:ascii="Times New Roman" w:hAnsi="Times New Roman" w:cs="Times New Roman"/>
          <w:sz w:val="24"/>
          <w:szCs w:val="24"/>
        </w:rPr>
        <w:t>роль место, функции каждого</w:t>
      </w:r>
      <w:r w:rsidR="00AF6A70" w:rsidRPr="00F649C5">
        <w:rPr>
          <w:rFonts w:ascii="Times New Roman" w:hAnsi="Times New Roman" w:cs="Times New Roman"/>
          <w:sz w:val="24"/>
          <w:szCs w:val="24"/>
        </w:rPr>
        <w:t xml:space="preserve"> элемент</w:t>
      </w:r>
      <w:r w:rsidR="009D6644" w:rsidRPr="00F649C5">
        <w:rPr>
          <w:rFonts w:ascii="Times New Roman" w:hAnsi="Times New Roman" w:cs="Times New Roman"/>
          <w:sz w:val="24"/>
          <w:szCs w:val="24"/>
        </w:rPr>
        <w:t>а системы могут быть обозначены</w:t>
      </w:r>
      <w:r w:rsidR="00AF6A70" w:rsidRPr="00F649C5">
        <w:rPr>
          <w:rFonts w:ascii="Times New Roman" w:hAnsi="Times New Roman" w:cs="Times New Roman"/>
          <w:sz w:val="24"/>
          <w:szCs w:val="24"/>
        </w:rPr>
        <w:t xml:space="preserve"> через отношения, связи, действия</w:t>
      </w:r>
      <w:r w:rsidR="009D6644" w:rsidRPr="00F649C5">
        <w:rPr>
          <w:rFonts w:ascii="Times New Roman" w:hAnsi="Times New Roman" w:cs="Times New Roman"/>
          <w:sz w:val="24"/>
          <w:szCs w:val="24"/>
        </w:rPr>
        <w:t xml:space="preserve"> между ними</w:t>
      </w:r>
      <w:r w:rsidR="00AF6A70" w:rsidRPr="00F649C5">
        <w:rPr>
          <w:rFonts w:ascii="Times New Roman" w:hAnsi="Times New Roman" w:cs="Times New Roman"/>
          <w:sz w:val="24"/>
          <w:szCs w:val="24"/>
        </w:rPr>
        <w:t>. К элементам города как социальной системы отнесены его социальное пространство</w:t>
      </w:r>
      <w:r w:rsidR="00A776A9" w:rsidRPr="00F649C5">
        <w:rPr>
          <w:rFonts w:ascii="Times New Roman" w:hAnsi="Times New Roman" w:cs="Times New Roman"/>
          <w:sz w:val="24"/>
          <w:szCs w:val="24"/>
        </w:rPr>
        <w:t>,</w:t>
      </w:r>
      <w:r w:rsidR="00AF6A70" w:rsidRPr="00F649C5">
        <w:rPr>
          <w:rFonts w:ascii="Times New Roman" w:hAnsi="Times New Roman" w:cs="Times New Roman"/>
          <w:sz w:val="24"/>
          <w:szCs w:val="24"/>
        </w:rPr>
        <w:t xml:space="preserve"> в границах которого эти д</w:t>
      </w:r>
      <w:r w:rsidR="00DF7207" w:rsidRPr="00F649C5">
        <w:rPr>
          <w:rFonts w:ascii="Times New Roman" w:hAnsi="Times New Roman" w:cs="Times New Roman"/>
          <w:sz w:val="24"/>
          <w:szCs w:val="24"/>
        </w:rPr>
        <w:t>ействия и отношения проявляются</w:t>
      </w:r>
      <w:r w:rsidR="007E0BF7" w:rsidRPr="00F649C5">
        <w:rPr>
          <w:rFonts w:ascii="Times New Roman" w:hAnsi="Times New Roman" w:cs="Times New Roman"/>
          <w:sz w:val="24"/>
          <w:szCs w:val="24"/>
        </w:rPr>
        <w:t xml:space="preserve">. </w:t>
      </w:r>
      <w:r w:rsidR="00DF7207" w:rsidRPr="00F649C5">
        <w:rPr>
          <w:rFonts w:ascii="Times New Roman" w:hAnsi="Times New Roman" w:cs="Times New Roman"/>
          <w:sz w:val="24"/>
          <w:szCs w:val="24"/>
        </w:rPr>
        <w:t xml:space="preserve"> </w:t>
      </w:r>
      <w:r w:rsidR="00253458">
        <w:rPr>
          <w:rFonts w:ascii="Times New Roman" w:hAnsi="Times New Roman" w:cs="Times New Roman"/>
          <w:sz w:val="24"/>
          <w:szCs w:val="24"/>
        </w:rPr>
        <w:t>В данной работе принимается как</w:t>
      </w:r>
      <w:r w:rsidR="007E0BF7" w:rsidRPr="00F649C5">
        <w:rPr>
          <w:rFonts w:ascii="Times New Roman" w:hAnsi="Times New Roman" w:cs="Times New Roman"/>
          <w:sz w:val="24"/>
          <w:szCs w:val="24"/>
        </w:rPr>
        <w:t xml:space="preserve"> рабочее </w:t>
      </w:r>
      <w:r w:rsidR="00253458">
        <w:rPr>
          <w:rFonts w:ascii="Times New Roman" w:hAnsi="Times New Roman" w:cs="Times New Roman"/>
          <w:sz w:val="24"/>
          <w:szCs w:val="24"/>
        </w:rPr>
        <w:t xml:space="preserve">следующее </w:t>
      </w:r>
      <w:r w:rsidR="007E0BF7" w:rsidRPr="00F649C5">
        <w:rPr>
          <w:rFonts w:ascii="Times New Roman" w:hAnsi="Times New Roman" w:cs="Times New Roman"/>
          <w:sz w:val="24"/>
          <w:szCs w:val="24"/>
        </w:rPr>
        <w:t>определение понятия социального пространства города.</w:t>
      </w:r>
    </w:p>
    <w:p w14:paraId="187F734A" w14:textId="77777777" w:rsidR="0089740B" w:rsidRPr="00F649C5" w:rsidRDefault="008A0DC9" w:rsidP="00F649C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89740B" w:rsidRPr="00F649C5">
        <w:rPr>
          <w:rFonts w:ascii="Times New Roman" w:hAnsi="Times New Roman" w:cs="Times New Roman"/>
          <w:sz w:val="24"/>
          <w:szCs w:val="24"/>
        </w:rPr>
        <w:t>Социальное пространство города</w:t>
      </w:r>
      <w:r w:rsidR="0089740B" w:rsidRPr="00F649C5">
        <w:rPr>
          <w:rFonts w:ascii="Times New Roman" w:hAnsi="Times New Roman" w:cs="Times New Roman"/>
          <w:noProof/>
          <w:sz w:val="24"/>
          <w:szCs w:val="24"/>
        </w:rPr>
        <w:t xml:space="preserve"> - это совокупность социальных связей, взаимозависимостей и взаимодействий, столкновения</w:t>
      </w:r>
      <w:r w:rsidR="00A420D1" w:rsidRPr="00F649C5">
        <w:rPr>
          <w:rFonts w:ascii="Times New Roman" w:hAnsi="Times New Roman" w:cs="Times New Roman"/>
          <w:noProof/>
          <w:sz w:val="24"/>
          <w:szCs w:val="24"/>
        </w:rPr>
        <w:t xml:space="preserve"> интересов разных групп горожан, к</w:t>
      </w:r>
      <w:r w:rsidR="0089740B" w:rsidRPr="00F649C5">
        <w:rPr>
          <w:rFonts w:ascii="Times New Roman" w:hAnsi="Times New Roman" w:cs="Times New Roman"/>
          <w:noProof/>
          <w:sz w:val="24"/>
          <w:szCs w:val="24"/>
        </w:rPr>
        <w:t>лючевыми характеристиками которого</w:t>
      </w:r>
      <w:r w:rsidR="00A420D1" w:rsidRPr="00F649C5">
        <w:rPr>
          <w:rFonts w:ascii="Times New Roman" w:hAnsi="Times New Roman" w:cs="Times New Roman"/>
          <w:noProof/>
          <w:sz w:val="24"/>
          <w:szCs w:val="24"/>
        </w:rPr>
        <w:t>,</w:t>
      </w:r>
      <w:r w:rsidR="0089740B" w:rsidRPr="00F649C5">
        <w:rPr>
          <w:rFonts w:ascii="Times New Roman" w:hAnsi="Times New Roman" w:cs="Times New Roman"/>
          <w:noProof/>
          <w:sz w:val="24"/>
          <w:szCs w:val="24"/>
        </w:rPr>
        <w:t xml:space="preserve"> являются социальная активность горожан и их идентичность с городом, уровень доверия и солидарности между активными субъектами городского сообщества.</w:t>
      </w:r>
    </w:p>
    <w:p w14:paraId="6C769C98" w14:textId="77777777" w:rsidR="00914EFA" w:rsidRPr="00F649C5" w:rsidRDefault="008A0DC9" w:rsidP="00F649C5">
      <w:pPr>
        <w:spacing w:after="0" w:line="240" w:lineRule="auto"/>
        <w:jc w:val="both"/>
        <w:rPr>
          <w:rFonts w:ascii="Times New Roman" w:hAnsi="Times New Roman"/>
          <w:sz w:val="24"/>
          <w:szCs w:val="24"/>
        </w:rPr>
      </w:pPr>
      <w:r>
        <w:rPr>
          <w:rFonts w:ascii="Times New Roman" w:hAnsi="Times New Roman"/>
          <w:sz w:val="24"/>
          <w:szCs w:val="24"/>
        </w:rPr>
        <w:t xml:space="preserve">     </w:t>
      </w:r>
      <w:r w:rsidR="00E76CC0" w:rsidRPr="00F649C5">
        <w:rPr>
          <w:rFonts w:ascii="Times New Roman" w:hAnsi="Times New Roman"/>
          <w:sz w:val="24"/>
          <w:szCs w:val="24"/>
        </w:rPr>
        <w:t>Системный подход позволяет отнести</w:t>
      </w:r>
      <w:r w:rsidR="007E0BF7" w:rsidRPr="00F649C5">
        <w:rPr>
          <w:rFonts w:ascii="Times New Roman" w:hAnsi="Times New Roman"/>
          <w:sz w:val="24"/>
          <w:szCs w:val="24"/>
        </w:rPr>
        <w:t>, к</w:t>
      </w:r>
      <w:r w:rsidR="00DB7D92" w:rsidRPr="00F649C5">
        <w:rPr>
          <w:rFonts w:ascii="Times New Roman" w:hAnsi="Times New Roman"/>
          <w:sz w:val="24"/>
          <w:szCs w:val="24"/>
        </w:rPr>
        <w:t xml:space="preserve"> элементам города</w:t>
      </w:r>
      <w:r w:rsidR="007E0BF7" w:rsidRPr="00F649C5">
        <w:rPr>
          <w:rFonts w:ascii="Times New Roman" w:hAnsi="Times New Roman"/>
          <w:sz w:val="24"/>
          <w:szCs w:val="24"/>
        </w:rPr>
        <w:t>,</w:t>
      </w:r>
      <w:r w:rsidR="00E76CC0" w:rsidRPr="00F649C5">
        <w:rPr>
          <w:rFonts w:ascii="Times New Roman" w:hAnsi="Times New Roman"/>
          <w:sz w:val="24"/>
          <w:szCs w:val="24"/>
        </w:rPr>
        <w:t xml:space="preserve"> как социальной системы и</w:t>
      </w:r>
      <w:r w:rsidR="00DB7D92" w:rsidRPr="00F649C5">
        <w:rPr>
          <w:rFonts w:ascii="Times New Roman" w:hAnsi="Times New Roman"/>
          <w:sz w:val="24"/>
          <w:szCs w:val="24"/>
        </w:rPr>
        <w:t xml:space="preserve"> городское сообщество.</w:t>
      </w:r>
      <w:r w:rsidR="007E0BF7" w:rsidRPr="00F649C5">
        <w:rPr>
          <w:rFonts w:ascii="Times New Roman" w:hAnsi="Times New Roman"/>
          <w:sz w:val="24"/>
          <w:szCs w:val="24"/>
        </w:rPr>
        <w:t xml:space="preserve"> </w:t>
      </w:r>
      <w:r w:rsidR="007E0BF7" w:rsidRPr="00F649C5">
        <w:rPr>
          <w:rFonts w:ascii="Times New Roman" w:hAnsi="Times New Roman" w:cs="Times New Roman"/>
          <w:sz w:val="24"/>
          <w:szCs w:val="24"/>
        </w:rPr>
        <w:t xml:space="preserve">Городское сообщество, в свою очередь, репрезентируется характером субъектности горожан. </w:t>
      </w:r>
      <w:r w:rsidR="00DB7D92" w:rsidRPr="00F649C5">
        <w:rPr>
          <w:rFonts w:ascii="Times New Roman" w:hAnsi="Times New Roman"/>
          <w:sz w:val="24"/>
          <w:szCs w:val="24"/>
        </w:rPr>
        <w:t xml:space="preserve"> </w:t>
      </w:r>
      <w:r w:rsidR="0089740B" w:rsidRPr="00F649C5">
        <w:rPr>
          <w:rFonts w:ascii="Times New Roman" w:hAnsi="Times New Roman"/>
          <w:sz w:val="24"/>
          <w:szCs w:val="24"/>
        </w:rPr>
        <w:t>Субъектность горожан определяется через понятия созидательной, целенаправленной деятельности активной части горожан, направленной на развитие города.</w:t>
      </w:r>
      <w:r w:rsidR="0011630B" w:rsidRPr="00F649C5">
        <w:rPr>
          <w:rFonts w:ascii="Times New Roman" w:hAnsi="Times New Roman"/>
          <w:sz w:val="24"/>
          <w:szCs w:val="24"/>
        </w:rPr>
        <w:t xml:space="preserve"> Одной из форм такой деятельности является социальная активность горожан, а именно различные виды и хар</w:t>
      </w:r>
      <w:r w:rsidR="00FE7A6B" w:rsidRPr="00F649C5">
        <w:rPr>
          <w:rFonts w:ascii="Times New Roman" w:hAnsi="Times New Roman"/>
          <w:sz w:val="24"/>
          <w:szCs w:val="24"/>
        </w:rPr>
        <w:t>актер участия горожан в жизни</w:t>
      </w:r>
      <w:r w:rsidR="0011630B" w:rsidRPr="00F649C5">
        <w:rPr>
          <w:rFonts w:ascii="Times New Roman" w:hAnsi="Times New Roman"/>
          <w:sz w:val="24"/>
          <w:szCs w:val="24"/>
        </w:rPr>
        <w:t xml:space="preserve"> города.</w:t>
      </w:r>
      <w:r w:rsidR="007C6187" w:rsidRPr="00F649C5">
        <w:rPr>
          <w:rFonts w:ascii="Times New Roman" w:hAnsi="Times New Roman"/>
          <w:sz w:val="24"/>
          <w:szCs w:val="24"/>
        </w:rPr>
        <w:t xml:space="preserve"> Развитость городского сообщества рассматривается через призму корреляции </w:t>
      </w:r>
      <w:r w:rsidR="00D63B11" w:rsidRPr="00F649C5">
        <w:rPr>
          <w:rFonts w:ascii="Times New Roman" w:hAnsi="Times New Roman"/>
          <w:sz w:val="24"/>
          <w:szCs w:val="24"/>
        </w:rPr>
        <w:t xml:space="preserve">между показателями </w:t>
      </w:r>
      <w:r w:rsidR="007C6187" w:rsidRPr="00F649C5">
        <w:rPr>
          <w:rFonts w:ascii="Times New Roman" w:hAnsi="Times New Roman"/>
          <w:sz w:val="24"/>
          <w:szCs w:val="24"/>
        </w:rPr>
        <w:t>социальной актив</w:t>
      </w:r>
      <w:r w:rsidR="00D63B11" w:rsidRPr="00F649C5">
        <w:rPr>
          <w:rFonts w:ascii="Times New Roman" w:hAnsi="Times New Roman"/>
          <w:sz w:val="24"/>
          <w:szCs w:val="24"/>
        </w:rPr>
        <w:t>ности горожан и нормами доверия и солидарности. Причем, акцент сделан на доверие м</w:t>
      </w:r>
      <w:r w:rsidR="00253458">
        <w:rPr>
          <w:rFonts w:ascii="Times New Roman" w:hAnsi="Times New Roman"/>
          <w:sz w:val="24"/>
          <w:szCs w:val="24"/>
        </w:rPr>
        <w:t>ежличностное</w:t>
      </w:r>
      <w:r w:rsidR="00D63B11" w:rsidRPr="00F649C5">
        <w:rPr>
          <w:rFonts w:ascii="Times New Roman" w:hAnsi="Times New Roman"/>
          <w:sz w:val="24"/>
          <w:szCs w:val="24"/>
        </w:rPr>
        <w:t xml:space="preserve"> на уровне города. Готовность к объединению рассматривается в качестве элемента проявления солидарности. </w:t>
      </w:r>
      <w:r w:rsidR="00914EFA" w:rsidRPr="00F649C5">
        <w:rPr>
          <w:rFonts w:ascii="Times New Roman" w:hAnsi="Times New Roman"/>
          <w:sz w:val="24"/>
          <w:szCs w:val="24"/>
        </w:rPr>
        <w:t xml:space="preserve"> Оговорим, что в данной работе не рассматриваются институциональные, формальные/неформальные</w:t>
      </w:r>
      <w:r w:rsidR="00D63B11" w:rsidRPr="00F649C5">
        <w:rPr>
          <w:rFonts w:ascii="Times New Roman" w:hAnsi="Times New Roman"/>
          <w:sz w:val="24"/>
          <w:szCs w:val="24"/>
        </w:rPr>
        <w:t xml:space="preserve"> </w:t>
      </w:r>
      <w:r w:rsidR="00914EFA" w:rsidRPr="00F649C5">
        <w:rPr>
          <w:rFonts w:ascii="Times New Roman" w:hAnsi="Times New Roman"/>
          <w:sz w:val="24"/>
          <w:szCs w:val="24"/>
        </w:rPr>
        <w:t>условия</w:t>
      </w:r>
      <w:r w:rsidR="00D63B11" w:rsidRPr="00F649C5">
        <w:rPr>
          <w:rFonts w:ascii="Times New Roman" w:hAnsi="Times New Roman"/>
          <w:sz w:val="24"/>
          <w:szCs w:val="24"/>
        </w:rPr>
        <w:t>,</w:t>
      </w:r>
      <w:r w:rsidR="00914EFA" w:rsidRPr="00F649C5">
        <w:rPr>
          <w:rFonts w:ascii="Times New Roman" w:hAnsi="Times New Roman"/>
          <w:sz w:val="24"/>
          <w:szCs w:val="24"/>
        </w:rPr>
        <w:t xml:space="preserve"> обеспечивающие субъектность горожан.</w:t>
      </w:r>
    </w:p>
    <w:p w14:paraId="1D6274B3" w14:textId="77777777" w:rsidR="00AF6A70" w:rsidRPr="00F649C5" w:rsidRDefault="0011630B" w:rsidP="00F649C5">
      <w:pPr>
        <w:spacing w:after="0" w:line="240" w:lineRule="auto"/>
        <w:contextualSpacing/>
        <w:jc w:val="both"/>
        <w:rPr>
          <w:rFonts w:ascii="Times New Roman" w:hAnsi="Times New Roman"/>
          <w:sz w:val="24"/>
          <w:szCs w:val="24"/>
        </w:rPr>
      </w:pPr>
      <w:r w:rsidRPr="00F649C5">
        <w:rPr>
          <w:rFonts w:ascii="Times New Roman" w:hAnsi="Times New Roman"/>
          <w:sz w:val="24"/>
          <w:szCs w:val="24"/>
        </w:rPr>
        <w:t xml:space="preserve"> </w:t>
      </w:r>
      <w:r w:rsidR="008A0DC9">
        <w:rPr>
          <w:rFonts w:ascii="Times New Roman" w:hAnsi="Times New Roman"/>
          <w:sz w:val="24"/>
          <w:szCs w:val="24"/>
        </w:rPr>
        <w:t xml:space="preserve">     </w:t>
      </w:r>
      <w:r w:rsidRPr="00F649C5">
        <w:rPr>
          <w:rFonts w:ascii="Times New Roman" w:hAnsi="Times New Roman"/>
          <w:sz w:val="24"/>
          <w:szCs w:val="24"/>
        </w:rPr>
        <w:t>Наличие ценностных установок на участие может быть принято в качестве индикатора</w:t>
      </w:r>
      <w:r w:rsidR="00FE7A6B" w:rsidRPr="00F649C5">
        <w:rPr>
          <w:rFonts w:ascii="Times New Roman" w:hAnsi="Times New Roman"/>
          <w:sz w:val="24"/>
          <w:szCs w:val="24"/>
        </w:rPr>
        <w:t>,</w:t>
      </w:r>
      <w:r w:rsidRPr="00F649C5">
        <w:rPr>
          <w:rFonts w:ascii="Times New Roman" w:hAnsi="Times New Roman"/>
          <w:sz w:val="24"/>
          <w:szCs w:val="24"/>
        </w:rPr>
        <w:t xml:space="preserve"> маркирующего готовность горожан к социальной активности</w:t>
      </w:r>
      <w:r w:rsidR="00E76CC0" w:rsidRPr="00F649C5">
        <w:rPr>
          <w:rFonts w:ascii="Times New Roman" w:hAnsi="Times New Roman"/>
          <w:sz w:val="24"/>
          <w:szCs w:val="24"/>
        </w:rPr>
        <w:t>, к установлению отношений доверия и солидарности друг с другом.</w:t>
      </w:r>
    </w:p>
    <w:p w14:paraId="6523A5B5" w14:textId="77777777" w:rsidR="00914EFA" w:rsidRPr="00F649C5" w:rsidRDefault="008A0DC9" w:rsidP="00F649C5">
      <w:pPr>
        <w:spacing w:after="0" w:line="240" w:lineRule="auto"/>
        <w:jc w:val="both"/>
        <w:rPr>
          <w:rFonts w:ascii="Times New Roman" w:hAnsi="Times New Roman"/>
          <w:sz w:val="24"/>
          <w:szCs w:val="24"/>
        </w:rPr>
      </w:pPr>
      <w:r>
        <w:rPr>
          <w:rFonts w:ascii="Times New Roman" w:hAnsi="Times New Roman"/>
          <w:sz w:val="24"/>
          <w:szCs w:val="24"/>
        </w:rPr>
        <w:t xml:space="preserve">      </w:t>
      </w:r>
      <w:r w:rsidR="009D6644" w:rsidRPr="00F649C5">
        <w:rPr>
          <w:rFonts w:ascii="Times New Roman" w:hAnsi="Times New Roman"/>
          <w:sz w:val="24"/>
          <w:szCs w:val="24"/>
        </w:rPr>
        <w:t>Социальное пространство города и городское сообщество</w:t>
      </w:r>
      <w:r w:rsidR="009C78D3" w:rsidRPr="00F649C5">
        <w:rPr>
          <w:rFonts w:ascii="Times New Roman" w:hAnsi="Times New Roman"/>
          <w:sz w:val="24"/>
          <w:szCs w:val="24"/>
        </w:rPr>
        <w:t xml:space="preserve">, это понятия, которые находятся в отношениях взаимосвязи и взаимовлияния, они не могут существовать один без другого. Их </w:t>
      </w:r>
      <w:r w:rsidR="009D6644" w:rsidRPr="00F649C5">
        <w:rPr>
          <w:rFonts w:ascii="Times New Roman" w:hAnsi="Times New Roman"/>
          <w:sz w:val="24"/>
          <w:szCs w:val="24"/>
        </w:rPr>
        <w:lastRenderedPageBreak/>
        <w:t>объединяе</w:t>
      </w:r>
      <w:r w:rsidR="009C78D3" w:rsidRPr="00F649C5">
        <w:rPr>
          <w:rFonts w:ascii="Times New Roman" w:hAnsi="Times New Roman"/>
          <w:sz w:val="24"/>
          <w:szCs w:val="24"/>
        </w:rPr>
        <w:t>т не столько объективная, физическая принадлежность</w:t>
      </w:r>
      <w:r w:rsidR="009D6644" w:rsidRPr="00F649C5">
        <w:rPr>
          <w:rFonts w:ascii="Times New Roman" w:hAnsi="Times New Roman"/>
          <w:sz w:val="24"/>
          <w:szCs w:val="24"/>
        </w:rPr>
        <w:t xml:space="preserve"> к конкретному городу</w:t>
      </w:r>
      <w:r w:rsidR="009C78D3" w:rsidRPr="00F649C5">
        <w:rPr>
          <w:rFonts w:ascii="Times New Roman" w:hAnsi="Times New Roman"/>
          <w:sz w:val="24"/>
          <w:szCs w:val="24"/>
        </w:rPr>
        <w:t>, сколько деятельностная, субъектная позиция горожан и отношения, которые складываются между ними. Одновременно</w:t>
      </w:r>
      <w:r w:rsidR="00A420D1" w:rsidRPr="00F649C5">
        <w:rPr>
          <w:rFonts w:ascii="Times New Roman" w:hAnsi="Times New Roman"/>
          <w:sz w:val="24"/>
          <w:szCs w:val="24"/>
        </w:rPr>
        <w:t xml:space="preserve"> в основании отношений взаимодействия, социальной активности и участия, которые обеспечиваю</w:t>
      </w:r>
      <w:r w:rsidR="009C78D3" w:rsidRPr="00F649C5">
        <w:rPr>
          <w:rFonts w:ascii="Times New Roman" w:hAnsi="Times New Roman"/>
          <w:sz w:val="24"/>
          <w:szCs w:val="24"/>
        </w:rPr>
        <w:t>т субъектность горожан лежат определенные ценности и нормы.</w:t>
      </w:r>
      <w:r w:rsidR="00914EFA" w:rsidRPr="00F649C5">
        <w:rPr>
          <w:rFonts w:ascii="Times New Roman" w:hAnsi="Times New Roman"/>
          <w:sz w:val="24"/>
          <w:szCs w:val="24"/>
        </w:rPr>
        <w:t xml:space="preserve"> </w:t>
      </w:r>
    </w:p>
    <w:p w14:paraId="2398F0D0" w14:textId="77777777" w:rsidR="00AF6A70" w:rsidRPr="00F649C5" w:rsidRDefault="008A0DC9" w:rsidP="00F649C5">
      <w:pPr>
        <w:spacing w:after="0" w:line="240" w:lineRule="auto"/>
        <w:jc w:val="both"/>
        <w:rPr>
          <w:rFonts w:ascii="Times New Roman" w:hAnsi="Times New Roman"/>
          <w:sz w:val="24"/>
          <w:szCs w:val="24"/>
        </w:rPr>
      </w:pPr>
      <w:r>
        <w:rPr>
          <w:rFonts w:ascii="Times New Roman" w:hAnsi="Times New Roman"/>
          <w:sz w:val="24"/>
          <w:szCs w:val="24"/>
        </w:rPr>
        <w:t xml:space="preserve">      </w:t>
      </w:r>
      <w:r w:rsidR="00AF6A70" w:rsidRPr="00F649C5">
        <w:rPr>
          <w:rFonts w:ascii="Times New Roman" w:hAnsi="Times New Roman"/>
          <w:sz w:val="24"/>
          <w:szCs w:val="24"/>
        </w:rPr>
        <w:t xml:space="preserve">Обращение к социальным нормам, вызвано тем, что они </w:t>
      </w:r>
      <w:r w:rsidR="00AF6A70" w:rsidRPr="00F649C5">
        <w:rPr>
          <w:rFonts w:ascii="Times New Roman" w:eastAsia="Times New Roman" w:hAnsi="Times New Roman" w:cs="Times New Roman"/>
          <w:sz w:val="24"/>
          <w:szCs w:val="24"/>
        </w:rPr>
        <w:t>напрямую связаны с действием [</w:t>
      </w:r>
      <w:r w:rsidR="005A033C">
        <w:rPr>
          <w:rFonts w:ascii="Times New Roman" w:eastAsia="Times New Roman" w:hAnsi="Times New Roman"/>
          <w:sz w:val="24"/>
          <w:szCs w:val="24"/>
        </w:rPr>
        <w:t>3</w:t>
      </w:r>
      <w:r w:rsidR="00AF6A70" w:rsidRPr="00F649C5">
        <w:rPr>
          <w:rFonts w:ascii="Times New Roman" w:eastAsia="Times New Roman" w:hAnsi="Times New Roman" w:cs="Times New Roman"/>
          <w:sz w:val="24"/>
          <w:szCs w:val="24"/>
        </w:rPr>
        <w:t xml:space="preserve">, с.89], </w:t>
      </w:r>
      <w:r w:rsidR="00DF7207" w:rsidRPr="00F649C5">
        <w:rPr>
          <w:rFonts w:ascii="Times New Roman" w:eastAsia="Times New Roman" w:hAnsi="Times New Roman" w:cs="Times New Roman"/>
          <w:sz w:val="24"/>
          <w:szCs w:val="24"/>
        </w:rPr>
        <w:t>которое является основанием функционирования социального пространства, городского сообщества</w:t>
      </w:r>
      <w:r w:rsidR="0011630B" w:rsidRPr="00F649C5">
        <w:rPr>
          <w:rFonts w:ascii="Times New Roman" w:eastAsia="Times New Roman" w:hAnsi="Times New Roman" w:cs="Times New Roman"/>
          <w:sz w:val="24"/>
          <w:szCs w:val="24"/>
        </w:rPr>
        <w:t>, участия горожан.</w:t>
      </w:r>
    </w:p>
    <w:p w14:paraId="3D5B3028" w14:textId="77777777" w:rsidR="007E0BF7" w:rsidRPr="00F649C5" w:rsidRDefault="008A0DC9" w:rsidP="00F649C5">
      <w:pPr>
        <w:spacing w:after="0" w:line="240" w:lineRule="auto"/>
        <w:jc w:val="both"/>
        <w:rPr>
          <w:rFonts w:ascii="Times New Roman" w:hAnsi="Times New Roman"/>
          <w:sz w:val="24"/>
          <w:szCs w:val="24"/>
        </w:rPr>
      </w:pPr>
      <w:r>
        <w:rPr>
          <w:rFonts w:ascii="Times New Roman" w:hAnsi="Times New Roman"/>
          <w:sz w:val="24"/>
          <w:szCs w:val="24"/>
        </w:rPr>
        <w:t xml:space="preserve">      </w:t>
      </w:r>
      <w:r w:rsidR="00AF6A70" w:rsidRPr="00F649C5">
        <w:rPr>
          <w:rFonts w:ascii="Times New Roman" w:hAnsi="Times New Roman"/>
          <w:sz w:val="24"/>
          <w:szCs w:val="24"/>
        </w:rPr>
        <w:t xml:space="preserve">Социальное пространство, это связи и отношения, и они продуктивны если соблюдаются определенные нормы и ценности горожанами, большинством членов городского сообщества. Социальные нормы, выполняют свою регулятивную </w:t>
      </w:r>
      <w:r w:rsidR="00A776A9" w:rsidRPr="00F649C5">
        <w:rPr>
          <w:rFonts w:ascii="Times New Roman" w:hAnsi="Times New Roman"/>
          <w:sz w:val="24"/>
          <w:szCs w:val="24"/>
        </w:rPr>
        <w:t xml:space="preserve">и </w:t>
      </w:r>
      <w:proofErr w:type="spellStart"/>
      <w:r w:rsidR="00A776A9" w:rsidRPr="00F649C5">
        <w:rPr>
          <w:rFonts w:ascii="Times New Roman" w:hAnsi="Times New Roman"/>
          <w:sz w:val="24"/>
          <w:szCs w:val="24"/>
        </w:rPr>
        <w:t>целеориентирующую</w:t>
      </w:r>
      <w:proofErr w:type="spellEnd"/>
      <w:r w:rsidR="00A776A9" w:rsidRPr="00F649C5">
        <w:rPr>
          <w:rFonts w:ascii="Times New Roman" w:hAnsi="Times New Roman"/>
          <w:sz w:val="24"/>
          <w:szCs w:val="24"/>
        </w:rPr>
        <w:t xml:space="preserve"> </w:t>
      </w:r>
      <w:r w:rsidR="00AF6A70" w:rsidRPr="00F649C5">
        <w:rPr>
          <w:rFonts w:ascii="Times New Roman" w:hAnsi="Times New Roman"/>
          <w:sz w:val="24"/>
          <w:szCs w:val="24"/>
        </w:rPr>
        <w:t>функцию по достижению устойчивого развития</w:t>
      </w:r>
      <w:r w:rsidR="00A776A9" w:rsidRPr="00F649C5">
        <w:rPr>
          <w:rFonts w:ascii="Times New Roman" w:hAnsi="Times New Roman"/>
          <w:sz w:val="24"/>
          <w:szCs w:val="24"/>
        </w:rPr>
        <w:t xml:space="preserve"> социального пространства города. </w:t>
      </w:r>
      <w:r w:rsidR="00DF7207" w:rsidRPr="00F649C5">
        <w:rPr>
          <w:rFonts w:ascii="Times New Roman" w:hAnsi="Times New Roman"/>
          <w:sz w:val="24"/>
          <w:szCs w:val="24"/>
        </w:rPr>
        <w:t>Можно предположить, что у</w:t>
      </w:r>
      <w:r w:rsidR="00A776A9" w:rsidRPr="00F649C5">
        <w:rPr>
          <w:rFonts w:ascii="Times New Roman" w:hAnsi="Times New Roman"/>
          <w:sz w:val="24"/>
          <w:szCs w:val="24"/>
        </w:rPr>
        <w:t>стойчивость развития социального пространства города обеспечивает условия для устойчивого раз</w:t>
      </w:r>
      <w:r w:rsidR="00DF7207" w:rsidRPr="00F649C5">
        <w:rPr>
          <w:rFonts w:ascii="Times New Roman" w:hAnsi="Times New Roman"/>
          <w:sz w:val="24"/>
          <w:szCs w:val="24"/>
        </w:rPr>
        <w:t>вития городского сообщества</w:t>
      </w:r>
      <w:r w:rsidR="00A776A9" w:rsidRPr="00F649C5">
        <w:rPr>
          <w:rFonts w:ascii="Times New Roman" w:hAnsi="Times New Roman"/>
          <w:sz w:val="24"/>
          <w:szCs w:val="24"/>
        </w:rPr>
        <w:t>. Устойчивость рассматривается как поступательность развития с учетом интересов большинства городского сообщества и минимизацией социальных конфликтов в различных с</w:t>
      </w:r>
      <w:r w:rsidR="00E76CC0" w:rsidRPr="00F649C5">
        <w:rPr>
          <w:rFonts w:ascii="Times New Roman" w:hAnsi="Times New Roman"/>
          <w:sz w:val="24"/>
          <w:szCs w:val="24"/>
        </w:rPr>
        <w:t>ферах жизнедеятельности горожан на условиях доверия и солидарности субъектов городской жизни.</w:t>
      </w:r>
      <w:r w:rsidR="00A776A9" w:rsidRPr="00F649C5">
        <w:rPr>
          <w:rFonts w:ascii="Times New Roman" w:hAnsi="Times New Roman"/>
          <w:sz w:val="24"/>
          <w:szCs w:val="24"/>
        </w:rPr>
        <w:t xml:space="preserve"> </w:t>
      </w:r>
    </w:p>
    <w:p w14:paraId="6E534B24" w14:textId="77777777" w:rsidR="00A776A9" w:rsidRPr="00F649C5" w:rsidRDefault="008A0DC9" w:rsidP="00F649C5">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00A776A9" w:rsidRPr="00F649C5">
        <w:rPr>
          <w:rFonts w:ascii="Times New Roman" w:eastAsia="Times New Roman" w:hAnsi="Times New Roman" w:cs="Times New Roman"/>
          <w:sz w:val="24"/>
          <w:szCs w:val="24"/>
        </w:rPr>
        <w:t>Связь ценностей, норм, образцов деятельности принимается в качестве показателя связности пространства [</w:t>
      </w:r>
      <w:r w:rsidR="005A033C">
        <w:rPr>
          <w:rFonts w:ascii="Times New Roman" w:eastAsia="Times New Roman" w:hAnsi="Times New Roman"/>
          <w:sz w:val="24"/>
          <w:szCs w:val="24"/>
        </w:rPr>
        <w:t>2</w:t>
      </w:r>
      <w:r w:rsidR="00F649C5" w:rsidRPr="00F649C5">
        <w:rPr>
          <w:rFonts w:ascii="Times New Roman" w:eastAsia="Times New Roman" w:hAnsi="Times New Roman"/>
          <w:sz w:val="24"/>
          <w:szCs w:val="24"/>
        </w:rPr>
        <w:t xml:space="preserve">, </w:t>
      </w:r>
      <w:r w:rsidR="00A776A9" w:rsidRPr="00F649C5">
        <w:rPr>
          <w:rFonts w:ascii="Times New Roman" w:eastAsia="Times New Roman" w:hAnsi="Times New Roman" w:cs="Times New Roman"/>
          <w:sz w:val="24"/>
          <w:szCs w:val="24"/>
        </w:rPr>
        <w:t xml:space="preserve">с.195].  </w:t>
      </w:r>
      <w:r w:rsidR="00347676" w:rsidRPr="00F649C5">
        <w:rPr>
          <w:rFonts w:ascii="Times New Roman" w:eastAsia="Times New Roman" w:hAnsi="Times New Roman" w:cs="Times New Roman"/>
          <w:sz w:val="24"/>
          <w:szCs w:val="24"/>
        </w:rPr>
        <w:t>Можно предположить, что с</w:t>
      </w:r>
      <w:r w:rsidR="00DF7207" w:rsidRPr="00F649C5">
        <w:rPr>
          <w:rFonts w:ascii="Times New Roman" w:eastAsia="Times New Roman" w:hAnsi="Times New Roman" w:cs="Times New Roman"/>
          <w:sz w:val="24"/>
          <w:szCs w:val="24"/>
        </w:rPr>
        <w:t>вязность пространства</w:t>
      </w:r>
      <w:r w:rsidR="00347676" w:rsidRPr="00F649C5">
        <w:rPr>
          <w:rFonts w:ascii="Times New Roman" w:eastAsia="Times New Roman" w:hAnsi="Times New Roman" w:cs="Times New Roman"/>
          <w:sz w:val="24"/>
          <w:szCs w:val="24"/>
        </w:rPr>
        <w:t xml:space="preserve"> опосредует степень</w:t>
      </w:r>
      <w:r w:rsidR="00DF7207" w:rsidRPr="00F649C5">
        <w:rPr>
          <w:rFonts w:ascii="Times New Roman" w:eastAsia="Times New Roman" w:hAnsi="Times New Roman" w:cs="Times New Roman"/>
          <w:sz w:val="24"/>
          <w:szCs w:val="24"/>
        </w:rPr>
        <w:t xml:space="preserve"> развитости городского сообщества</w:t>
      </w:r>
      <w:r w:rsidR="0089740B" w:rsidRPr="00F649C5">
        <w:rPr>
          <w:rFonts w:ascii="Times New Roman" w:eastAsia="Times New Roman" w:hAnsi="Times New Roman" w:cs="Times New Roman"/>
          <w:sz w:val="24"/>
          <w:szCs w:val="24"/>
        </w:rPr>
        <w:t>, с характером субъектности горожан, целями их активности.</w:t>
      </w:r>
    </w:p>
    <w:p w14:paraId="0C769167" w14:textId="77777777" w:rsidR="00AF6A70" w:rsidRPr="00F649C5" w:rsidRDefault="008A0DC9" w:rsidP="00F649C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7D92" w:rsidRPr="00F649C5">
        <w:rPr>
          <w:rFonts w:ascii="Times New Roman" w:eastAsia="Times New Roman" w:hAnsi="Times New Roman" w:cs="Times New Roman"/>
          <w:sz w:val="24"/>
          <w:szCs w:val="24"/>
        </w:rPr>
        <w:t>В работе</w:t>
      </w:r>
      <w:r w:rsidR="00AF6A70" w:rsidRPr="00F649C5">
        <w:rPr>
          <w:rFonts w:ascii="Times New Roman" w:eastAsia="Times New Roman" w:hAnsi="Times New Roman" w:cs="Times New Roman"/>
          <w:sz w:val="24"/>
          <w:szCs w:val="24"/>
        </w:rPr>
        <w:t xml:space="preserve"> акцент сделан на исследование </w:t>
      </w:r>
      <w:r w:rsidR="00253458">
        <w:rPr>
          <w:rFonts w:ascii="Times New Roman" w:eastAsia="Times New Roman" w:hAnsi="Times New Roman" w:cs="Times New Roman"/>
          <w:sz w:val="24"/>
          <w:szCs w:val="24"/>
        </w:rPr>
        <w:t xml:space="preserve">межличностного </w:t>
      </w:r>
      <w:r w:rsidR="00AF6A70" w:rsidRPr="00F649C5">
        <w:rPr>
          <w:rFonts w:ascii="Times New Roman" w:eastAsia="Times New Roman" w:hAnsi="Times New Roman" w:cs="Times New Roman"/>
          <w:sz w:val="24"/>
          <w:szCs w:val="24"/>
        </w:rPr>
        <w:t>доверия и солидарности как социальных норм горожан,</w:t>
      </w:r>
      <w:r w:rsidR="00FE7A6B" w:rsidRPr="00F649C5">
        <w:rPr>
          <w:rFonts w:ascii="Times New Roman" w:eastAsia="Times New Roman" w:hAnsi="Times New Roman" w:cs="Times New Roman"/>
          <w:sz w:val="24"/>
          <w:szCs w:val="24"/>
        </w:rPr>
        <w:t xml:space="preserve"> которые рассматриваются в качестве</w:t>
      </w:r>
      <w:r w:rsidR="00AF6A70" w:rsidRPr="00F649C5">
        <w:rPr>
          <w:rFonts w:ascii="Times New Roman" w:eastAsia="Times New Roman" w:hAnsi="Times New Roman" w:cs="Times New Roman"/>
          <w:sz w:val="24"/>
          <w:szCs w:val="24"/>
        </w:rPr>
        <w:t xml:space="preserve"> оснований </w:t>
      </w:r>
      <w:r w:rsidR="00DB7D92" w:rsidRPr="00F649C5">
        <w:rPr>
          <w:rFonts w:ascii="Times New Roman" w:eastAsia="Times New Roman" w:hAnsi="Times New Roman" w:cs="Times New Roman"/>
          <w:sz w:val="24"/>
          <w:szCs w:val="24"/>
        </w:rPr>
        <w:t xml:space="preserve">их позитивной, созидательной </w:t>
      </w:r>
      <w:r w:rsidR="00AF6A70" w:rsidRPr="00F649C5">
        <w:rPr>
          <w:rFonts w:ascii="Times New Roman" w:eastAsia="Times New Roman" w:hAnsi="Times New Roman" w:cs="Times New Roman"/>
          <w:sz w:val="24"/>
          <w:szCs w:val="24"/>
        </w:rPr>
        <w:t>активности и деятельности</w:t>
      </w:r>
      <w:r w:rsidR="00DB7D92" w:rsidRPr="00F649C5">
        <w:rPr>
          <w:rFonts w:ascii="Times New Roman" w:eastAsia="Times New Roman" w:hAnsi="Times New Roman" w:cs="Times New Roman"/>
          <w:sz w:val="24"/>
          <w:szCs w:val="24"/>
        </w:rPr>
        <w:t>.</w:t>
      </w:r>
      <w:r w:rsidR="00AF6A70" w:rsidRPr="00F649C5">
        <w:rPr>
          <w:rFonts w:ascii="Times New Roman" w:eastAsia="Times New Roman" w:hAnsi="Times New Roman" w:cs="Times New Roman"/>
          <w:sz w:val="24"/>
          <w:szCs w:val="24"/>
        </w:rPr>
        <w:t xml:space="preserve"> </w:t>
      </w:r>
      <w:r w:rsidR="00DB7D92" w:rsidRPr="00F649C5">
        <w:rPr>
          <w:rFonts w:ascii="Times New Roman" w:eastAsia="Times New Roman" w:hAnsi="Times New Roman" w:cs="Times New Roman"/>
          <w:sz w:val="24"/>
          <w:szCs w:val="24"/>
        </w:rPr>
        <w:t xml:space="preserve"> </w:t>
      </w:r>
    </w:p>
    <w:p w14:paraId="3BB4D07E" w14:textId="77777777" w:rsidR="00AF6A70" w:rsidRPr="00F649C5" w:rsidRDefault="00AF6A70" w:rsidP="00F649C5">
      <w:pPr>
        <w:spacing w:after="0" w:line="240" w:lineRule="auto"/>
        <w:jc w:val="both"/>
        <w:rPr>
          <w:rFonts w:ascii="Times New Roman" w:hAnsi="Times New Roman"/>
          <w:sz w:val="24"/>
          <w:szCs w:val="24"/>
        </w:rPr>
      </w:pPr>
      <w:r w:rsidRPr="00F649C5">
        <w:rPr>
          <w:rFonts w:ascii="Times New Roman" w:eastAsia="Times New Roman" w:hAnsi="Times New Roman" w:cs="Times New Roman"/>
          <w:sz w:val="24"/>
          <w:szCs w:val="24"/>
        </w:rPr>
        <w:t>Анализ научных взглядов на особенности видов</w:t>
      </w:r>
      <w:r w:rsidR="008F6062" w:rsidRPr="00F649C5">
        <w:rPr>
          <w:rFonts w:ascii="Times New Roman" w:eastAsia="Times New Roman" w:hAnsi="Times New Roman" w:cs="Times New Roman"/>
          <w:sz w:val="24"/>
          <w:szCs w:val="24"/>
        </w:rPr>
        <w:t xml:space="preserve"> доверия: генерализированное</w:t>
      </w:r>
      <w:r w:rsidR="005A033C">
        <w:rPr>
          <w:rFonts w:ascii="Times New Roman" w:eastAsia="Times New Roman" w:hAnsi="Times New Roman" w:cs="Times New Roman"/>
          <w:sz w:val="24"/>
          <w:szCs w:val="24"/>
        </w:rPr>
        <w:t xml:space="preserve"> [4</w:t>
      </w:r>
      <w:r w:rsidRPr="00F649C5">
        <w:rPr>
          <w:rFonts w:ascii="Times New Roman" w:hAnsi="Times New Roman" w:cs="Times New Roman"/>
          <w:sz w:val="24"/>
          <w:szCs w:val="24"/>
        </w:rPr>
        <w:t>],</w:t>
      </w:r>
      <w:r w:rsidR="005A033C">
        <w:rPr>
          <w:rFonts w:ascii="Times New Roman" w:hAnsi="Times New Roman" w:cs="Times New Roman"/>
          <w:sz w:val="24"/>
          <w:szCs w:val="24"/>
        </w:rPr>
        <w:t xml:space="preserve"> реляционное [3</w:t>
      </w:r>
      <w:r w:rsidR="00F649C5" w:rsidRPr="00F649C5">
        <w:rPr>
          <w:rFonts w:ascii="Times New Roman" w:hAnsi="Times New Roman" w:cs="Times New Roman"/>
          <w:sz w:val="24"/>
          <w:szCs w:val="24"/>
        </w:rPr>
        <w:t>]</w:t>
      </w:r>
      <w:r w:rsidRPr="00F649C5">
        <w:rPr>
          <w:sz w:val="24"/>
          <w:szCs w:val="24"/>
        </w:rPr>
        <w:t xml:space="preserve"> </w:t>
      </w:r>
      <w:r w:rsidR="005A033C">
        <w:rPr>
          <w:rFonts w:ascii="Times New Roman" w:eastAsia="Times New Roman" w:hAnsi="Times New Roman" w:cs="Times New Roman"/>
          <w:sz w:val="24"/>
          <w:szCs w:val="24"/>
        </w:rPr>
        <w:t>институциональное [1</w:t>
      </w:r>
      <w:r w:rsidRPr="00F649C5">
        <w:rPr>
          <w:rFonts w:ascii="Times New Roman" w:eastAsia="Times New Roman" w:hAnsi="Times New Roman" w:cs="Times New Roman"/>
          <w:sz w:val="24"/>
          <w:szCs w:val="24"/>
        </w:rPr>
        <w:t>] в той или иной степени подтверждают гипотезу о том, что доверие является универсальным индикатором степени сплоченности и связности отношений между людьми и, следовательно, социального пространства города.</w:t>
      </w:r>
    </w:p>
    <w:p w14:paraId="22AF54D5" w14:textId="77777777" w:rsidR="00F649C5" w:rsidRPr="005A033C" w:rsidRDefault="00DB7D92" w:rsidP="00F649C5">
      <w:pPr>
        <w:spacing w:after="0" w:line="240" w:lineRule="auto"/>
        <w:jc w:val="both"/>
        <w:rPr>
          <w:rFonts w:ascii="Times New Roman" w:hAnsi="Times New Roman"/>
          <w:sz w:val="24"/>
          <w:szCs w:val="24"/>
        </w:rPr>
      </w:pPr>
      <w:r w:rsidRPr="00F649C5">
        <w:rPr>
          <w:rFonts w:ascii="Times New Roman" w:eastAsia="Times New Roman" w:hAnsi="Times New Roman" w:cs="Times New Roman"/>
          <w:sz w:val="24"/>
          <w:szCs w:val="24"/>
        </w:rPr>
        <w:t xml:space="preserve">Мы предполагаем, что если </w:t>
      </w:r>
      <w:r w:rsidR="00AF6A70" w:rsidRPr="00F649C5">
        <w:rPr>
          <w:rFonts w:ascii="Times New Roman" w:eastAsia="Times New Roman" w:hAnsi="Times New Roman" w:cs="Times New Roman"/>
          <w:sz w:val="24"/>
          <w:szCs w:val="24"/>
        </w:rPr>
        <w:t xml:space="preserve">доверие делает проверку идентичности </w:t>
      </w:r>
      <w:r w:rsidR="008F6062" w:rsidRPr="00F649C5">
        <w:rPr>
          <w:rFonts w:ascii="Times New Roman" w:hAnsi="Times New Roman" w:cs="Times New Roman"/>
          <w:sz w:val="24"/>
          <w:szCs w:val="24"/>
        </w:rPr>
        <w:t>[</w:t>
      </w:r>
      <w:r w:rsidR="005A033C">
        <w:rPr>
          <w:rFonts w:ascii="Times New Roman" w:hAnsi="Times New Roman" w:cs="Times New Roman"/>
          <w:sz w:val="24"/>
          <w:szCs w:val="24"/>
        </w:rPr>
        <w:t>6</w:t>
      </w:r>
      <w:r w:rsidR="00AF6A70" w:rsidRPr="00F649C5">
        <w:rPr>
          <w:rFonts w:ascii="Times New Roman" w:hAnsi="Times New Roman" w:cs="Times New Roman"/>
          <w:sz w:val="24"/>
          <w:szCs w:val="24"/>
        </w:rPr>
        <w:t>, с</w:t>
      </w:r>
      <w:r w:rsidRPr="00F649C5">
        <w:rPr>
          <w:rFonts w:ascii="Times New Roman" w:hAnsi="Times New Roman" w:cs="Times New Roman"/>
          <w:sz w:val="24"/>
          <w:szCs w:val="24"/>
        </w:rPr>
        <w:t>.212-213], то</w:t>
      </w:r>
      <w:r w:rsidR="00AF6A70" w:rsidRPr="00F649C5">
        <w:rPr>
          <w:rFonts w:ascii="Times New Roman" w:hAnsi="Times New Roman" w:cs="Times New Roman"/>
          <w:sz w:val="24"/>
          <w:szCs w:val="24"/>
        </w:rPr>
        <w:t xml:space="preserve"> в продолжении мысли </w:t>
      </w:r>
      <w:proofErr w:type="spellStart"/>
      <w:r w:rsidR="00AF6A70" w:rsidRPr="00F649C5">
        <w:rPr>
          <w:rFonts w:ascii="Times New Roman" w:hAnsi="Times New Roman" w:cs="Times New Roman"/>
          <w:sz w:val="24"/>
          <w:szCs w:val="24"/>
        </w:rPr>
        <w:t>Дж.Х</w:t>
      </w:r>
      <w:proofErr w:type="spellEnd"/>
      <w:r w:rsidR="00AF6A70" w:rsidRPr="00F649C5">
        <w:rPr>
          <w:rFonts w:ascii="Times New Roman" w:hAnsi="Times New Roman" w:cs="Times New Roman"/>
          <w:sz w:val="24"/>
          <w:szCs w:val="24"/>
        </w:rPr>
        <w:t xml:space="preserve">. Тернера, можно говорить о том, что доверие позволяет понять характер направленности, </w:t>
      </w:r>
      <w:proofErr w:type="spellStart"/>
      <w:r w:rsidR="00AF6A70" w:rsidRPr="00F649C5">
        <w:rPr>
          <w:rFonts w:ascii="Times New Roman" w:hAnsi="Times New Roman" w:cs="Times New Roman"/>
          <w:sz w:val="24"/>
          <w:szCs w:val="24"/>
        </w:rPr>
        <w:t>целеориентации</w:t>
      </w:r>
      <w:proofErr w:type="spellEnd"/>
      <w:r w:rsidR="00AF6A70" w:rsidRPr="00F649C5">
        <w:rPr>
          <w:rFonts w:ascii="Times New Roman" w:hAnsi="Times New Roman" w:cs="Times New Roman"/>
          <w:sz w:val="24"/>
          <w:szCs w:val="24"/>
        </w:rPr>
        <w:t xml:space="preserve"> активности горожан.</w:t>
      </w:r>
    </w:p>
    <w:p w14:paraId="3B5627CD" w14:textId="2DAD5702" w:rsidR="001E3A98" w:rsidRDefault="008A0DC9" w:rsidP="001E3A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1010" w:rsidRPr="00E50DB1">
        <w:rPr>
          <w:rFonts w:ascii="Times New Roman" w:hAnsi="Times New Roman" w:cs="Times New Roman"/>
          <w:sz w:val="24"/>
          <w:szCs w:val="24"/>
        </w:rPr>
        <w:t>Методика исследования:</w:t>
      </w:r>
      <w:r>
        <w:rPr>
          <w:rFonts w:ascii="Times New Roman" w:hAnsi="Times New Roman" w:cs="Times New Roman"/>
          <w:sz w:val="24"/>
          <w:szCs w:val="24"/>
        </w:rPr>
        <w:t xml:space="preserve"> э</w:t>
      </w:r>
      <w:r w:rsidR="00661010" w:rsidRPr="00E50DB1">
        <w:rPr>
          <w:rFonts w:ascii="Times New Roman" w:hAnsi="Times New Roman" w:cs="Times New Roman"/>
          <w:sz w:val="24"/>
          <w:szCs w:val="24"/>
        </w:rPr>
        <w:t xml:space="preserve">мпирическую базу работы </w:t>
      </w:r>
      <w:r w:rsidR="00236385" w:rsidRPr="00E50DB1">
        <w:rPr>
          <w:rFonts w:ascii="Times New Roman" w:hAnsi="Times New Roman" w:cs="Times New Roman"/>
          <w:sz w:val="24"/>
          <w:szCs w:val="24"/>
        </w:rPr>
        <w:t xml:space="preserve">составили данные социологического </w:t>
      </w:r>
      <w:r w:rsidR="0065323B">
        <w:rPr>
          <w:rFonts w:ascii="Times New Roman" w:hAnsi="Times New Roman" w:cs="Times New Roman"/>
          <w:sz w:val="24"/>
          <w:szCs w:val="24"/>
        </w:rPr>
        <w:t xml:space="preserve">исследования </w:t>
      </w:r>
      <w:r w:rsidR="00661010" w:rsidRPr="00E50DB1">
        <w:rPr>
          <w:rFonts w:ascii="Times New Roman" w:hAnsi="Times New Roman" w:cs="Times New Roman"/>
          <w:sz w:val="24"/>
          <w:szCs w:val="24"/>
        </w:rPr>
        <w:t>в г. Тюмени</w:t>
      </w:r>
      <w:r w:rsidR="005A033C">
        <w:rPr>
          <w:rFonts w:ascii="Times New Roman" w:hAnsi="Times New Roman" w:cs="Times New Roman"/>
          <w:sz w:val="24"/>
          <w:szCs w:val="24"/>
        </w:rPr>
        <w:t xml:space="preserve"> в</w:t>
      </w:r>
      <w:r w:rsidR="00236385" w:rsidRPr="00E50DB1">
        <w:rPr>
          <w:rFonts w:ascii="Times New Roman" w:hAnsi="Times New Roman" w:cs="Times New Roman"/>
          <w:sz w:val="24"/>
          <w:szCs w:val="24"/>
        </w:rPr>
        <w:t xml:space="preserve"> 2020г</w:t>
      </w:r>
      <w:r w:rsidR="00661010" w:rsidRPr="00E50DB1">
        <w:rPr>
          <w:rFonts w:ascii="Times New Roman" w:hAnsi="Times New Roman" w:cs="Times New Roman"/>
          <w:sz w:val="24"/>
          <w:szCs w:val="24"/>
        </w:rPr>
        <w:t>. В опросе приняли участи</w:t>
      </w:r>
      <w:r w:rsidR="005A033C">
        <w:rPr>
          <w:rFonts w:ascii="Times New Roman" w:hAnsi="Times New Roman" w:cs="Times New Roman"/>
          <w:sz w:val="24"/>
          <w:szCs w:val="24"/>
        </w:rPr>
        <w:t xml:space="preserve">е жители города от 18 до 70 лет, опрошено -  </w:t>
      </w:r>
      <w:r w:rsidR="00661010" w:rsidRPr="00E50DB1">
        <w:rPr>
          <w:rFonts w:ascii="Times New Roman" w:hAnsi="Times New Roman" w:cs="Times New Roman"/>
          <w:sz w:val="24"/>
          <w:szCs w:val="24"/>
        </w:rPr>
        <w:t>877 человек.</w:t>
      </w:r>
      <w:r w:rsidR="001E3A98" w:rsidRPr="001E3A98">
        <w:rPr>
          <w:rFonts w:ascii="Times New Roman" w:hAnsi="Times New Roman" w:cs="Times New Roman"/>
          <w:sz w:val="24"/>
          <w:szCs w:val="24"/>
        </w:rPr>
        <w:t xml:space="preserve"> </w:t>
      </w:r>
      <w:r w:rsidR="001E3A98">
        <w:rPr>
          <w:rFonts w:ascii="Times New Roman" w:hAnsi="Times New Roman" w:cs="Times New Roman"/>
          <w:sz w:val="24"/>
          <w:szCs w:val="24"/>
        </w:rPr>
        <w:t xml:space="preserve">Выборка репрезентирует население по полу и возрасту. Ошибка выборки составляет меньше 3% по одному признаку. </w:t>
      </w:r>
    </w:p>
    <w:p w14:paraId="03C84C9E" w14:textId="77777777" w:rsidR="0065323B" w:rsidRPr="0065323B" w:rsidRDefault="001E3A98" w:rsidP="0065323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323B" w:rsidRPr="0065323B">
        <w:rPr>
          <w:rFonts w:ascii="Times New Roman" w:hAnsi="Times New Roman" w:cs="Times New Roman"/>
          <w:sz w:val="24"/>
          <w:szCs w:val="24"/>
        </w:rPr>
        <w:t xml:space="preserve">В исследовании межличностное доверие замерялось через доверие к ближнему кругу – коллеги, руководители, соседи и «обобщенное доверие» - как отношение к лично незнакомым людям, в нашем случае, доверие к жителям города. Уровень доверия оценивался по </w:t>
      </w:r>
    </w:p>
    <w:p w14:paraId="7341B4B1" w14:textId="67C608E9" w:rsidR="001E3A98" w:rsidRDefault="0065323B" w:rsidP="0065323B">
      <w:pPr>
        <w:spacing w:after="0" w:line="240" w:lineRule="auto"/>
        <w:contextualSpacing/>
        <w:jc w:val="both"/>
        <w:rPr>
          <w:rFonts w:ascii="Times New Roman" w:hAnsi="Times New Roman" w:cs="Times New Roman"/>
          <w:sz w:val="24"/>
          <w:szCs w:val="24"/>
        </w:rPr>
      </w:pPr>
      <w:r w:rsidRPr="0065323B">
        <w:rPr>
          <w:rFonts w:ascii="Times New Roman" w:hAnsi="Times New Roman" w:cs="Times New Roman"/>
          <w:sz w:val="24"/>
          <w:szCs w:val="24"/>
        </w:rPr>
        <w:t xml:space="preserve">по 5-бальной шкале, где 1- совершенно не доверяю, 5 – полностью доверяю. Между составляющими межличностного доверия ожидаемо наличествует высокий уровень корреляции. Т.е., респонденты, которые доверяют жителям города, они как правило склонны доверять и коллегам, и </w:t>
      </w:r>
      <w:proofErr w:type="gramStart"/>
      <w:r w:rsidRPr="0065323B">
        <w:rPr>
          <w:rFonts w:ascii="Times New Roman" w:hAnsi="Times New Roman" w:cs="Times New Roman"/>
          <w:sz w:val="24"/>
          <w:szCs w:val="24"/>
        </w:rPr>
        <w:t>руководителям</w:t>
      </w:r>
      <w:proofErr w:type="gramEnd"/>
      <w:r w:rsidRPr="0065323B">
        <w:rPr>
          <w:rFonts w:ascii="Times New Roman" w:hAnsi="Times New Roman" w:cs="Times New Roman"/>
          <w:sz w:val="24"/>
          <w:szCs w:val="24"/>
        </w:rPr>
        <w:t xml:space="preserve"> и соседям (или наоборот)</w:t>
      </w:r>
      <w:r w:rsidR="001E3A98">
        <w:rPr>
          <w:rFonts w:ascii="Times New Roman" w:hAnsi="Times New Roman" w:cs="Times New Roman"/>
          <w:sz w:val="24"/>
          <w:szCs w:val="24"/>
        </w:rPr>
        <w:t>.</w:t>
      </w:r>
    </w:p>
    <w:p w14:paraId="4F955EB6" w14:textId="28A61A06" w:rsidR="0065323B" w:rsidRDefault="0065323B" w:rsidP="0065323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Межличностное доверие </w:t>
      </w:r>
      <w:r w:rsidRPr="00214FDB">
        <w:rPr>
          <w:rFonts w:ascii="Times New Roman" w:hAnsi="Times New Roman" w:cs="Times New Roman"/>
          <w:sz w:val="24"/>
          <w:szCs w:val="24"/>
        </w:rPr>
        <w:t>обладает высокой значимостью в повседневной жизни каждого человека, оно выступает регулятором ежедневных коммуникаций и действий людей, способствует формированию отношений сотрудничества</w:t>
      </w:r>
      <w:r>
        <w:rPr>
          <w:rFonts w:ascii="Times New Roman" w:hAnsi="Times New Roman" w:cs="Times New Roman"/>
          <w:sz w:val="24"/>
          <w:szCs w:val="24"/>
        </w:rPr>
        <w:t xml:space="preserve"> и</w:t>
      </w:r>
      <w:r w:rsidRPr="00214FDB">
        <w:rPr>
          <w:rFonts w:ascii="Times New Roman" w:hAnsi="Times New Roman" w:cs="Times New Roman"/>
          <w:sz w:val="24"/>
          <w:szCs w:val="24"/>
        </w:rPr>
        <w:t xml:space="preserve"> солидарности</w:t>
      </w:r>
      <w:r>
        <w:rPr>
          <w:rFonts w:ascii="Times New Roman" w:hAnsi="Times New Roman" w:cs="Times New Roman"/>
          <w:sz w:val="24"/>
          <w:szCs w:val="24"/>
        </w:rPr>
        <w:t>. Безусловно, люди склонны больше доверять знакомым им</w:t>
      </w:r>
      <w:r w:rsidRPr="00214FDB">
        <w:rPr>
          <w:rFonts w:ascii="Times New Roman" w:hAnsi="Times New Roman" w:cs="Times New Roman"/>
          <w:sz w:val="24"/>
          <w:szCs w:val="24"/>
        </w:rPr>
        <w:t xml:space="preserve"> </w:t>
      </w:r>
      <w:r>
        <w:rPr>
          <w:rFonts w:ascii="Times New Roman" w:hAnsi="Times New Roman" w:cs="Times New Roman"/>
          <w:sz w:val="24"/>
          <w:szCs w:val="24"/>
        </w:rPr>
        <w:t xml:space="preserve">лично людям. Однако, именно обобщенное доверие (доверие к незнакомым лично людям) </w:t>
      </w:r>
      <w:r w:rsidRPr="0087440D">
        <w:rPr>
          <w:rFonts w:ascii="Times New Roman" w:hAnsi="Times New Roman" w:cs="Times New Roman"/>
          <w:sz w:val="24"/>
          <w:szCs w:val="24"/>
        </w:rPr>
        <w:t>позволяет судить о социальном климате, комфортности жизнедеятельности в обществе</w:t>
      </w:r>
      <w:r>
        <w:rPr>
          <w:rFonts w:ascii="Times New Roman" w:hAnsi="Times New Roman" w:cs="Times New Roman"/>
          <w:sz w:val="24"/>
          <w:szCs w:val="24"/>
        </w:rPr>
        <w:t>. В нашем исследовании, ожидаемо, респонденты высказали доверие прежде всего тем, кого знают – соседям, коллегам, руководителям. Уровень обобщенного доверия (доверия жителям своего города) оказался на относительно невысокий (рис.1).</w:t>
      </w:r>
    </w:p>
    <w:p w14:paraId="305F485B" w14:textId="77777777" w:rsidR="0065323B" w:rsidRDefault="0065323B" w:rsidP="0065323B">
      <w:pPr>
        <w:spacing w:after="0" w:line="240" w:lineRule="auto"/>
        <w:contextualSpacing/>
        <w:jc w:val="both"/>
        <w:rPr>
          <w:rFonts w:ascii="Times New Roman" w:hAnsi="Times New Roman" w:cs="Times New Roman"/>
          <w:sz w:val="28"/>
          <w:szCs w:val="28"/>
        </w:rPr>
      </w:pPr>
      <w:r>
        <w:rPr>
          <w:noProof/>
          <w:lang w:eastAsia="ru-RU"/>
        </w:rPr>
        <w:lastRenderedPageBreak/>
        <w:drawing>
          <wp:inline distT="0" distB="0" distL="0" distR="0" wp14:anchorId="4342DDC2" wp14:editId="77423CCE">
            <wp:extent cx="6324600" cy="2743200"/>
            <wp:effectExtent l="0" t="0" r="0" b="0"/>
            <wp:docPr id="3" name="Диаграмма 3">
              <a:extLst xmlns:a="http://schemas.openxmlformats.org/drawingml/2006/main">
                <a:ext uri="{FF2B5EF4-FFF2-40B4-BE49-F238E27FC236}">
                  <a16:creationId xmlns:a16="http://schemas.microsoft.com/office/drawing/2014/main" id="{27CACFF8-7461-4B26-A1C1-6BA6247A0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2679589" w14:textId="77777777" w:rsidR="0065323B" w:rsidRPr="00E50DB1" w:rsidRDefault="0065323B" w:rsidP="0065323B">
      <w:pPr>
        <w:spacing w:after="0" w:line="240" w:lineRule="auto"/>
        <w:jc w:val="both"/>
        <w:rPr>
          <w:rFonts w:ascii="Times New Roman" w:hAnsi="Times New Roman" w:cs="Times New Roman"/>
          <w:color w:val="000000" w:themeColor="text1"/>
          <w:sz w:val="24"/>
          <w:szCs w:val="24"/>
        </w:rPr>
      </w:pPr>
      <w:r w:rsidRPr="00E50DB1">
        <w:rPr>
          <w:rFonts w:ascii="Times New Roman" w:hAnsi="Times New Roman" w:cs="Times New Roman"/>
          <w:color w:val="000000" w:themeColor="text1"/>
          <w:sz w:val="24"/>
          <w:szCs w:val="24"/>
        </w:rPr>
        <w:t xml:space="preserve">Рис. 1. Уровень межличностного доверия жителей г. Тюмени, </w:t>
      </w:r>
      <w:r>
        <w:rPr>
          <w:rFonts w:ascii="Times New Roman" w:hAnsi="Times New Roman" w:cs="Times New Roman"/>
          <w:color w:val="000000" w:themeColor="text1"/>
          <w:sz w:val="24"/>
          <w:szCs w:val="24"/>
        </w:rPr>
        <w:t xml:space="preserve">5-бальная шкала, </w:t>
      </w:r>
      <w:r w:rsidRPr="00E50DB1">
        <w:rPr>
          <w:rFonts w:ascii="Times New Roman" w:hAnsi="Times New Roman" w:cs="Times New Roman"/>
          <w:color w:val="000000" w:themeColor="text1"/>
          <w:sz w:val="24"/>
          <w:szCs w:val="24"/>
        </w:rPr>
        <w:t xml:space="preserve">% </w:t>
      </w:r>
    </w:p>
    <w:p w14:paraId="6AE097BC" w14:textId="77777777" w:rsidR="0065323B" w:rsidRPr="00730795" w:rsidRDefault="0065323B" w:rsidP="0065323B">
      <w:pPr>
        <w:spacing w:after="0" w:line="240" w:lineRule="auto"/>
        <w:jc w:val="both"/>
        <w:rPr>
          <w:rFonts w:ascii="Times New Roman" w:hAnsi="Times New Roman" w:cs="Times New Roman"/>
          <w:color w:val="000000" w:themeColor="text1"/>
          <w:sz w:val="24"/>
          <w:szCs w:val="24"/>
        </w:rPr>
      </w:pPr>
      <w:r w:rsidRPr="00730795">
        <w:rPr>
          <w:rFonts w:ascii="Times New Roman" w:hAnsi="Times New Roman" w:cs="Times New Roman"/>
          <w:noProof/>
          <w:color w:val="000000" w:themeColor="text1"/>
          <w:sz w:val="24"/>
          <w:szCs w:val="24"/>
        </w:rPr>
        <w:t xml:space="preserve">«Доверие» </w:t>
      </w:r>
      <w:proofErr w:type="gramStart"/>
      <w:r w:rsidRPr="00730795">
        <w:rPr>
          <w:rFonts w:ascii="Times New Roman" w:hAnsi="Times New Roman" w:cs="Times New Roman"/>
          <w:noProof/>
          <w:color w:val="000000" w:themeColor="text1"/>
          <w:sz w:val="24"/>
          <w:szCs w:val="24"/>
        </w:rPr>
        <w:t xml:space="preserve">=  </w:t>
      </w:r>
      <w:r w:rsidRPr="00730795">
        <w:rPr>
          <w:rFonts w:ascii="Times New Roman" w:hAnsi="Times New Roman" w:cs="Times New Roman"/>
          <w:color w:val="000000" w:themeColor="text1"/>
          <w:sz w:val="24"/>
          <w:szCs w:val="24"/>
        </w:rPr>
        <w:t>ответы</w:t>
      </w:r>
      <w:proofErr w:type="gramEnd"/>
      <w:r w:rsidRPr="00730795">
        <w:rPr>
          <w:rFonts w:ascii="Times New Roman" w:hAnsi="Times New Roman" w:cs="Times New Roman"/>
          <w:color w:val="000000" w:themeColor="text1"/>
          <w:sz w:val="24"/>
          <w:szCs w:val="24"/>
        </w:rPr>
        <w:t xml:space="preserve"> «Полностью доверяю» + «Пожалуй, доверяю»</w:t>
      </w:r>
    </w:p>
    <w:p w14:paraId="452A07E0" w14:textId="77777777" w:rsidR="0065323B" w:rsidRPr="00730795" w:rsidRDefault="0065323B" w:rsidP="0065323B">
      <w:pPr>
        <w:spacing w:after="0" w:line="240" w:lineRule="auto"/>
        <w:jc w:val="both"/>
        <w:rPr>
          <w:rFonts w:ascii="Times New Roman" w:hAnsi="Times New Roman" w:cs="Times New Roman"/>
          <w:color w:val="000000" w:themeColor="text1"/>
          <w:sz w:val="24"/>
          <w:szCs w:val="24"/>
        </w:rPr>
      </w:pPr>
      <w:r w:rsidRPr="00730795">
        <w:rPr>
          <w:rFonts w:ascii="Times New Roman" w:hAnsi="Times New Roman" w:cs="Times New Roman"/>
          <w:color w:val="000000" w:themeColor="text1"/>
          <w:sz w:val="24"/>
          <w:szCs w:val="24"/>
        </w:rPr>
        <w:t>«</w:t>
      </w:r>
      <w:proofErr w:type="gramStart"/>
      <w:r w:rsidRPr="00730795">
        <w:rPr>
          <w:rFonts w:ascii="Times New Roman" w:hAnsi="Times New Roman" w:cs="Times New Roman"/>
          <w:color w:val="000000" w:themeColor="text1"/>
          <w:sz w:val="24"/>
          <w:szCs w:val="24"/>
        </w:rPr>
        <w:t>Недоверие»=</w:t>
      </w:r>
      <w:proofErr w:type="gramEnd"/>
      <w:r w:rsidRPr="00730795">
        <w:rPr>
          <w:rFonts w:ascii="Times New Roman" w:hAnsi="Times New Roman" w:cs="Times New Roman"/>
          <w:color w:val="000000" w:themeColor="text1"/>
          <w:sz w:val="24"/>
          <w:szCs w:val="24"/>
        </w:rPr>
        <w:t xml:space="preserve"> ответы «Совершенно не доверяю» + «Пожалуй, не доверяю»</w:t>
      </w:r>
    </w:p>
    <w:p w14:paraId="787CEA86" w14:textId="77777777" w:rsidR="0065323B" w:rsidRDefault="0065323B" w:rsidP="0065323B">
      <w:pPr>
        <w:spacing w:after="0" w:line="240" w:lineRule="auto"/>
        <w:jc w:val="both"/>
        <w:rPr>
          <w:rFonts w:ascii="Times New Roman" w:hAnsi="Times New Roman" w:cs="Times New Roman"/>
          <w:color w:val="000000" w:themeColor="text1"/>
          <w:sz w:val="24"/>
          <w:szCs w:val="24"/>
        </w:rPr>
      </w:pPr>
    </w:p>
    <w:p w14:paraId="6B3E01D3" w14:textId="70EF1F48" w:rsidR="0065323B" w:rsidRPr="0065323B" w:rsidRDefault="0065323B" w:rsidP="0065323B">
      <w:pPr>
        <w:spacing w:after="0" w:line="240" w:lineRule="auto"/>
        <w:jc w:val="both"/>
        <w:rPr>
          <w:rFonts w:ascii="Times New Roman" w:hAnsi="Times New Roman" w:cs="Times New Roman"/>
          <w:sz w:val="24"/>
          <w:szCs w:val="24"/>
        </w:rPr>
      </w:pPr>
      <w:r w:rsidRPr="0065323B">
        <w:rPr>
          <w:rFonts w:ascii="Times New Roman" w:hAnsi="Times New Roman" w:cs="Times New Roman"/>
          <w:sz w:val="24"/>
          <w:szCs w:val="24"/>
        </w:rPr>
        <w:t xml:space="preserve">    Уровень межличностного доверия коррелирует с установками на социальное участие и готовностью к сотрудничеству (таблица 1). Готовность сотрудничать с другими людьми оценивалась по 5-бальной шкале, где 1 </w:t>
      </w:r>
      <w:proofErr w:type="gramStart"/>
      <w:r w:rsidRPr="0065323B">
        <w:rPr>
          <w:rFonts w:ascii="Times New Roman" w:hAnsi="Times New Roman" w:cs="Times New Roman"/>
          <w:sz w:val="24"/>
          <w:szCs w:val="24"/>
        </w:rPr>
        <w:t>–« не</w:t>
      </w:r>
      <w:proofErr w:type="gramEnd"/>
      <w:r w:rsidRPr="0065323B">
        <w:rPr>
          <w:rFonts w:ascii="Times New Roman" w:hAnsi="Times New Roman" w:cs="Times New Roman"/>
          <w:sz w:val="24"/>
          <w:szCs w:val="24"/>
        </w:rPr>
        <w:t xml:space="preserve"> готов объединяться для совместных действий, даже если интересы совпадают», 5 - «готов объединяться для совместных действий». Готовность объединяться с другими для совместных действий декларируют 41% респондентов (варианты 5 + 4).  И они же демонстрируют более высокий, чем в группе «не готовых к сотрудничеству», уровень доверия. Причем, доверие к коллегам и руководителям более значимо для формирования установки к сотрудничеству</w:t>
      </w:r>
      <w:r w:rsidRPr="0065323B">
        <w:t xml:space="preserve"> </w:t>
      </w:r>
      <w:r w:rsidRPr="0065323B">
        <w:rPr>
          <w:rFonts w:ascii="Times New Roman" w:hAnsi="Times New Roman" w:cs="Times New Roman"/>
          <w:sz w:val="24"/>
          <w:szCs w:val="24"/>
        </w:rPr>
        <w:t xml:space="preserve">(коэффициенты корреляции </w:t>
      </w:r>
      <w:proofErr w:type="spellStart"/>
      <w:r w:rsidRPr="0065323B">
        <w:rPr>
          <w:rFonts w:ascii="Times New Roman" w:hAnsi="Times New Roman" w:cs="Times New Roman"/>
          <w:sz w:val="24"/>
          <w:szCs w:val="24"/>
        </w:rPr>
        <w:t>Спирмана</w:t>
      </w:r>
      <w:proofErr w:type="spellEnd"/>
      <w:r w:rsidRPr="0065323B">
        <w:rPr>
          <w:rFonts w:ascii="Times New Roman" w:hAnsi="Times New Roman" w:cs="Times New Roman"/>
          <w:sz w:val="24"/>
          <w:szCs w:val="24"/>
        </w:rPr>
        <w:t xml:space="preserve"> 0,224 и 0,226 при ошибке менее 0,0001).  </w:t>
      </w:r>
    </w:p>
    <w:p w14:paraId="51D2E2DC" w14:textId="4A4146FD" w:rsidR="0065323B" w:rsidRDefault="0065323B" w:rsidP="0065323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Установки на социальное участие более тесно связаны с уровнем обобщенного доверия. Респонденты, которые заявляют большее доверие</w:t>
      </w:r>
      <w:r w:rsidRPr="00FF25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жителям города, чаще считают, что </w:t>
      </w:r>
      <w:r w:rsidRPr="00FF25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а</w:t>
      </w:r>
      <w:r w:rsidRPr="00FF253B">
        <w:rPr>
          <w:rFonts w:ascii="Times New Roman" w:hAnsi="Times New Roman" w:cs="Times New Roman"/>
          <w:color w:val="000000" w:themeColor="text1"/>
          <w:sz w:val="24"/>
          <w:szCs w:val="24"/>
        </w:rPr>
        <w:t>ктивно участвуя в жизни своего города, жители могут многое изменить»</w:t>
      </w:r>
      <w:r>
        <w:rPr>
          <w:rFonts w:ascii="Times New Roman" w:hAnsi="Times New Roman" w:cs="Times New Roman"/>
          <w:color w:val="000000" w:themeColor="text1"/>
          <w:sz w:val="24"/>
          <w:szCs w:val="24"/>
        </w:rPr>
        <w:t>, чаще проявляют готовность к сотрудничеству с властями (таблица 1).</w:t>
      </w:r>
    </w:p>
    <w:p w14:paraId="2255E8B1" w14:textId="77777777" w:rsidR="0065323B" w:rsidRPr="0065323B" w:rsidRDefault="0065323B" w:rsidP="0065323B">
      <w:pPr>
        <w:spacing w:after="0" w:line="240" w:lineRule="auto"/>
        <w:jc w:val="center"/>
        <w:rPr>
          <w:rFonts w:ascii="Times New Roman" w:hAnsi="Times New Roman" w:cs="Times New Roman"/>
          <w:sz w:val="24"/>
          <w:szCs w:val="24"/>
        </w:rPr>
      </w:pPr>
      <w:r w:rsidRPr="0065323B">
        <w:rPr>
          <w:rFonts w:ascii="Times New Roman" w:hAnsi="Times New Roman" w:cs="Times New Roman"/>
          <w:sz w:val="24"/>
          <w:szCs w:val="24"/>
        </w:rPr>
        <w:t xml:space="preserve">Таблица №1. Корреляция по критерию </w:t>
      </w:r>
      <w:proofErr w:type="spellStart"/>
      <w:r w:rsidRPr="0065323B">
        <w:rPr>
          <w:rFonts w:ascii="Times New Roman" w:hAnsi="Times New Roman" w:cs="Times New Roman"/>
          <w:sz w:val="24"/>
          <w:szCs w:val="24"/>
        </w:rPr>
        <w:t>Спирмена</w:t>
      </w:r>
      <w:proofErr w:type="spellEnd"/>
      <w:r w:rsidRPr="0065323B">
        <w:rPr>
          <w:rFonts w:ascii="Times New Roman" w:hAnsi="Times New Roman" w:cs="Times New Roman"/>
          <w:sz w:val="24"/>
          <w:szCs w:val="24"/>
        </w:rPr>
        <w:t xml:space="preserve"> между показателями межличностного доверия и установками на участие и солидарность</w:t>
      </w:r>
    </w:p>
    <w:p w14:paraId="54CC8ED0" w14:textId="77777777" w:rsidR="0065323B" w:rsidRPr="0065323B" w:rsidRDefault="0065323B" w:rsidP="0065323B">
      <w:pPr>
        <w:spacing w:after="0" w:line="240" w:lineRule="auto"/>
        <w:jc w:val="both"/>
        <w:rPr>
          <w:rFonts w:ascii="Times New Roman" w:hAnsi="Times New Roman" w:cs="Times New Roman"/>
          <w:sz w:val="24"/>
          <w:szCs w:val="24"/>
        </w:rPr>
      </w:pPr>
    </w:p>
    <w:tbl>
      <w:tblPr>
        <w:tblW w:w="9776" w:type="dxa"/>
        <w:tblLayout w:type="fixed"/>
        <w:tblLook w:val="04A0" w:firstRow="1" w:lastRow="0" w:firstColumn="1" w:lastColumn="0" w:noHBand="0" w:noVBand="1"/>
      </w:tblPr>
      <w:tblGrid>
        <w:gridCol w:w="1980"/>
        <w:gridCol w:w="2693"/>
        <w:gridCol w:w="1985"/>
        <w:gridCol w:w="1417"/>
        <w:gridCol w:w="1701"/>
      </w:tblGrid>
      <w:tr w:rsidR="0065323B" w:rsidRPr="0065323B" w14:paraId="3B0F39BB" w14:textId="77777777" w:rsidTr="004C0E03">
        <w:trPr>
          <w:trHeight w:val="64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AA76" w14:textId="77777777" w:rsidR="0065323B" w:rsidRPr="0065323B" w:rsidRDefault="0065323B" w:rsidP="004C0E03">
            <w:pPr>
              <w:spacing w:after="0" w:line="240" w:lineRule="auto"/>
              <w:jc w:val="both"/>
              <w:rPr>
                <w:rFonts w:ascii="Times New Roman" w:eastAsia="Times New Roman" w:hAnsi="Times New Roman" w:cs="Times New Roman"/>
                <w:lang w:eastAsia="ru-RU"/>
              </w:rPr>
            </w:pPr>
            <w:bookmarkStart w:id="1" w:name="_Hlk67673077"/>
            <w:r w:rsidRPr="0065323B">
              <w:rPr>
                <w:rFonts w:ascii="Times New Roman" w:eastAsia="Times New Roman" w:hAnsi="Times New Roman" w:cs="Times New Roman"/>
                <w:lang w:eastAsia="ru-RU"/>
              </w:rPr>
              <w:t> </w:t>
            </w:r>
          </w:p>
          <w:p w14:paraId="108B5619" w14:textId="77777777" w:rsidR="0065323B" w:rsidRPr="0065323B" w:rsidRDefault="0065323B" w:rsidP="004C0E03">
            <w:pPr>
              <w:spacing w:after="0" w:line="240" w:lineRule="auto"/>
              <w:jc w:val="both"/>
              <w:rPr>
                <w:rFonts w:ascii="Times New Roman" w:eastAsia="Times New Roman" w:hAnsi="Times New Roman" w:cs="Times New Roman"/>
                <w:lang w:eastAsia="ru-RU"/>
              </w:rPr>
            </w:pPr>
          </w:p>
          <w:p w14:paraId="4C72BFC5" w14:textId="77777777" w:rsidR="0065323B" w:rsidRPr="0065323B" w:rsidRDefault="0065323B" w:rsidP="004C0E03">
            <w:pPr>
              <w:spacing w:after="0" w:line="240" w:lineRule="auto"/>
              <w:jc w:val="both"/>
              <w:rPr>
                <w:rFonts w:ascii="Times New Roman" w:eastAsia="Times New Roman" w:hAnsi="Times New Roman" w:cs="Times New Roman"/>
                <w:lang w:eastAsia="ru-RU"/>
              </w:rPr>
            </w:pPr>
          </w:p>
          <w:p w14:paraId="6933B55E" w14:textId="77777777" w:rsidR="0065323B" w:rsidRPr="0065323B" w:rsidRDefault="0065323B" w:rsidP="004C0E03">
            <w:pPr>
              <w:spacing w:after="0" w:line="240" w:lineRule="auto"/>
              <w:jc w:val="both"/>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Доверие:</w:t>
            </w:r>
          </w:p>
          <w:p w14:paraId="7FC1B7F4" w14:textId="77777777" w:rsidR="0065323B" w:rsidRPr="0065323B" w:rsidRDefault="0065323B" w:rsidP="004C0E03">
            <w:pPr>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45BAFF8E" w14:textId="77777777" w:rsidR="0065323B" w:rsidRPr="0065323B" w:rsidRDefault="0065323B" w:rsidP="004C0E03">
            <w:pPr>
              <w:spacing w:after="0" w:line="240" w:lineRule="auto"/>
              <w:jc w:val="center"/>
              <w:rPr>
                <w:rFonts w:ascii="Times New Roman" w:eastAsia="Times New Roman" w:hAnsi="Times New Roman" w:cs="Times New Roman"/>
                <w:sz w:val="20"/>
                <w:szCs w:val="20"/>
                <w:lang w:eastAsia="ru-RU"/>
              </w:rPr>
            </w:pPr>
            <w:r w:rsidRPr="0065323B">
              <w:rPr>
                <w:rFonts w:ascii="Times New Roman" w:eastAsia="Times New Roman" w:hAnsi="Times New Roman" w:cs="Times New Roman"/>
                <w:sz w:val="20"/>
                <w:szCs w:val="20"/>
                <w:lang w:eastAsia="ru-RU"/>
              </w:rPr>
              <w:t>Согласие с утверждением: «Активно участвуя в жизни своего города, жители могут многое изменить»</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31EAC46D" w14:textId="77777777" w:rsidR="0065323B" w:rsidRPr="0065323B" w:rsidRDefault="0065323B" w:rsidP="004C0E03">
            <w:pPr>
              <w:spacing w:after="0" w:line="240" w:lineRule="auto"/>
              <w:jc w:val="center"/>
              <w:rPr>
                <w:rFonts w:ascii="Times New Roman" w:eastAsia="Times New Roman" w:hAnsi="Times New Roman" w:cs="Times New Roman"/>
                <w:sz w:val="20"/>
                <w:szCs w:val="20"/>
                <w:lang w:eastAsia="ru-RU"/>
              </w:rPr>
            </w:pPr>
            <w:r w:rsidRPr="0065323B">
              <w:rPr>
                <w:rFonts w:ascii="Times New Roman" w:eastAsia="Times New Roman" w:hAnsi="Times New Roman" w:cs="Times New Roman"/>
                <w:sz w:val="20"/>
                <w:szCs w:val="20"/>
                <w:lang w:eastAsia="ru-RU"/>
              </w:rPr>
              <w:t>Готовность сотрудничать с органами власти по решению городских проблем</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67E5B46" w14:textId="77777777" w:rsidR="0065323B" w:rsidRPr="0065323B" w:rsidRDefault="0065323B" w:rsidP="004C0E03">
            <w:pPr>
              <w:spacing w:after="0" w:line="240" w:lineRule="auto"/>
              <w:jc w:val="center"/>
              <w:rPr>
                <w:rFonts w:ascii="Times New Roman" w:eastAsia="Times New Roman" w:hAnsi="Times New Roman" w:cs="Times New Roman"/>
                <w:sz w:val="20"/>
                <w:szCs w:val="20"/>
                <w:lang w:eastAsia="ru-RU"/>
              </w:rPr>
            </w:pPr>
            <w:r w:rsidRPr="0065323B">
              <w:rPr>
                <w:rFonts w:ascii="Times New Roman" w:eastAsia="Times New Roman" w:hAnsi="Times New Roman" w:cs="Times New Roman"/>
                <w:sz w:val="20"/>
                <w:szCs w:val="20"/>
                <w:lang w:eastAsia="ru-RU"/>
              </w:rPr>
              <w:t>Хотели бы участвовать в разработке стратегии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8803F76" w14:textId="77777777" w:rsidR="0065323B" w:rsidRPr="0065323B" w:rsidRDefault="0065323B" w:rsidP="004C0E03">
            <w:pPr>
              <w:spacing w:after="0" w:line="240" w:lineRule="auto"/>
              <w:jc w:val="center"/>
              <w:rPr>
                <w:rFonts w:ascii="Times New Roman" w:eastAsia="Times New Roman" w:hAnsi="Times New Roman" w:cs="Times New Roman"/>
                <w:sz w:val="20"/>
                <w:szCs w:val="20"/>
                <w:lang w:eastAsia="ru-RU"/>
              </w:rPr>
            </w:pPr>
            <w:r w:rsidRPr="0065323B">
              <w:rPr>
                <w:rFonts w:ascii="Times New Roman" w:eastAsia="Times New Roman" w:hAnsi="Times New Roman" w:cs="Times New Roman"/>
                <w:sz w:val="20"/>
                <w:szCs w:val="20"/>
                <w:lang w:eastAsia="ru-RU"/>
              </w:rPr>
              <w:t>Готовность объединяться с другими для совместных действий</w:t>
            </w:r>
          </w:p>
        </w:tc>
      </w:tr>
      <w:bookmarkEnd w:id="1"/>
      <w:tr w:rsidR="0065323B" w:rsidRPr="0065323B" w14:paraId="79CFF5E5" w14:textId="77777777" w:rsidTr="004C0E03">
        <w:trPr>
          <w:trHeight w:val="360"/>
        </w:trPr>
        <w:tc>
          <w:tcPr>
            <w:tcW w:w="1980" w:type="dxa"/>
            <w:tcBorders>
              <w:top w:val="nil"/>
              <w:left w:val="single" w:sz="4" w:space="0" w:color="auto"/>
              <w:bottom w:val="single" w:sz="4" w:space="0" w:color="auto"/>
              <w:right w:val="single" w:sz="4" w:space="0" w:color="auto"/>
            </w:tcBorders>
            <w:shd w:val="clear" w:color="auto" w:fill="auto"/>
            <w:hideMark/>
          </w:tcPr>
          <w:p w14:paraId="522686AF" w14:textId="77777777" w:rsidR="0065323B" w:rsidRPr="0065323B" w:rsidRDefault="0065323B" w:rsidP="004C0E03">
            <w:pPr>
              <w:spacing w:after="0" w:line="240" w:lineRule="auto"/>
              <w:jc w:val="both"/>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Жителям своего города</w:t>
            </w:r>
          </w:p>
        </w:tc>
        <w:tc>
          <w:tcPr>
            <w:tcW w:w="2693" w:type="dxa"/>
            <w:tcBorders>
              <w:top w:val="nil"/>
              <w:left w:val="nil"/>
              <w:bottom w:val="single" w:sz="4" w:space="0" w:color="auto"/>
              <w:right w:val="single" w:sz="4" w:space="0" w:color="auto"/>
            </w:tcBorders>
            <w:shd w:val="clear" w:color="auto" w:fill="auto"/>
            <w:noWrap/>
            <w:hideMark/>
          </w:tcPr>
          <w:p w14:paraId="2B09D9EB"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,238</w:t>
            </w:r>
            <w:r w:rsidRPr="0065323B">
              <w:rPr>
                <w:rFonts w:ascii="Times New Roman" w:eastAsia="Times New Roman" w:hAnsi="Times New Roman" w:cs="Times New Roman"/>
                <w:vertAlign w:val="superscript"/>
                <w:lang w:eastAsia="ru-RU"/>
              </w:rPr>
              <w:t>**</w:t>
            </w:r>
          </w:p>
        </w:tc>
        <w:tc>
          <w:tcPr>
            <w:tcW w:w="1985" w:type="dxa"/>
            <w:tcBorders>
              <w:top w:val="nil"/>
              <w:left w:val="nil"/>
              <w:bottom w:val="single" w:sz="4" w:space="0" w:color="auto"/>
              <w:right w:val="single" w:sz="4" w:space="0" w:color="auto"/>
            </w:tcBorders>
            <w:shd w:val="clear" w:color="auto" w:fill="auto"/>
            <w:noWrap/>
            <w:hideMark/>
          </w:tcPr>
          <w:p w14:paraId="33F9C6E4"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,163</w:t>
            </w:r>
            <w:r w:rsidRPr="0065323B">
              <w:rPr>
                <w:rFonts w:ascii="Times New Roman" w:eastAsia="Times New Roman" w:hAnsi="Times New Roman" w:cs="Times New Roman"/>
                <w:vertAlign w:val="superscript"/>
                <w:lang w:eastAsia="ru-RU"/>
              </w:rPr>
              <w:t>**</w:t>
            </w:r>
          </w:p>
        </w:tc>
        <w:tc>
          <w:tcPr>
            <w:tcW w:w="1417" w:type="dxa"/>
            <w:tcBorders>
              <w:top w:val="nil"/>
              <w:left w:val="nil"/>
              <w:bottom w:val="single" w:sz="4" w:space="0" w:color="auto"/>
              <w:right w:val="single" w:sz="4" w:space="0" w:color="auto"/>
            </w:tcBorders>
            <w:shd w:val="clear" w:color="auto" w:fill="auto"/>
            <w:noWrap/>
            <w:hideMark/>
          </w:tcPr>
          <w:p w14:paraId="104FED5A"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,153</w:t>
            </w:r>
            <w:r w:rsidRPr="0065323B">
              <w:rPr>
                <w:rFonts w:ascii="Times New Roman" w:eastAsia="Times New Roman" w:hAnsi="Times New Roman" w:cs="Times New Roman"/>
                <w:vertAlign w:val="superscript"/>
                <w:lang w:eastAsia="ru-RU"/>
              </w:rPr>
              <w:t>**</w:t>
            </w:r>
          </w:p>
        </w:tc>
        <w:tc>
          <w:tcPr>
            <w:tcW w:w="1701" w:type="dxa"/>
            <w:tcBorders>
              <w:top w:val="nil"/>
              <w:left w:val="nil"/>
              <w:bottom w:val="single" w:sz="4" w:space="0" w:color="auto"/>
              <w:right w:val="single" w:sz="4" w:space="0" w:color="auto"/>
            </w:tcBorders>
            <w:shd w:val="clear" w:color="auto" w:fill="auto"/>
            <w:noWrap/>
            <w:hideMark/>
          </w:tcPr>
          <w:p w14:paraId="655144F9"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,175</w:t>
            </w:r>
            <w:r w:rsidRPr="0065323B">
              <w:rPr>
                <w:rFonts w:ascii="Times New Roman" w:eastAsia="Times New Roman" w:hAnsi="Times New Roman" w:cs="Times New Roman"/>
                <w:vertAlign w:val="superscript"/>
                <w:lang w:eastAsia="ru-RU"/>
              </w:rPr>
              <w:t>**</w:t>
            </w:r>
          </w:p>
        </w:tc>
      </w:tr>
      <w:tr w:rsidR="0065323B" w:rsidRPr="0065323B" w14:paraId="7C65A58F" w14:textId="77777777" w:rsidTr="004C0E03">
        <w:trPr>
          <w:trHeight w:val="360"/>
        </w:trPr>
        <w:tc>
          <w:tcPr>
            <w:tcW w:w="1980" w:type="dxa"/>
            <w:tcBorders>
              <w:top w:val="nil"/>
              <w:left w:val="single" w:sz="4" w:space="0" w:color="auto"/>
              <w:bottom w:val="single" w:sz="4" w:space="0" w:color="auto"/>
              <w:right w:val="single" w:sz="4" w:space="0" w:color="auto"/>
            </w:tcBorders>
            <w:shd w:val="clear" w:color="auto" w:fill="auto"/>
            <w:hideMark/>
          </w:tcPr>
          <w:p w14:paraId="3A19528B" w14:textId="77777777" w:rsidR="0065323B" w:rsidRPr="0065323B" w:rsidRDefault="0065323B" w:rsidP="004C0E03">
            <w:pPr>
              <w:spacing w:after="0" w:line="240" w:lineRule="auto"/>
              <w:jc w:val="both"/>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Своим руководителям</w:t>
            </w:r>
          </w:p>
        </w:tc>
        <w:tc>
          <w:tcPr>
            <w:tcW w:w="2693" w:type="dxa"/>
            <w:tcBorders>
              <w:top w:val="nil"/>
              <w:left w:val="nil"/>
              <w:bottom w:val="single" w:sz="4" w:space="0" w:color="auto"/>
              <w:right w:val="single" w:sz="4" w:space="0" w:color="auto"/>
            </w:tcBorders>
            <w:shd w:val="clear" w:color="auto" w:fill="auto"/>
            <w:noWrap/>
            <w:hideMark/>
          </w:tcPr>
          <w:p w14:paraId="78807E2D"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,168</w:t>
            </w:r>
            <w:r w:rsidRPr="0065323B">
              <w:rPr>
                <w:rFonts w:ascii="Times New Roman" w:eastAsia="Times New Roman" w:hAnsi="Times New Roman" w:cs="Times New Roman"/>
                <w:vertAlign w:val="superscript"/>
                <w:lang w:eastAsia="ru-RU"/>
              </w:rPr>
              <w:t>**</w:t>
            </w:r>
          </w:p>
        </w:tc>
        <w:tc>
          <w:tcPr>
            <w:tcW w:w="1985" w:type="dxa"/>
            <w:tcBorders>
              <w:top w:val="nil"/>
              <w:left w:val="nil"/>
              <w:bottom w:val="single" w:sz="4" w:space="0" w:color="auto"/>
              <w:right w:val="single" w:sz="4" w:space="0" w:color="auto"/>
            </w:tcBorders>
            <w:shd w:val="clear" w:color="auto" w:fill="auto"/>
            <w:noWrap/>
            <w:hideMark/>
          </w:tcPr>
          <w:p w14:paraId="747582D3"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,196</w:t>
            </w:r>
            <w:r w:rsidRPr="0065323B">
              <w:rPr>
                <w:rFonts w:ascii="Times New Roman" w:eastAsia="Times New Roman" w:hAnsi="Times New Roman" w:cs="Times New Roman"/>
                <w:vertAlign w:val="superscript"/>
                <w:lang w:eastAsia="ru-RU"/>
              </w:rPr>
              <w:t>**</w:t>
            </w:r>
          </w:p>
        </w:tc>
        <w:tc>
          <w:tcPr>
            <w:tcW w:w="1417" w:type="dxa"/>
            <w:tcBorders>
              <w:top w:val="nil"/>
              <w:left w:val="nil"/>
              <w:bottom w:val="single" w:sz="4" w:space="0" w:color="auto"/>
              <w:right w:val="single" w:sz="4" w:space="0" w:color="auto"/>
            </w:tcBorders>
            <w:shd w:val="clear" w:color="auto" w:fill="auto"/>
            <w:noWrap/>
            <w:hideMark/>
          </w:tcPr>
          <w:p w14:paraId="5B28C9DE"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,150</w:t>
            </w:r>
            <w:r w:rsidRPr="0065323B">
              <w:rPr>
                <w:rFonts w:ascii="Times New Roman" w:eastAsia="Times New Roman" w:hAnsi="Times New Roman" w:cs="Times New Roman"/>
                <w:vertAlign w:val="superscript"/>
                <w:lang w:eastAsia="ru-RU"/>
              </w:rPr>
              <w:t>**</w:t>
            </w:r>
          </w:p>
        </w:tc>
        <w:tc>
          <w:tcPr>
            <w:tcW w:w="1701" w:type="dxa"/>
            <w:tcBorders>
              <w:top w:val="nil"/>
              <w:left w:val="nil"/>
              <w:bottom w:val="single" w:sz="4" w:space="0" w:color="auto"/>
              <w:right w:val="single" w:sz="4" w:space="0" w:color="auto"/>
            </w:tcBorders>
            <w:shd w:val="clear" w:color="auto" w:fill="auto"/>
            <w:noWrap/>
            <w:hideMark/>
          </w:tcPr>
          <w:p w14:paraId="46D5352C"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,246</w:t>
            </w:r>
            <w:r w:rsidRPr="0065323B">
              <w:rPr>
                <w:rFonts w:ascii="Times New Roman" w:eastAsia="Times New Roman" w:hAnsi="Times New Roman" w:cs="Times New Roman"/>
                <w:vertAlign w:val="superscript"/>
                <w:lang w:eastAsia="ru-RU"/>
              </w:rPr>
              <w:t>**</w:t>
            </w:r>
          </w:p>
        </w:tc>
      </w:tr>
      <w:tr w:rsidR="0065323B" w:rsidRPr="0065323B" w14:paraId="6BF3EB07" w14:textId="77777777" w:rsidTr="004C0E03">
        <w:trPr>
          <w:trHeight w:val="360"/>
        </w:trPr>
        <w:tc>
          <w:tcPr>
            <w:tcW w:w="1980" w:type="dxa"/>
            <w:tcBorders>
              <w:top w:val="nil"/>
              <w:left w:val="single" w:sz="4" w:space="0" w:color="auto"/>
              <w:bottom w:val="single" w:sz="4" w:space="0" w:color="auto"/>
              <w:right w:val="single" w:sz="4" w:space="0" w:color="auto"/>
            </w:tcBorders>
            <w:shd w:val="clear" w:color="auto" w:fill="auto"/>
            <w:hideMark/>
          </w:tcPr>
          <w:p w14:paraId="628D5137" w14:textId="77777777" w:rsidR="0065323B" w:rsidRPr="0065323B" w:rsidRDefault="0065323B" w:rsidP="004C0E03">
            <w:pPr>
              <w:spacing w:after="0" w:line="240" w:lineRule="auto"/>
              <w:jc w:val="both"/>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Своим коллегам</w:t>
            </w:r>
          </w:p>
        </w:tc>
        <w:tc>
          <w:tcPr>
            <w:tcW w:w="2693" w:type="dxa"/>
            <w:tcBorders>
              <w:top w:val="nil"/>
              <w:left w:val="nil"/>
              <w:bottom w:val="single" w:sz="4" w:space="0" w:color="auto"/>
              <w:right w:val="single" w:sz="4" w:space="0" w:color="auto"/>
            </w:tcBorders>
            <w:shd w:val="clear" w:color="auto" w:fill="auto"/>
            <w:noWrap/>
            <w:hideMark/>
          </w:tcPr>
          <w:p w14:paraId="627184F8"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,139</w:t>
            </w:r>
            <w:r w:rsidRPr="0065323B">
              <w:rPr>
                <w:rFonts w:ascii="Times New Roman" w:eastAsia="Times New Roman" w:hAnsi="Times New Roman" w:cs="Times New Roman"/>
                <w:vertAlign w:val="superscript"/>
                <w:lang w:eastAsia="ru-RU"/>
              </w:rPr>
              <w:t>**</w:t>
            </w:r>
          </w:p>
        </w:tc>
        <w:tc>
          <w:tcPr>
            <w:tcW w:w="1985" w:type="dxa"/>
            <w:tcBorders>
              <w:top w:val="nil"/>
              <w:left w:val="nil"/>
              <w:bottom w:val="single" w:sz="4" w:space="0" w:color="auto"/>
              <w:right w:val="single" w:sz="4" w:space="0" w:color="auto"/>
            </w:tcBorders>
            <w:shd w:val="clear" w:color="auto" w:fill="auto"/>
            <w:noWrap/>
            <w:hideMark/>
          </w:tcPr>
          <w:p w14:paraId="3806FDB4"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,150</w:t>
            </w:r>
            <w:r w:rsidRPr="0065323B">
              <w:rPr>
                <w:rFonts w:ascii="Times New Roman" w:eastAsia="Times New Roman" w:hAnsi="Times New Roman" w:cs="Times New Roman"/>
                <w:vertAlign w:val="superscript"/>
                <w:lang w:eastAsia="ru-RU"/>
              </w:rPr>
              <w:t>**</w:t>
            </w:r>
          </w:p>
        </w:tc>
        <w:tc>
          <w:tcPr>
            <w:tcW w:w="1417" w:type="dxa"/>
            <w:tcBorders>
              <w:top w:val="nil"/>
              <w:left w:val="nil"/>
              <w:bottom w:val="single" w:sz="4" w:space="0" w:color="auto"/>
              <w:right w:val="single" w:sz="4" w:space="0" w:color="auto"/>
            </w:tcBorders>
            <w:shd w:val="clear" w:color="auto" w:fill="auto"/>
            <w:noWrap/>
            <w:hideMark/>
          </w:tcPr>
          <w:p w14:paraId="7F3FB389"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,124</w:t>
            </w:r>
            <w:r w:rsidRPr="0065323B">
              <w:rPr>
                <w:rFonts w:ascii="Times New Roman" w:eastAsia="Times New Roman" w:hAnsi="Times New Roman" w:cs="Times New Roman"/>
                <w:vertAlign w:val="superscript"/>
                <w:lang w:eastAsia="ru-RU"/>
              </w:rPr>
              <w:t>**</w:t>
            </w:r>
          </w:p>
        </w:tc>
        <w:tc>
          <w:tcPr>
            <w:tcW w:w="1701" w:type="dxa"/>
            <w:tcBorders>
              <w:top w:val="nil"/>
              <w:left w:val="nil"/>
              <w:bottom w:val="single" w:sz="4" w:space="0" w:color="auto"/>
              <w:right w:val="single" w:sz="4" w:space="0" w:color="auto"/>
            </w:tcBorders>
            <w:shd w:val="clear" w:color="auto" w:fill="auto"/>
            <w:noWrap/>
            <w:hideMark/>
          </w:tcPr>
          <w:p w14:paraId="49D7841B"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,224</w:t>
            </w:r>
            <w:r w:rsidRPr="0065323B">
              <w:rPr>
                <w:rFonts w:ascii="Times New Roman" w:eastAsia="Times New Roman" w:hAnsi="Times New Roman" w:cs="Times New Roman"/>
                <w:vertAlign w:val="superscript"/>
                <w:lang w:eastAsia="ru-RU"/>
              </w:rPr>
              <w:t>**</w:t>
            </w:r>
          </w:p>
        </w:tc>
      </w:tr>
      <w:tr w:rsidR="0065323B" w:rsidRPr="0065323B" w14:paraId="4AC7FC07" w14:textId="77777777" w:rsidTr="004C0E03">
        <w:trPr>
          <w:trHeight w:val="360"/>
        </w:trPr>
        <w:tc>
          <w:tcPr>
            <w:tcW w:w="1980" w:type="dxa"/>
            <w:tcBorders>
              <w:top w:val="nil"/>
              <w:left w:val="single" w:sz="4" w:space="0" w:color="auto"/>
              <w:bottom w:val="single" w:sz="4" w:space="0" w:color="auto"/>
              <w:right w:val="single" w:sz="4" w:space="0" w:color="auto"/>
            </w:tcBorders>
            <w:shd w:val="clear" w:color="auto" w:fill="auto"/>
            <w:hideMark/>
          </w:tcPr>
          <w:p w14:paraId="078C68FA" w14:textId="77777777" w:rsidR="0065323B" w:rsidRPr="0065323B" w:rsidRDefault="0065323B" w:rsidP="004C0E03">
            <w:pPr>
              <w:spacing w:after="0" w:line="240" w:lineRule="auto"/>
              <w:jc w:val="both"/>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Своим соседям</w:t>
            </w:r>
          </w:p>
        </w:tc>
        <w:tc>
          <w:tcPr>
            <w:tcW w:w="2693" w:type="dxa"/>
            <w:tcBorders>
              <w:top w:val="nil"/>
              <w:left w:val="nil"/>
              <w:bottom w:val="single" w:sz="4" w:space="0" w:color="auto"/>
              <w:right w:val="single" w:sz="4" w:space="0" w:color="auto"/>
            </w:tcBorders>
            <w:shd w:val="clear" w:color="auto" w:fill="auto"/>
            <w:noWrap/>
            <w:hideMark/>
          </w:tcPr>
          <w:p w14:paraId="30A3F4FF"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,186</w:t>
            </w:r>
            <w:r w:rsidRPr="0065323B">
              <w:rPr>
                <w:rFonts w:ascii="Times New Roman" w:eastAsia="Times New Roman" w:hAnsi="Times New Roman" w:cs="Times New Roman"/>
                <w:vertAlign w:val="superscript"/>
                <w:lang w:eastAsia="ru-RU"/>
              </w:rPr>
              <w:t>**</w:t>
            </w:r>
          </w:p>
        </w:tc>
        <w:tc>
          <w:tcPr>
            <w:tcW w:w="1985" w:type="dxa"/>
            <w:tcBorders>
              <w:top w:val="nil"/>
              <w:left w:val="nil"/>
              <w:bottom w:val="single" w:sz="4" w:space="0" w:color="auto"/>
              <w:right w:val="single" w:sz="4" w:space="0" w:color="auto"/>
            </w:tcBorders>
            <w:shd w:val="clear" w:color="auto" w:fill="auto"/>
            <w:noWrap/>
            <w:hideMark/>
          </w:tcPr>
          <w:p w14:paraId="1CFA9AA1"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,129</w:t>
            </w:r>
            <w:r w:rsidRPr="0065323B">
              <w:rPr>
                <w:rFonts w:ascii="Times New Roman" w:eastAsia="Times New Roman" w:hAnsi="Times New Roman" w:cs="Times New Roman"/>
                <w:vertAlign w:val="superscript"/>
                <w:lang w:eastAsia="ru-RU"/>
              </w:rPr>
              <w:t>**</w:t>
            </w:r>
          </w:p>
        </w:tc>
        <w:tc>
          <w:tcPr>
            <w:tcW w:w="1417" w:type="dxa"/>
            <w:tcBorders>
              <w:top w:val="nil"/>
              <w:left w:val="nil"/>
              <w:bottom w:val="single" w:sz="4" w:space="0" w:color="auto"/>
              <w:right w:val="single" w:sz="4" w:space="0" w:color="auto"/>
            </w:tcBorders>
            <w:shd w:val="clear" w:color="auto" w:fill="auto"/>
            <w:noWrap/>
            <w:hideMark/>
          </w:tcPr>
          <w:p w14:paraId="550ACA9C"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,075</w:t>
            </w:r>
            <w:r w:rsidRPr="0065323B">
              <w:rPr>
                <w:rFonts w:ascii="Times New Roman" w:eastAsia="Times New Roman" w:hAnsi="Times New Roman" w:cs="Times New Roman"/>
                <w:vertAlign w:val="superscript"/>
                <w:lang w:eastAsia="ru-RU"/>
              </w:rPr>
              <w:t>*</w:t>
            </w:r>
          </w:p>
        </w:tc>
        <w:tc>
          <w:tcPr>
            <w:tcW w:w="1701" w:type="dxa"/>
            <w:tcBorders>
              <w:top w:val="nil"/>
              <w:left w:val="nil"/>
              <w:bottom w:val="single" w:sz="4" w:space="0" w:color="auto"/>
              <w:right w:val="single" w:sz="4" w:space="0" w:color="auto"/>
            </w:tcBorders>
            <w:shd w:val="clear" w:color="auto" w:fill="auto"/>
            <w:noWrap/>
            <w:hideMark/>
          </w:tcPr>
          <w:p w14:paraId="1A0B9E63" w14:textId="77777777" w:rsidR="0065323B" w:rsidRPr="0065323B" w:rsidRDefault="0065323B" w:rsidP="004C0E03">
            <w:pPr>
              <w:spacing w:after="0" w:line="240" w:lineRule="auto"/>
              <w:jc w:val="center"/>
              <w:rPr>
                <w:rFonts w:ascii="Times New Roman" w:eastAsia="Times New Roman" w:hAnsi="Times New Roman" w:cs="Times New Roman"/>
                <w:lang w:eastAsia="ru-RU"/>
              </w:rPr>
            </w:pPr>
            <w:r w:rsidRPr="0065323B">
              <w:rPr>
                <w:rFonts w:ascii="Times New Roman" w:eastAsia="Times New Roman" w:hAnsi="Times New Roman" w:cs="Times New Roman"/>
                <w:lang w:eastAsia="ru-RU"/>
              </w:rPr>
              <w:t>,155</w:t>
            </w:r>
            <w:r w:rsidRPr="0065323B">
              <w:rPr>
                <w:rFonts w:ascii="Times New Roman" w:eastAsia="Times New Roman" w:hAnsi="Times New Roman" w:cs="Times New Roman"/>
                <w:vertAlign w:val="superscript"/>
                <w:lang w:eastAsia="ru-RU"/>
              </w:rPr>
              <w:t>**</w:t>
            </w:r>
          </w:p>
        </w:tc>
      </w:tr>
    </w:tbl>
    <w:p w14:paraId="751C7DFE" w14:textId="77777777" w:rsidR="0065323B" w:rsidRPr="0065323B" w:rsidRDefault="0065323B" w:rsidP="0065323B">
      <w:pPr>
        <w:spacing w:after="0" w:line="240" w:lineRule="auto"/>
        <w:jc w:val="both"/>
        <w:rPr>
          <w:rFonts w:ascii="Times New Roman" w:eastAsia="Times New Roman" w:hAnsi="Times New Roman" w:cs="Times New Roman"/>
          <w:sz w:val="24"/>
          <w:szCs w:val="24"/>
          <w:lang w:eastAsia="ru-RU"/>
        </w:rPr>
      </w:pPr>
      <w:r w:rsidRPr="0065323B">
        <w:rPr>
          <w:rFonts w:ascii="Times New Roman" w:eastAsia="Times New Roman" w:hAnsi="Times New Roman" w:cs="Times New Roman"/>
          <w:sz w:val="24"/>
          <w:szCs w:val="24"/>
          <w:lang w:eastAsia="ru-RU"/>
        </w:rPr>
        <w:t>** Корреляция значима на уровне 0.01 (2-сторонняя).</w:t>
      </w:r>
      <w:r w:rsidRPr="0065323B">
        <w:rPr>
          <w:rFonts w:ascii="Times New Roman" w:eastAsia="Times New Roman" w:hAnsi="Times New Roman" w:cs="Times New Roman"/>
          <w:sz w:val="24"/>
          <w:szCs w:val="24"/>
          <w:lang w:eastAsia="ru-RU"/>
        </w:rPr>
        <w:br/>
        <w:t>* Корреляция значима на уровне 0.05 (2-сторонняя).</w:t>
      </w:r>
    </w:p>
    <w:p w14:paraId="611A773A" w14:textId="77777777" w:rsidR="0065323B" w:rsidRDefault="0065323B" w:rsidP="0065323B">
      <w:pPr>
        <w:spacing w:after="0" w:line="240" w:lineRule="auto"/>
        <w:contextualSpacing/>
        <w:jc w:val="both"/>
        <w:rPr>
          <w:rFonts w:ascii="Times New Roman" w:hAnsi="Times New Roman" w:cs="Times New Roman"/>
          <w:sz w:val="28"/>
          <w:szCs w:val="28"/>
        </w:rPr>
      </w:pPr>
    </w:p>
    <w:p w14:paraId="4F5CD2F2" w14:textId="77777777" w:rsidR="0065323B" w:rsidRDefault="0065323B" w:rsidP="0065323B">
      <w:pPr>
        <w:spacing w:after="0" w:line="240" w:lineRule="auto"/>
        <w:contextualSpacing/>
        <w:jc w:val="both"/>
        <w:rPr>
          <w:rFonts w:ascii="Times New Roman" w:hAnsi="Times New Roman" w:cs="Times New Roman"/>
          <w:sz w:val="28"/>
          <w:szCs w:val="28"/>
        </w:rPr>
      </w:pPr>
    </w:p>
    <w:p w14:paraId="4D7BEECA" w14:textId="50DC9AE9" w:rsidR="0065323B" w:rsidRPr="0065323B" w:rsidRDefault="00806E7B" w:rsidP="0065323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323B" w:rsidRPr="0065323B">
        <w:rPr>
          <w:rFonts w:ascii="Times New Roman" w:hAnsi="Times New Roman" w:cs="Times New Roman"/>
          <w:sz w:val="24"/>
          <w:szCs w:val="24"/>
        </w:rPr>
        <w:t xml:space="preserve">Однако, практика социального участия практически не различается в группах с разным уровнем доверия (таблица 2). Несмотря на декларацию активной гражданской позиции в группе «доверяющих», они не демонстрируют эту установку в реальном поведении. </w:t>
      </w:r>
    </w:p>
    <w:p w14:paraId="2684A46F" w14:textId="77777777" w:rsidR="0065323B" w:rsidRDefault="0065323B" w:rsidP="0065323B">
      <w:pPr>
        <w:spacing w:after="0" w:line="240" w:lineRule="auto"/>
        <w:contextualSpacing/>
        <w:jc w:val="center"/>
        <w:rPr>
          <w:rFonts w:ascii="Times New Roman" w:hAnsi="Times New Roman" w:cs="Times New Roman"/>
          <w:sz w:val="24"/>
          <w:szCs w:val="24"/>
        </w:rPr>
      </w:pPr>
      <w:r w:rsidRPr="004D2A80">
        <w:rPr>
          <w:rFonts w:ascii="Times New Roman" w:hAnsi="Times New Roman" w:cs="Times New Roman"/>
          <w:sz w:val="24"/>
          <w:szCs w:val="24"/>
        </w:rPr>
        <w:t>Таблица №</w:t>
      </w:r>
      <w:r>
        <w:rPr>
          <w:rFonts w:ascii="Times New Roman" w:hAnsi="Times New Roman" w:cs="Times New Roman"/>
          <w:sz w:val="24"/>
          <w:szCs w:val="24"/>
        </w:rPr>
        <w:t>2 Практика</w:t>
      </w:r>
      <w:r w:rsidRPr="004D2A80">
        <w:rPr>
          <w:rFonts w:ascii="Times New Roman" w:hAnsi="Times New Roman" w:cs="Times New Roman"/>
          <w:sz w:val="24"/>
          <w:szCs w:val="24"/>
        </w:rPr>
        <w:t xml:space="preserve"> </w:t>
      </w:r>
      <w:r>
        <w:rPr>
          <w:rFonts w:ascii="Times New Roman" w:hAnsi="Times New Roman" w:cs="Times New Roman"/>
          <w:sz w:val="24"/>
          <w:szCs w:val="24"/>
        </w:rPr>
        <w:t>социального</w:t>
      </w:r>
      <w:r w:rsidRPr="004D2A80">
        <w:rPr>
          <w:rFonts w:ascii="Times New Roman" w:hAnsi="Times New Roman" w:cs="Times New Roman"/>
          <w:sz w:val="24"/>
          <w:szCs w:val="24"/>
        </w:rPr>
        <w:t xml:space="preserve"> участия в группах, различающихся по уровню межличностного доверия</w:t>
      </w:r>
      <w:r>
        <w:rPr>
          <w:rFonts w:ascii="Times New Roman" w:hAnsi="Times New Roman" w:cs="Times New Roman"/>
          <w:sz w:val="24"/>
          <w:szCs w:val="24"/>
        </w:rPr>
        <w:t>, % по подгруппам</w:t>
      </w:r>
    </w:p>
    <w:tbl>
      <w:tblPr>
        <w:tblW w:w="10173" w:type="dxa"/>
        <w:jc w:val="center"/>
        <w:tblLook w:val="04A0" w:firstRow="1" w:lastRow="0" w:firstColumn="1" w:lastColumn="0" w:noHBand="0" w:noVBand="1"/>
      </w:tblPr>
      <w:tblGrid>
        <w:gridCol w:w="2263"/>
        <w:gridCol w:w="1072"/>
        <w:gridCol w:w="983"/>
        <w:gridCol w:w="967"/>
        <w:gridCol w:w="983"/>
        <w:gridCol w:w="14"/>
        <w:gridCol w:w="953"/>
        <w:gridCol w:w="983"/>
        <w:gridCol w:w="967"/>
        <w:gridCol w:w="988"/>
      </w:tblGrid>
      <w:tr w:rsidR="0065323B" w:rsidRPr="00806E7B" w14:paraId="341B09E9" w14:textId="77777777" w:rsidTr="004C0E03">
        <w:trPr>
          <w:trHeight w:val="623"/>
          <w:jc w:val="center"/>
        </w:trPr>
        <w:tc>
          <w:tcPr>
            <w:tcW w:w="2263" w:type="dxa"/>
            <w:vMerge w:val="restart"/>
            <w:tcBorders>
              <w:top w:val="single" w:sz="4" w:space="0" w:color="auto"/>
              <w:left w:val="single" w:sz="4" w:space="0" w:color="auto"/>
              <w:right w:val="single" w:sz="4" w:space="0" w:color="auto"/>
            </w:tcBorders>
            <w:shd w:val="clear" w:color="auto" w:fill="auto"/>
            <w:noWrap/>
            <w:vAlign w:val="center"/>
            <w:hideMark/>
          </w:tcPr>
          <w:p w14:paraId="49A50320" w14:textId="77777777" w:rsidR="0065323B" w:rsidRPr="00806E7B" w:rsidRDefault="0065323B" w:rsidP="004C0E03">
            <w:pPr>
              <w:spacing w:after="0" w:line="240" w:lineRule="auto"/>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 Какое из перечисленных действий вы совершали хотя бы один раз:</w:t>
            </w:r>
          </w:p>
        </w:tc>
        <w:tc>
          <w:tcPr>
            <w:tcW w:w="20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75C36E"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Жителям города</w:t>
            </w:r>
          </w:p>
        </w:tc>
        <w:tc>
          <w:tcPr>
            <w:tcW w:w="19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D746DF"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Своим руководителям</w:t>
            </w:r>
          </w:p>
        </w:tc>
        <w:tc>
          <w:tcPr>
            <w:tcW w:w="19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C6D924"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Коллегам</w:t>
            </w:r>
          </w:p>
        </w:tc>
        <w:tc>
          <w:tcPr>
            <w:tcW w:w="19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8504EF"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Соседям</w:t>
            </w:r>
          </w:p>
        </w:tc>
      </w:tr>
      <w:tr w:rsidR="0065323B" w:rsidRPr="00806E7B" w14:paraId="3EC31C1D" w14:textId="77777777" w:rsidTr="004C0E03">
        <w:trPr>
          <w:trHeight w:val="20"/>
          <w:jc w:val="center"/>
        </w:trPr>
        <w:tc>
          <w:tcPr>
            <w:tcW w:w="2263" w:type="dxa"/>
            <w:vMerge/>
            <w:tcBorders>
              <w:left w:val="single" w:sz="4" w:space="0" w:color="auto"/>
              <w:bottom w:val="single" w:sz="4" w:space="0" w:color="auto"/>
              <w:right w:val="single" w:sz="4" w:space="0" w:color="auto"/>
            </w:tcBorders>
            <w:shd w:val="clear" w:color="auto" w:fill="auto"/>
            <w:noWrap/>
            <w:vAlign w:val="center"/>
            <w:hideMark/>
          </w:tcPr>
          <w:p w14:paraId="0C57F542" w14:textId="77777777" w:rsidR="0065323B" w:rsidRPr="00806E7B" w:rsidRDefault="0065323B" w:rsidP="004C0E03">
            <w:pPr>
              <w:spacing w:after="0" w:line="240" w:lineRule="auto"/>
              <w:rPr>
                <w:rFonts w:ascii="Times New Roman" w:eastAsia="Times New Roman" w:hAnsi="Times New Roman" w:cs="Times New Roman"/>
                <w:color w:val="000000"/>
                <w:lang w:eastAsia="ru-RU"/>
              </w:rPr>
            </w:pPr>
          </w:p>
        </w:tc>
        <w:tc>
          <w:tcPr>
            <w:tcW w:w="1072" w:type="dxa"/>
            <w:tcBorders>
              <w:top w:val="nil"/>
              <w:left w:val="nil"/>
              <w:bottom w:val="single" w:sz="4" w:space="0" w:color="auto"/>
              <w:right w:val="single" w:sz="4" w:space="0" w:color="auto"/>
            </w:tcBorders>
            <w:shd w:val="clear" w:color="auto" w:fill="auto"/>
            <w:noWrap/>
            <w:vAlign w:val="center"/>
            <w:hideMark/>
          </w:tcPr>
          <w:p w14:paraId="25688EA3" w14:textId="77777777" w:rsidR="0065323B" w:rsidRPr="00806E7B" w:rsidRDefault="0065323B" w:rsidP="004C0E03">
            <w:pPr>
              <w:spacing w:after="0" w:line="240" w:lineRule="auto"/>
              <w:jc w:val="center"/>
              <w:rPr>
                <w:rFonts w:ascii="Times New Roman" w:eastAsia="Times New Roman" w:hAnsi="Times New Roman" w:cs="Times New Roman"/>
                <w:color w:val="000000"/>
                <w:sz w:val="18"/>
                <w:szCs w:val="18"/>
                <w:lang w:eastAsia="ru-RU"/>
              </w:rPr>
            </w:pPr>
            <w:r w:rsidRPr="00806E7B">
              <w:rPr>
                <w:rFonts w:ascii="Times New Roman" w:eastAsia="Times New Roman" w:hAnsi="Times New Roman" w:cs="Times New Roman"/>
                <w:color w:val="000000"/>
                <w:sz w:val="18"/>
                <w:szCs w:val="18"/>
                <w:lang w:eastAsia="ru-RU"/>
              </w:rPr>
              <w:t>Не доверяют</w:t>
            </w:r>
          </w:p>
        </w:tc>
        <w:tc>
          <w:tcPr>
            <w:tcW w:w="983" w:type="dxa"/>
            <w:tcBorders>
              <w:top w:val="nil"/>
              <w:left w:val="nil"/>
              <w:bottom w:val="single" w:sz="4" w:space="0" w:color="auto"/>
              <w:right w:val="single" w:sz="4" w:space="0" w:color="auto"/>
            </w:tcBorders>
            <w:shd w:val="clear" w:color="auto" w:fill="auto"/>
            <w:noWrap/>
            <w:vAlign w:val="center"/>
            <w:hideMark/>
          </w:tcPr>
          <w:p w14:paraId="3734DCC1" w14:textId="77777777" w:rsidR="0065323B" w:rsidRPr="00806E7B" w:rsidRDefault="0065323B" w:rsidP="004C0E03">
            <w:pPr>
              <w:spacing w:after="0" w:line="240" w:lineRule="auto"/>
              <w:jc w:val="center"/>
              <w:rPr>
                <w:rFonts w:ascii="Times New Roman" w:eastAsia="Times New Roman" w:hAnsi="Times New Roman" w:cs="Times New Roman"/>
                <w:color w:val="000000"/>
                <w:sz w:val="18"/>
                <w:szCs w:val="18"/>
                <w:lang w:eastAsia="ru-RU"/>
              </w:rPr>
            </w:pPr>
            <w:r w:rsidRPr="00806E7B">
              <w:rPr>
                <w:rFonts w:ascii="Times New Roman" w:eastAsia="Times New Roman" w:hAnsi="Times New Roman" w:cs="Times New Roman"/>
                <w:color w:val="000000"/>
                <w:sz w:val="18"/>
                <w:szCs w:val="18"/>
                <w:lang w:eastAsia="ru-RU"/>
              </w:rPr>
              <w:t>Доверяют</w:t>
            </w:r>
          </w:p>
        </w:tc>
        <w:tc>
          <w:tcPr>
            <w:tcW w:w="967" w:type="dxa"/>
            <w:tcBorders>
              <w:top w:val="nil"/>
              <w:left w:val="nil"/>
              <w:bottom w:val="single" w:sz="4" w:space="0" w:color="auto"/>
              <w:right w:val="single" w:sz="4" w:space="0" w:color="auto"/>
            </w:tcBorders>
            <w:shd w:val="clear" w:color="auto" w:fill="auto"/>
            <w:noWrap/>
            <w:vAlign w:val="center"/>
            <w:hideMark/>
          </w:tcPr>
          <w:p w14:paraId="0205B447" w14:textId="77777777" w:rsidR="0065323B" w:rsidRPr="00806E7B" w:rsidRDefault="0065323B" w:rsidP="004C0E03">
            <w:pPr>
              <w:spacing w:after="0" w:line="240" w:lineRule="auto"/>
              <w:jc w:val="center"/>
              <w:rPr>
                <w:rFonts w:ascii="Times New Roman" w:eastAsia="Times New Roman" w:hAnsi="Times New Roman" w:cs="Times New Roman"/>
                <w:color w:val="000000"/>
                <w:sz w:val="18"/>
                <w:szCs w:val="18"/>
                <w:lang w:eastAsia="ru-RU"/>
              </w:rPr>
            </w:pPr>
            <w:r w:rsidRPr="00806E7B">
              <w:rPr>
                <w:rFonts w:ascii="Times New Roman" w:eastAsia="Times New Roman" w:hAnsi="Times New Roman" w:cs="Times New Roman"/>
                <w:color w:val="000000"/>
                <w:sz w:val="18"/>
                <w:szCs w:val="18"/>
                <w:lang w:eastAsia="ru-RU"/>
              </w:rPr>
              <w:t>Не доверяют</w:t>
            </w:r>
          </w:p>
        </w:tc>
        <w:tc>
          <w:tcPr>
            <w:tcW w:w="983" w:type="dxa"/>
            <w:tcBorders>
              <w:top w:val="nil"/>
              <w:left w:val="nil"/>
              <w:bottom w:val="single" w:sz="4" w:space="0" w:color="auto"/>
              <w:right w:val="single" w:sz="4" w:space="0" w:color="auto"/>
            </w:tcBorders>
            <w:shd w:val="clear" w:color="auto" w:fill="auto"/>
            <w:noWrap/>
            <w:vAlign w:val="center"/>
            <w:hideMark/>
          </w:tcPr>
          <w:p w14:paraId="2FE1CB4E" w14:textId="77777777" w:rsidR="0065323B" w:rsidRPr="00806E7B" w:rsidRDefault="0065323B" w:rsidP="004C0E03">
            <w:pPr>
              <w:spacing w:after="0" w:line="240" w:lineRule="auto"/>
              <w:jc w:val="center"/>
              <w:rPr>
                <w:rFonts w:ascii="Times New Roman" w:eastAsia="Times New Roman" w:hAnsi="Times New Roman" w:cs="Times New Roman"/>
                <w:color w:val="000000"/>
                <w:sz w:val="18"/>
                <w:szCs w:val="18"/>
                <w:lang w:eastAsia="ru-RU"/>
              </w:rPr>
            </w:pPr>
            <w:r w:rsidRPr="00806E7B">
              <w:rPr>
                <w:rFonts w:ascii="Times New Roman" w:eastAsia="Times New Roman" w:hAnsi="Times New Roman" w:cs="Times New Roman"/>
                <w:color w:val="000000"/>
                <w:sz w:val="18"/>
                <w:szCs w:val="18"/>
                <w:lang w:eastAsia="ru-RU"/>
              </w:rPr>
              <w:t>Доверяют</w:t>
            </w:r>
          </w:p>
        </w:tc>
        <w:tc>
          <w:tcPr>
            <w:tcW w:w="967" w:type="dxa"/>
            <w:gridSpan w:val="2"/>
            <w:tcBorders>
              <w:top w:val="nil"/>
              <w:left w:val="nil"/>
              <w:bottom w:val="single" w:sz="4" w:space="0" w:color="auto"/>
              <w:right w:val="single" w:sz="4" w:space="0" w:color="auto"/>
            </w:tcBorders>
            <w:shd w:val="clear" w:color="auto" w:fill="auto"/>
            <w:noWrap/>
            <w:vAlign w:val="center"/>
            <w:hideMark/>
          </w:tcPr>
          <w:p w14:paraId="04413C12" w14:textId="77777777" w:rsidR="0065323B" w:rsidRPr="00806E7B" w:rsidRDefault="0065323B" w:rsidP="004C0E03">
            <w:pPr>
              <w:spacing w:after="0" w:line="240" w:lineRule="auto"/>
              <w:jc w:val="center"/>
              <w:rPr>
                <w:rFonts w:ascii="Times New Roman" w:eastAsia="Times New Roman" w:hAnsi="Times New Roman" w:cs="Times New Roman"/>
                <w:color w:val="000000"/>
                <w:sz w:val="18"/>
                <w:szCs w:val="18"/>
                <w:lang w:eastAsia="ru-RU"/>
              </w:rPr>
            </w:pPr>
            <w:r w:rsidRPr="00806E7B">
              <w:rPr>
                <w:rFonts w:ascii="Times New Roman" w:eastAsia="Times New Roman" w:hAnsi="Times New Roman" w:cs="Times New Roman"/>
                <w:color w:val="000000"/>
                <w:sz w:val="18"/>
                <w:szCs w:val="18"/>
                <w:lang w:eastAsia="ru-RU"/>
              </w:rPr>
              <w:t>Не доверяют</w:t>
            </w:r>
          </w:p>
        </w:tc>
        <w:tc>
          <w:tcPr>
            <w:tcW w:w="983" w:type="dxa"/>
            <w:tcBorders>
              <w:top w:val="nil"/>
              <w:left w:val="nil"/>
              <w:bottom w:val="single" w:sz="4" w:space="0" w:color="auto"/>
              <w:right w:val="single" w:sz="4" w:space="0" w:color="auto"/>
            </w:tcBorders>
            <w:shd w:val="clear" w:color="auto" w:fill="auto"/>
            <w:noWrap/>
            <w:vAlign w:val="center"/>
            <w:hideMark/>
          </w:tcPr>
          <w:p w14:paraId="55AA22A7" w14:textId="77777777" w:rsidR="0065323B" w:rsidRPr="00806E7B" w:rsidRDefault="0065323B" w:rsidP="004C0E03">
            <w:pPr>
              <w:spacing w:after="0" w:line="240" w:lineRule="auto"/>
              <w:jc w:val="center"/>
              <w:rPr>
                <w:rFonts w:ascii="Times New Roman" w:eastAsia="Times New Roman" w:hAnsi="Times New Roman" w:cs="Times New Roman"/>
                <w:color w:val="000000"/>
                <w:sz w:val="18"/>
                <w:szCs w:val="18"/>
                <w:lang w:eastAsia="ru-RU"/>
              </w:rPr>
            </w:pPr>
            <w:r w:rsidRPr="00806E7B">
              <w:rPr>
                <w:rFonts w:ascii="Times New Roman" w:eastAsia="Times New Roman" w:hAnsi="Times New Roman" w:cs="Times New Roman"/>
                <w:color w:val="000000"/>
                <w:sz w:val="18"/>
                <w:szCs w:val="18"/>
                <w:lang w:eastAsia="ru-RU"/>
              </w:rPr>
              <w:t>Доверяют</w:t>
            </w:r>
          </w:p>
        </w:tc>
        <w:tc>
          <w:tcPr>
            <w:tcW w:w="967" w:type="dxa"/>
            <w:tcBorders>
              <w:top w:val="nil"/>
              <w:left w:val="nil"/>
              <w:bottom w:val="single" w:sz="4" w:space="0" w:color="auto"/>
              <w:right w:val="single" w:sz="4" w:space="0" w:color="auto"/>
            </w:tcBorders>
            <w:shd w:val="clear" w:color="auto" w:fill="auto"/>
            <w:noWrap/>
            <w:vAlign w:val="center"/>
            <w:hideMark/>
          </w:tcPr>
          <w:p w14:paraId="7B004FA2" w14:textId="77777777" w:rsidR="0065323B" w:rsidRPr="00806E7B" w:rsidRDefault="0065323B" w:rsidP="004C0E03">
            <w:pPr>
              <w:spacing w:after="0" w:line="240" w:lineRule="auto"/>
              <w:jc w:val="center"/>
              <w:rPr>
                <w:rFonts w:ascii="Times New Roman" w:eastAsia="Times New Roman" w:hAnsi="Times New Roman" w:cs="Times New Roman"/>
                <w:color w:val="000000"/>
                <w:sz w:val="18"/>
                <w:szCs w:val="18"/>
                <w:lang w:eastAsia="ru-RU"/>
              </w:rPr>
            </w:pPr>
            <w:r w:rsidRPr="00806E7B">
              <w:rPr>
                <w:rFonts w:ascii="Times New Roman" w:eastAsia="Times New Roman" w:hAnsi="Times New Roman" w:cs="Times New Roman"/>
                <w:color w:val="000000"/>
                <w:sz w:val="18"/>
                <w:szCs w:val="18"/>
                <w:lang w:eastAsia="ru-RU"/>
              </w:rPr>
              <w:t>Не доверяют</w:t>
            </w:r>
          </w:p>
        </w:tc>
        <w:tc>
          <w:tcPr>
            <w:tcW w:w="988" w:type="dxa"/>
            <w:tcBorders>
              <w:top w:val="nil"/>
              <w:left w:val="nil"/>
              <w:bottom w:val="single" w:sz="4" w:space="0" w:color="auto"/>
              <w:right w:val="single" w:sz="4" w:space="0" w:color="auto"/>
            </w:tcBorders>
            <w:shd w:val="clear" w:color="auto" w:fill="auto"/>
            <w:noWrap/>
            <w:vAlign w:val="center"/>
            <w:hideMark/>
          </w:tcPr>
          <w:p w14:paraId="55FBFA6D" w14:textId="77777777" w:rsidR="0065323B" w:rsidRPr="00806E7B" w:rsidRDefault="0065323B" w:rsidP="004C0E03">
            <w:pPr>
              <w:spacing w:after="0" w:line="240" w:lineRule="auto"/>
              <w:jc w:val="center"/>
              <w:rPr>
                <w:rFonts w:ascii="Times New Roman" w:eastAsia="Times New Roman" w:hAnsi="Times New Roman" w:cs="Times New Roman"/>
                <w:color w:val="000000"/>
                <w:sz w:val="18"/>
                <w:szCs w:val="18"/>
                <w:lang w:eastAsia="ru-RU"/>
              </w:rPr>
            </w:pPr>
            <w:r w:rsidRPr="00806E7B">
              <w:rPr>
                <w:rFonts w:ascii="Times New Roman" w:eastAsia="Times New Roman" w:hAnsi="Times New Roman" w:cs="Times New Roman"/>
                <w:color w:val="000000"/>
                <w:sz w:val="18"/>
                <w:szCs w:val="18"/>
                <w:lang w:eastAsia="ru-RU"/>
              </w:rPr>
              <w:t>Доверяют</w:t>
            </w:r>
          </w:p>
        </w:tc>
      </w:tr>
      <w:tr w:rsidR="0065323B" w:rsidRPr="00806E7B" w14:paraId="71EB123C" w14:textId="77777777" w:rsidTr="004C0E03">
        <w:trPr>
          <w:trHeight w:val="2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E1A4951" w14:textId="77777777" w:rsidR="0065323B" w:rsidRPr="00806E7B" w:rsidRDefault="0065323B" w:rsidP="004C0E03">
            <w:pPr>
              <w:spacing w:after="0" w:line="240" w:lineRule="auto"/>
              <w:rPr>
                <w:rFonts w:ascii="Times New Roman" w:eastAsia="Times New Roman" w:hAnsi="Times New Roman" w:cs="Times New Roman"/>
                <w:color w:val="000000"/>
                <w:sz w:val="20"/>
                <w:szCs w:val="20"/>
                <w:lang w:eastAsia="ru-RU"/>
              </w:rPr>
            </w:pPr>
            <w:r w:rsidRPr="00806E7B">
              <w:rPr>
                <w:rFonts w:ascii="Times New Roman" w:eastAsia="Times New Roman" w:hAnsi="Times New Roman" w:cs="Times New Roman"/>
                <w:color w:val="000000"/>
                <w:sz w:val="20"/>
                <w:szCs w:val="20"/>
                <w:lang w:eastAsia="ru-RU"/>
              </w:rPr>
              <w:t>Участвовал в городских слушаниях</w:t>
            </w:r>
          </w:p>
        </w:tc>
        <w:tc>
          <w:tcPr>
            <w:tcW w:w="1072" w:type="dxa"/>
            <w:tcBorders>
              <w:top w:val="nil"/>
              <w:left w:val="nil"/>
              <w:bottom w:val="single" w:sz="4" w:space="0" w:color="auto"/>
              <w:right w:val="single" w:sz="4" w:space="0" w:color="auto"/>
            </w:tcBorders>
            <w:shd w:val="clear" w:color="auto" w:fill="auto"/>
            <w:noWrap/>
            <w:vAlign w:val="center"/>
            <w:hideMark/>
          </w:tcPr>
          <w:p w14:paraId="317B9EE3"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20</w:t>
            </w:r>
          </w:p>
        </w:tc>
        <w:tc>
          <w:tcPr>
            <w:tcW w:w="983" w:type="dxa"/>
            <w:tcBorders>
              <w:top w:val="nil"/>
              <w:left w:val="nil"/>
              <w:bottom w:val="single" w:sz="4" w:space="0" w:color="auto"/>
              <w:right w:val="single" w:sz="4" w:space="0" w:color="auto"/>
            </w:tcBorders>
            <w:shd w:val="clear" w:color="auto" w:fill="auto"/>
            <w:noWrap/>
            <w:vAlign w:val="center"/>
            <w:hideMark/>
          </w:tcPr>
          <w:p w14:paraId="6E8B4AF8"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24</w:t>
            </w:r>
          </w:p>
        </w:tc>
        <w:tc>
          <w:tcPr>
            <w:tcW w:w="967" w:type="dxa"/>
            <w:tcBorders>
              <w:top w:val="nil"/>
              <w:left w:val="nil"/>
              <w:bottom w:val="single" w:sz="4" w:space="0" w:color="auto"/>
              <w:right w:val="single" w:sz="4" w:space="0" w:color="auto"/>
            </w:tcBorders>
            <w:shd w:val="clear" w:color="auto" w:fill="auto"/>
            <w:noWrap/>
            <w:vAlign w:val="center"/>
            <w:hideMark/>
          </w:tcPr>
          <w:p w14:paraId="70C80A7F"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17</w:t>
            </w:r>
          </w:p>
        </w:tc>
        <w:tc>
          <w:tcPr>
            <w:tcW w:w="983" w:type="dxa"/>
            <w:tcBorders>
              <w:top w:val="nil"/>
              <w:left w:val="nil"/>
              <w:bottom w:val="single" w:sz="4" w:space="0" w:color="auto"/>
              <w:right w:val="single" w:sz="4" w:space="0" w:color="auto"/>
            </w:tcBorders>
            <w:shd w:val="clear" w:color="auto" w:fill="auto"/>
            <w:noWrap/>
            <w:vAlign w:val="center"/>
            <w:hideMark/>
          </w:tcPr>
          <w:p w14:paraId="45479476"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23</w:t>
            </w:r>
          </w:p>
        </w:tc>
        <w:tc>
          <w:tcPr>
            <w:tcW w:w="967" w:type="dxa"/>
            <w:gridSpan w:val="2"/>
            <w:tcBorders>
              <w:top w:val="nil"/>
              <w:left w:val="nil"/>
              <w:bottom w:val="single" w:sz="4" w:space="0" w:color="auto"/>
              <w:right w:val="single" w:sz="4" w:space="0" w:color="auto"/>
            </w:tcBorders>
            <w:shd w:val="clear" w:color="auto" w:fill="auto"/>
            <w:noWrap/>
            <w:vAlign w:val="center"/>
            <w:hideMark/>
          </w:tcPr>
          <w:p w14:paraId="6617431D"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22</w:t>
            </w:r>
          </w:p>
        </w:tc>
        <w:tc>
          <w:tcPr>
            <w:tcW w:w="983" w:type="dxa"/>
            <w:tcBorders>
              <w:top w:val="nil"/>
              <w:left w:val="nil"/>
              <w:bottom w:val="single" w:sz="4" w:space="0" w:color="auto"/>
              <w:right w:val="single" w:sz="4" w:space="0" w:color="auto"/>
            </w:tcBorders>
            <w:shd w:val="clear" w:color="auto" w:fill="auto"/>
            <w:noWrap/>
            <w:vAlign w:val="center"/>
            <w:hideMark/>
          </w:tcPr>
          <w:p w14:paraId="25769DFB"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23</w:t>
            </w:r>
          </w:p>
        </w:tc>
        <w:tc>
          <w:tcPr>
            <w:tcW w:w="967" w:type="dxa"/>
            <w:tcBorders>
              <w:top w:val="nil"/>
              <w:left w:val="nil"/>
              <w:bottom w:val="single" w:sz="4" w:space="0" w:color="auto"/>
              <w:right w:val="single" w:sz="4" w:space="0" w:color="auto"/>
            </w:tcBorders>
            <w:shd w:val="clear" w:color="auto" w:fill="auto"/>
            <w:noWrap/>
            <w:vAlign w:val="center"/>
            <w:hideMark/>
          </w:tcPr>
          <w:p w14:paraId="529775FB"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20</w:t>
            </w:r>
          </w:p>
        </w:tc>
        <w:tc>
          <w:tcPr>
            <w:tcW w:w="988" w:type="dxa"/>
            <w:tcBorders>
              <w:top w:val="nil"/>
              <w:left w:val="nil"/>
              <w:bottom w:val="single" w:sz="4" w:space="0" w:color="auto"/>
              <w:right w:val="single" w:sz="4" w:space="0" w:color="auto"/>
            </w:tcBorders>
            <w:shd w:val="clear" w:color="auto" w:fill="auto"/>
            <w:noWrap/>
            <w:vAlign w:val="center"/>
            <w:hideMark/>
          </w:tcPr>
          <w:p w14:paraId="1796092F"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22</w:t>
            </w:r>
          </w:p>
        </w:tc>
      </w:tr>
      <w:tr w:rsidR="0065323B" w:rsidRPr="00806E7B" w14:paraId="45288778" w14:textId="77777777" w:rsidTr="004C0E03">
        <w:trPr>
          <w:trHeight w:val="2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227708B" w14:textId="77777777" w:rsidR="0065323B" w:rsidRPr="00806E7B" w:rsidRDefault="0065323B" w:rsidP="004C0E03">
            <w:pPr>
              <w:spacing w:after="0" w:line="240" w:lineRule="auto"/>
              <w:rPr>
                <w:rFonts w:ascii="Times New Roman" w:eastAsia="Times New Roman" w:hAnsi="Times New Roman" w:cs="Times New Roman"/>
                <w:color w:val="000000"/>
                <w:sz w:val="20"/>
                <w:szCs w:val="20"/>
                <w:lang w:eastAsia="ru-RU"/>
              </w:rPr>
            </w:pPr>
            <w:r w:rsidRPr="00806E7B">
              <w:rPr>
                <w:rFonts w:ascii="Times New Roman" w:eastAsia="Times New Roman" w:hAnsi="Times New Roman" w:cs="Times New Roman"/>
                <w:color w:val="000000"/>
                <w:sz w:val="20"/>
                <w:szCs w:val="20"/>
                <w:lang w:eastAsia="ru-RU"/>
              </w:rPr>
              <w:t>Участвовал в территориальных собраниях граждан</w:t>
            </w:r>
          </w:p>
        </w:tc>
        <w:tc>
          <w:tcPr>
            <w:tcW w:w="1072" w:type="dxa"/>
            <w:tcBorders>
              <w:top w:val="nil"/>
              <w:left w:val="nil"/>
              <w:bottom w:val="single" w:sz="4" w:space="0" w:color="auto"/>
              <w:right w:val="single" w:sz="4" w:space="0" w:color="auto"/>
            </w:tcBorders>
            <w:shd w:val="clear" w:color="auto" w:fill="auto"/>
            <w:noWrap/>
            <w:vAlign w:val="center"/>
            <w:hideMark/>
          </w:tcPr>
          <w:p w14:paraId="1E15824E"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17</w:t>
            </w:r>
          </w:p>
        </w:tc>
        <w:tc>
          <w:tcPr>
            <w:tcW w:w="983" w:type="dxa"/>
            <w:tcBorders>
              <w:top w:val="nil"/>
              <w:left w:val="nil"/>
              <w:bottom w:val="single" w:sz="4" w:space="0" w:color="auto"/>
              <w:right w:val="single" w:sz="4" w:space="0" w:color="auto"/>
            </w:tcBorders>
            <w:shd w:val="clear" w:color="auto" w:fill="auto"/>
            <w:noWrap/>
            <w:vAlign w:val="center"/>
            <w:hideMark/>
          </w:tcPr>
          <w:p w14:paraId="3A349CD7"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23</w:t>
            </w:r>
          </w:p>
        </w:tc>
        <w:tc>
          <w:tcPr>
            <w:tcW w:w="967" w:type="dxa"/>
            <w:tcBorders>
              <w:top w:val="nil"/>
              <w:left w:val="nil"/>
              <w:bottom w:val="single" w:sz="4" w:space="0" w:color="auto"/>
              <w:right w:val="single" w:sz="4" w:space="0" w:color="auto"/>
            </w:tcBorders>
            <w:shd w:val="clear" w:color="auto" w:fill="auto"/>
            <w:noWrap/>
            <w:vAlign w:val="center"/>
            <w:hideMark/>
          </w:tcPr>
          <w:p w14:paraId="0F71A7EB"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15</w:t>
            </w:r>
          </w:p>
        </w:tc>
        <w:tc>
          <w:tcPr>
            <w:tcW w:w="983" w:type="dxa"/>
            <w:tcBorders>
              <w:top w:val="nil"/>
              <w:left w:val="nil"/>
              <w:bottom w:val="single" w:sz="4" w:space="0" w:color="auto"/>
              <w:right w:val="single" w:sz="4" w:space="0" w:color="auto"/>
            </w:tcBorders>
            <w:shd w:val="clear" w:color="auto" w:fill="auto"/>
            <w:noWrap/>
            <w:vAlign w:val="center"/>
            <w:hideMark/>
          </w:tcPr>
          <w:p w14:paraId="1643A49C"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25</w:t>
            </w:r>
          </w:p>
        </w:tc>
        <w:tc>
          <w:tcPr>
            <w:tcW w:w="967" w:type="dxa"/>
            <w:gridSpan w:val="2"/>
            <w:tcBorders>
              <w:top w:val="nil"/>
              <w:left w:val="nil"/>
              <w:bottom w:val="single" w:sz="4" w:space="0" w:color="auto"/>
              <w:right w:val="single" w:sz="4" w:space="0" w:color="auto"/>
            </w:tcBorders>
            <w:shd w:val="clear" w:color="auto" w:fill="auto"/>
            <w:noWrap/>
            <w:vAlign w:val="center"/>
            <w:hideMark/>
          </w:tcPr>
          <w:p w14:paraId="3C0EBE07"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15</w:t>
            </w:r>
          </w:p>
        </w:tc>
        <w:tc>
          <w:tcPr>
            <w:tcW w:w="983" w:type="dxa"/>
            <w:tcBorders>
              <w:top w:val="nil"/>
              <w:left w:val="nil"/>
              <w:bottom w:val="single" w:sz="4" w:space="0" w:color="auto"/>
              <w:right w:val="single" w:sz="4" w:space="0" w:color="auto"/>
            </w:tcBorders>
            <w:shd w:val="clear" w:color="auto" w:fill="auto"/>
            <w:noWrap/>
            <w:vAlign w:val="center"/>
            <w:hideMark/>
          </w:tcPr>
          <w:p w14:paraId="1C9CE5B7"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24</w:t>
            </w:r>
          </w:p>
        </w:tc>
        <w:tc>
          <w:tcPr>
            <w:tcW w:w="967" w:type="dxa"/>
            <w:tcBorders>
              <w:top w:val="nil"/>
              <w:left w:val="nil"/>
              <w:bottom w:val="single" w:sz="4" w:space="0" w:color="auto"/>
              <w:right w:val="single" w:sz="4" w:space="0" w:color="auto"/>
            </w:tcBorders>
            <w:shd w:val="clear" w:color="auto" w:fill="auto"/>
            <w:noWrap/>
            <w:vAlign w:val="center"/>
            <w:hideMark/>
          </w:tcPr>
          <w:p w14:paraId="4A2568C8"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19</w:t>
            </w:r>
          </w:p>
        </w:tc>
        <w:tc>
          <w:tcPr>
            <w:tcW w:w="988" w:type="dxa"/>
            <w:tcBorders>
              <w:top w:val="nil"/>
              <w:left w:val="nil"/>
              <w:bottom w:val="single" w:sz="4" w:space="0" w:color="auto"/>
              <w:right w:val="single" w:sz="4" w:space="0" w:color="auto"/>
            </w:tcBorders>
            <w:shd w:val="clear" w:color="auto" w:fill="auto"/>
            <w:noWrap/>
            <w:vAlign w:val="center"/>
            <w:hideMark/>
          </w:tcPr>
          <w:p w14:paraId="1831AF8E"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24</w:t>
            </w:r>
          </w:p>
        </w:tc>
      </w:tr>
      <w:tr w:rsidR="0065323B" w:rsidRPr="00806E7B" w14:paraId="08F826DD" w14:textId="77777777" w:rsidTr="004C0E03">
        <w:trPr>
          <w:trHeight w:val="2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EE1D8DE" w14:textId="77777777" w:rsidR="0065323B" w:rsidRPr="00806E7B" w:rsidRDefault="0065323B" w:rsidP="004C0E03">
            <w:pPr>
              <w:spacing w:after="0" w:line="240" w:lineRule="auto"/>
              <w:rPr>
                <w:rFonts w:ascii="Times New Roman" w:eastAsia="Times New Roman" w:hAnsi="Times New Roman" w:cs="Times New Roman"/>
                <w:color w:val="000000"/>
                <w:sz w:val="20"/>
                <w:szCs w:val="20"/>
                <w:lang w:eastAsia="ru-RU"/>
              </w:rPr>
            </w:pPr>
            <w:r w:rsidRPr="00806E7B">
              <w:rPr>
                <w:rFonts w:ascii="Times New Roman" w:eastAsia="Times New Roman" w:hAnsi="Times New Roman" w:cs="Times New Roman"/>
                <w:color w:val="000000"/>
                <w:sz w:val="20"/>
                <w:szCs w:val="20"/>
                <w:lang w:eastAsia="ru-RU"/>
              </w:rPr>
              <w:t>Участвовал в социальных проектах по развитию города</w:t>
            </w:r>
          </w:p>
        </w:tc>
        <w:tc>
          <w:tcPr>
            <w:tcW w:w="1072" w:type="dxa"/>
            <w:tcBorders>
              <w:top w:val="nil"/>
              <w:left w:val="nil"/>
              <w:bottom w:val="single" w:sz="4" w:space="0" w:color="auto"/>
              <w:right w:val="single" w:sz="4" w:space="0" w:color="auto"/>
            </w:tcBorders>
            <w:shd w:val="clear" w:color="auto" w:fill="auto"/>
            <w:noWrap/>
            <w:vAlign w:val="center"/>
            <w:hideMark/>
          </w:tcPr>
          <w:p w14:paraId="7949810E"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12</w:t>
            </w:r>
          </w:p>
        </w:tc>
        <w:tc>
          <w:tcPr>
            <w:tcW w:w="983" w:type="dxa"/>
            <w:tcBorders>
              <w:top w:val="nil"/>
              <w:left w:val="nil"/>
              <w:bottom w:val="single" w:sz="4" w:space="0" w:color="auto"/>
              <w:right w:val="single" w:sz="4" w:space="0" w:color="auto"/>
            </w:tcBorders>
            <w:shd w:val="clear" w:color="auto" w:fill="auto"/>
            <w:noWrap/>
            <w:vAlign w:val="center"/>
            <w:hideMark/>
          </w:tcPr>
          <w:p w14:paraId="13E8F012"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14</w:t>
            </w:r>
          </w:p>
        </w:tc>
        <w:tc>
          <w:tcPr>
            <w:tcW w:w="967" w:type="dxa"/>
            <w:tcBorders>
              <w:top w:val="nil"/>
              <w:left w:val="nil"/>
              <w:bottom w:val="single" w:sz="4" w:space="0" w:color="auto"/>
              <w:right w:val="single" w:sz="4" w:space="0" w:color="auto"/>
            </w:tcBorders>
            <w:shd w:val="clear" w:color="auto" w:fill="auto"/>
            <w:noWrap/>
            <w:vAlign w:val="center"/>
            <w:hideMark/>
          </w:tcPr>
          <w:p w14:paraId="6A4EB149"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6</w:t>
            </w:r>
          </w:p>
        </w:tc>
        <w:tc>
          <w:tcPr>
            <w:tcW w:w="983" w:type="dxa"/>
            <w:tcBorders>
              <w:top w:val="nil"/>
              <w:left w:val="nil"/>
              <w:bottom w:val="single" w:sz="4" w:space="0" w:color="auto"/>
              <w:right w:val="single" w:sz="4" w:space="0" w:color="auto"/>
            </w:tcBorders>
            <w:shd w:val="clear" w:color="auto" w:fill="auto"/>
            <w:noWrap/>
            <w:vAlign w:val="center"/>
            <w:hideMark/>
          </w:tcPr>
          <w:p w14:paraId="67F43A0C"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14</w:t>
            </w:r>
          </w:p>
        </w:tc>
        <w:tc>
          <w:tcPr>
            <w:tcW w:w="967" w:type="dxa"/>
            <w:gridSpan w:val="2"/>
            <w:tcBorders>
              <w:top w:val="nil"/>
              <w:left w:val="nil"/>
              <w:bottom w:val="single" w:sz="4" w:space="0" w:color="auto"/>
              <w:right w:val="single" w:sz="4" w:space="0" w:color="auto"/>
            </w:tcBorders>
            <w:shd w:val="clear" w:color="auto" w:fill="auto"/>
            <w:noWrap/>
            <w:vAlign w:val="center"/>
            <w:hideMark/>
          </w:tcPr>
          <w:p w14:paraId="1F63DA38"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12</w:t>
            </w:r>
          </w:p>
        </w:tc>
        <w:tc>
          <w:tcPr>
            <w:tcW w:w="983" w:type="dxa"/>
            <w:tcBorders>
              <w:top w:val="nil"/>
              <w:left w:val="nil"/>
              <w:bottom w:val="single" w:sz="4" w:space="0" w:color="auto"/>
              <w:right w:val="single" w:sz="4" w:space="0" w:color="auto"/>
            </w:tcBorders>
            <w:shd w:val="clear" w:color="auto" w:fill="auto"/>
            <w:noWrap/>
            <w:vAlign w:val="center"/>
            <w:hideMark/>
          </w:tcPr>
          <w:p w14:paraId="54B7537C"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14</w:t>
            </w:r>
          </w:p>
        </w:tc>
        <w:tc>
          <w:tcPr>
            <w:tcW w:w="967" w:type="dxa"/>
            <w:tcBorders>
              <w:top w:val="nil"/>
              <w:left w:val="nil"/>
              <w:bottom w:val="single" w:sz="4" w:space="0" w:color="auto"/>
              <w:right w:val="single" w:sz="4" w:space="0" w:color="auto"/>
            </w:tcBorders>
            <w:shd w:val="clear" w:color="auto" w:fill="auto"/>
            <w:noWrap/>
            <w:vAlign w:val="center"/>
            <w:hideMark/>
          </w:tcPr>
          <w:p w14:paraId="180A9E48"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12</w:t>
            </w:r>
          </w:p>
        </w:tc>
        <w:tc>
          <w:tcPr>
            <w:tcW w:w="988" w:type="dxa"/>
            <w:tcBorders>
              <w:top w:val="nil"/>
              <w:left w:val="nil"/>
              <w:bottom w:val="single" w:sz="4" w:space="0" w:color="auto"/>
              <w:right w:val="single" w:sz="4" w:space="0" w:color="auto"/>
            </w:tcBorders>
            <w:shd w:val="clear" w:color="auto" w:fill="auto"/>
            <w:noWrap/>
            <w:vAlign w:val="center"/>
            <w:hideMark/>
          </w:tcPr>
          <w:p w14:paraId="6A66E8A6"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14</w:t>
            </w:r>
          </w:p>
        </w:tc>
      </w:tr>
      <w:tr w:rsidR="0065323B" w:rsidRPr="00806E7B" w14:paraId="35A5A806" w14:textId="77777777" w:rsidTr="004C0E03">
        <w:trPr>
          <w:trHeight w:val="2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2F797BF" w14:textId="77777777" w:rsidR="0065323B" w:rsidRPr="00806E7B" w:rsidRDefault="0065323B" w:rsidP="004C0E03">
            <w:pPr>
              <w:spacing w:after="0" w:line="240" w:lineRule="auto"/>
              <w:rPr>
                <w:rFonts w:ascii="Times New Roman" w:eastAsia="Times New Roman" w:hAnsi="Times New Roman" w:cs="Times New Roman"/>
                <w:color w:val="000000"/>
                <w:sz w:val="20"/>
                <w:szCs w:val="20"/>
                <w:lang w:eastAsia="ru-RU"/>
              </w:rPr>
            </w:pPr>
            <w:r w:rsidRPr="00806E7B">
              <w:rPr>
                <w:rFonts w:ascii="Times New Roman" w:eastAsia="Times New Roman" w:hAnsi="Times New Roman" w:cs="Times New Roman"/>
                <w:color w:val="000000"/>
                <w:sz w:val="20"/>
                <w:szCs w:val="20"/>
                <w:lang w:eastAsia="ru-RU"/>
              </w:rPr>
              <w:t>Участвовал в акциях по решению проблем города</w:t>
            </w:r>
          </w:p>
        </w:tc>
        <w:tc>
          <w:tcPr>
            <w:tcW w:w="1072" w:type="dxa"/>
            <w:tcBorders>
              <w:top w:val="nil"/>
              <w:left w:val="nil"/>
              <w:bottom w:val="single" w:sz="4" w:space="0" w:color="auto"/>
              <w:right w:val="single" w:sz="4" w:space="0" w:color="auto"/>
            </w:tcBorders>
            <w:shd w:val="clear" w:color="auto" w:fill="auto"/>
            <w:noWrap/>
            <w:vAlign w:val="center"/>
            <w:hideMark/>
          </w:tcPr>
          <w:p w14:paraId="5F853B59"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13</w:t>
            </w:r>
          </w:p>
        </w:tc>
        <w:tc>
          <w:tcPr>
            <w:tcW w:w="983" w:type="dxa"/>
            <w:tcBorders>
              <w:top w:val="nil"/>
              <w:left w:val="nil"/>
              <w:bottom w:val="single" w:sz="4" w:space="0" w:color="auto"/>
              <w:right w:val="single" w:sz="4" w:space="0" w:color="auto"/>
            </w:tcBorders>
            <w:shd w:val="clear" w:color="auto" w:fill="auto"/>
            <w:noWrap/>
            <w:vAlign w:val="center"/>
            <w:hideMark/>
          </w:tcPr>
          <w:p w14:paraId="1542B1AE"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14</w:t>
            </w:r>
          </w:p>
        </w:tc>
        <w:tc>
          <w:tcPr>
            <w:tcW w:w="967" w:type="dxa"/>
            <w:tcBorders>
              <w:top w:val="nil"/>
              <w:left w:val="nil"/>
              <w:bottom w:val="single" w:sz="4" w:space="0" w:color="auto"/>
              <w:right w:val="single" w:sz="4" w:space="0" w:color="auto"/>
            </w:tcBorders>
            <w:shd w:val="clear" w:color="auto" w:fill="auto"/>
            <w:noWrap/>
            <w:vAlign w:val="center"/>
            <w:hideMark/>
          </w:tcPr>
          <w:p w14:paraId="3AA72CB7"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8</w:t>
            </w:r>
          </w:p>
        </w:tc>
        <w:tc>
          <w:tcPr>
            <w:tcW w:w="983" w:type="dxa"/>
            <w:tcBorders>
              <w:top w:val="nil"/>
              <w:left w:val="nil"/>
              <w:bottom w:val="single" w:sz="4" w:space="0" w:color="auto"/>
              <w:right w:val="single" w:sz="4" w:space="0" w:color="auto"/>
            </w:tcBorders>
            <w:shd w:val="clear" w:color="auto" w:fill="auto"/>
            <w:noWrap/>
            <w:vAlign w:val="center"/>
            <w:hideMark/>
          </w:tcPr>
          <w:p w14:paraId="3A6B2D6A"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14</w:t>
            </w:r>
          </w:p>
        </w:tc>
        <w:tc>
          <w:tcPr>
            <w:tcW w:w="967" w:type="dxa"/>
            <w:gridSpan w:val="2"/>
            <w:tcBorders>
              <w:top w:val="nil"/>
              <w:left w:val="nil"/>
              <w:bottom w:val="single" w:sz="4" w:space="0" w:color="auto"/>
              <w:right w:val="single" w:sz="4" w:space="0" w:color="auto"/>
            </w:tcBorders>
            <w:shd w:val="clear" w:color="auto" w:fill="auto"/>
            <w:noWrap/>
            <w:vAlign w:val="center"/>
            <w:hideMark/>
          </w:tcPr>
          <w:p w14:paraId="3CBA198B"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11</w:t>
            </w:r>
          </w:p>
        </w:tc>
        <w:tc>
          <w:tcPr>
            <w:tcW w:w="983" w:type="dxa"/>
            <w:tcBorders>
              <w:top w:val="nil"/>
              <w:left w:val="nil"/>
              <w:bottom w:val="single" w:sz="4" w:space="0" w:color="auto"/>
              <w:right w:val="single" w:sz="4" w:space="0" w:color="auto"/>
            </w:tcBorders>
            <w:shd w:val="clear" w:color="auto" w:fill="auto"/>
            <w:noWrap/>
            <w:vAlign w:val="center"/>
            <w:hideMark/>
          </w:tcPr>
          <w:p w14:paraId="4A72C1C3"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12</w:t>
            </w:r>
          </w:p>
        </w:tc>
        <w:tc>
          <w:tcPr>
            <w:tcW w:w="967" w:type="dxa"/>
            <w:tcBorders>
              <w:top w:val="nil"/>
              <w:left w:val="nil"/>
              <w:bottom w:val="single" w:sz="4" w:space="0" w:color="auto"/>
              <w:right w:val="single" w:sz="4" w:space="0" w:color="auto"/>
            </w:tcBorders>
            <w:shd w:val="clear" w:color="auto" w:fill="auto"/>
            <w:noWrap/>
            <w:vAlign w:val="center"/>
            <w:hideMark/>
          </w:tcPr>
          <w:p w14:paraId="2F802EA2"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12</w:t>
            </w:r>
          </w:p>
        </w:tc>
        <w:tc>
          <w:tcPr>
            <w:tcW w:w="988" w:type="dxa"/>
            <w:tcBorders>
              <w:top w:val="nil"/>
              <w:left w:val="nil"/>
              <w:bottom w:val="single" w:sz="4" w:space="0" w:color="auto"/>
              <w:right w:val="single" w:sz="4" w:space="0" w:color="auto"/>
            </w:tcBorders>
            <w:shd w:val="clear" w:color="auto" w:fill="auto"/>
            <w:noWrap/>
            <w:vAlign w:val="center"/>
            <w:hideMark/>
          </w:tcPr>
          <w:p w14:paraId="6389B9B1"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13</w:t>
            </w:r>
          </w:p>
        </w:tc>
      </w:tr>
      <w:tr w:rsidR="0065323B" w:rsidRPr="00806E7B" w14:paraId="6A0A4026" w14:textId="77777777" w:rsidTr="004C0E03">
        <w:trPr>
          <w:trHeight w:val="2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F2BB729" w14:textId="77777777" w:rsidR="0065323B" w:rsidRPr="00806E7B" w:rsidRDefault="0065323B" w:rsidP="004C0E03">
            <w:pPr>
              <w:spacing w:after="0" w:line="240" w:lineRule="auto"/>
              <w:rPr>
                <w:rFonts w:ascii="Times New Roman" w:eastAsia="Times New Roman" w:hAnsi="Times New Roman" w:cs="Times New Roman"/>
                <w:color w:val="000000"/>
                <w:sz w:val="20"/>
                <w:szCs w:val="20"/>
                <w:lang w:eastAsia="ru-RU"/>
              </w:rPr>
            </w:pPr>
            <w:r w:rsidRPr="00806E7B">
              <w:rPr>
                <w:rFonts w:ascii="Times New Roman" w:eastAsia="Times New Roman" w:hAnsi="Times New Roman" w:cs="Times New Roman"/>
                <w:color w:val="000000"/>
                <w:sz w:val="20"/>
                <w:szCs w:val="20"/>
                <w:lang w:eastAsia="ru-RU"/>
              </w:rPr>
              <w:t>Подписывал письменное обращение в органы власти</w:t>
            </w:r>
          </w:p>
        </w:tc>
        <w:tc>
          <w:tcPr>
            <w:tcW w:w="1072" w:type="dxa"/>
            <w:tcBorders>
              <w:top w:val="nil"/>
              <w:left w:val="nil"/>
              <w:bottom w:val="single" w:sz="4" w:space="0" w:color="auto"/>
              <w:right w:val="single" w:sz="4" w:space="0" w:color="auto"/>
            </w:tcBorders>
            <w:shd w:val="clear" w:color="auto" w:fill="auto"/>
            <w:noWrap/>
            <w:vAlign w:val="center"/>
            <w:hideMark/>
          </w:tcPr>
          <w:p w14:paraId="3B1E7696"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37</w:t>
            </w:r>
          </w:p>
        </w:tc>
        <w:tc>
          <w:tcPr>
            <w:tcW w:w="983" w:type="dxa"/>
            <w:tcBorders>
              <w:top w:val="nil"/>
              <w:left w:val="nil"/>
              <w:bottom w:val="single" w:sz="4" w:space="0" w:color="auto"/>
              <w:right w:val="single" w:sz="4" w:space="0" w:color="auto"/>
            </w:tcBorders>
            <w:shd w:val="clear" w:color="auto" w:fill="auto"/>
            <w:noWrap/>
            <w:vAlign w:val="center"/>
            <w:hideMark/>
          </w:tcPr>
          <w:p w14:paraId="1AB83867"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33</w:t>
            </w:r>
          </w:p>
        </w:tc>
        <w:tc>
          <w:tcPr>
            <w:tcW w:w="967" w:type="dxa"/>
            <w:tcBorders>
              <w:top w:val="nil"/>
              <w:left w:val="nil"/>
              <w:bottom w:val="single" w:sz="4" w:space="0" w:color="auto"/>
              <w:right w:val="single" w:sz="4" w:space="0" w:color="auto"/>
            </w:tcBorders>
            <w:shd w:val="clear" w:color="auto" w:fill="auto"/>
            <w:noWrap/>
            <w:vAlign w:val="center"/>
            <w:hideMark/>
          </w:tcPr>
          <w:p w14:paraId="28588E14"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29</w:t>
            </w:r>
          </w:p>
        </w:tc>
        <w:tc>
          <w:tcPr>
            <w:tcW w:w="983" w:type="dxa"/>
            <w:tcBorders>
              <w:top w:val="nil"/>
              <w:left w:val="nil"/>
              <w:bottom w:val="single" w:sz="4" w:space="0" w:color="auto"/>
              <w:right w:val="single" w:sz="4" w:space="0" w:color="auto"/>
            </w:tcBorders>
            <w:shd w:val="clear" w:color="auto" w:fill="auto"/>
            <w:noWrap/>
            <w:vAlign w:val="center"/>
            <w:hideMark/>
          </w:tcPr>
          <w:p w14:paraId="684F53C1"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31</w:t>
            </w:r>
          </w:p>
        </w:tc>
        <w:tc>
          <w:tcPr>
            <w:tcW w:w="967" w:type="dxa"/>
            <w:gridSpan w:val="2"/>
            <w:tcBorders>
              <w:top w:val="nil"/>
              <w:left w:val="nil"/>
              <w:bottom w:val="single" w:sz="4" w:space="0" w:color="auto"/>
              <w:right w:val="single" w:sz="4" w:space="0" w:color="auto"/>
            </w:tcBorders>
            <w:shd w:val="clear" w:color="auto" w:fill="auto"/>
            <w:noWrap/>
            <w:vAlign w:val="center"/>
            <w:hideMark/>
          </w:tcPr>
          <w:p w14:paraId="464CFFAF"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31</w:t>
            </w:r>
          </w:p>
        </w:tc>
        <w:tc>
          <w:tcPr>
            <w:tcW w:w="983" w:type="dxa"/>
            <w:tcBorders>
              <w:top w:val="nil"/>
              <w:left w:val="nil"/>
              <w:bottom w:val="single" w:sz="4" w:space="0" w:color="auto"/>
              <w:right w:val="single" w:sz="4" w:space="0" w:color="auto"/>
            </w:tcBorders>
            <w:shd w:val="clear" w:color="auto" w:fill="auto"/>
            <w:noWrap/>
            <w:vAlign w:val="center"/>
            <w:hideMark/>
          </w:tcPr>
          <w:p w14:paraId="12F9BDFC"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34</w:t>
            </w:r>
          </w:p>
        </w:tc>
        <w:tc>
          <w:tcPr>
            <w:tcW w:w="967" w:type="dxa"/>
            <w:tcBorders>
              <w:top w:val="nil"/>
              <w:left w:val="nil"/>
              <w:bottom w:val="single" w:sz="4" w:space="0" w:color="auto"/>
              <w:right w:val="single" w:sz="4" w:space="0" w:color="auto"/>
            </w:tcBorders>
            <w:shd w:val="clear" w:color="auto" w:fill="auto"/>
            <w:noWrap/>
            <w:vAlign w:val="center"/>
            <w:hideMark/>
          </w:tcPr>
          <w:p w14:paraId="11FA251F"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37</w:t>
            </w:r>
          </w:p>
        </w:tc>
        <w:tc>
          <w:tcPr>
            <w:tcW w:w="988" w:type="dxa"/>
            <w:tcBorders>
              <w:top w:val="nil"/>
              <w:left w:val="nil"/>
              <w:bottom w:val="single" w:sz="4" w:space="0" w:color="auto"/>
              <w:right w:val="single" w:sz="4" w:space="0" w:color="auto"/>
            </w:tcBorders>
            <w:shd w:val="clear" w:color="auto" w:fill="auto"/>
            <w:noWrap/>
            <w:vAlign w:val="center"/>
            <w:hideMark/>
          </w:tcPr>
          <w:p w14:paraId="446ECF0F"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30</w:t>
            </w:r>
          </w:p>
        </w:tc>
      </w:tr>
      <w:tr w:rsidR="0065323B" w:rsidRPr="00806E7B" w14:paraId="0804D066" w14:textId="77777777" w:rsidTr="004C0E03">
        <w:trPr>
          <w:trHeight w:val="2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64BD982" w14:textId="77777777" w:rsidR="0065323B" w:rsidRPr="00806E7B" w:rsidRDefault="0065323B" w:rsidP="004C0E03">
            <w:pPr>
              <w:spacing w:after="0" w:line="240" w:lineRule="auto"/>
              <w:rPr>
                <w:rFonts w:ascii="Times New Roman" w:eastAsia="Times New Roman" w:hAnsi="Times New Roman" w:cs="Times New Roman"/>
                <w:color w:val="000000"/>
                <w:sz w:val="20"/>
                <w:szCs w:val="20"/>
                <w:lang w:eastAsia="ru-RU"/>
              </w:rPr>
            </w:pPr>
            <w:r w:rsidRPr="00806E7B">
              <w:rPr>
                <w:rFonts w:ascii="Times New Roman" w:eastAsia="Times New Roman" w:hAnsi="Times New Roman" w:cs="Times New Roman"/>
                <w:color w:val="000000"/>
                <w:sz w:val="20"/>
                <w:szCs w:val="20"/>
                <w:lang w:eastAsia="ru-RU"/>
              </w:rPr>
              <w:t>Сам писал обращения, жалобы в органы власти</w:t>
            </w:r>
          </w:p>
        </w:tc>
        <w:tc>
          <w:tcPr>
            <w:tcW w:w="1072" w:type="dxa"/>
            <w:tcBorders>
              <w:top w:val="nil"/>
              <w:left w:val="nil"/>
              <w:bottom w:val="single" w:sz="4" w:space="0" w:color="auto"/>
              <w:right w:val="single" w:sz="4" w:space="0" w:color="auto"/>
            </w:tcBorders>
            <w:shd w:val="clear" w:color="auto" w:fill="auto"/>
            <w:noWrap/>
            <w:vAlign w:val="center"/>
            <w:hideMark/>
          </w:tcPr>
          <w:p w14:paraId="46E412B0"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22</w:t>
            </w:r>
          </w:p>
        </w:tc>
        <w:tc>
          <w:tcPr>
            <w:tcW w:w="983" w:type="dxa"/>
            <w:tcBorders>
              <w:top w:val="nil"/>
              <w:left w:val="nil"/>
              <w:bottom w:val="single" w:sz="4" w:space="0" w:color="auto"/>
              <w:right w:val="single" w:sz="4" w:space="0" w:color="auto"/>
            </w:tcBorders>
            <w:shd w:val="clear" w:color="auto" w:fill="auto"/>
            <w:noWrap/>
            <w:vAlign w:val="center"/>
            <w:hideMark/>
          </w:tcPr>
          <w:p w14:paraId="36ADC833"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17</w:t>
            </w:r>
          </w:p>
        </w:tc>
        <w:tc>
          <w:tcPr>
            <w:tcW w:w="967" w:type="dxa"/>
            <w:tcBorders>
              <w:top w:val="nil"/>
              <w:left w:val="nil"/>
              <w:bottom w:val="single" w:sz="4" w:space="0" w:color="auto"/>
              <w:right w:val="single" w:sz="4" w:space="0" w:color="auto"/>
            </w:tcBorders>
            <w:shd w:val="clear" w:color="auto" w:fill="auto"/>
            <w:noWrap/>
            <w:vAlign w:val="center"/>
            <w:hideMark/>
          </w:tcPr>
          <w:p w14:paraId="43E61356"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19</w:t>
            </w:r>
          </w:p>
        </w:tc>
        <w:tc>
          <w:tcPr>
            <w:tcW w:w="983" w:type="dxa"/>
            <w:tcBorders>
              <w:top w:val="nil"/>
              <w:left w:val="nil"/>
              <w:bottom w:val="single" w:sz="4" w:space="0" w:color="auto"/>
              <w:right w:val="single" w:sz="4" w:space="0" w:color="auto"/>
            </w:tcBorders>
            <w:shd w:val="clear" w:color="auto" w:fill="auto"/>
            <w:noWrap/>
            <w:vAlign w:val="center"/>
            <w:hideMark/>
          </w:tcPr>
          <w:p w14:paraId="6C8096AB"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18</w:t>
            </w:r>
          </w:p>
        </w:tc>
        <w:tc>
          <w:tcPr>
            <w:tcW w:w="967" w:type="dxa"/>
            <w:gridSpan w:val="2"/>
            <w:tcBorders>
              <w:top w:val="nil"/>
              <w:left w:val="nil"/>
              <w:bottom w:val="single" w:sz="4" w:space="0" w:color="auto"/>
              <w:right w:val="single" w:sz="4" w:space="0" w:color="auto"/>
            </w:tcBorders>
            <w:shd w:val="clear" w:color="auto" w:fill="auto"/>
            <w:noWrap/>
            <w:vAlign w:val="center"/>
            <w:hideMark/>
          </w:tcPr>
          <w:p w14:paraId="1C210274"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18</w:t>
            </w:r>
          </w:p>
        </w:tc>
        <w:tc>
          <w:tcPr>
            <w:tcW w:w="983" w:type="dxa"/>
            <w:tcBorders>
              <w:top w:val="nil"/>
              <w:left w:val="nil"/>
              <w:bottom w:val="single" w:sz="4" w:space="0" w:color="auto"/>
              <w:right w:val="single" w:sz="4" w:space="0" w:color="auto"/>
            </w:tcBorders>
            <w:shd w:val="clear" w:color="auto" w:fill="auto"/>
            <w:noWrap/>
            <w:vAlign w:val="center"/>
            <w:hideMark/>
          </w:tcPr>
          <w:p w14:paraId="3967D802"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18</w:t>
            </w:r>
          </w:p>
        </w:tc>
        <w:tc>
          <w:tcPr>
            <w:tcW w:w="967" w:type="dxa"/>
            <w:tcBorders>
              <w:top w:val="nil"/>
              <w:left w:val="nil"/>
              <w:bottom w:val="single" w:sz="4" w:space="0" w:color="auto"/>
              <w:right w:val="single" w:sz="4" w:space="0" w:color="auto"/>
            </w:tcBorders>
            <w:shd w:val="clear" w:color="auto" w:fill="auto"/>
            <w:noWrap/>
            <w:vAlign w:val="center"/>
            <w:hideMark/>
          </w:tcPr>
          <w:p w14:paraId="5FD6A396"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18</w:t>
            </w:r>
          </w:p>
        </w:tc>
        <w:tc>
          <w:tcPr>
            <w:tcW w:w="988" w:type="dxa"/>
            <w:tcBorders>
              <w:top w:val="nil"/>
              <w:left w:val="nil"/>
              <w:bottom w:val="single" w:sz="4" w:space="0" w:color="auto"/>
              <w:right w:val="single" w:sz="4" w:space="0" w:color="auto"/>
            </w:tcBorders>
            <w:shd w:val="clear" w:color="auto" w:fill="auto"/>
            <w:noWrap/>
            <w:vAlign w:val="center"/>
            <w:hideMark/>
          </w:tcPr>
          <w:p w14:paraId="484E89AF"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17</w:t>
            </w:r>
          </w:p>
        </w:tc>
      </w:tr>
      <w:tr w:rsidR="0065323B" w:rsidRPr="00806E7B" w14:paraId="228678BC" w14:textId="77777777" w:rsidTr="004C0E03">
        <w:trPr>
          <w:trHeight w:val="2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BBB9A05" w14:textId="77777777" w:rsidR="0065323B" w:rsidRPr="00806E7B" w:rsidRDefault="0065323B" w:rsidP="004C0E03">
            <w:pPr>
              <w:spacing w:after="0" w:line="240" w:lineRule="auto"/>
              <w:rPr>
                <w:rFonts w:ascii="Times New Roman" w:eastAsia="Times New Roman" w:hAnsi="Times New Roman" w:cs="Times New Roman"/>
                <w:color w:val="000000"/>
                <w:sz w:val="20"/>
                <w:szCs w:val="20"/>
                <w:lang w:eastAsia="ru-RU"/>
              </w:rPr>
            </w:pPr>
            <w:r w:rsidRPr="00806E7B">
              <w:rPr>
                <w:rFonts w:ascii="Times New Roman" w:eastAsia="Times New Roman" w:hAnsi="Times New Roman" w:cs="Times New Roman"/>
                <w:color w:val="000000"/>
                <w:sz w:val="20"/>
                <w:szCs w:val="20"/>
                <w:lang w:eastAsia="ru-RU"/>
              </w:rPr>
              <w:t>Участвовал в экологических мероприятиях</w:t>
            </w:r>
          </w:p>
        </w:tc>
        <w:tc>
          <w:tcPr>
            <w:tcW w:w="1072" w:type="dxa"/>
            <w:tcBorders>
              <w:top w:val="nil"/>
              <w:left w:val="nil"/>
              <w:bottom w:val="single" w:sz="4" w:space="0" w:color="auto"/>
              <w:right w:val="single" w:sz="4" w:space="0" w:color="auto"/>
            </w:tcBorders>
            <w:shd w:val="clear" w:color="auto" w:fill="auto"/>
            <w:noWrap/>
            <w:vAlign w:val="center"/>
            <w:hideMark/>
          </w:tcPr>
          <w:p w14:paraId="271077CD"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13</w:t>
            </w:r>
          </w:p>
        </w:tc>
        <w:tc>
          <w:tcPr>
            <w:tcW w:w="983" w:type="dxa"/>
            <w:tcBorders>
              <w:top w:val="nil"/>
              <w:left w:val="nil"/>
              <w:bottom w:val="single" w:sz="4" w:space="0" w:color="auto"/>
              <w:right w:val="single" w:sz="4" w:space="0" w:color="auto"/>
            </w:tcBorders>
            <w:shd w:val="clear" w:color="auto" w:fill="auto"/>
            <w:noWrap/>
            <w:vAlign w:val="center"/>
            <w:hideMark/>
          </w:tcPr>
          <w:p w14:paraId="3DD0BFFA"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16</w:t>
            </w:r>
          </w:p>
        </w:tc>
        <w:tc>
          <w:tcPr>
            <w:tcW w:w="967" w:type="dxa"/>
            <w:tcBorders>
              <w:top w:val="nil"/>
              <w:left w:val="nil"/>
              <w:bottom w:val="single" w:sz="4" w:space="0" w:color="auto"/>
              <w:right w:val="single" w:sz="4" w:space="0" w:color="auto"/>
            </w:tcBorders>
            <w:shd w:val="clear" w:color="auto" w:fill="auto"/>
            <w:noWrap/>
            <w:vAlign w:val="center"/>
            <w:hideMark/>
          </w:tcPr>
          <w:p w14:paraId="0C619EC2"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11</w:t>
            </w:r>
          </w:p>
        </w:tc>
        <w:tc>
          <w:tcPr>
            <w:tcW w:w="983" w:type="dxa"/>
            <w:tcBorders>
              <w:top w:val="nil"/>
              <w:left w:val="nil"/>
              <w:bottom w:val="single" w:sz="4" w:space="0" w:color="auto"/>
              <w:right w:val="single" w:sz="4" w:space="0" w:color="auto"/>
            </w:tcBorders>
            <w:shd w:val="clear" w:color="auto" w:fill="auto"/>
            <w:noWrap/>
            <w:vAlign w:val="center"/>
            <w:hideMark/>
          </w:tcPr>
          <w:p w14:paraId="18143027"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15</w:t>
            </w:r>
          </w:p>
        </w:tc>
        <w:tc>
          <w:tcPr>
            <w:tcW w:w="967" w:type="dxa"/>
            <w:gridSpan w:val="2"/>
            <w:tcBorders>
              <w:top w:val="nil"/>
              <w:left w:val="nil"/>
              <w:bottom w:val="single" w:sz="4" w:space="0" w:color="auto"/>
              <w:right w:val="single" w:sz="4" w:space="0" w:color="auto"/>
            </w:tcBorders>
            <w:shd w:val="clear" w:color="auto" w:fill="auto"/>
            <w:noWrap/>
            <w:vAlign w:val="center"/>
            <w:hideMark/>
          </w:tcPr>
          <w:p w14:paraId="5987FA12"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10</w:t>
            </w:r>
          </w:p>
        </w:tc>
        <w:tc>
          <w:tcPr>
            <w:tcW w:w="983" w:type="dxa"/>
            <w:tcBorders>
              <w:top w:val="nil"/>
              <w:left w:val="nil"/>
              <w:bottom w:val="single" w:sz="4" w:space="0" w:color="auto"/>
              <w:right w:val="single" w:sz="4" w:space="0" w:color="auto"/>
            </w:tcBorders>
            <w:shd w:val="clear" w:color="auto" w:fill="auto"/>
            <w:noWrap/>
            <w:vAlign w:val="center"/>
            <w:hideMark/>
          </w:tcPr>
          <w:p w14:paraId="50915D54"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18</w:t>
            </w:r>
          </w:p>
        </w:tc>
        <w:tc>
          <w:tcPr>
            <w:tcW w:w="967" w:type="dxa"/>
            <w:tcBorders>
              <w:top w:val="nil"/>
              <w:left w:val="nil"/>
              <w:bottom w:val="single" w:sz="4" w:space="0" w:color="auto"/>
              <w:right w:val="single" w:sz="4" w:space="0" w:color="auto"/>
            </w:tcBorders>
            <w:shd w:val="clear" w:color="auto" w:fill="auto"/>
            <w:noWrap/>
            <w:vAlign w:val="center"/>
            <w:hideMark/>
          </w:tcPr>
          <w:p w14:paraId="73B642B8"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15</w:t>
            </w:r>
          </w:p>
        </w:tc>
        <w:tc>
          <w:tcPr>
            <w:tcW w:w="988" w:type="dxa"/>
            <w:tcBorders>
              <w:top w:val="nil"/>
              <w:left w:val="nil"/>
              <w:bottom w:val="single" w:sz="4" w:space="0" w:color="auto"/>
              <w:right w:val="single" w:sz="4" w:space="0" w:color="auto"/>
            </w:tcBorders>
            <w:shd w:val="clear" w:color="auto" w:fill="auto"/>
            <w:noWrap/>
            <w:vAlign w:val="center"/>
            <w:hideMark/>
          </w:tcPr>
          <w:p w14:paraId="322A7991" w14:textId="77777777" w:rsidR="0065323B" w:rsidRPr="00806E7B" w:rsidRDefault="0065323B" w:rsidP="004C0E03">
            <w:pPr>
              <w:spacing w:after="0" w:line="240" w:lineRule="auto"/>
              <w:jc w:val="center"/>
              <w:rPr>
                <w:rFonts w:ascii="Times New Roman" w:eastAsia="Times New Roman" w:hAnsi="Times New Roman" w:cs="Times New Roman"/>
                <w:color w:val="000000"/>
                <w:lang w:eastAsia="ru-RU"/>
              </w:rPr>
            </w:pPr>
            <w:r w:rsidRPr="00806E7B">
              <w:rPr>
                <w:rFonts w:ascii="Times New Roman" w:eastAsia="Times New Roman" w:hAnsi="Times New Roman" w:cs="Times New Roman"/>
                <w:color w:val="000000"/>
                <w:lang w:eastAsia="ru-RU"/>
              </w:rPr>
              <w:t>16</w:t>
            </w:r>
          </w:p>
        </w:tc>
      </w:tr>
    </w:tbl>
    <w:p w14:paraId="1BD27B99" w14:textId="77777777" w:rsidR="0065323B" w:rsidRDefault="0065323B" w:rsidP="0065323B">
      <w:pPr>
        <w:spacing w:after="0" w:line="240" w:lineRule="auto"/>
        <w:contextualSpacing/>
        <w:jc w:val="both"/>
        <w:rPr>
          <w:rFonts w:ascii="Times New Roman" w:hAnsi="Times New Roman" w:cs="Times New Roman"/>
          <w:sz w:val="24"/>
          <w:szCs w:val="24"/>
        </w:rPr>
      </w:pPr>
    </w:p>
    <w:p w14:paraId="74DC5201" w14:textId="5647411D" w:rsidR="0065323B" w:rsidRPr="0065323B" w:rsidRDefault="0065323B" w:rsidP="0065323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323B">
        <w:rPr>
          <w:rFonts w:ascii="Times New Roman" w:hAnsi="Times New Roman" w:cs="Times New Roman"/>
          <w:sz w:val="24"/>
          <w:szCs w:val="24"/>
        </w:rPr>
        <w:t xml:space="preserve">Высокий уровень межличностного доверия рассматривается в качестве показателя развитости городского сообщества, основы социальной активности граждан. Однако в нашем исследовании факт связи между участием в развитии города и межличностным доверием не был установлен. Пока эта связь есть на уровне декларации. В определенной степени это свидетельствует о наличии неблагополучия в состоянии социального пространства города.  </w:t>
      </w:r>
    </w:p>
    <w:p w14:paraId="55DAC5DD" w14:textId="77777777" w:rsidR="0065323B" w:rsidRDefault="0065323B" w:rsidP="00F649C5">
      <w:pPr>
        <w:spacing w:line="240" w:lineRule="auto"/>
        <w:jc w:val="both"/>
        <w:rPr>
          <w:rFonts w:ascii="Times New Roman" w:hAnsi="Times New Roman" w:cs="Times New Roman"/>
          <w:b/>
          <w:sz w:val="24"/>
          <w:szCs w:val="24"/>
        </w:rPr>
      </w:pPr>
    </w:p>
    <w:p w14:paraId="6303CA77" w14:textId="0699D05A" w:rsidR="00F649C5" w:rsidRPr="00CD4806" w:rsidRDefault="00CD4806" w:rsidP="00F649C5">
      <w:pPr>
        <w:spacing w:line="240" w:lineRule="auto"/>
        <w:jc w:val="both"/>
        <w:rPr>
          <w:rFonts w:ascii="Times New Roman" w:hAnsi="Times New Roman" w:cs="Times New Roman"/>
          <w:b/>
          <w:sz w:val="24"/>
          <w:szCs w:val="24"/>
        </w:rPr>
      </w:pPr>
      <w:r w:rsidRPr="00CD4806">
        <w:rPr>
          <w:rFonts w:ascii="Times New Roman" w:hAnsi="Times New Roman" w:cs="Times New Roman"/>
          <w:b/>
          <w:sz w:val="24"/>
          <w:szCs w:val="24"/>
        </w:rPr>
        <w:t>Библиографический список</w:t>
      </w:r>
      <w:r>
        <w:rPr>
          <w:rFonts w:ascii="Times New Roman" w:hAnsi="Times New Roman" w:cs="Times New Roman"/>
          <w:b/>
          <w:sz w:val="24"/>
          <w:szCs w:val="24"/>
        </w:rPr>
        <w:t>:</w:t>
      </w:r>
    </w:p>
    <w:p w14:paraId="237B175E" w14:textId="77777777" w:rsidR="00F649C5" w:rsidRPr="00F649C5" w:rsidRDefault="00F649C5" w:rsidP="00F649C5">
      <w:pPr>
        <w:pStyle w:val="a3"/>
        <w:numPr>
          <w:ilvl w:val="0"/>
          <w:numId w:val="2"/>
        </w:numPr>
        <w:spacing w:line="240" w:lineRule="auto"/>
        <w:jc w:val="both"/>
        <w:rPr>
          <w:rFonts w:ascii="Times New Roman" w:eastAsiaTheme="minorHAnsi" w:hAnsi="Times New Roman"/>
          <w:sz w:val="24"/>
          <w:szCs w:val="24"/>
        </w:rPr>
      </w:pPr>
      <w:r w:rsidRPr="00F649C5">
        <w:rPr>
          <w:rFonts w:ascii="Times New Roman" w:eastAsia="Times New Roman" w:hAnsi="Times New Roman"/>
          <w:sz w:val="24"/>
          <w:szCs w:val="24"/>
        </w:rPr>
        <w:t xml:space="preserve">Мартьянов В.С. Институциональное доверие как экономический ресурс: стимулы и препятствия эффективности// Журнал институциональных исследований.2018. т.10. №1. С.41-58 </w:t>
      </w:r>
      <w:r w:rsidRPr="00F649C5">
        <w:rPr>
          <w:rFonts w:ascii="Times New Roman" w:hAnsi="Times New Roman"/>
          <w:sz w:val="24"/>
          <w:szCs w:val="24"/>
        </w:rPr>
        <w:t>DOI: 10.17835/2076-6297.2018.10.1.041-058</w:t>
      </w:r>
    </w:p>
    <w:p w14:paraId="443C2659" w14:textId="77777777" w:rsidR="00F649C5" w:rsidRPr="00F649C5" w:rsidRDefault="00F649C5" w:rsidP="00F649C5">
      <w:pPr>
        <w:pStyle w:val="a3"/>
        <w:numPr>
          <w:ilvl w:val="0"/>
          <w:numId w:val="2"/>
        </w:numPr>
        <w:spacing w:line="240" w:lineRule="auto"/>
        <w:jc w:val="both"/>
        <w:rPr>
          <w:rFonts w:ascii="Times New Roman" w:eastAsiaTheme="minorHAnsi" w:hAnsi="Times New Roman"/>
          <w:sz w:val="24"/>
          <w:szCs w:val="24"/>
        </w:rPr>
      </w:pPr>
      <w:r w:rsidRPr="00F649C5">
        <w:rPr>
          <w:rFonts w:ascii="Times New Roman" w:eastAsia="Times New Roman" w:hAnsi="Times New Roman"/>
          <w:sz w:val="24"/>
          <w:szCs w:val="24"/>
        </w:rPr>
        <w:t xml:space="preserve">Покровская Н.Н. Социальные нормы как предмет социологического анализа: должное и действительное//Журнал социологии и социальной антропологии. – 2007. Том </w:t>
      </w:r>
      <w:r w:rsidRPr="00F649C5">
        <w:rPr>
          <w:rFonts w:ascii="Times New Roman" w:eastAsia="Times New Roman" w:hAnsi="Times New Roman"/>
          <w:sz w:val="24"/>
          <w:szCs w:val="24"/>
          <w:lang w:val="en-US"/>
        </w:rPr>
        <w:t>X</w:t>
      </w:r>
      <w:r w:rsidRPr="00F649C5">
        <w:rPr>
          <w:rFonts w:ascii="Times New Roman" w:eastAsia="Times New Roman" w:hAnsi="Times New Roman"/>
          <w:sz w:val="24"/>
          <w:szCs w:val="24"/>
        </w:rPr>
        <w:t>. №1. С.190-198.</w:t>
      </w:r>
    </w:p>
    <w:p w14:paraId="5297FCD2" w14:textId="77777777" w:rsidR="00F649C5" w:rsidRPr="00F649C5" w:rsidRDefault="00F649C5" w:rsidP="00F649C5">
      <w:pPr>
        <w:pStyle w:val="a3"/>
        <w:numPr>
          <w:ilvl w:val="0"/>
          <w:numId w:val="2"/>
        </w:numPr>
        <w:spacing w:line="240" w:lineRule="auto"/>
        <w:jc w:val="both"/>
        <w:rPr>
          <w:rFonts w:ascii="Times New Roman" w:eastAsiaTheme="minorHAnsi" w:hAnsi="Times New Roman"/>
          <w:sz w:val="24"/>
          <w:szCs w:val="24"/>
        </w:rPr>
      </w:pPr>
      <w:proofErr w:type="spellStart"/>
      <w:r w:rsidRPr="00F649C5">
        <w:rPr>
          <w:rFonts w:ascii="Times New Roman" w:eastAsia="Times New Roman" w:hAnsi="Times New Roman"/>
          <w:sz w:val="24"/>
          <w:szCs w:val="24"/>
        </w:rPr>
        <w:t>Эльстер</w:t>
      </w:r>
      <w:proofErr w:type="spellEnd"/>
      <w:r w:rsidRPr="00F649C5">
        <w:rPr>
          <w:rFonts w:ascii="Times New Roman" w:eastAsia="Times New Roman" w:hAnsi="Times New Roman"/>
          <w:sz w:val="24"/>
          <w:szCs w:val="24"/>
        </w:rPr>
        <w:t xml:space="preserve"> Ю. Социальные нормы и экономическая теория//</w:t>
      </w:r>
      <w:r w:rsidRPr="00F649C5">
        <w:rPr>
          <w:rFonts w:ascii="Times New Roman" w:eastAsia="Times New Roman" w:hAnsi="Times New Roman"/>
          <w:sz w:val="24"/>
          <w:szCs w:val="24"/>
          <w:lang w:val="en-US"/>
        </w:rPr>
        <w:t>Thesis</w:t>
      </w:r>
      <w:r w:rsidRPr="00F649C5">
        <w:rPr>
          <w:rFonts w:ascii="Times New Roman" w:eastAsia="Times New Roman" w:hAnsi="Times New Roman"/>
          <w:sz w:val="24"/>
          <w:szCs w:val="24"/>
        </w:rPr>
        <w:t>. – 1993. – вып.3 С.73-91.</w:t>
      </w:r>
    </w:p>
    <w:p w14:paraId="2BCAF1FC" w14:textId="77777777" w:rsidR="00F649C5" w:rsidRPr="00F649C5" w:rsidRDefault="00F649C5" w:rsidP="00F649C5">
      <w:pPr>
        <w:pStyle w:val="a3"/>
        <w:numPr>
          <w:ilvl w:val="0"/>
          <w:numId w:val="2"/>
        </w:numPr>
        <w:spacing w:line="240" w:lineRule="auto"/>
        <w:jc w:val="both"/>
        <w:rPr>
          <w:rFonts w:ascii="Times New Roman" w:hAnsi="Times New Roman"/>
          <w:sz w:val="24"/>
          <w:szCs w:val="24"/>
        </w:rPr>
      </w:pPr>
      <w:r w:rsidRPr="00F649C5">
        <w:rPr>
          <w:rFonts w:ascii="Times New Roman" w:hAnsi="Times New Roman"/>
          <w:sz w:val="24"/>
          <w:szCs w:val="24"/>
          <w:lang w:val="en-US"/>
        </w:rPr>
        <w:t xml:space="preserve">Frederiksen M. Relational trust: Outline of a </w:t>
      </w:r>
      <w:proofErr w:type="spellStart"/>
      <w:r w:rsidRPr="00F649C5">
        <w:rPr>
          <w:rFonts w:ascii="Times New Roman" w:hAnsi="Times New Roman"/>
          <w:sz w:val="24"/>
          <w:szCs w:val="24"/>
          <w:lang w:val="en-US"/>
        </w:rPr>
        <w:t>Bourdieusian</w:t>
      </w:r>
      <w:proofErr w:type="spellEnd"/>
      <w:r w:rsidRPr="00F649C5">
        <w:rPr>
          <w:rFonts w:ascii="Times New Roman" w:hAnsi="Times New Roman"/>
          <w:sz w:val="24"/>
          <w:szCs w:val="24"/>
          <w:lang w:val="en-US"/>
        </w:rPr>
        <w:t xml:space="preserve"> theory of interpersonal trust, Journal of Trust Research. 2014. </w:t>
      </w:r>
      <w:r w:rsidRPr="00F649C5">
        <w:rPr>
          <w:rFonts w:ascii="Times New Roman" w:hAnsi="Times New Roman"/>
          <w:sz w:val="24"/>
          <w:szCs w:val="24"/>
        </w:rPr>
        <w:t xml:space="preserve">4:2, 167-192, </w:t>
      </w:r>
      <w:r w:rsidRPr="00F649C5">
        <w:rPr>
          <w:rFonts w:ascii="Times New Roman" w:hAnsi="Times New Roman"/>
          <w:sz w:val="24"/>
          <w:szCs w:val="24"/>
          <w:lang w:val="en-US"/>
        </w:rPr>
        <w:t>DOI</w:t>
      </w:r>
      <w:r w:rsidRPr="00F649C5">
        <w:rPr>
          <w:rFonts w:ascii="Times New Roman" w:hAnsi="Times New Roman"/>
          <w:sz w:val="24"/>
          <w:szCs w:val="24"/>
        </w:rPr>
        <w:t>: 10.1080/21515581.2014.966829</w:t>
      </w:r>
    </w:p>
    <w:p w14:paraId="23B22764" w14:textId="77777777" w:rsidR="00F649C5" w:rsidRPr="00F649C5" w:rsidRDefault="00F649C5" w:rsidP="00F649C5">
      <w:pPr>
        <w:pStyle w:val="a3"/>
        <w:numPr>
          <w:ilvl w:val="0"/>
          <w:numId w:val="2"/>
        </w:numPr>
        <w:spacing w:line="240" w:lineRule="auto"/>
        <w:jc w:val="both"/>
        <w:rPr>
          <w:rFonts w:ascii="Times New Roman" w:hAnsi="Times New Roman"/>
          <w:sz w:val="24"/>
          <w:szCs w:val="24"/>
          <w:lang w:val="en-US"/>
        </w:rPr>
      </w:pPr>
      <w:r w:rsidRPr="00F649C5">
        <w:rPr>
          <w:rFonts w:ascii="Times New Roman" w:hAnsi="Times New Roman"/>
          <w:sz w:val="24"/>
          <w:szCs w:val="24"/>
          <w:lang w:val="en-US"/>
        </w:rPr>
        <w:t>Frederiksen M</w:t>
      </w:r>
      <w:r w:rsidRPr="00F649C5">
        <w:rPr>
          <w:rFonts w:ascii="Times New Roman" w:eastAsia="Times New Roman" w:hAnsi="Times New Roman"/>
          <w:sz w:val="24"/>
          <w:szCs w:val="24"/>
          <w:lang w:val="en-US"/>
        </w:rPr>
        <w:t xml:space="preserve">. </w:t>
      </w:r>
      <w:r w:rsidRPr="00F649C5">
        <w:rPr>
          <w:rFonts w:ascii="Times New Roman" w:hAnsi="Times New Roman"/>
          <w:sz w:val="24"/>
          <w:szCs w:val="24"/>
          <w:lang w:val="en-US"/>
        </w:rPr>
        <w:t>On the inside of generalized trust: Trust dispositions as perceptions of self and others. Current Sociology 2019. Vol. 67(1) 3–26. DOI: 10.1177/0011392118792047</w:t>
      </w:r>
    </w:p>
    <w:p w14:paraId="049DEED0" w14:textId="77777777" w:rsidR="00F649C5" w:rsidRPr="00F649C5" w:rsidRDefault="00F649C5" w:rsidP="00F649C5">
      <w:pPr>
        <w:pStyle w:val="a3"/>
        <w:numPr>
          <w:ilvl w:val="0"/>
          <w:numId w:val="2"/>
        </w:numPr>
        <w:spacing w:line="240" w:lineRule="auto"/>
        <w:jc w:val="both"/>
        <w:rPr>
          <w:rFonts w:ascii="Times New Roman" w:hAnsi="Times New Roman"/>
          <w:sz w:val="24"/>
          <w:szCs w:val="24"/>
          <w:lang w:val="en-US"/>
        </w:rPr>
      </w:pPr>
      <w:r w:rsidRPr="00F649C5">
        <w:rPr>
          <w:rFonts w:ascii="Times New Roman" w:hAnsi="Times New Roman"/>
          <w:sz w:val="24"/>
          <w:szCs w:val="24"/>
          <w:lang w:val="en-US"/>
        </w:rPr>
        <w:t xml:space="preserve">Turner J.H., Theoretical Principles of Sociology, Volume 2: </w:t>
      </w:r>
      <w:proofErr w:type="spellStart"/>
      <w:r w:rsidRPr="00F649C5">
        <w:rPr>
          <w:rFonts w:ascii="Times New Roman" w:hAnsi="Times New Roman"/>
          <w:sz w:val="24"/>
          <w:szCs w:val="24"/>
          <w:lang w:val="en-US"/>
        </w:rPr>
        <w:t>Microdynamics</w:t>
      </w:r>
      <w:proofErr w:type="spellEnd"/>
      <w:r w:rsidRPr="00F649C5">
        <w:rPr>
          <w:rFonts w:ascii="Times New Roman" w:hAnsi="Times New Roman"/>
          <w:sz w:val="24"/>
          <w:szCs w:val="24"/>
          <w:lang w:val="en-US"/>
        </w:rPr>
        <w:t xml:space="preserve">, 193 DOI 10.1007/978-1-4419-6225-6_7, Springer </w:t>
      </w:r>
      <w:proofErr w:type="spellStart"/>
      <w:r w:rsidRPr="00F649C5">
        <w:rPr>
          <w:rFonts w:ascii="Times New Roman" w:hAnsi="Times New Roman"/>
          <w:sz w:val="24"/>
          <w:szCs w:val="24"/>
          <w:lang w:val="en-US"/>
        </w:rPr>
        <w:t>Science+Business</w:t>
      </w:r>
      <w:proofErr w:type="spellEnd"/>
      <w:r w:rsidRPr="00F649C5">
        <w:rPr>
          <w:rFonts w:ascii="Times New Roman" w:hAnsi="Times New Roman"/>
          <w:sz w:val="24"/>
          <w:szCs w:val="24"/>
          <w:lang w:val="en-US"/>
        </w:rPr>
        <w:t xml:space="preserve"> Media, LLC 2010 </w:t>
      </w:r>
      <w:r w:rsidRPr="00F649C5">
        <w:rPr>
          <w:rFonts w:ascii="Times New Roman" w:hAnsi="Times New Roman"/>
          <w:sz w:val="24"/>
          <w:szCs w:val="24"/>
        </w:rPr>
        <w:t>Р</w:t>
      </w:r>
      <w:r w:rsidRPr="00F649C5">
        <w:rPr>
          <w:rFonts w:ascii="Times New Roman" w:hAnsi="Times New Roman"/>
          <w:sz w:val="24"/>
          <w:szCs w:val="24"/>
          <w:lang w:val="en-US"/>
        </w:rPr>
        <w:t>.348</w:t>
      </w:r>
    </w:p>
    <w:p w14:paraId="39DF5FFA" w14:textId="77777777" w:rsidR="00CD4806" w:rsidRPr="00CD4806" w:rsidRDefault="00CD4806" w:rsidP="00CD4806">
      <w:pPr>
        <w:spacing w:after="0" w:line="240" w:lineRule="auto"/>
        <w:rPr>
          <w:rFonts w:ascii="Times New Roman" w:hAnsi="Times New Roman"/>
          <w:sz w:val="24"/>
          <w:szCs w:val="24"/>
          <w:shd w:val="clear" w:color="auto" w:fill="FFFFFF"/>
        </w:rPr>
      </w:pPr>
      <w:r>
        <w:rPr>
          <w:rFonts w:ascii="Times New Roman" w:hAnsi="Times New Roman"/>
          <w:b/>
          <w:sz w:val="24"/>
          <w:szCs w:val="24"/>
        </w:rPr>
        <w:lastRenderedPageBreak/>
        <w:t xml:space="preserve">Костко Наталья </w:t>
      </w:r>
      <w:proofErr w:type="gramStart"/>
      <w:r>
        <w:rPr>
          <w:rFonts w:ascii="Times New Roman" w:hAnsi="Times New Roman"/>
          <w:b/>
          <w:sz w:val="24"/>
          <w:szCs w:val="24"/>
        </w:rPr>
        <w:t xml:space="preserve">Анатольевна </w:t>
      </w:r>
      <w:r w:rsidRPr="00CD4806">
        <w:rPr>
          <w:rFonts w:ascii="Times New Roman" w:hAnsi="Times New Roman"/>
          <w:b/>
          <w:sz w:val="24"/>
          <w:szCs w:val="24"/>
        </w:rPr>
        <w:t xml:space="preserve"> -</w:t>
      </w:r>
      <w:proofErr w:type="gramEnd"/>
      <w:r w:rsidRPr="00CD4806">
        <w:rPr>
          <w:rFonts w:ascii="Times New Roman" w:hAnsi="Times New Roman"/>
          <w:b/>
          <w:sz w:val="24"/>
          <w:szCs w:val="24"/>
        </w:rPr>
        <w:t xml:space="preserve"> </w:t>
      </w:r>
      <w:r w:rsidRPr="00CD4806">
        <w:rPr>
          <w:rFonts w:ascii="Times New Roman" w:hAnsi="Times New Roman"/>
          <w:sz w:val="24"/>
          <w:szCs w:val="24"/>
        </w:rPr>
        <w:t xml:space="preserve">доктор социологических наук, профессор, кафедра общей и экономической социологии, </w:t>
      </w:r>
      <w:r w:rsidRPr="00CD4806">
        <w:rPr>
          <w:rFonts w:ascii="Times New Roman" w:hAnsi="Times New Roman"/>
          <w:sz w:val="24"/>
          <w:szCs w:val="24"/>
          <w:shd w:val="clear" w:color="auto" w:fill="FFFFFF"/>
        </w:rPr>
        <w:t xml:space="preserve">ФГАОУ ВО «Тюменский государственный университет». Адрес: 625003, Тюмень, ул. Володарского, д. 6. </w:t>
      </w:r>
      <w:r w:rsidRPr="00CD4806">
        <w:rPr>
          <w:rFonts w:ascii="Times New Roman" w:hAnsi="Times New Roman"/>
          <w:sz w:val="24"/>
          <w:szCs w:val="24"/>
          <w:shd w:val="clear" w:color="auto" w:fill="FFFFFF"/>
          <w:lang w:val="en-US"/>
        </w:rPr>
        <w:t>e</w:t>
      </w:r>
      <w:r w:rsidRPr="00CD4806">
        <w:rPr>
          <w:rFonts w:ascii="Times New Roman" w:hAnsi="Times New Roman"/>
          <w:sz w:val="24"/>
          <w:szCs w:val="24"/>
          <w:shd w:val="clear" w:color="auto" w:fill="FFFFFF"/>
        </w:rPr>
        <w:t>-</w:t>
      </w:r>
      <w:proofErr w:type="spellStart"/>
      <w:r w:rsidRPr="00CD4806">
        <w:rPr>
          <w:rFonts w:ascii="Times New Roman" w:hAnsi="Times New Roman"/>
          <w:sz w:val="24"/>
          <w:szCs w:val="24"/>
          <w:shd w:val="clear" w:color="auto" w:fill="FFFFFF"/>
        </w:rPr>
        <w:t>mail</w:t>
      </w:r>
      <w:proofErr w:type="spellEnd"/>
      <w:r w:rsidRPr="00CD4806">
        <w:rPr>
          <w:rFonts w:ascii="Times New Roman" w:hAnsi="Times New Roman"/>
          <w:sz w:val="24"/>
          <w:szCs w:val="24"/>
          <w:shd w:val="clear" w:color="auto" w:fill="FFFFFF"/>
        </w:rPr>
        <w:t xml:space="preserve">: </w:t>
      </w:r>
      <w:hyperlink r:id="rId7" w:history="1">
        <w:r w:rsidRPr="00CD4806">
          <w:rPr>
            <w:rStyle w:val="a9"/>
            <w:rFonts w:ascii="Times New Roman" w:hAnsi="Times New Roman" w:cs="Times New Roman"/>
            <w:sz w:val="24"/>
            <w:szCs w:val="24"/>
            <w:shd w:val="clear" w:color="auto" w:fill="FFFFFF"/>
          </w:rPr>
          <w:t>n.a.kostko@utmn.ru</w:t>
        </w:r>
      </w:hyperlink>
    </w:p>
    <w:p w14:paraId="4971DF6C" w14:textId="77777777" w:rsidR="00CD4806" w:rsidRPr="00CD4806" w:rsidRDefault="00CD4806" w:rsidP="00CD4806">
      <w:pPr>
        <w:spacing w:after="0" w:line="240" w:lineRule="auto"/>
        <w:rPr>
          <w:rFonts w:ascii="Times New Roman" w:hAnsi="Times New Roman"/>
          <w:sz w:val="24"/>
          <w:szCs w:val="24"/>
          <w:shd w:val="clear" w:color="auto" w:fill="FFFFFF"/>
        </w:rPr>
      </w:pPr>
      <w:r>
        <w:rPr>
          <w:rFonts w:ascii="Times New Roman" w:hAnsi="Times New Roman"/>
          <w:b/>
          <w:sz w:val="24"/>
          <w:szCs w:val="24"/>
        </w:rPr>
        <w:t xml:space="preserve">Печеркина Ирина </w:t>
      </w:r>
      <w:proofErr w:type="gramStart"/>
      <w:r>
        <w:rPr>
          <w:rFonts w:ascii="Times New Roman" w:hAnsi="Times New Roman"/>
          <w:b/>
          <w:sz w:val="24"/>
          <w:szCs w:val="24"/>
        </w:rPr>
        <w:t xml:space="preserve">Федоровна </w:t>
      </w:r>
      <w:r w:rsidRPr="00CD4806">
        <w:rPr>
          <w:rFonts w:ascii="Times New Roman" w:hAnsi="Times New Roman"/>
          <w:b/>
          <w:sz w:val="24"/>
          <w:szCs w:val="24"/>
        </w:rPr>
        <w:t xml:space="preserve"> -</w:t>
      </w:r>
      <w:proofErr w:type="gramEnd"/>
      <w:r w:rsidRPr="00CD4806">
        <w:rPr>
          <w:rFonts w:ascii="Times New Roman" w:hAnsi="Times New Roman"/>
          <w:b/>
          <w:sz w:val="24"/>
          <w:szCs w:val="24"/>
        </w:rPr>
        <w:t xml:space="preserve"> </w:t>
      </w:r>
      <w:r w:rsidRPr="00CD4806">
        <w:rPr>
          <w:rFonts w:ascii="Times New Roman" w:hAnsi="Times New Roman"/>
          <w:sz w:val="24"/>
          <w:szCs w:val="24"/>
        </w:rPr>
        <w:t xml:space="preserve">кандидат социологических наук, доцент, кафедра менеджмента и бизнеса, </w:t>
      </w:r>
      <w:r w:rsidRPr="00CD4806">
        <w:rPr>
          <w:rFonts w:ascii="Times New Roman" w:hAnsi="Times New Roman"/>
          <w:sz w:val="24"/>
          <w:szCs w:val="24"/>
          <w:shd w:val="clear" w:color="auto" w:fill="FFFFFF"/>
        </w:rPr>
        <w:t xml:space="preserve">ФГАОУ ВО «Тюменский государственный университет». Адрес: 625003, Тюмень, ул. Володарского, д. 6. </w:t>
      </w:r>
      <w:r w:rsidRPr="00CD4806">
        <w:rPr>
          <w:rFonts w:ascii="Times New Roman" w:hAnsi="Times New Roman"/>
          <w:sz w:val="24"/>
          <w:szCs w:val="24"/>
          <w:shd w:val="clear" w:color="auto" w:fill="FFFFFF"/>
          <w:lang w:val="en-US"/>
        </w:rPr>
        <w:t>e</w:t>
      </w:r>
      <w:r w:rsidRPr="00CD4806">
        <w:rPr>
          <w:rFonts w:ascii="Times New Roman" w:hAnsi="Times New Roman"/>
          <w:sz w:val="24"/>
          <w:szCs w:val="24"/>
          <w:shd w:val="clear" w:color="auto" w:fill="FFFFFF"/>
        </w:rPr>
        <w:t>-</w:t>
      </w:r>
      <w:proofErr w:type="spellStart"/>
      <w:r w:rsidRPr="00CD4806">
        <w:rPr>
          <w:rFonts w:ascii="Times New Roman" w:hAnsi="Times New Roman"/>
          <w:sz w:val="24"/>
          <w:szCs w:val="24"/>
          <w:shd w:val="clear" w:color="auto" w:fill="FFFFFF"/>
        </w:rPr>
        <w:t>mail</w:t>
      </w:r>
      <w:proofErr w:type="spellEnd"/>
      <w:r w:rsidRPr="00CD4806">
        <w:rPr>
          <w:rFonts w:ascii="Times New Roman" w:hAnsi="Times New Roman"/>
          <w:sz w:val="24"/>
          <w:szCs w:val="24"/>
          <w:shd w:val="clear" w:color="auto" w:fill="FFFFFF"/>
        </w:rPr>
        <w:t xml:space="preserve">: </w:t>
      </w:r>
      <w:hyperlink r:id="rId8" w:history="1">
        <w:r w:rsidRPr="00CD4806">
          <w:rPr>
            <w:rStyle w:val="a9"/>
            <w:rFonts w:ascii="Times New Roman" w:hAnsi="Times New Roman" w:cs="Times New Roman"/>
            <w:sz w:val="24"/>
            <w:szCs w:val="24"/>
            <w:shd w:val="clear" w:color="auto" w:fill="FFFFFF"/>
            <w:lang w:val="en-US"/>
          </w:rPr>
          <w:t>i</w:t>
        </w:r>
        <w:r w:rsidRPr="00CD4806">
          <w:rPr>
            <w:rStyle w:val="a9"/>
            <w:rFonts w:ascii="Times New Roman" w:hAnsi="Times New Roman" w:cs="Times New Roman"/>
            <w:sz w:val="24"/>
            <w:szCs w:val="24"/>
            <w:shd w:val="clear" w:color="auto" w:fill="FFFFFF"/>
          </w:rPr>
          <w:t>.</w:t>
        </w:r>
        <w:r w:rsidRPr="00CD4806">
          <w:rPr>
            <w:rStyle w:val="a9"/>
            <w:rFonts w:ascii="Times New Roman" w:hAnsi="Times New Roman" w:cs="Times New Roman"/>
            <w:sz w:val="24"/>
            <w:szCs w:val="24"/>
            <w:shd w:val="clear" w:color="auto" w:fill="FFFFFF"/>
            <w:lang w:val="en-US"/>
          </w:rPr>
          <w:t>f</w:t>
        </w:r>
        <w:r w:rsidRPr="00CD4806">
          <w:rPr>
            <w:rStyle w:val="a9"/>
            <w:rFonts w:ascii="Times New Roman" w:hAnsi="Times New Roman" w:cs="Times New Roman"/>
            <w:sz w:val="24"/>
            <w:szCs w:val="24"/>
            <w:shd w:val="clear" w:color="auto" w:fill="FFFFFF"/>
          </w:rPr>
          <w:t>.</w:t>
        </w:r>
        <w:r w:rsidRPr="00CD4806">
          <w:rPr>
            <w:rStyle w:val="a9"/>
            <w:rFonts w:ascii="Times New Roman" w:hAnsi="Times New Roman" w:cs="Times New Roman"/>
            <w:sz w:val="24"/>
            <w:szCs w:val="24"/>
            <w:shd w:val="clear" w:color="auto" w:fill="FFFFFF"/>
            <w:lang w:val="en-US"/>
          </w:rPr>
          <w:t>pecherkina</w:t>
        </w:r>
        <w:r w:rsidRPr="00CD4806">
          <w:rPr>
            <w:rStyle w:val="a9"/>
            <w:rFonts w:ascii="Times New Roman" w:hAnsi="Times New Roman" w:cs="Times New Roman"/>
            <w:sz w:val="24"/>
            <w:szCs w:val="24"/>
            <w:shd w:val="clear" w:color="auto" w:fill="FFFFFF"/>
          </w:rPr>
          <w:t>@utmn.ru</w:t>
        </w:r>
      </w:hyperlink>
    </w:p>
    <w:p w14:paraId="309517C3" w14:textId="77777777" w:rsidR="00CD4806" w:rsidRPr="00CD4806" w:rsidRDefault="00CD4806" w:rsidP="00CD4806">
      <w:pPr>
        <w:pStyle w:val="a3"/>
        <w:spacing w:after="0" w:line="240" w:lineRule="auto"/>
        <w:rPr>
          <w:rFonts w:ascii="Times New Roman" w:hAnsi="Times New Roman"/>
          <w:sz w:val="24"/>
          <w:szCs w:val="24"/>
        </w:rPr>
      </w:pPr>
    </w:p>
    <w:p w14:paraId="62BD7266" w14:textId="77777777" w:rsidR="00F649C5" w:rsidRPr="0075777C" w:rsidRDefault="00CD4806" w:rsidP="0075777C">
      <w:pPr>
        <w:spacing w:after="0" w:line="240" w:lineRule="auto"/>
        <w:jc w:val="right"/>
        <w:rPr>
          <w:rFonts w:ascii="Times New Roman" w:hAnsi="Times New Roman" w:cs="Times New Roman"/>
          <w:b/>
          <w:sz w:val="24"/>
          <w:szCs w:val="24"/>
          <w:lang w:val="en-US"/>
        </w:rPr>
      </w:pPr>
      <w:proofErr w:type="spellStart"/>
      <w:r w:rsidRPr="0075777C">
        <w:rPr>
          <w:rFonts w:ascii="Times New Roman" w:hAnsi="Times New Roman" w:cs="Times New Roman"/>
          <w:b/>
          <w:bCs/>
          <w:color w:val="000000"/>
          <w:sz w:val="24"/>
          <w:szCs w:val="24"/>
          <w:lang w:val="en-US"/>
        </w:rPr>
        <w:t>Kostko</w:t>
      </w:r>
      <w:proofErr w:type="spellEnd"/>
      <w:r w:rsidRPr="0075777C">
        <w:rPr>
          <w:rFonts w:ascii="Times New Roman" w:hAnsi="Times New Roman" w:cs="Times New Roman"/>
          <w:b/>
          <w:bCs/>
          <w:color w:val="000000"/>
          <w:sz w:val="24"/>
          <w:szCs w:val="24"/>
          <w:lang w:val="en-US"/>
        </w:rPr>
        <w:t xml:space="preserve"> N.A., </w:t>
      </w:r>
      <w:proofErr w:type="spellStart"/>
      <w:r w:rsidRPr="0075777C">
        <w:rPr>
          <w:rFonts w:ascii="Times New Roman" w:hAnsi="Times New Roman" w:cs="Times New Roman"/>
          <w:b/>
          <w:bCs/>
          <w:color w:val="000000"/>
          <w:sz w:val="24"/>
          <w:szCs w:val="24"/>
          <w:lang w:val="en-US"/>
        </w:rPr>
        <w:t>Pecher</w:t>
      </w:r>
      <w:r w:rsidR="0075777C" w:rsidRPr="0075777C">
        <w:rPr>
          <w:rFonts w:ascii="Times New Roman" w:hAnsi="Times New Roman" w:cs="Times New Roman"/>
          <w:b/>
          <w:bCs/>
          <w:color w:val="000000"/>
          <w:sz w:val="24"/>
          <w:szCs w:val="24"/>
          <w:lang w:val="en-US"/>
        </w:rPr>
        <w:t>kina</w:t>
      </w:r>
      <w:proofErr w:type="spellEnd"/>
      <w:r w:rsidR="0075777C" w:rsidRPr="0075777C">
        <w:rPr>
          <w:rFonts w:ascii="Times New Roman" w:hAnsi="Times New Roman" w:cs="Times New Roman"/>
          <w:b/>
          <w:bCs/>
          <w:color w:val="000000"/>
          <w:sz w:val="24"/>
          <w:szCs w:val="24"/>
          <w:lang w:val="en-US"/>
        </w:rPr>
        <w:t xml:space="preserve"> I.F.</w:t>
      </w:r>
    </w:p>
    <w:p w14:paraId="18DA95BD" w14:textId="77777777" w:rsidR="00CD4806" w:rsidRPr="0075777C" w:rsidRDefault="00CD4806" w:rsidP="0075777C">
      <w:pPr>
        <w:spacing w:after="0" w:line="240" w:lineRule="auto"/>
        <w:jc w:val="right"/>
        <w:rPr>
          <w:rFonts w:ascii="Times New Roman" w:hAnsi="Times New Roman"/>
          <w:b/>
          <w:sz w:val="24"/>
          <w:szCs w:val="24"/>
          <w:lang w:val="en-US"/>
        </w:rPr>
      </w:pPr>
    </w:p>
    <w:p w14:paraId="14AF2F9B" w14:textId="77777777" w:rsidR="007E0BF7" w:rsidRPr="001F0B4E" w:rsidRDefault="001F0B4E" w:rsidP="001F0B4E">
      <w:pPr>
        <w:spacing w:after="0" w:line="240" w:lineRule="auto"/>
        <w:contextualSpacing/>
        <w:jc w:val="center"/>
        <w:rPr>
          <w:rFonts w:ascii="Times New Roman" w:hAnsi="Times New Roman" w:cs="Times New Roman"/>
          <w:b/>
          <w:sz w:val="24"/>
          <w:szCs w:val="24"/>
          <w:lang w:val="en-US"/>
        </w:rPr>
      </w:pPr>
      <w:r w:rsidRPr="001F0B4E">
        <w:rPr>
          <w:rFonts w:ascii="Times New Roman" w:hAnsi="Times New Roman" w:cs="Times New Roman"/>
          <w:b/>
          <w:sz w:val="24"/>
          <w:szCs w:val="24"/>
          <w:lang w:val="en-US"/>
        </w:rPr>
        <w:t>The mutual influence of social norms and social activity of citizens as markers of the development of the social space of the city.</w:t>
      </w:r>
    </w:p>
    <w:p w14:paraId="1FC20CC6" w14:textId="77777777" w:rsidR="001F0B4E" w:rsidRDefault="001F0B4E" w:rsidP="001F0B4E">
      <w:pPr>
        <w:pStyle w:val="a7"/>
        <w:jc w:val="both"/>
        <w:rPr>
          <w:rFonts w:ascii="Times New Roman" w:hAnsi="Times New Roman" w:cs="Times New Roman"/>
          <w:color w:val="000000"/>
          <w:sz w:val="24"/>
          <w:szCs w:val="24"/>
          <w:lang w:val="en-US"/>
        </w:rPr>
      </w:pPr>
    </w:p>
    <w:p w14:paraId="7270DBFF" w14:textId="77777777" w:rsidR="001F0B4E" w:rsidRPr="001F0B4E" w:rsidRDefault="001F0B4E" w:rsidP="001F0B4E">
      <w:pPr>
        <w:spacing w:after="0" w:line="240" w:lineRule="auto"/>
        <w:jc w:val="both"/>
        <w:rPr>
          <w:rFonts w:ascii="Times New Roman" w:hAnsi="Times New Roman" w:cs="Times New Roman"/>
          <w:bCs/>
          <w:sz w:val="24"/>
          <w:szCs w:val="24"/>
          <w:shd w:val="clear" w:color="auto" w:fill="FFFFFF"/>
          <w:lang w:val="en-US"/>
        </w:rPr>
      </w:pPr>
      <w:r w:rsidRPr="00321597">
        <w:rPr>
          <w:rFonts w:ascii="Times New Roman" w:hAnsi="Times New Roman" w:cs="Times New Roman"/>
          <w:b/>
          <w:bCs/>
          <w:sz w:val="24"/>
          <w:szCs w:val="24"/>
          <w:shd w:val="clear" w:color="auto" w:fill="FFFFFF"/>
          <w:lang w:val="en-US"/>
        </w:rPr>
        <w:t>Abstract</w:t>
      </w:r>
      <w:r w:rsidRPr="001F0B4E">
        <w:rPr>
          <w:rFonts w:ascii="Times New Roman" w:hAnsi="Times New Roman" w:cs="Times New Roman"/>
          <w:b/>
          <w:bCs/>
          <w:sz w:val="24"/>
          <w:szCs w:val="24"/>
          <w:shd w:val="clear" w:color="auto" w:fill="FFFFFF"/>
          <w:lang w:val="en-US"/>
        </w:rPr>
        <w:t>:</w:t>
      </w:r>
      <w:r w:rsidRPr="001F0B4E">
        <w:rPr>
          <w:lang w:val="en-US"/>
        </w:rPr>
        <w:t xml:space="preserve"> </w:t>
      </w:r>
      <w:r w:rsidRPr="001F0B4E">
        <w:rPr>
          <w:rFonts w:ascii="Times New Roman" w:hAnsi="Times New Roman" w:cs="Times New Roman"/>
          <w:bCs/>
          <w:sz w:val="24"/>
          <w:szCs w:val="24"/>
          <w:shd w:val="clear" w:color="auto" w:fill="FFFFFF"/>
          <w:lang w:val="en-US"/>
        </w:rPr>
        <w:t>The importance of cities is growing, and the need to solve the problems that negatively affect their development is also growing. The role of social, non-material factors of progressive, sustainable development of cities is updated. Special attention is paid to the role of the social space of the city and the urban community in ensuring the effectiveness of sociality in achieving the goals of urban development. The aim of the work is to identify markers of connectivity between the social space of the city and the urban community. These markers include the social activity of citizens and the norms of trust and solidarity. In addition, these characteristics are directly related to the assessment of the degree of subjectivity of citizens as an element of the development of the urban community. It is assumed that the subjective characteristic of the urban community is directly related to the assessment of the connectivity, stability of the social space of the city.</w:t>
      </w:r>
    </w:p>
    <w:p w14:paraId="6EB4BE32" w14:textId="77777777" w:rsidR="001F0B4E" w:rsidRDefault="001F0B4E" w:rsidP="001F0B4E">
      <w:pPr>
        <w:pStyle w:val="a7"/>
        <w:jc w:val="both"/>
        <w:rPr>
          <w:rFonts w:ascii="Times New Roman" w:hAnsi="Times New Roman" w:cs="Times New Roman"/>
          <w:color w:val="000000"/>
          <w:sz w:val="24"/>
          <w:szCs w:val="24"/>
          <w:lang w:val="en-US"/>
        </w:rPr>
      </w:pPr>
      <w:r w:rsidRPr="001F0B4E">
        <w:rPr>
          <w:rFonts w:ascii="Times New Roman" w:hAnsi="Times New Roman" w:cs="Times New Roman"/>
          <w:b/>
          <w:color w:val="000000"/>
          <w:sz w:val="24"/>
          <w:szCs w:val="24"/>
          <w:lang w:val="en-US"/>
        </w:rPr>
        <w:t>Keywords:</w:t>
      </w:r>
      <w:r w:rsidRPr="001F0B4E">
        <w:rPr>
          <w:rFonts w:ascii="Times New Roman" w:hAnsi="Times New Roman" w:cs="Times New Roman"/>
          <w:color w:val="000000"/>
          <w:sz w:val="24"/>
          <w:szCs w:val="24"/>
          <w:lang w:val="en-US"/>
        </w:rPr>
        <w:t xml:space="preserve"> social space of the city, urban community, social activity, trust, solidarity</w:t>
      </w:r>
    </w:p>
    <w:p w14:paraId="26F1680C" w14:textId="77777777" w:rsidR="001F0B4E" w:rsidRDefault="001F0B4E" w:rsidP="001F0B4E">
      <w:pPr>
        <w:pStyle w:val="a7"/>
        <w:jc w:val="both"/>
        <w:rPr>
          <w:rFonts w:ascii="Times New Roman" w:hAnsi="Times New Roman" w:cs="Times New Roman"/>
          <w:color w:val="000000"/>
          <w:sz w:val="24"/>
          <w:szCs w:val="24"/>
          <w:lang w:val="en-US"/>
        </w:rPr>
      </w:pPr>
    </w:p>
    <w:p w14:paraId="16314CC9" w14:textId="77777777" w:rsidR="001F0B4E" w:rsidRPr="001F0B4E" w:rsidRDefault="001F0B4E" w:rsidP="001F0B4E">
      <w:pPr>
        <w:pStyle w:val="a7"/>
        <w:jc w:val="both"/>
        <w:rPr>
          <w:rFonts w:ascii="Times New Roman" w:hAnsi="Times New Roman" w:cs="Times New Roman"/>
          <w:b/>
          <w:sz w:val="24"/>
          <w:szCs w:val="24"/>
          <w:lang w:val="en-US"/>
        </w:rPr>
      </w:pPr>
      <w:r w:rsidRPr="001F0B4E">
        <w:rPr>
          <w:rFonts w:ascii="Times New Roman" w:hAnsi="Times New Roman" w:cs="Times New Roman"/>
          <w:b/>
          <w:color w:val="000000"/>
          <w:sz w:val="24"/>
          <w:szCs w:val="24"/>
          <w:lang w:val="en-US"/>
        </w:rPr>
        <w:t>«The reported study was funded by RFBR, project number 20-011-00305 Social space of a smart city: methodology of development management and social construction».</w:t>
      </w:r>
    </w:p>
    <w:p w14:paraId="7C5B65E0" w14:textId="77777777" w:rsidR="001F0B4E" w:rsidRPr="00196837" w:rsidRDefault="001F0B4E" w:rsidP="001F0B4E">
      <w:pPr>
        <w:spacing w:after="0" w:line="240" w:lineRule="auto"/>
        <w:ind w:firstLine="709"/>
        <w:jc w:val="both"/>
        <w:rPr>
          <w:rFonts w:ascii="Times New Roman" w:hAnsi="Times New Roman" w:cs="Times New Roman"/>
          <w:sz w:val="24"/>
          <w:szCs w:val="24"/>
          <w:lang w:val="en-US"/>
        </w:rPr>
      </w:pPr>
    </w:p>
    <w:p w14:paraId="59603EAE" w14:textId="77777777" w:rsidR="0075777C" w:rsidRPr="002E0015" w:rsidRDefault="0075777C" w:rsidP="002E0015">
      <w:pPr>
        <w:spacing w:after="0" w:line="240" w:lineRule="auto"/>
        <w:jc w:val="both"/>
        <w:rPr>
          <w:rFonts w:ascii="Times New Roman" w:hAnsi="Times New Roman" w:cs="Times New Roman"/>
          <w:bCs/>
          <w:sz w:val="24"/>
          <w:szCs w:val="24"/>
          <w:lang w:val="en-US"/>
        </w:rPr>
      </w:pPr>
      <w:r w:rsidRPr="0075777C">
        <w:rPr>
          <w:rFonts w:ascii="Times New Roman" w:hAnsi="Times New Roman" w:cs="Times New Roman"/>
          <w:bCs/>
          <w:sz w:val="24"/>
          <w:szCs w:val="24"/>
          <w:lang w:val="en-US"/>
        </w:rPr>
        <w:t xml:space="preserve">Natalya </w:t>
      </w:r>
      <w:proofErr w:type="spellStart"/>
      <w:r w:rsidRPr="0075777C">
        <w:rPr>
          <w:rFonts w:ascii="Times New Roman" w:hAnsi="Times New Roman" w:cs="Times New Roman"/>
          <w:bCs/>
          <w:sz w:val="24"/>
          <w:szCs w:val="24"/>
          <w:lang w:val="en-US"/>
        </w:rPr>
        <w:t>Kostko</w:t>
      </w:r>
      <w:proofErr w:type="spellEnd"/>
      <w:r w:rsidRPr="0075777C">
        <w:rPr>
          <w:rFonts w:ascii="Times New Roman" w:hAnsi="Times New Roman" w:cs="Times New Roman"/>
          <w:bCs/>
          <w:sz w:val="24"/>
          <w:szCs w:val="24"/>
          <w:lang w:val="en-US"/>
        </w:rPr>
        <w:t xml:space="preserve"> -</w:t>
      </w:r>
      <w:r w:rsidR="002E0015" w:rsidRPr="002E0015">
        <w:rPr>
          <w:rFonts w:ascii="Times New Roman" w:hAnsi="Times New Roman" w:cs="Times New Roman"/>
          <w:bCs/>
          <w:sz w:val="24"/>
          <w:szCs w:val="24"/>
          <w:lang w:val="en-US"/>
        </w:rPr>
        <w:t xml:space="preserve"> </w:t>
      </w:r>
      <w:r w:rsidRPr="0075777C">
        <w:rPr>
          <w:rFonts w:ascii="Times New Roman" w:hAnsi="Times New Roman" w:cs="Times New Roman"/>
          <w:bCs/>
          <w:sz w:val="24"/>
          <w:szCs w:val="24"/>
          <w:lang w:val="en-US"/>
        </w:rPr>
        <w:t xml:space="preserve">Doctor of sociological sciences, </w:t>
      </w:r>
      <w:proofErr w:type="gramStart"/>
      <w:r w:rsidRPr="0075777C">
        <w:rPr>
          <w:rFonts w:ascii="Times New Roman" w:hAnsi="Times New Roman" w:cs="Times New Roman"/>
          <w:bCs/>
          <w:sz w:val="24"/>
          <w:szCs w:val="24"/>
          <w:lang w:val="en-US"/>
        </w:rPr>
        <w:t xml:space="preserve">Professor,  </w:t>
      </w:r>
      <w:r w:rsidRPr="0075777C">
        <w:rPr>
          <w:rStyle w:val="translation-chunk"/>
          <w:rFonts w:ascii="Times New Roman" w:hAnsi="Times New Roman" w:cs="Times New Roman"/>
          <w:bCs/>
          <w:sz w:val="24"/>
          <w:szCs w:val="24"/>
          <w:shd w:val="clear" w:color="auto" w:fill="FFFFFF"/>
          <w:lang w:val="en-US"/>
        </w:rPr>
        <w:t>Department</w:t>
      </w:r>
      <w:proofErr w:type="gramEnd"/>
      <w:r w:rsidRPr="0075777C">
        <w:rPr>
          <w:rStyle w:val="translation-chunk"/>
          <w:rFonts w:ascii="Times New Roman" w:hAnsi="Times New Roman" w:cs="Times New Roman"/>
          <w:bCs/>
          <w:sz w:val="24"/>
          <w:szCs w:val="24"/>
          <w:shd w:val="clear" w:color="auto" w:fill="FFFFFF"/>
          <w:lang w:val="en-US"/>
        </w:rPr>
        <w:t xml:space="preserve"> of </w:t>
      </w:r>
      <w:r w:rsidRPr="0075777C">
        <w:rPr>
          <w:rStyle w:val="translation-chunk"/>
          <w:rFonts w:ascii="Times New Roman" w:hAnsi="Times New Roman" w:cs="Times New Roman"/>
          <w:bCs/>
          <w:color w:val="222222"/>
          <w:sz w:val="24"/>
          <w:szCs w:val="24"/>
          <w:shd w:val="clear" w:color="auto" w:fill="FFFFFF"/>
          <w:lang w:val="en-US"/>
        </w:rPr>
        <w:t>General and economic sociology,</w:t>
      </w:r>
      <w:r w:rsidR="002E0015" w:rsidRPr="002E0015">
        <w:rPr>
          <w:rFonts w:ascii="Times New Roman" w:hAnsi="Times New Roman" w:cs="Times New Roman"/>
          <w:bCs/>
          <w:sz w:val="24"/>
          <w:szCs w:val="24"/>
          <w:lang w:val="en-US"/>
        </w:rPr>
        <w:t xml:space="preserve"> </w:t>
      </w:r>
      <w:r w:rsidRPr="0075777C">
        <w:rPr>
          <w:rFonts w:ascii="Times New Roman" w:eastAsia="Times New Roman" w:hAnsi="Times New Roman" w:cs="Times New Roman"/>
          <w:bCs/>
          <w:sz w:val="24"/>
          <w:szCs w:val="24"/>
          <w:lang w:val="en-US" w:eastAsia="ru-RU"/>
        </w:rPr>
        <w:t xml:space="preserve">University of Tyumen. Address: 6, </w:t>
      </w:r>
      <w:proofErr w:type="spellStart"/>
      <w:r w:rsidRPr="0075777C">
        <w:rPr>
          <w:rFonts w:ascii="Times New Roman" w:eastAsia="Times New Roman" w:hAnsi="Times New Roman" w:cs="Times New Roman"/>
          <w:bCs/>
          <w:sz w:val="24"/>
          <w:szCs w:val="24"/>
          <w:lang w:val="en-US" w:eastAsia="ru-RU"/>
        </w:rPr>
        <w:t>Volodarsky</w:t>
      </w:r>
      <w:proofErr w:type="spellEnd"/>
      <w:r w:rsidRPr="0075777C">
        <w:rPr>
          <w:rFonts w:ascii="Times New Roman" w:eastAsia="Times New Roman" w:hAnsi="Times New Roman" w:cs="Times New Roman"/>
          <w:bCs/>
          <w:sz w:val="24"/>
          <w:szCs w:val="24"/>
          <w:lang w:val="en-US" w:eastAsia="ru-RU"/>
        </w:rPr>
        <w:t xml:space="preserve"> St., Tyumen, 625003, Russian Federation. </w:t>
      </w:r>
    </w:p>
    <w:p w14:paraId="5C51803C" w14:textId="77777777" w:rsidR="0075777C" w:rsidRPr="0075777C" w:rsidRDefault="0075777C" w:rsidP="0075777C">
      <w:pPr>
        <w:spacing w:after="0" w:line="240" w:lineRule="auto"/>
        <w:jc w:val="both"/>
        <w:rPr>
          <w:rFonts w:ascii="Times New Roman" w:hAnsi="Times New Roman" w:cs="Times New Roman"/>
          <w:bCs/>
          <w:sz w:val="24"/>
          <w:szCs w:val="24"/>
          <w:lang w:val="en-US"/>
        </w:rPr>
      </w:pPr>
      <w:r w:rsidRPr="0075777C">
        <w:rPr>
          <w:rFonts w:ascii="Times New Roman" w:hAnsi="Times New Roman" w:cs="Times New Roman"/>
          <w:bCs/>
          <w:sz w:val="24"/>
          <w:szCs w:val="24"/>
          <w:lang w:val="en-US"/>
        </w:rPr>
        <w:t>E-mail: n.a.kostko@utmn.ru</w:t>
      </w:r>
    </w:p>
    <w:p w14:paraId="3DB174A2" w14:textId="77777777" w:rsidR="0075777C" w:rsidRPr="002E0015" w:rsidRDefault="0075777C" w:rsidP="002E0015">
      <w:pPr>
        <w:pStyle w:val="aa"/>
        <w:shd w:val="clear" w:color="auto" w:fill="FFFFFF"/>
        <w:spacing w:before="0" w:beforeAutospacing="0" w:after="0" w:afterAutospacing="0"/>
        <w:jc w:val="both"/>
        <w:rPr>
          <w:bCs/>
          <w:color w:val="000000"/>
          <w:lang w:val="en-US"/>
        </w:rPr>
      </w:pPr>
      <w:r w:rsidRPr="0075777C">
        <w:rPr>
          <w:bCs/>
          <w:color w:val="000000"/>
          <w:lang w:val="en-US"/>
        </w:rPr>
        <w:t xml:space="preserve">Irina </w:t>
      </w:r>
      <w:proofErr w:type="spellStart"/>
      <w:r w:rsidRPr="0075777C">
        <w:rPr>
          <w:bCs/>
          <w:color w:val="000000"/>
          <w:lang w:val="en-US"/>
        </w:rPr>
        <w:t>Pecherkina</w:t>
      </w:r>
      <w:proofErr w:type="spellEnd"/>
      <w:r w:rsidRPr="0075777C">
        <w:rPr>
          <w:bCs/>
          <w:color w:val="000000"/>
          <w:lang w:val="en-US"/>
        </w:rPr>
        <w:t> </w:t>
      </w:r>
      <w:r w:rsidR="002E0015" w:rsidRPr="00B15719">
        <w:rPr>
          <w:bCs/>
          <w:color w:val="000000"/>
          <w:lang w:val="en-US"/>
        </w:rPr>
        <w:t xml:space="preserve">- </w:t>
      </w:r>
      <w:proofErr w:type="spellStart"/>
      <w:r w:rsidRPr="0075777C">
        <w:rPr>
          <w:bCs/>
          <w:lang w:val="en-US"/>
        </w:rPr>
        <w:t>Cand</w:t>
      </w:r>
      <w:proofErr w:type="spellEnd"/>
      <w:r w:rsidRPr="0075777C">
        <w:rPr>
          <w:bCs/>
          <w:lang w:val="en-US"/>
        </w:rPr>
        <w:t>. Sci. (Soc.), Associate Professor, Department of management and business</w:t>
      </w:r>
    </w:p>
    <w:p w14:paraId="5BD447D6" w14:textId="77777777" w:rsidR="0075777C" w:rsidRPr="0075777C" w:rsidRDefault="0075777C" w:rsidP="0075777C">
      <w:pPr>
        <w:shd w:val="clear" w:color="auto" w:fill="FFFFFF"/>
        <w:spacing w:after="0" w:line="240" w:lineRule="auto"/>
        <w:jc w:val="both"/>
        <w:rPr>
          <w:rFonts w:ascii="Times New Roman" w:eastAsia="Times New Roman" w:hAnsi="Times New Roman" w:cs="Times New Roman"/>
          <w:bCs/>
          <w:sz w:val="24"/>
          <w:szCs w:val="24"/>
          <w:lang w:val="en-US" w:eastAsia="ru-RU"/>
        </w:rPr>
      </w:pPr>
      <w:r w:rsidRPr="0075777C">
        <w:rPr>
          <w:rFonts w:ascii="Times New Roman" w:eastAsia="Times New Roman" w:hAnsi="Times New Roman" w:cs="Times New Roman"/>
          <w:bCs/>
          <w:sz w:val="24"/>
          <w:szCs w:val="24"/>
          <w:lang w:val="en-US" w:eastAsia="ru-RU"/>
        </w:rPr>
        <w:t xml:space="preserve">University of Tyumen. Address: 6, </w:t>
      </w:r>
      <w:proofErr w:type="spellStart"/>
      <w:r w:rsidRPr="0075777C">
        <w:rPr>
          <w:rFonts w:ascii="Times New Roman" w:eastAsia="Times New Roman" w:hAnsi="Times New Roman" w:cs="Times New Roman"/>
          <w:bCs/>
          <w:sz w:val="24"/>
          <w:szCs w:val="24"/>
          <w:lang w:val="en-US" w:eastAsia="ru-RU"/>
        </w:rPr>
        <w:t>Volodarsky</w:t>
      </w:r>
      <w:proofErr w:type="spellEnd"/>
      <w:r w:rsidRPr="0075777C">
        <w:rPr>
          <w:rFonts w:ascii="Times New Roman" w:eastAsia="Times New Roman" w:hAnsi="Times New Roman" w:cs="Times New Roman"/>
          <w:bCs/>
          <w:sz w:val="24"/>
          <w:szCs w:val="24"/>
          <w:lang w:val="en-US" w:eastAsia="ru-RU"/>
        </w:rPr>
        <w:t xml:space="preserve"> St., Tyumen, 625003, Russian Federation. </w:t>
      </w:r>
    </w:p>
    <w:p w14:paraId="79D4C68A" w14:textId="77777777" w:rsidR="0075777C" w:rsidRPr="0075777C" w:rsidRDefault="0075777C" w:rsidP="0075777C">
      <w:pPr>
        <w:pStyle w:val="aa"/>
        <w:shd w:val="clear" w:color="auto" w:fill="FFFFFF"/>
        <w:spacing w:before="0" w:beforeAutospacing="0" w:after="0" w:afterAutospacing="0"/>
        <w:jc w:val="both"/>
        <w:rPr>
          <w:rStyle w:val="a9"/>
          <w:bCs/>
          <w:lang w:val="en-US"/>
        </w:rPr>
      </w:pPr>
      <w:r w:rsidRPr="0075777C">
        <w:rPr>
          <w:bCs/>
          <w:color w:val="000000"/>
          <w:lang w:val="en-US"/>
        </w:rPr>
        <w:t>E-mail: </w:t>
      </w:r>
      <w:hyperlink r:id="rId9" w:history="1">
        <w:r w:rsidRPr="0075777C">
          <w:rPr>
            <w:rStyle w:val="a9"/>
            <w:bCs/>
            <w:lang w:val="en-US"/>
          </w:rPr>
          <w:t>i.f.pecherkina@utmn.ru</w:t>
        </w:r>
      </w:hyperlink>
    </w:p>
    <w:p w14:paraId="72D18840" w14:textId="77777777" w:rsidR="0075777C" w:rsidRDefault="0075777C" w:rsidP="0075777C">
      <w:pPr>
        <w:spacing w:after="0" w:line="240" w:lineRule="auto"/>
        <w:contextualSpacing/>
        <w:jc w:val="both"/>
        <w:rPr>
          <w:rFonts w:ascii="Times New Roman" w:hAnsi="Times New Roman" w:cs="Times New Roman"/>
          <w:b/>
          <w:lang w:val="en-US"/>
        </w:rPr>
      </w:pPr>
    </w:p>
    <w:p w14:paraId="6B6503A5" w14:textId="77777777" w:rsidR="0075777C" w:rsidRPr="000C48D5" w:rsidRDefault="0075777C" w:rsidP="0075777C">
      <w:pPr>
        <w:spacing w:after="0" w:line="240" w:lineRule="auto"/>
        <w:contextualSpacing/>
        <w:jc w:val="both"/>
        <w:rPr>
          <w:rFonts w:ascii="Times New Roman" w:hAnsi="Times New Roman" w:cs="Times New Roman"/>
          <w:b/>
          <w:lang w:val="en-US"/>
        </w:rPr>
      </w:pPr>
      <w:r w:rsidRPr="000C48D5">
        <w:rPr>
          <w:rFonts w:ascii="Times New Roman" w:hAnsi="Times New Roman" w:cs="Times New Roman"/>
          <w:b/>
          <w:lang w:val="en-US"/>
        </w:rPr>
        <w:t>R</w:t>
      </w:r>
      <w:r>
        <w:rPr>
          <w:rFonts w:ascii="Times New Roman" w:hAnsi="Times New Roman" w:cs="Times New Roman"/>
          <w:b/>
          <w:lang w:val="en-US"/>
        </w:rPr>
        <w:t>eferences</w:t>
      </w:r>
      <w:r w:rsidRPr="000C48D5">
        <w:rPr>
          <w:rFonts w:ascii="Times New Roman" w:hAnsi="Times New Roman" w:cs="Times New Roman"/>
          <w:b/>
          <w:lang w:val="en-US"/>
        </w:rPr>
        <w:t>:</w:t>
      </w:r>
    </w:p>
    <w:p w14:paraId="08877D5A" w14:textId="77777777" w:rsidR="00FF103D" w:rsidRDefault="0075777C" w:rsidP="00FF103D">
      <w:pPr>
        <w:pStyle w:val="a3"/>
        <w:numPr>
          <w:ilvl w:val="0"/>
          <w:numId w:val="4"/>
        </w:numPr>
        <w:spacing w:after="0" w:line="240" w:lineRule="auto"/>
        <w:jc w:val="both"/>
        <w:rPr>
          <w:rFonts w:ascii="Times New Roman" w:hAnsi="Times New Roman"/>
          <w:bCs/>
          <w:sz w:val="24"/>
          <w:szCs w:val="24"/>
          <w:lang w:val="en-US"/>
        </w:rPr>
      </w:pPr>
      <w:proofErr w:type="spellStart"/>
      <w:r w:rsidRPr="00FF103D">
        <w:rPr>
          <w:rFonts w:ascii="Times New Roman" w:hAnsi="Times New Roman"/>
          <w:bCs/>
          <w:sz w:val="24"/>
          <w:szCs w:val="24"/>
          <w:lang w:val="en-US"/>
        </w:rPr>
        <w:t>Mart'yanov</w:t>
      </w:r>
      <w:proofErr w:type="spellEnd"/>
      <w:r w:rsidRPr="00FF103D">
        <w:rPr>
          <w:rFonts w:ascii="Times New Roman" w:hAnsi="Times New Roman"/>
          <w:bCs/>
          <w:sz w:val="24"/>
          <w:szCs w:val="24"/>
          <w:lang w:val="en-US"/>
        </w:rPr>
        <w:t xml:space="preserve"> V.S. </w:t>
      </w:r>
      <w:proofErr w:type="spellStart"/>
      <w:r w:rsidRPr="00FF103D">
        <w:rPr>
          <w:rFonts w:ascii="Times New Roman" w:hAnsi="Times New Roman"/>
          <w:bCs/>
          <w:sz w:val="24"/>
          <w:szCs w:val="24"/>
          <w:lang w:val="en-US"/>
        </w:rPr>
        <w:t>Institutsional'noe</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doverie</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kak</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ekonomicheskiy</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resurs</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stimuly</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i</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prepyatstviya</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effektivnosti</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Zhurnal</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institutsional'nykh</w:t>
      </w:r>
      <w:proofErr w:type="spellEnd"/>
      <w:r w:rsidRPr="00FF103D">
        <w:rPr>
          <w:rFonts w:ascii="Times New Roman" w:hAnsi="Times New Roman"/>
          <w:bCs/>
          <w:sz w:val="24"/>
          <w:szCs w:val="24"/>
          <w:lang w:val="en-US"/>
        </w:rPr>
        <w:t xml:space="preserve"> issledovaniy.2018. t.10. №1. S.41-58 DOI: 10.17835/2076-6297.2018.10.1.041-058</w:t>
      </w:r>
    </w:p>
    <w:p w14:paraId="38893C7E" w14:textId="77777777" w:rsidR="00FF103D" w:rsidRDefault="0075777C" w:rsidP="00FF103D">
      <w:pPr>
        <w:pStyle w:val="a3"/>
        <w:numPr>
          <w:ilvl w:val="0"/>
          <w:numId w:val="4"/>
        </w:numPr>
        <w:spacing w:after="0" w:line="240" w:lineRule="auto"/>
        <w:jc w:val="both"/>
        <w:rPr>
          <w:rFonts w:ascii="Times New Roman" w:hAnsi="Times New Roman"/>
          <w:bCs/>
          <w:sz w:val="24"/>
          <w:szCs w:val="24"/>
          <w:lang w:val="en-US"/>
        </w:rPr>
      </w:pPr>
      <w:proofErr w:type="spellStart"/>
      <w:r w:rsidRPr="00FF103D">
        <w:rPr>
          <w:rFonts w:ascii="Times New Roman" w:hAnsi="Times New Roman"/>
          <w:bCs/>
          <w:sz w:val="24"/>
          <w:szCs w:val="24"/>
          <w:lang w:val="en-US"/>
        </w:rPr>
        <w:t>Pokrovskaya</w:t>
      </w:r>
      <w:proofErr w:type="spellEnd"/>
      <w:r w:rsidRPr="00FF103D">
        <w:rPr>
          <w:rFonts w:ascii="Times New Roman" w:hAnsi="Times New Roman"/>
          <w:bCs/>
          <w:sz w:val="24"/>
          <w:szCs w:val="24"/>
          <w:lang w:val="en-US"/>
        </w:rPr>
        <w:t xml:space="preserve"> N.N. </w:t>
      </w:r>
      <w:proofErr w:type="spellStart"/>
      <w:r w:rsidRPr="00FF103D">
        <w:rPr>
          <w:rFonts w:ascii="Times New Roman" w:hAnsi="Times New Roman"/>
          <w:bCs/>
          <w:sz w:val="24"/>
          <w:szCs w:val="24"/>
          <w:lang w:val="en-US"/>
        </w:rPr>
        <w:t>Sotsial'nye</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normy</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kak</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predmet</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sotsiologicheskogo</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analiza</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dolzhnoe</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i</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deystvitel'noe</w:t>
      </w:r>
      <w:proofErr w:type="spellEnd"/>
      <w:r w:rsidRPr="00FF103D">
        <w:rPr>
          <w:rFonts w:ascii="Times New Roman" w:hAnsi="Times New Roman"/>
          <w:bCs/>
          <w:sz w:val="24"/>
          <w:szCs w:val="24"/>
          <w:lang w:val="en-US"/>
        </w:rPr>
        <w:t>//</w:t>
      </w:r>
      <w:proofErr w:type="spellStart"/>
      <w:r w:rsidRPr="00FF103D">
        <w:rPr>
          <w:rFonts w:ascii="Times New Roman" w:hAnsi="Times New Roman"/>
          <w:bCs/>
          <w:sz w:val="24"/>
          <w:szCs w:val="24"/>
          <w:lang w:val="en-US"/>
        </w:rPr>
        <w:t>Zhurnal</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sotsiologii</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i</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sotsial'noy</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antropologii</w:t>
      </w:r>
      <w:proofErr w:type="spellEnd"/>
      <w:r w:rsidRPr="00FF103D">
        <w:rPr>
          <w:rFonts w:ascii="Times New Roman" w:hAnsi="Times New Roman"/>
          <w:bCs/>
          <w:sz w:val="24"/>
          <w:szCs w:val="24"/>
          <w:lang w:val="en-US"/>
        </w:rPr>
        <w:t>. – 2007. Tom X. №1. S.190-198.</w:t>
      </w:r>
    </w:p>
    <w:p w14:paraId="1566DAD4" w14:textId="77777777" w:rsidR="00FF103D" w:rsidRDefault="0075777C" w:rsidP="00FF103D">
      <w:pPr>
        <w:pStyle w:val="a3"/>
        <w:numPr>
          <w:ilvl w:val="0"/>
          <w:numId w:val="4"/>
        </w:numPr>
        <w:spacing w:after="0" w:line="240" w:lineRule="auto"/>
        <w:jc w:val="both"/>
        <w:rPr>
          <w:rFonts w:ascii="Times New Roman" w:hAnsi="Times New Roman"/>
          <w:bCs/>
          <w:sz w:val="24"/>
          <w:szCs w:val="24"/>
          <w:lang w:val="en-US"/>
        </w:rPr>
      </w:pPr>
      <w:proofErr w:type="spellStart"/>
      <w:r w:rsidRPr="00FF103D">
        <w:rPr>
          <w:rFonts w:ascii="Times New Roman" w:hAnsi="Times New Roman"/>
          <w:bCs/>
          <w:sz w:val="24"/>
          <w:szCs w:val="24"/>
          <w:lang w:val="en-US"/>
        </w:rPr>
        <w:t>El'ster</w:t>
      </w:r>
      <w:proofErr w:type="spellEnd"/>
      <w:r w:rsidRPr="00FF103D">
        <w:rPr>
          <w:rFonts w:ascii="Times New Roman" w:hAnsi="Times New Roman"/>
          <w:bCs/>
          <w:sz w:val="24"/>
          <w:szCs w:val="24"/>
          <w:lang w:val="en-US"/>
        </w:rPr>
        <w:t xml:space="preserve"> Yu. </w:t>
      </w:r>
      <w:proofErr w:type="spellStart"/>
      <w:r w:rsidRPr="00FF103D">
        <w:rPr>
          <w:rFonts w:ascii="Times New Roman" w:hAnsi="Times New Roman"/>
          <w:bCs/>
          <w:sz w:val="24"/>
          <w:szCs w:val="24"/>
          <w:lang w:val="en-US"/>
        </w:rPr>
        <w:t>Sotsial'nye</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normy</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i</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ekonomicheskaya</w:t>
      </w:r>
      <w:proofErr w:type="spellEnd"/>
      <w:r w:rsidRPr="00FF103D">
        <w:rPr>
          <w:rFonts w:ascii="Times New Roman" w:hAnsi="Times New Roman"/>
          <w:bCs/>
          <w:sz w:val="24"/>
          <w:szCs w:val="24"/>
          <w:lang w:val="en-US"/>
        </w:rPr>
        <w:t xml:space="preserve"> </w:t>
      </w:r>
      <w:proofErr w:type="spellStart"/>
      <w:r w:rsidRPr="00FF103D">
        <w:rPr>
          <w:rFonts w:ascii="Times New Roman" w:hAnsi="Times New Roman"/>
          <w:bCs/>
          <w:sz w:val="24"/>
          <w:szCs w:val="24"/>
          <w:lang w:val="en-US"/>
        </w:rPr>
        <w:t>teoriya</w:t>
      </w:r>
      <w:proofErr w:type="spellEnd"/>
      <w:r w:rsidRPr="00FF103D">
        <w:rPr>
          <w:rFonts w:ascii="Times New Roman" w:hAnsi="Times New Roman"/>
          <w:bCs/>
          <w:sz w:val="24"/>
          <w:szCs w:val="24"/>
          <w:lang w:val="en-US"/>
        </w:rPr>
        <w:t>//Thesis. – 1993. – vyp.3 S.73-91.</w:t>
      </w:r>
    </w:p>
    <w:p w14:paraId="3932E2F7" w14:textId="77777777" w:rsidR="00FF103D" w:rsidRDefault="0075777C" w:rsidP="00FF103D">
      <w:pPr>
        <w:pStyle w:val="a3"/>
        <w:numPr>
          <w:ilvl w:val="0"/>
          <w:numId w:val="4"/>
        </w:numPr>
        <w:spacing w:after="0" w:line="240" w:lineRule="auto"/>
        <w:jc w:val="both"/>
        <w:rPr>
          <w:rFonts w:ascii="Times New Roman" w:hAnsi="Times New Roman"/>
          <w:bCs/>
          <w:sz w:val="24"/>
          <w:szCs w:val="24"/>
          <w:lang w:val="en-US"/>
        </w:rPr>
      </w:pPr>
      <w:proofErr w:type="spellStart"/>
      <w:r w:rsidRPr="00FF103D">
        <w:rPr>
          <w:rFonts w:ascii="Times New Roman" w:hAnsi="Times New Roman"/>
          <w:bCs/>
          <w:sz w:val="24"/>
          <w:szCs w:val="24"/>
          <w:lang w:val="en-US"/>
        </w:rPr>
        <w:t>Frederiksen</w:t>
      </w:r>
      <w:proofErr w:type="spellEnd"/>
      <w:r w:rsidRPr="00FF103D">
        <w:rPr>
          <w:rFonts w:ascii="Times New Roman" w:hAnsi="Times New Roman"/>
          <w:bCs/>
          <w:sz w:val="24"/>
          <w:szCs w:val="24"/>
          <w:lang w:val="en-US"/>
        </w:rPr>
        <w:t xml:space="preserve"> M. Relational trust: Outline of a </w:t>
      </w:r>
      <w:proofErr w:type="spellStart"/>
      <w:r w:rsidRPr="00FF103D">
        <w:rPr>
          <w:rFonts w:ascii="Times New Roman" w:hAnsi="Times New Roman"/>
          <w:bCs/>
          <w:sz w:val="24"/>
          <w:szCs w:val="24"/>
          <w:lang w:val="en-US"/>
        </w:rPr>
        <w:t>Bourdieusian</w:t>
      </w:r>
      <w:proofErr w:type="spellEnd"/>
      <w:r w:rsidRPr="00FF103D">
        <w:rPr>
          <w:rFonts w:ascii="Times New Roman" w:hAnsi="Times New Roman"/>
          <w:bCs/>
          <w:sz w:val="24"/>
          <w:szCs w:val="24"/>
          <w:lang w:val="en-US"/>
        </w:rPr>
        <w:t xml:space="preserve"> theory of interpersonal trust, Journal of Trust Research. 2014. 4:2, 167-192, DOI: 10.1080/21515581.2014.966829</w:t>
      </w:r>
    </w:p>
    <w:p w14:paraId="544C3638" w14:textId="77777777" w:rsidR="00FF103D" w:rsidRDefault="0075777C" w:rsidP="00FF103D">
      <w:pPr>
        <w:pStyle w:val="a3"/>
        <w:numPr>
          <w:ilvl w:val="0"/>
          <w:numId w:val="4"/>
        </w:numPr>
        <w:spacing w:after="0" w:line="240" w:lineRule="auto"/>
        <w:jc w:val="both"/>
        <w:rPr>
          <w:rFonts w:ascii="Times New Roman" w:hAnsi="Times New Roman"/>
          <w:bCs/>
          <w:sz w:val="24"/>
          <w:szCs w:val="24"/>
          <w:lang w:val="en-US"/>
        </w:rPr>
      </w:pPr>
      <w:proofErr w:type="spellStart"/>
      <w:r w:rsidRPr="00FF103D">
        <w:rPr>
          <w:rFonts w:ascii="Times New Roman" w:hAnsi="Times New Roman"/>
          <w:bCs/>
          <w:sz w:val="24"/>
          <w:szCs w:val="24"/>
          <w:lang w:val="en-US"/>
        </w:rPr>
        <w:t>Frederiksen</w:t>
      </w:r>
      <w:proofErr w:type="spellEnd"/>
      <w:r w:rsidRPr="00FF103D">
        <w:rPr>
          <w:rFonts w:ascii="Times New Roman" w:hAnsi="Times New Roman"/>
          <w:bCs/>
          <w:sz w:val="24"/>
          <w:szCs w:val="24"/>
          <w:lang w:val="en-US"/>
        </w:rPr>
        <w:t xml:space="preserve"> M. On the inside of generalized trust: Trust dispositions as perceptions of self and others. Current Sociology 2019. Vol. 67(1) 3–26. DOI: 10.1177/0011392118792047</w:t>
      </w:r>
    </w:p>
    <w:p w14:paraId="3F3D2E91" w14:textId="359C9D52" w:rsidR="001F0B4E" w:rsidRPr="00FF103D" w:rsidRDefault="0075777C" w:rsidP="00FF103D">
      <w:pPr>
        <w:pStyle w:val="a3"/>
        <w:numPr>
          <w:ilvl w:val="0"/>
          <w:numId w:val="4"/>
        </w:numPr>
        <w:spacing w:after="0" w:line="240" w:lineRule="auto"/>
        <w:jc w:val="both"/>
        <w:rPr>
          <w:rFonts w:ascii="Times New Roman" w:hAnsi="Times New Roman"/>
          <w:bCs/>
          <w:sz w:val="24"/>
          <w:szCs w:val="24"/>
          <w:lang w:val="en-US"/>
        </w:rPr>
      </w:pPr>
      <w:r w:rsidRPr="00FF103D">
        <w:rPr>
          <w:rFonts w:ascii="Times New Roman" w:hAnsi="Times New Roman"/>
          <w:bCs/>
          <w:sz w:val="24"/>
          <w:szCs w:val="24"/>
          <w:lang w:val="en-US"/>
        </w:rPr>
        <w:t xml:space="preserve">Turner J.H., Theoretical Principles of Sociology, Volume 2: </w:t>
      </w:r>
      <w:proofErr w:type="spellStart"/>
      <w:r w:rsidRPr="00FF103D">
        <w:rPr>
          <w:rFonts w:ascii="Times New Roman" w:hAnsi="Times New Roman"/>
          <w:bCs/>
          <w:sz w:val="24"/>
          <w:szCs w:val="24"/>
          <w:lang w:val="en-US"/>
        </w:rPr>
        <w:t>Microdynamics</w:t>
      </w:r>
      <w:proofErr w:type="spellEnd"/>
      <w:r w:rsidRPr="00FF103D">
        <w:rPr>
          <w:rFonts w:ascii="Times New Roman" w:hAnsi="Times New Roman"/>
          <w:bCs/>
          <w:sz w:val="24"/>
          <w:szCs w:val="24"/>
          <w:lang w:val="en-US"/>
        </w:rPr>
        <w:t xml:space="preserve">, 193 DOI 10.1007/978-1-4419-6225-6_7, Springer </w:t>
      </w:r>
      <w:proofErr w:type="spellStart"/>
      <w:r w:rsidRPr="00FF103D">
        <w:rPr>
          <w:rFonts w:ascii="Times New Roman" w:hAnsi="Times New Roman"/>
          <w:bCs/>
          <w:sz w:val="24"/>
          <w:szCs w:val="24"/>
          <w:lang w:val="en-US"/>
        </w:rPr>
        <w:t>Science+Business</w:t>
      </w:r>
      <w:proofErr w:type="spellEnd"/>
      <w:r w:rsidRPr="00FF103D">
        <w:rPr>
          <w:rFonts w:ascii="Times New Roman" w:hAnsi="Times New Roman"/>
          <w:bCs/>
          <w:sz w:val="24"/>
          <w:szCs w:val="24"/>
          <w:lang w:val="en-US"/>
        </w:rPr>
        <w:t xml:space="preserve"> Media, LLC 2010 R.348</w:t>
      </w:r>
    </w:p>
    <w:p w14:paraId="29304E56" w14:textId="77777777" w:rsidR="002B1D7C" w:rsidRPr="0075777C" w:rsidRDefault="002B1D7C" w:rsidP="00F649C5">
      <w:pPr>
        <w:spacing w:line="240" w:lineRule="auto"/>
        <w:rPr>
          <w:sz w:val="24"/>
          <w:szCs w:val="24"/>
          <w:lang w:val="en-US"/>
        </w:rPr>
      </w:pPr>
    </w:p>
    <w:sectPr w:rsidR="002B1D7C" w:rsidRPr="0075777C" w:rsidSect="002605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CBF"/>
    <w:multiLevelType w:val="hybridMultilevel"/>
    <w:tmpl w:val="91501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287AAC"/>
    <w:multiLevelType w:val="hybridMultilevel"/>
    <w:tmpl w:val="7F26602A"/>
    <w:lvl w:ilvl="0" w:tplc="2F122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6D0CA4"/>
    <w:multiLevelType w:val="hybridMultilevel"/>
    <w:tmpl w:val="DBCA5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A15753"/>
    <w:multiLevelType w:val="hybridMultilevel"/>
    <w:tmpl w:val="8CCA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AA"/>
    <w:rsid w:val="000E1168"/>
    <w:rsid w:val="0011630B"/>
    <w:rsid w:val="00194AB8"/>
    <w:rsid w:val="001E3A98"/>
    <w:rsid w:val="001F0B4E"/>
    <w:rsid w:val="00236385"/>
    <w:rsid w:val="00253458"/>
    <w:rsid w:val="002605C7"/>
    <w:rsid w:val="002B1D7C"/>
    <w:rsid w:val="002E0015"/>
    <w:rsid w:val="00347676"/>
    <w:rsid w:val="004F47FB"/>
    <w:rsid w:val="005A033C"/>
    <w:rsid w:val="0065323B"/>
    <w:rsid w:val="00661010"/>
    <w:rsid w:val="00676EAA"/>
    <w:rsid w:val="006E6DD6"/>
    <w:rsid w:val="00730795"/>
    <w:rsid w:val="0075777C"/>
    <w:rsid w:val="007C6187"/>
    <w:rsid w:val="007E0BF7"/>
    <w:rsid w:val="00806E7B"/>
    <w:rsid w:val="00842EE5"/>
    <w:rsid w:val="0089740B"/>
    <w:rsid w:val="008A0DC9"/>
    <w:rsid w:val="008F6062"/>
    <w:rsid w:val="00914EFA"/>
    <w:rsid w:val="009C78D3"/>
    <w:rsid w:val="009D6644"/>
    <w:rsid w:val="00A420D1"/>
    <w:rsid w:val="00A4234B"/>
    <w:rsid w:val="00A776A9"/>
    <w:rsid w:val="00AF6A70"/>
    <w:rsid w:val="00B15719"/>
    <w:rsid w:val="00B16737"/>
    <w:rsid w:val="00B632ED"/>
    <w:rsid w:val="00CD4806"/>
    <w:rsid w:val="00D246B2"/>
    <w:rsid w:val="00D63B11"/>
    <w:rsid w:val="00DB7D92"/>
    <w:rsid w:val="00DF7207"/>
    <w:rsid w:val="00E50DB1"/>
    <w:rsid w:val="00E76CC0"/>
    <w:rsid w:val="00F3163D"/>
    <w:rsid w:val="00F649C5"/>
    <w:rsid w:val="00FE7A6B"/>
    <w:rsid w:val="00FF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9AEF"/>
  <w15:chartTrackingRefBased/>
  <w15:docId w15:val="{5D5EF7A3-9C34-445C-B7A2-CA28257A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6A9"/>
    <w:pPr>
      <w:ind w:left="720"/>
      <w:contextualSpacing/>
    </w:pPr>
    <w:rPr>
      <w:rFonts w:ascii="Calibri" w:eastAsia="Calibri" w:hAnsi="Calibri" w:cs="Times New Roman"/>
    </w:rPr>
  </w:style>
  <w:style w:type="character" w:styleId="a4">
    <w:name w:val="annotation reference"/>
    <w:basedOn w:val="a0"/>
    <w:uiPriority w:val="99"/>
    <w:semiHidden/>
    <w:unhideWhenUsed/>
    <w:rsid w:val="0089740B"/>
    <w:rPr>
      <w:sz w:val="16"/>
      <w:szCs w:val="16"/>
    </w:rPr>
  </w:style>
  <w:style w:type="paragraph" w:styleId="a5">
    <w:name w:val="annotation text"/>
    <w:basedOn w:val="a"/>
    <w:link w:val="a6"/>
    <w:uiPriority w:val="99"/>
    <w:unhideWhenUsed/>
    <w:rsid w:val="0089740B"/>
    <w:pPr>
      <w:spacing w:line="240" w:lineRule="auto"/>
    </w:pPr>
    <w:rPr>
      <w:sz w:val="20"/>
      <w:szCs w:val="20"/>
    </w:rPr>
  </w:style>
  <w:style w:type="character" w:customStyle="1" w:styleId="a6">
    <w:name w:val="Текст примечания Знак"/>
    <w:basedOn w:val="a0"/>
    <w:link w:val="a5"/>
    <w:uiPriority w:val="99"/>
    <w:rsid w:val="0089740B"/>
    <w:rPr>
      <w:sz w:val="20"/>
      <w:szCs w:val="20"/>
    </w:rPr>
  </w:style>
  <w:style w:type="paragraph" w:styleId="a7">
    <w:name w:val="footnote text"/>
    <w:basedOn w:val="a"/>
    <w:link w:val="a8"/>
    <w:uiPriority w:val="99"/>
    <w:unhideWhenUsed/>
    <w:rsid w:val="001F0B4E"/>
    <w:pPr>
      <w:spacing w:after="0" w:line="240" w:lineRule="auto"/>
    </w:pPr>
    <w:rPr>
      <w:sz w:val="20"/>
      <w:szCs w:val="20"/>
    </w:rPr>
  </w:style>
  <w:style w:type="character" w:customStyle="1" w:styleId="a8">
    <w:name w:val="Текст сноски Знак"/>
    <w:basedOn w:val="a0"/>
    <w:link w:val="a7"/>
    <w:uiPriority w:val="99"/>
    <w:rsid w:val="001F0B4E"/>
    <w:rPr>
      <w:sz w:val="20"/>
      <w:szCs w:val="20"/>
    </w:rPr>
  </w:style>
  <w:style w:type="character" w:styleId="a9">
    <w:name w:val="Hyperlink"/>
    <w:basedOn w:val="a0"/>
    <w:uiPriority w:val="99"/>
    <w:unhideWhenUsed/>
    <w:rsid w:val="001F0B4E"/>
    <w:rPr>
      <w:color w:val="0563C1" w:themeColor="hyperlink"/>
      <w:u w:val="single"/>
    </w:rPr>
  </w:style>
  <w:style w:type="paragraph" w:styleId="aa">
    <w:name w:val="Normal (Web)"/>
    <w:basedOn w:val="a"/>
    <w:uiPriority w:val="99"/>
    <w:unhideWhenUsed/>
    <w:rsid w:val="0075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lation-chunk">
    <w:name w:val="translation-chunk"/>
    <w:basedOn w:val="a0"/>
    <w:rsid w:val="0075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echerkina@utmn.ru" TargetMode="External"/><Relationship Id="rId3" Type="http://schemas.openxmlformats.org/officeDocument/2006/relationships/styles" Target="styles.xml"/><Relationship Id="rId7" Type="http://schemas.openxmlformats.org/officeDocument/2006/relationships/hyperlink" Target="mailto:n.a.kostko@utm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f.pecherkina@utmn.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8;&#1088;&#1080;&#1085;&#1072;\Desktop\&#1058;&#1045;&#1050;&#1059;&#1065;&#1045;&#1045;\&#1043;&#1088;&#1072;&#1085;&#1090;%20&#1050;&#1086;&#1089;&#1090;&#1082;&#1086;\&#1044;&#1086;&#1074;&#1077;&#1088;&#1080;&#1077;%20&#1080;%20&#1089;&#1086;&#1083;&#1080;&#1076;&#1072;&#1088;&#1085;&#1086;&#1089;&#1090;&#1100;\&#1058;&#1072;&#1073;&#1083;&#1080;&#1094;&#1099;%20&#1087;&#1086;%20&#1074;&#1086;&#1087;&#1088;&#1086;&#1089;&#1072;&#108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Лист3!$B$15</c:f>
              <c:strCache>
                <c:ptCount val="1"/>
                <c:pt idx="0">
                  <c:v>Не доверяют </c:v>
                </c:pt>
              </c:strCache>
            </c:strRef>
          </c:tx>
          <c:spPr>
            <a:solidFill>
              <a:schemeClr val="accent1">
                <a:lumMod val="20000"/>
                <a:lumOff val="80000"/>
              </a:schemeClr>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Лист3!$A$16:$A$19</c:f>
              <c:strCache>
                <c:ptCount val="4"/>
                <c:pt idx="0">
                  <c:v>Жителям своего города</c:v>
                </c:pt>
                <c:pt idx="1">
                  <c:v>Своим коллегам</c:v>
                </c:pt>
                <c:pt idx="2">
                  <c:v>Своим соседям</c:v>
                </c:pt>
                <c:pt idx="3">
                  <c:v>Своим руководителям</c:v>
                </c:pt>
              </c:strCache>
            </c:strRef>
          </c:cat>
          <c:val>
            <c:numRef>
              <c:f>Лист3!$B$16:$B$19</c:f>
              <c:numCache>
                <c:formatCode>0</c:formatCode>
                <c:ptCount val="4"/>
                <c:pt idx="0">
                  <c:v>15.281187887291017</c:v>
                </c:pt>
                <c:pt idx="1">
                  <c:v>16.703760103080718</c:v>
                </c:pt>
                <c:pt idx="2">
                  <c:v>18.408956982911032</c:v>
                </c:pt>
                <c:pt idx="3">
                  <c:v>11.544333529066362</c:v>
                </c:pt>
              </c:numCache>
            </c:numRef>
          </c:val>
          <c:extLst>
            <c:ext xmlns:c16="http://schemas.microsoft.com/office/drawing/2014/chart" uri="{C3380CC4-5D6E-409C-BE32-E72D297353CC}">
              <c16:uniqueId val="{00000000-1EEA-4526-8D9B-459B634057D2}"/>
            </c:ext>
          </c:extLst>
        </c:ser>
        <c:ser>
          <c:idx val="1"/>
          <c:order val="1"/>
          <c:tx>
            <c:strRef>
              <c:f>Лист3!$C$15</c:f>
              <c:strCache>
                <c:ptCount val="1"/>
                <c:pt idx="0">
                  <c:v>Доверяют</c:v>
                </c:pt>
              </c:strCache>
            </c:strRef>
          </c:tx>
          <c:spPr>
            <a:solidFill>
              <a:schemeClr val="accent2">
                <a:lumMod val="40000"/>
                <a:lumOff val="60000"/>
              </a:schemeClr>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Лист3!$A$16:$A$19</c:f>
              <c:strCache>
                <c:ptCount val="4"/>
                <c:pt idx="0">
                  <c:v>Жителям своего города</c:v>
                </c:pt>
                <c:pt idx="1">
                  <c:v>Своим коллегам</c:v>
                </c:pt>
                <c:pt idx="2">
                  <c:v>Своим соседям</c:v>
                </c:pt>
                <c:pt idx="3">
                  <c:v>Своим руководителям</c:v>
                </c:pt>
              </c:strCache>
            </c:strRef>
          </c:cat>
          <c:val>
            <c:numRef>
              <c:f>Лист3!$C$16:$C$19</c:f>
              <c:numCache>
                <c:formatCode>0</c:formatCode>
                <c:ptCount val="4"/>
                <c:pt idx="0">
                  <c:v>42.558166725125716</c:v>
                </c:pt>
                <c:pt idx="1">
                  <c:v>49.642731638748991</c:v>
                </c:pt>
                <c:pt idx="2">
                  <c:v>51.090159104301748</c:v>
                </c:pt>
                <c:pt idx="3">
                  <c:v>59.083969465648892</c:v>
                </c:pt>
              </c:numCache>
            </c:numRef>
          </c:val>
          <c:extLst>
            <c:ext xmlns:c16="http://schemas.microsoft.com/office/drawing/2014/chart" uri="{C3380CC4-5D6E-409C-BE32-E72D297353CC}">
              <c16:uniqueId val="{00000001-1EEA-4526-8D9B-459B634057D2}"/>
            </c:ext>
          </c:extLst>
        </c:ser>
        <c:dLbls>
          <c:showLegendKey val="0"/>
          <c:showVal val="0"/>
          <c:showCatName val="0"/>
          <c:showSerName val="0"/>
          <c:showPercent val="0"/>
          <c:showBubbleSize val="0"/>
        </c:dLbls>
        <c:gapWidth val="182"/>
        <c:axId val="460501288"/>
        <c:axId val="460505224"/>
      </c:barChart>
      <c:catAx>
        <c:axId val="460501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0505224"/>
        <c:crosses val="autoZero"/>
        <c:auto val="1"/>
        <c:lblAlgn val="ctr"/>
        <c:lblOffset val="100"/>
        <c:noMultiLvlLbl val="0"/>
      </c:catAx>
      <c:valAx>
        <c:axId val="4605052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501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C49E-F526-47E7-8C29-E0B5174F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Костко Наталья Анатольевна</dc:creator>
  <cp:keywords/>
  <dc:description/>
  <cp:lastModifiedBy>Костко Наталья Анатольевна</cp:lastModifiedBy>
  <cp:revision>6</cp:revision>
  <dcterms:created xsi:type="dcterms:W3CDTF">2021-03-26T17:39:00Z</dcterms:created>
  <dcterms:modified xsi:type="dcterms:W3CDTF">2021-03-26T17:47:00Z</dcterms:modified>
</cp:coreProperties>
</file>