
<file path=[Content_Types].xml><?xml version="1.0" encoding="utf-8"?>
<Types xmlns="http://schemas.openxmlformats.org/package/2006/content-types">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DE53A48" w14:textId="77777777" w:rsidR="009E5C8A" w:rsidRPr="00D821F8" w:rsidRDefault="009E5C8A" w:rsidP="009E5C8A">
      <w:pPr>
        <w:spacing w:after="0" w:line="240" w:lineRule="auto"/>
        <w:rPr>
          <w:rFonts w:ascii="Times New Roman" w:hAnsi="Times New Roman" w:cs="Times New Roman"/>
          <w:sz w:val="24"/>
          <w:szCs w:val="24"/>
        </w:rPr>
      </w:pPr>
      <w:r w:rsidRPr="00D821F8">
        <w:rPr>
          <w:rFonts w:ascii="Times New Roman" w:hAnsi="Times New Roman" w:cs="Times New Roman"/>
          <w:bCs/>
          <w:sz w:val="24"/>
          <w:szCs w:val="24"/>
        </w:rPr>
        <w:t xml:space="preserve">УДК </w:t>
      </w:r>
      <w:r w:rsidR="00D821F8" w:rsidRPr="00D821F8">
        <w:rPr>
          <w:rFonts w:ascii="Times New Roman" w:hAnsi="Times New Roman" w:cs="Times New Roman"/>
          <w:bCs/>
          <w:sz w:val="24"/>
          <w:szCs w:val="24"/>
        </w:rPr>
        <w:t>338.28</w:t>
      </w:r>
      <w:r w:rsidRPr="00D821F8">
        <w:rPr>
          <w:rFonts w:ascii="Times New Roman" w:hAnsi="Times New Roman" w:cs="Times New Roman"/>
          <w:bCs/>
          <w:sz w:val="24"/>
          <w:szCs w:val="24"/>
        </w:rPr>
        <w:t>/</w:t>
      </w:r>
      <w:r w:rsidRPr="00D821F8">
        <w:rPr>
          <w:rFonts w:ascii="Times New Roman" w:hAnsi="Times New Roman" w:cs="Times New Roman"/>
          <w:sz w:val="24"/>
          <w:szCs w:val="24"/>
        </w:rPr>
        <w:t>ББК 65.05</w:t>
      </w:r>
    </w:p>
    <w:p w14:paraId="2DF990FB" w14:textId="77777777" w:rsidR="009E5C8A" w:rsidRDefault="009E5C8A" w:rsidP="009E5C8A">
      <w:pPr>
        <w:spacing w:after="0" w:line="240" w:lineRule="auto"/>
        <w:jc w:val="right"/>
        <w:rPr>
          <w:rFonts w:ascii="Times New Roman" w:hAnsi="Times New Roman" w:cs="Times New Roman"/>
          <w:b/>
          <w:bCs/>
          <w:sz w:val="24"/>
          <w:szCs w:val="24"/>
        </w:rPr>
      </w:pPr>
      <w:r w:rsidRPr="00E00DFC">
        <w:rPr>
          <w:rFonts w:ascii="Times New Roman" w:hAnsi="Times New Roman" w:cs="Times New Roman"/>
          <w:b/>
          <w:bCs/>
          <w:sz w:val="24"/>
          <w:szCs w:val="24"/>
        </w:rPr>
        <w:t xml:space="preserve">А.С. </w:t>
      </w:r>
      <w:proofErr w:type="spellStart"/>
      <w:r w:rsidRPr="00E00DFC">
        <w:rPr>
          <w:rFonts w:ascii="Times New Roman" w:hAnsi="Times New Roman" w:cs="Times New Roman"/>
          <w:b/>
          <w:bCs/>
          <w:sz w:val="24"/>
          <w:szCs w:val="24"/>
        </w:rPr>
        <w:t>Будко</w:t>
      </w:r>
      <w:proofErr w:type="spellEnd"/>
      <w:r w:rsidRPr="00E00DFC">
        <w:rPr>
          <w:rFonts w:ascii="Times New Roman" w:hAnsi="Times New Roman" w:cs="Times New Roman"/>
          <w:b/>
          <w:bCs/>
          <w:sz w:val="24"/>
          <w:szCs w:val="24"/>
        </w:rPr>
        <w:t>, А.В. Родин</w:t>
      </w:r>
    </w:p>
    <w:p w14:paraId="5A3BC932" w14:textId="77777777" w:rsidR="002E3DF0" w:rsidRDefault="009E5C8A" w:rsidP="00040412">
      <w:pPr>
        <w:spacing w:after="0" w:line="240" w:lineRule="auto"/>
        <w:ind w:firstLine="709"/>
        <w:contextualSpacing/>
        <w:jc w:val="center"/>
        <w:rPr>
          <w:rFonts w:ascii="Times New Roman" w:hAnsi="Times New Roman" w:cs="Times New Roman"/>
          <w:b/>
          <w:bCs/>
          <w:sz w:val="24"/>
          <w:szCs w:val="24"/>
        </w:rPr>
      </w:pPr>
      <w:r w:rsidRPr="00D5694D">
        <w:rPr>
          <w:rFonts w:ascii="Times New Roman" w:hAnsi="Times New Roman" w:cs="Times New Roman"/>
          <w:b/>
          <w:bCs/>
          <w:sz w:val="24"/>
          <w:szCs w:val="24"/>
        </w:rPr>
        <w:t>ЦИФРОВ</w:t>
      </w:r>
      <w:r w:rsidR="00276FE9" w:rsidRPr="00D5694D">
        <w:rPr>
          <w:rFonts w:ascii="Times New Roman" w:hAnsi="Times New Roman" w:cs="Times New Roman"/>
          <w:b/>
          <w:bCs/>
          <w:sz w:val="24"/>
          <w:szCs w:val="24"/>
        </w:rPr>
        <w:t>ИЗАЦИЯ</w:t>
      </w:r>
      <w:r w:rsidRPr="00D5694D">
        <w:rPr>
          <w:rFonts w:ascii="Times New Roman" w:hAnsi="Times New Roman" w:cs="Times New Roman"/>
          <w:b/>
          <w:bCs/>
          <w:sz w:val="24"/>
          <w:szCs w:val="24"/>
        </w:rPr>
        <w:t xml:space="preserve"> КАК ОСНОВА РАЗВИТ</w:t>
      </w:r>
      <w:r w:rsidR="00117539" w:rsidRPr="00D5694D">
        <w:rPr>
          <w:rFonts w:ascii="Times New Roman" w:hAnsi="Times New Roman" w:cs="Times New Roman"/>
          <w:b/>
          <w:bCs/>
          <w:sz w:val="24"/>
          <w:szCs w:val="24"/>
        </w:rPr>
        <w:t>ИЯ ПОСТИНДУСТРИАЛЬНОГО ОБЩЕСТВА</w:t>
      </w:r>
    </w:p>
    <w:p w14:paraId="42A25F1A" w14:textId="77777777" w:rsidR="009E5C8A" w:rsidRDefault="009E5C8A" w:rsidP="00040412">
      <w:pPr>
        <w:spacing w:after="0" w:line="240" w:lineRule="auto"/>
        <w:ind w:firstLine="709"/>
        <w:contextualSpacing/>
        <w:jc w:val="center"/>
        <w:rPr>
          <w:rFonts w:ascii="Times New Roman" w:hAnsi="Times New Roman" w:cs="Times New Roman"/>
          <w:b/>
          <w:bCs/>
          <w:sz w:val="24"/>
          <w:szCs w:val="24"/>
        </w:rPr>
      </w:pPr>
    </w:p>
    <w:p w14:paraId="6A273D69" w14:textId="77777777" w:rsidR="009E5C8A" w:rsidRDefault="009E5C8A" w:rsidP="009E5C8A">
      <w:pPr>
        <w:spacing w:after="0" w:line="240" w:lineRule="auto"/>
        <w:ind w:firstLine="709"/>
        <w:contextualSpacing/>
        <w:jc w:val="both"/>
        <w:rPr>
          <w:rFonts w:ascii="Times New Roman" w:hAnsi="Times New Roman" w:cs="Times New Roman"/>
          <w:i/>
          <w:iCs/>
          <w:sz w:val="24"/>
          <w:szCs w:val="24"/>
        </w:rPr>
      </w:pPr>
      <w:r w:rsidRPr="00E00DFC">
        <w:rPr>
          <w:rFonts w:ascii="Times New Roman" w:hAnsi="Times New Roman" w:cs="Times New Roman"/>
          <w:b/>
          <w:bCs/>
          <w:sz w:val="24"/>
          <w:szCs w:val="24"/>
        </w:rPr>
        <w:t xml:space="preserve">Аннотация. </w:t>
      </w:r>
      <w:r w:rsidRPr="00E00DFC">
        <w:rPr>
          <w:rFonts w:ascii="Times New Roman" w:hAnsi="Times New Roman" w:cs="Times New Roman"/>
          <w:i/>
          <w:iCs/>
          <w:sz w:val="24"/>
          <w:szCs w:val="24"/>
        </w:rPr>
        <w:t xml:space="preserve">В статье </w:t>
      </w:r>
      <w:r>
        <w:rPr>
          <w:rFonts w:ascii="Times New Roman" w:hAnsi="Times New Roman" w:cs="Times New Roman"/>
          <w:i/>
          <w:iCs/>
          <w:sz w:val="24"/>
          <w:szCs w:val="24"/>
        </w:rPr>
        <w:t>рассмотрен</w:t>
      </w:r>
      <w:r w:rsidR="00362E42">
        <w:rPr>
          <w:rFonts w:ascii="Times New Roman" w:hAnsi="Times New Roman" w:cs="Times New Roman"/>
          <w:i/>
          <w:iCs/>
          <w:sz w:val="24"/>
          <w:szCs w:val="24"/>
        </w:rPr>
        <w:t>ы проблемы, возникающие в</w:t>
      </w:r>
      <w:r>
        <w:rPr>
          <w:rFonts w:ascii="Times New Roman" w:hAnsi="Times New Roman" w:cs="Times New Roman"/>
          <w:i/>
          <w:iCs/>
          <w:sz w:val="24"/>
          <w:szCs w:val="24"/>
        </w:rPr>
        <w:t xml:space="preserve"> процесс</w:t>
      </w:r>
      <w:r w:rsidR="00362E42">
        <w:rPr>
          <w:rFonts w:ascii="Times New Roman" w:hAnsi="Times New Roman" w:cs="Times New Roman"/>
          <w:i/>
          <w:iCs/>
          <w:sz w:val="24"/>
          <w:szCs w:val="24"/>
        </w:rPr>
        <w:t>е</w:t>
      </w:r>
      <w:r>
        <w:rPr>
          <w:rFonts w:ascii="Times New Roman" w:hAnsi="Times New Roman" w:cs="Times New Roman"/>
          <w:i/>
          <w:iCs/>
          <w:sz w:val="24"/>
          <w:szCs w:val="24"/>
        </w:rPr>
        <w:t xml:space="preserve"> цифровизации </w:t>
      </w:r>
      <w:r w:rsidR="00362E42">
        <w:rPr>
          <w:rFonts w:ascii="Times New Roman" w:hAnsi="Times New Roman" w:cs="Times New Roman"/>
          <w:i/>
          <w:iCs/>
          <w:sz w:val="24"/>
          <w:szCs w:val="24"/>
        </w:rPr>
        <w:t xml:space="preserve">локальных </w:t>
      </w:r>
      <w:r>
        <w:rPr>
          <w:rFonts w:ascii="Times New Roman" w:hAnsi="Times New Roman" w:cs="Times New Roman"/>
          <w:i/>
          <w:iCs/>
          <w:sz w:val="24"/>
          <w:szCs w:val="24"/>
        </w:rPr>
        <w:t xml:space="preserve">территорий. Представлены значения индексов цифровой жизни </w:t>
      </w:r>
      <w:r w:rsidR="00362E42">
        <w:rPr>
          <w:rFonts w:ascii="Times New Roman" w:hAnsi="Times New Roman" w:cs="Times New Roman"/>
          <w:i/>
          <w:iCs/>
          <w:sz w:val="24"/>
          <w:szCs w:val="24"/>
        </w:rPr>
        <w:t>административных центров и вторых городов регионов, выявлены</w:t>
      </w:r>
      <w:r>
        <w:rPr>
          <w:rFonts w:ascii="Times New Roman" w:hAnsi="Times New Roman" w:cs="Times New Roman"/>
          <w:i/>
          <w:iCs/>
          <w:sz w:val="24"/>
          <w:szCs w:val="24"/>
        </w:rPr>
        <w:t xml:space="preserve"> позици</w:t>
      </w:r>
      <w:r w:rsidR="00362E42">
        <w:rPr>
          <w:rFonts w:ascii="Times New Roman" w:hAnsi="Times New Roman" w:cs="Times New Roman"/>
          <w:i/>
          <w:iCs/>
          <w:sz w:val="24"/>
          <w:szCs w:val="24"/>
        </w:rPr>
        <w:t>и</w:t>
      </w:r>
      <w:r>
        <w:rPr>
          <w:rFonts w:ascii="Times New Roman" w:hAnsi="Times New Roman" w:cs="Times New Roman"/>
          <w:i/>
          <w:iCs/>
          <w:sz w:val="24"/>
          <w:szCs w:val="24"/>
        </w:rPr>
        <w:t xml:space="preserve"> </w:t>
      </w:r>
      <w:r w:rsidR="00362E42">
        <w:rPr>
          <w:rFonts w:ascii="Times New Roman" w:hAnsi="Times New Roman" w:cs="Times New Roman"/>
          <w:i/>
          <w:iCs/>
          <w:sz w:val="24"/>
          <w:szCs w:val="24"/>
        </w:rPr>
        <w:t>лидеров</w:t>
      </w:r>
      <w:r>
        <w:rPr>
          <w:rFonts w:ascii="Times New Roman" w:hAnsi="Times New Roman" w:cs="Times New Roman"/>
          <w:i/>
          <w:iCs/>
          <w:sz w:val="24"/>
          <w:szCs w:val="24"/>
        </w:rPr>
        <w:t xml:space="preserve">. </w:t>
      </w:r>
      <w:r w:rsidR="00362E42">
        <w:rPr>
          <w:rFonts w:ascii="Times New Roman" w:hAnsi="Times New Roman" w:cs="Times New Roman"/>
          <w:i/>
          <w:iCs/>
          <w:sz w:val="24"/>
          <w:szCs w:val="24"/>
        </w:rPr>
        <w:t xml:space="preserve">Обоснованы предложения по совершенствованию методики мониторинга и оценки уровня цифрового развития экономики и общества, </w:t>
      </w:r>
      <w:r>
        <w:rPr>
          <w:rFonts w:ascii="Times New Roman" w:hAnsi="Times New Roman" w:cs="Times New Roman"/>
          <w:i/>
          <w:iCs/>
          <w:sz w:val="24"/>
          <w:szCs w:val="24"/>
        </w:rPr>
        <w:t xml:space="preserve">рекомендации по снижению уровня цифрового разрыва территорий. </w:t>
      </w:r>
    </w:p>
    <w:p w14:paraId="7E6BE498" w14:textId="77777777" w:rsidR="009E5C8A" w:rsidRPr="00E00DFC" w:rsidRDefault="009E5C8A" w:rsidP="009E5C8A">
      <w:pPr>
        <w:spacing w:after="0" w:line="240" w:lineRule="auto"/>
        <w:ind w:firstLine="709"/>
        <w:contextualSpacing/>
        <w:jc w:val="both"/>
        <w:rPr>
          <w:rFonts w:ascii="Times New Roman" w:hAnsi="Times New Roman" w:cs="Times New Roman"/>
          <w:i/>
          <w:iCs/>
          <w:sz w:val="24"/>
          <w:szCs w:val="24"/>
        </w:rPr>
      </w:pPr>
      <w:r w:rsidRPr="00E00DFC">
        <w:rPr>
          <w:rFonts w:ascii="Times New Roman" w:hAnsi="Times New Roman" w:cs="Times New Roman"/>
          <w:b/>
          <w:bCs/>
          <w:sz w:val="24"/>
          <w:szCs w:val="24"/>
        </w:rPr>
        <w:t xml:space="preserve">Ключевые слова: </w:t>
      </w:r>
      <w:r w:rsidRPr="00E00DFC">
        <w:rPr>
          <w:rFonts w:ascii="Times New Roman" w:hAnsi="Times New Roman" w:cs="Times New Roman"/>
          <w:i/>
          <w:iCs/>
          <w:sz w:val="24"/>
          <w:szCs w:val="24"/>
        </w:rPr>
        <w:t xml:space="preserve">цифровизация, индекс, </w:t>
      </w:r>
      <w:r>
        <w:rPr>
          <w:rFonts w:ascii="Times New Roman" w:hAnsi="Times New Roman" w:cs="Times New Roman"/>
          <w:i/>
          <w:iCs/>
          <w:sz w:val="24"/>
          <w:szCs w:val="24"/>
        </w:rPr>
        <w:t xml:space="preserve">цифровая жизнь, цифровой разрыв, </w:t>
      </w:r>
      <w:r w:rsidR="00362E42">
        <w:rPr>
          <w:rFonts w:ascii="Times New Roman" w:hAnsi="Times New Roman" w:cs="Times New Roman"/>
          <w:i/>
          <w:iCs/>
          <w:sz w:val="24"/>
          <w:szCs w:val="24"/>
        </w:rPr>
        <w:t>регион</w:t>
      </w:r>
      <w:r>
        <w:rPr>
          <w:rFonts w:ascii="Times New Roman" w:hAnsi="Times New Roman" w:cs="Times New Roman"/>
          <w:i/>
          <w:iCs/>
          <w:sz w:val="24"/>
          <w:szCs w:val="24"/>
        </w:rPr>
        <w:t>.</w:t>
      </w:r>
    </w:p>
    <w:p w14:paraId="0C2D9A4D" w14:textId="77777777" w:rsidR="009E5C8A" w:rsidRPr="00040412" w:rsidRDefault="009E5C8A" w:rsidP="00040412">
      <w:pPr>
        <w:spacing w:after="0" w:line="240" w:lineRule="auto"/>
        <w:ind w:firstLine="709"/>
        <w:contextualSpacing/>
        <w:jc w:val="center"/>
        <w:rPr>
          <w:rFonts w:ascii="Times New Roman" w:hAnsi="Times New Roman" w:cs="Times New Roman"/>
          <w:b/>
          <w:bCs/>
          <w:sz w:val="24"/>
          <w:szCs w:val="24"/>
        </w:rPr>
      </w:pPr>
    </w:p>
    <w:p w14:paraId="4C8531D8" w14:textId="77777777" w:rsidR="0028094D" w:rsidRDefault="001D4D15" w:rsidP="001D4D15">
      <w:pPr>
        <w:spacing w:after="0" w:line="24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Ц</w:t>
      </w:r>
      <w:r w:rsidR="00EC7BB0" w:rsidRPr="00040412">
        <w:rPr>
          <w:rFonts w:ascii="Times New Roman" w:hAnsi="Times New Roman" w:cs="Times New Roman"/>
          <w:sz w:val="24"/>
          <w:szCs w:val="24"/>
        </w:rPr>
        <w:t>ифровизаци</w:t>
      </w:r>
      <w:r>
        <w:rPr>
          <w:rFonts w:ascii="Times New Roman" w:hAnsi="Times New Roman" w:cs="Times New Roman"/>
          <w:sz w:val="24"/>
          <w:szCs w:val="24"/>
        </w:rPr>
        <w:t xml:space="preserve">я </w:t>
      </w:r>
      <w:r w:rsidR="00A4414E">
        <w:rPr>
          <w:rFonts w:ascii="Times New Roman" w:hAnsi="Times New Roman" w:cs="Times New Roman"/>
          <w:sz w:val="24"/>
          <w:szCs w:val="24"/>
        </w:rPr>
        <w:t xml:space="preserve">в настоящее время активно </w:t>
      </w:r>
      <w:r w:rsidR="00EC7BB0" w:rsidRPr="00040412">
        <w:rPr>
          <w:rFonts w:ascii="Times New Roman" w:hAnsi="Times New Roman" w:cs="Times New Roman"/>
          <w:sz w:val="24"/>
          <w:szCs w:val="24"/>
        </w:rPr>
        <w:t xml:space="preserve">протекает во всех сферах </w:t>
      </w:r>
      <w:r w:rsidR="00A4414E">
        <w:rPr>
          <w:rFonts w:ascii="Times New Roman" w:hAnsi="Times New Roman" w:cs="Times New Roman"/>
          <w:sz w:val="24"/>
          <w:szCs w:val="24"/>
        </w:rPr>
        <w:t xml:space="preserve">экономики и </w:t>
      </w:r>
      <w:r w:rsidR="00EC7BB0" w:rsidRPr="00040412">
        <w:rPr>
          <w:rFonts w:ascii="Times New Roman" w:hAnsi="Times New Roman" w:cs="Times New Roman"/>
          <w:sz w:val="24"/>
          <w:szCs w:val="24"/>
        </w:rPr>
        <w:t xml:space="preserve">общества, что, в свою очередь, сказывается на конкурентоспособности </w:t>
      </w:r>
      <w:r w:rsidR="00A4414E">
        <w:rPr>
          <w:rFonts w:ascii="Times New Roman" w:hAnsi="Times New Roman" w:cs="Times New Roman"/>
          <w:sz w:val="24"/>
          <w:szCs w:val="24"/>
        </w:rPr>
        <w:t xml:space="preserve">как </w:t>
      </w:r>
      <w:r w:rsidR="00EC7BB0" w:rsidRPr="00040412">
        <w:rPr>
          <w:rFonts w:ascii="Times New Roman" w:hAnsi="Times New Roman" w:cs="Times New Roman"/>
          <w:sz w:val="24"/>
          <w:szCs w:val="24"/>
        </w:rPr>
        <w:t xml:space="preserve">экономических </w:t>
      </w:r>
      <w:r w:rsidR="00EC7BB0" w:rsidRPr="00A4414E">
        <w:rPr>
          <w:rFonts w:ascii="Times New Roman" w:hAnsi="Times New Roman" w:cs="Times New Roman"/>
          <w:sz w:val="24"/>
          <w:szCs w:val="24"/>
        </w:rPr>
        <w:t>агентов</w:t>
      </w:r>
      <w:r w:rsidR="00A4414E" w:rsidRPr="00A4414E">
        <w:rPr>
          <w:rFonts w:ascii="Times New Roman" w:hAnsi="Times New Roman" w:cs="Times New Roman"/>
          <w:sz w:val="24"/>
          <w:szCs w:val="24"/>
        </w:rPr>
        <w:t>, так и локальных территорий.</w:t>
      </w:r>
      <w:r w:rsidR="00EC7BB0" w:rsidRPr="00A4414E">
        <w:rPr>
          <w:rFonts w:ascii="Times New Roman" w:hAnsi="Times New Roman" w:cs="Times New Roman"/>
          <w:sz w:val="24"/>
          <w:szCs w:val="24"/>
        </w:rPr>
        <w:t xml:space="preserve"> </w:t>
      </w:r>
      <w:r w:rsidRPr="00A4414E">
        <w:rPr>
          <w:rFonts w:ascii="Times New Roman" w:hAnsi="Times New Roman" w:cs="Times New Roman"/>
          <w:sz w:val="24"/>
          <w:szCs w:val="24"/>
        </w:rPr>
        <w:t>П</w:t>
      </w:r>
      <w:r w:rsidR="00EC7BB0" w:rsidRPr="00A4414E">
        <w:rPr>
          <w:rFonts w:ascii="Times New Roman" w:hAnsi="Times New Roman" w:cs="Times New Roman"/>
          <w:sz w:val="24"/>
          <w:szCs w:val="24"/>
        </w:rPr>
        <w:t>роцесс цифровых трансформаций является ключевым направлением стратегического развития территорий</w:t>
      </w:r>
      <w:r w:rsidR="00A4414E" w:rsidRPr="00A4414E">
        <w:rPr>
          <w:rFonts w:ascii="Times New Roman" w:hAnsi="Times New Roman" w:cs="Times New Roman"/>
          <w:sz w:val="24"/>
          <w:szCs w:val="24"/>
        </w:rPr>
        <w:t>, служит драйвером</w:t>
      </w:r>
      <w:r w:rsidR="003379D3" w:rsidRPr="00A4414E">
        <w:rPr>
          <w:rFonts w:ascii="Times New Roman" w:hAnsi="Times New Roman" w:cs="Times New Roman"/>
          <w:sz w:val="24"/>
          <w:szCs w:val="24"/>
        </w:rPr>
        <w:t xml:space="preserve"> в </w:t>
      </w:r>
      <w:r w:rsidR="003379D3" w:rsidRPr="006F02BF">
        <w:rPr>
          <w:rFonts w:ascii="Times New Roman" w:hAnsi="Times New Roman" w:cs="Times New Roman"/>
          <w:sz w:val="24"/>
          <w:szCs w:val="24"/>
        </w:rPr>
        <w:t>становлении постиндустриальной экономики</w:t>
      </w:r>
      <w:r w:rsidR="00A4414E" w:rsidRPr="006F02BF">
        <w:rPr>
          <w:rFonts w:ascii="Times New Roman" w:hAnsi="Times New Roman" w:cs="Times New Roman"/>
          <w:sz w:val="24"/>
          <w:szCs w:val="24"/>
        </w:rPr>
        <w:t xml:space="preserve"> [1]. </w:t>
      </w:r>
      <w:r w:rsidR="003F43CC" w:rsidRPr="006F02BF">
        <w:rPr>
          <w:rFonts w:ascii="Times New Roman" w:hAnsi="Times New Roman" w:cs="Times New Roman"/>
          <w:sz w:val="24"/>
          <w:szCs w:val="24"/>
        </w:rPr>
        <w:t xml:space="preserve">В 2020 году внедрение </w:t>
      </w:r>
      <w:r w:rsidR="005E238D" w:rsidRPr="006F02BF">
        <w:rPr>
          <w:rFonts w:ascii="Times New Roman" w:hAnsi="Times New Roman" w:cs="Times New Roman"/>
          <w:sz w:val="24"/>
          <w:szCs w:val="24"/>
        </w:rPr>
        <w:t>информационных</w:t>
      </w:r>
      <w:r w:rsidR="005E238D" w:rsidRPr="00040412">
        <w:rPr>
          <w:rFonts w:ascii="Times New Roman" w:hAnsi="Times New Roman" w:cs="Times New Roman"/>
          <w:sz w:val="24"/>
          <w:szCs w:val="24"/>
        </w:rPr>
        <w:t xml:space="preserve"> </w:t>
      </w:r>
      <w:r w:rsidR="003F43CC" w:rsidRPr="00040412">
        <w:rPr>
          <w:rFonts w:ascii="Times New Roman" w:hAnsi="Times New Roman" w:cs="Times New Roman"/>
          <w:sz w:val="24"/>
          <w:szCs w:val="24"/>
        </w:rPr>
        <w:t xml:space="preserve">технологий и </w:t>
      </w:r>
      <w:r w:rsidR="005E238D" w:rsidRPr="00040412">
        <w:rPr>
          <w:rFonts w:ascii="Times New Roman" w:hAnsi="Times New Roman" w:cs="Times New Roman"/>
          <w:sz w:val="24"/>
          <w:szCs w:val="24"/>
        </w:rPr>
        <w:t xml:space="preserve">цифровых </w:t>
      </w:r>
      <w:r w:rsidR="003F43CC" w:rsidRPr="00040412">
        <w:rPr>
          <w:rFonts w:ascii="Times New Roman" w:hAnsi="Times New Roman" w:cs="Times New Roman"/>
          <w:sz w:val="24"/>
          <w:szCs w:val="24"/>
        </w:rPr>
        <w:t xml:space="preserve">платформ в повседневную жизнь населения значительно ускорило введение ограничительных мер из-за </w:t>
      </w:r>
      <w:r w:rsidR="003F43CC" w:rsidRPr="00040412">
        <w:rPr>
          <w:rFonts w:ascii="Times New Roman" w:hAnsi="Times New Roman" w:cs="Times New Roman"/>
          <w:sz w:val="24"/>
          <w:szCs w:val="24"/>
          <w:lang w:val="en-US"/>
        </w:rPr>
        <w:t>COVID</w:t>
      </w:r>
      <w:r w:rsidR="003F43CC" w:rsidRPr="00040412">
        <w:rPr>
          <w:rFonts w:ascii="Times New Roman" w:hAnsi="Times New Roman" w:cs="Times New Roman"/>
          <w:sz w:val="24"/>
          <w:szCs w:val="24"/>
        </w:rPr>
        <w:t>-19.</w:t>
      </w:r>
      <w:r w:rsidR="005E238D" w:rsidRPr="00040412">
        <w:rPr>
          <w:rFonts w:ascii="Times New Roman" w:hAnsi="Times New Roman" w:cs="Times New Roman"/>
          <w:sz w:val="24"/>
          <w:szCs w:val="24"/>
        </w:rPr>
        <w:t xml:space="preserve"> </w:t>
      </w:r>
    </w:p>
    <w:p w14:paraId="2CD61C50" w14:textId="77777777" w:rsidR="008A6C00" w:rsidRDefault="001D4D15" w:rsidP="008A6C00">
      <w:pPr>
        <w:spacing w:after="0" w:line="24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 xml:space="preserve">Большое количество сервисов стало функционировать в онлайн-режиме, значительно увеличилось </w:t>
      </w:r>
      <w:r w:rsidR="00A4414E">
        <w:rPr>
          <w:rFonts w:ascii="Times New Roman" w:hAnsi="Times New Roman" w:cs="Times New Roman"/>
          <w:sz w:val="24"/>
          <w:szCs w:val="24"/>
        </w:rPr>
        <w:t>числ</w:t>
      </w:r>
      <w:r>
        <w:rPr>
          <w:rFonts w:ascii="Times New Roman" w:hAnsi="Times New Roman" w:cs="Times New Roman"/>
          <w:sz w:val="24"/>
          <w:szCs w:val="24"/>
        </w:rPr>
        <w:t xml:space="preserve">о электронных услуг, </w:t>
      </w:r>
      <w:r w:rsidRPr="00362E42">
        <w:rPr>
          <w:rFonts w:ascii="Times New Roman" w:hAnsi="Times New Roman" w:cs="Times New Roman"/>
          <w:sz w:val="24"/>
          <w:szCs w:val="24"/>
        </w:rPr>
        <w:t xml:space="preserve">внедрены новые модели цифровизации </w:t>
      </w:r>
      <w:r w:rsidR="00A4414E" w:rsidRPr="006F02BF">
        <w:rPr>
          <w:rFonts w:ascii="Times New Roman" w:hAnsi="Times New Roman" w:cs="Times New Roman"/>
          <w:sz w:val="24"/>
          <w:szCs w:val="24"/>
        </w:rPr>
        <w:t>государственного и муниципального управления</w:t>
      </w:r>
      <w:r w:rsidR="006F02BF">
        <w:rPr>
          <w:rFonts w:ascii="Times New Roman" w:hAnsi="Times New Roman" w:cs="Times New Roman"/>
          <w:sz w:val="24"/>
          <w:szCs w:val="24"/>
        </w:rPr>
        <w:t xml:space="preserve"> [2</w:t>
      </w:r>
      <w:r w:rsidR="006F02BF" w:rsidRPr="0097316B">
        <w:rPr>
          <w:rFonts w:ascii="Times New Roman" w:hAnsi="Times New Roman" w:cs="Times New Roman"/>
          <w:sz w:val="24"/>
          <w:szCs w:val="24"/>
        </w:rPr>
        <w:t>].</w:t>
      </w:r>
      <w:r w:rsidR="006F02BF">
        <w:rPr>
          <w:rFonts w:ascii="Times New Roman" w:hAnsi="Times New Roman" w:cs="Times New Roman"/>
          <w:sz w:val="24"/>
          <w:szCs w:val="24"/>
        </w:rPr>
        <w:t xml:space="preserve"> </w:t>
      </w:r>
      <w:r w:rsidRPr="006F02BF">
        <w:rPr>
          <w:rFonts w:ascii="Times New Roman" w:hAnsi="Times New Roman" w:cs="Times New Roman"/>
          <w:sz w:val="24"/>
          <w:szCs w:val="24"/>
        </w:rPr>
        <w:t xml:space="preserve"> </w:t>
      </w:r>
      <w:r w:rsidR="00A4414E" w:rsidRPr="006F02BF">
        <w:rPr>
          <w:rFonts w:ascii="Times New Roman" w:hAnsi="Times New Roman" w:cs="Times New Roman"/>
          <w:sz w:val="24"/>
          <w:szCs w:val="24"/>
        </w:rPr>
        <w:t>По информации Аналитического центра</w:t>
      </w:r>
      <w:r w:rsidR="008A6C00" w:rsidRPr="006F02BF">
        <w:rPr>
          <w:rFonts w:ascii="Times New Roman" w:hAnsi="Times New Roman" w:cs="Times New Roman"/>
          <w:sz w:val="24"/>
          <w:szCs w:val="24"/>
        </w:rPr>
        <w:t xml:space="preserve"> при Правительстве Российской Федерации отметили, в 2020 году </w:t>
      </w:r>
      <w:r w:rsidR="00A4414E" w:rsidRPr="006F02BF">
        <w:rPr>
          <w:rFonts w:ascii="Times New Roman" w:hAnsi="Times New Roman" w:cs="Times New Roman"/>
          <w:sz w:val="24"/>
          <w:szCs w:val="24"/>
        </w:rPr>
        <w:t xml:space="preserve">вырос </w:t>
      </w:r>
      <w:r w:rsidR="008A6C00" w:rsidRPr="006F02BF">
        <w:rPr>
          <w:rFonts w:ascii="Times New Roman" w:hAnsi="Times New Roman" w:cs="Times New Roman"/>
          <w:sz w:val="24"/>
          <w:szCs w:val="24"/>
        </w:rPr>
        <w:t>уровень</w:t>
      </w:r>
      <w:r w:rsidR="008A6C00" w:rsidRPr="0097316B">
        <w:rPr>
          <w:rFonts w:ascii="Times New Roman" w:hAnsi="Times New Roman" w:cs="Times New Roman"/>
          <w:sz w:val="24"/>
          <w:szCs w:val="24"/>
        </w:rPr>
        <w:t xml:space="preserve"> цифровизации всех отраслей </w:t>
      </w:r>
      <w:r w:rsidR="00A4414E" w:rsidRPr="00362E42">
        <w:rPr>
          <w:rFonts w:ascii="Times New Roman" w:hAnsi="Times New Roman" w:cs="Times New Roman"/>
          <w:sz w:val="24"/>
          <w:szCs w:val="24"/>
        </w:rPr>
        <w:t xml:space="preserve">экономики, достигнув в среднем </w:t>
      </w:r>
      <w:r w:rsidR="008A6C00" w:rsidRPr="0097316B">
        <w:rPr>
          <w:rFonts w:ascii="Times New Roman" w:hAnsi="Times New Roman" w:cs="Times New Roman"/>
          <w:sz w:val="24"/>
          <w:szCs w:val="24"/>
        </w:rPr>
        <w:t>54%.</w:t>
      </w:r>
      <w:r w:rsidR="008715FE">
        <w:rPr>
          <w:rFonts w:ascii="Times New Roman" w:hAnsi="Times New Roman" w:cs="Times New Roman"/>
          <w:sz w:val="24"/>
          <w:szCs w:val="24"/>
        </w:rPr>
        <w:t xml:space="preserve"> </w:t>
      </w:r>
      <w:r w:rsidR="008A6C00" w:rsidRPr="0097316B">
        <w:rPr>
          <w:rFonts w:ascii="Times New Roman" w:hAnsi="Times New Roman" w:cs="Times New Roman"/>
          <w:sz w:val="24"/>
          <w:szCs w:val="24"/>
        </w:rPr>
        <w:t>Отраслями-лидерами цифровизации являются финансовые организации, жилищно-коммунальная и нефтегазовая отрасли</w:t>
      </w:r>
      <w:r w:rsidR="006F02BF">
        <w:rPr>
          <w:rFonts w:ascii="Times New Roman" w:hAnsi="Times New Roman" w:cs="Times New Roman"/>
          <w:sz w:val="24"/>
          <w:szCs w:val="24"/>
        </w:rPr>
        <w:t xml:space="preserve"> [3</w:t>
      </w:r>
      <w:r w:rsidR="0097316B" w:rsidRPr="0097316B">
        <w:rPr>
          <w:rFonts w:ascii="Times New Roman" w:hAnsi="Times New Roman" w:cs="Times New Roman"/>
          <w:sz w:val="24"/>
          <w:szCs w:val="24"/>
        </w:rPr>
        <w:t>]</w:t>
      </w:r>
      <w:r w:rsidR="008A6C00" w:rsidRPr="0097316B">
        <w:rPr>
          <w:rFonts w:ascii="Times New Roman" w:hAnsi="Times New Roman" w:cs="Times New Roman"/>
          <w:sz w:val="24"/>
          <w:szCs w:val="24"/>
        </w:rPr>
        <w:t>.</w:t>
      </w:r>
      <w:r w:rsidR="00A4414E">
        <w:rPr>
          <w:rFonts w:ascii="Times New Roman" w:hAnsi="Times New Roman" w:cs="Times New Roman"/>
          <w:sz w:val="24"/>
          <w:szCs w:val="24"/>
        </w:rPr>
        <w:t xml:space="preserve"> </w:t>
      </w:r>
    </w:p>
    <w:p w14:paraId="2D08F1AB" w14:textId="77777777" w:rsidR="0028094D" w:rsidRDefault="00A4414E" w:rsidP="00362E42">
      <w:pPr>
        <w:spacing w:after="0" w:line="240" w:lineRule="auto"/>
        <w:ind w:firstLine="709"/>
        <w:contextualSpacing/>
        <w:jc w:val="both"/>
        <w:rPr>
          <w:rFonts w:ascii="Times New Roman" w:hAnsi="Times New Roman" w:cs="Times New Roman"/>
          <w:sz w:val="24"/>
          <w:szCs w:val="24"/>
        </w:rPr>
      </w:pPr>
      <w:r w:rsidRPr="00362E42">
        <w:rPr>
          <w:rFonts w:ascii="Times New Roman" w:hAnsi="Times New Roman" w:cs="Times New Roman"/>
          <w:sz w:val="24"/>
          <w:szCs w:val="24"/>
        </w:rPr>
        <w:t>В 2016-2018 гг. ежегодно формировался рейтинг субъектов России по уровню развития информационного общества, базировавшийся на концепции региональной информатизации, утвержденной распоряжением Правительства № 2769-р от 29 декабря 2014г.</w:t>
      </w:r>
      <w:r w:rsidR="00E231F6" w:rsidRPr="00362E42">
        <w:rPr>
          <w:rFonts w:ascii="Times New Roman" w:hAnsi="Times New Roman" w:cs="Times New Roman"/>
          <w:sz w:val="24"/>
          <w:szCs w:val="24"/>
        </w:rPr>
        <w:t xml:space="preserve"> </w:t>
      </w:r>
      <w:r w:rsidRPr="00362E42">
        <w:rPr>
          <w:rFonts w:ascii="Times New Roman" w:hAnsi="Times New Roman" w:cs="Times New Roman"/>
          <w:sz w:val="24"/>
          <w:szCs w:val="24"/>
        </w:rPr>
        <w:t>Его разработка положила начало созданию нового инструмента для мониторинга и оценки цифрового развития на региональном уровне.</w:t>
      </w:r>
      <w:r w:rsidR="00E231F6" w:rsidRPr="00362E42">
        <w:rPr>
          <w:rFonts w:ascii="Times New Roman" w:hAnsi="Times New Roman" w:cs="Times New Roman"/>
          <w:sz w:val="24"/>
          <w:szCs w:val="24"/>
        </w:rPr>
        <w:t xml:space="preserve"> В дальнейшем, в рамках реализации мероприятия федерального проекта «Цифровые технологии», стал составляться Национальный индекс развития цифровой экономики России, обеспечивающий оценку технологического развития регионов страны. </w:t>
      </w:r>
    </w:p>
    <w:p w14:paraId="4B2C0756" w14:textId="77777777" w:rsidR="00BB332B" w:rsidRDefault="00362E42" w:rsidP="001D4D15">
      <w:pPr>
        <w:spacing w:after="0" w:line="240" w:lineRule="auto"/>
        <w:ind w:firstLine="709"/>
        <w:contextualSpacing/>
        <w:jc w:val="both"/>
        <w:rPr>
          <w:rFonts w:ascii="Times New Roman" w:hAnsi="Times New Roman" w:cs="Times New Roman"/>
          <w:sz w:val="24"/>
          <w:szCs w:val="24"/>
        </w:rPr>
      </w:pPr>
      <w:r w:rsidRPr="00362E42">
        <w:rPr>
          <w:rFonts w:ascii="Times New Roman" w:hAnsi="Times New Roman" w:cs="Times New Roman"/>
          <w:sz w:val="24"/>
          <w:szCs w:val="24"/>
        </w:rPr>
        <w:t>В то же время, необходимо расширение перечня показателей и индикаторов рейтинга, увеличение количества источников данных для более точного и полного отражения цифрового развития в субъектах страны, а также получения возможности оценить влияние внедрения продуктов, сервисов и платформенных решений, созданных на базе «сквозных» цифровых технологий, на производительность в различных отраслях экономики</w:t>
      </w:r>
      <w:r w:rsidR="006F02BF">
        <w:rPr>
          <w:rFonts w:ascii="Times New Roman" w:hAnsi="Times New Roman" w:cs="Times New Roman"/>
          <w:sz w:val="24"/>
          <w:szCs w:val="24"/>
        </w:rPr>
        <w:t xml:space="preserve"> [4</w:t>
      </w:r>
      <w:r w:rsidR="006F02BF" w:rsidRPr="0097316B">
        <w:rPr>
          <w:rFonts w:ascii="Times New Roman" w:hAnsi="Times New Roman" w:cs="Times New Roman"/>
          <w:sz w:val="24"/>
          <w:szCs w:val="24"/>
        </w:rPr>
        <w:t>]</w:t>
      </w:r>
      <w:r w:rsidR="006F02BF">
        <w:rPr>
          <w:rFonts w:ascii="Times New Roman" w:hAnsi="Times New Roman" w:cs="Times New Roman"/>
          <w:sz w:val="24"/>
          <w:szCs w:val="24"/>
        </w:rPr>
        <w:t xml:space="preserve">. </w:t>
      </w:r>
      <w:r w:rsidRPr="00362E42">
        <w:rPr>
          <w:rFonts w:ascii="Times New Roman" w:hAnsi="Times New Roman" w:cs="Times New Roman"/>
          <w:sz w:val="24"/>
          <w:szCs w:val="24"/>
        </w:rPr>
        <w:t xml:space="preserve"> </w:t>
      </w:r>
      <w:r w:rsidR="0014152E">
        <w:rPr>
          <w:rFonts w:ascii="Times New Roman" w:hAnsi="Times New Roman" w:cs="Times New Roman"/>
          <w:sz w:val="24"/>
          <w:szCs w:val="24"/>
        </w:rPr>
        <w:t>Кроме того</w:t>
      </w:r>
      <w:r w:rsidR="003F43CC" w:rsidRPr="00040412">
        <w:rPr>
          <w:rFonts w:ascii="Times New Roman" w:hAnsi="Times New Roman" w:cs="Times New Roman"/>
          <w:sz w:val="24"/>
          <w:szCs w:val="24"/>
        </w:rPr>
        <w:t xml:space="preserve">, остро встал вопрос </w:t>
      </w:r>
      <w:r w:rsidR="00A4414E">
        <w:rPr>
          <w:rFonts w:ascii="Times New Roman" w:hAnsi="Times New Roman" w:cs="Times New Roman"/>
          <w:sz w:val="24"/>
          <w:szCs w:val="24"/>
        </w:rPr>
        <w:t xml:space="preserve">обеспечении цифровой зрелости территорий, </w:t>
      </w:r>
      <w:r w:rsidR="005E238D" w:rsidRPr="00040412">
        <w:rPr>
          <w:rFonts w:ascii="Times New Roman" w:hAnsi="Times New Roman" w:cs="Times New Roman"/>
          <w:sz w:val="24"/>
          <w:szCs w:val="24"/>
        </w:rPr>
        <w:t xml:space="preserve">готовности </w:t>
      </w:r>
      <w:r w:rsidR="003F43CC" w:rsidRPr="00040412">
        <w:rPr>
          <w:rFonts w:ascii="Times New Roman" w:hAnsi="Times New Roman" w:cs="Times New Roman"/>
          <w:sz w:val="24"/>
          <w:szCs w:val="24"/>
        </w:rPr>
        <w:t>к принятию цифровых решений</w:t>
      </w:r>
      <w:r w:rsidR="00EC2FFC">
        <w:rPr>
          <w:rFonts w:ascii="Times New Roman" w:hAnsi="Times New Roman" w:cs="Times New Roman"/>
          <w:sz w:val="24"/>
          <w:szCs w:val="24"/>
        </w:rPr>
        <w:t>, развитию</w:t>
      </w:r>
      <w:r w:rsidR="003F43CC" w:rsidRPr="00040412">
        <w:rPr>
          <w:rFonts w:ascii="Times New Roman" w:hAnsi="Times New Roman" w:cs="Times New Roman"/>
          <w:sz w:val="24"/>
          <w:szCs w:val="24"/>
        </w:rPr>
        <w:t xml:space="preserve"> </w:t>
      </w:r>
      <w:r w:rsidR="00A4414E">
        <w:rPr>
          <w:rFonts w:ascii="Times New Roman" w:hAnsi="Times New Roman" w:cs="Times New Roman"/>
          <w:sz w:val="24"/>
          <w:szCs w:val="24"/>
        </w:rPr>
        <w:t>ц</w:t>
      </w:r>
      <w:r w:rsidR="003F43CC" w:rsidRPr="00040412">
        <w:rPr>
          <w:rFonts w:ascii="Times New Roman" w:hAnsi="Times New Roman" w:cs="Times New Roman"/>
          <w:sz w:val="24"/>
          <w:szCs w:val="24"/>
        </w:rPr>
        <w:t>ифров</w:t>
      </w:r>
      <w:r w:rsidR="005E238D" w:rsidRPr="00040412">
        <w:rPr>
          <w:rFonts w:ascii="Times New Roman" w:hAnsi="Times New Roman" w:cs="Times New Roman"/>
          <w:sz w:val="24"/>
          <w:szCs w:val="24"/>
        </w:rPr>
        <w:t>ой</w:t>
      </w:r>
      <w:r w:rsidR="003F43CC" w:rsidRPr="00040412">
        <w:rPr>
          <w:rFonts w:ascii="Times New Roman" w:hAnsi="Times New Roman" w:cs="Times New Roman"/>
          <w:sz w:val="24"/>
          <w:szCs w:val="24"/>
        </w:rPr>
        <w:t xml:space="preserve"> грамотност</w:t>
      </w:r>
      <w:r w:rsidR="005E238D" w:rsidRPr="00040412">
        <w:rPr>
          <w:rFonts w:ascii="Times New Roman" w:hAnsi="Times New Roman" w:cs="Times New Roman"/>
          <w:sz w:val="24"/>
          <w:szCs w:val="24"/>
        </w:rPr>
        <w:t>и</w:t>
      </w:r>
      <w:r w:rsidR="00A4414E" w:rsidRPr="00A4414E">
        <w:rPr>
          <w:rFonts w:ascii="Times New Roman" w:hAnsi="Times New Roman" w:cs="Times New Roman"/>
          <w:sz w:val="24"/>
          <w:szCs w:val="24"/>
        </w:rPr>
        <w:t xml:space="preserve"> </w:t>
      </w:r>
      <w:r w:rsidR="00A4414E" w:rsidRPr="00040412">
        <w:rPr>
          <w:rFonts w:ascii="Times New Roman" w:hAnsi="Times New Roman" w:cs="Times New Roman"/>
          <w:sz w:val="24"/>
          <w:szCs w:val="24"/>
        </w:rPr>
        <w:t>населения</w:t>
      </w:r>
      <w:r w:rsidR="00EC2FFC">
        <w:rPr>
          <w:rFonts w:ascii="Times New Roman" w:hAnsi="Times New Roman" w:cs="Times New Roman"/>
          <w:sz w:val="24"/>
          <w:szCs w:val="24"/>
        </w:rPr>
        <w:t xml:space="preserve"> и др.</w:t>
      </w:r>
      <w:r w:rsidR="00A4414E">
        <w:rPr>
          <w:rFonts w:ascii="Times New Roman" w:hAnsi="Times New Roman" w:cs="Times New Roman"/>
          <w:sz w:val="24"/>
          <w:szCs w:val="24"/>
        </w:rPr>
        <w:t xml:space="preserve"> </w:t>
      </w:r>
      <w:r w:rsidR="003F43CC" w:rsidRPr="00040412">
        <w:rPr>
          <w:rFonts w:ascii="Times New Roman" w:hAnsi="Times New Roman" w:cs="Times New Roman"/>
          <w:sz w:val="24"/>
          <w:szCs w:val="24"/>
        </w:rPr>
        <w:t>(рисунок</w:t>
      </w:r>
      <w:r w:rsidR="001D4D15">
        <w:rPr>
          <w:rFonts w:ascii="Times New Roman" w:hAnsi="Times New Roman" w:cs="Times New Roman"/>
          <w:sz w:val="24"/>
          <w:szCs w:val="24"/>
        </w:rPr>
        <w:t xml:space="preserve"> 1</w:t>
      </w:r>
      <w:r w:rsidR="003F43CC" w:rsidRPr="00040412">
        <w:rPr>
          <w:rFonts w:ascii="Times New Roman" w:hAnsi="Times New Roman" w:cs="Times New Roman"/>
          <w:sz w:val="24"/>
          <w:szCs w:val="24"/>
        </w:rPr>
        <w:t xml:space="preserve">). </w:t>
      </w:r>
    </w:p>
    <w:p w14:paraId="73223C64" w14:textId="77777777" w:rsidR="0028094D" w:rsidRDefault="0028094D" w:rsidP="0028094D">
      <w:pPr>
        <w:spacing w:after="0" w:line="240" w:lineRule="auto"/>
        <w:ind w:firstLine="709"/>
        <w:contextualSpacing/>
        <w:jc w:val="both"/>
        <w:rPr>
          <w:rFonts w:ascii="Times New Roman" w:hAnsi="Times New Roman" w:cs="Times New Roman"/>
          <w:sz w:val="24"/>
          <w:szCs w:val="24"/>
        </w:rPr>
      </w:pPr>
      <w:r w:rsidRPr="00040412">
        <w:rPr>
          <w:rFonts w:ascii="Times New Roman" w:hAnsi="Times New Roman" w:cs="Times New Roman"/>
          <w:sz w:val="24"/>
          <w:szCs w:val="24"/>
        </w:rPr>
        <w:t xml:space="preserve">Главной проблемой в условиях </w:t>
      </w:r>
      <w:r>
        <w:rPr>
          <w:rFonts w:ascii="Times New Roman" w:hAnsi="Times New Roman" w:cs="Times New Roman"/>
          <w:sz w:val="24"/>
          <w:szCs w:val="24"/>
        </w:rPr>
        <w:t xml:space="preserve">процесса </w:t>
      </w:r>
      <w:r w:rsidRPr="00040412">
        <w:rPr>
          <w:rFonts w:ascii="Times New Roman" w:hAnsi="Times New Roman" w:cs="Times New Roman"/>
          <w:sz w:val="24"/>
          <w:szCs w:val="24"/>
        </w:rPr>
        <w:t>активной цифровизации становится цифровой разрыв территорий, который характеризуется разницей технологического развития</w:t>
      </w:r>
      <w:r>
        <w:rPr>
          <w:rFonts w:ascii="Times New Roman" w:hAnsi="Times New Roman" w:cs="Times New Roman"/>
          <w:sz w:val="24"/>
          <w:szCs w:val="24"/>
        </w:rPr>
        <w:t xml:space="preserve"> и цифровым потенциалом территорий</w:t>
      </w:r>
      <w:r w:rsidRPr="00040412">
        <w:rPr>
          <w:rFonts w:ascii="Times New Roman" w:hAnsi="Times New Roman" w:cs="Times New Roman"/>
          <w:sz w:val="24"/>
          <w:szCs w:val="24"/>
        </w:rPr>
        <w:t>. Условно, степень цифровизации можно разделить на несколько этапов</w:t>
      </w:r>
      <w:r>
        <w:rPr>
          <w:rFonts w:ascii="Times New Roman" w:hAnsi="Times New Roman" w:cs="Times New Roman"/>
          <w:sz w:val="24"/>
          <w:szCs w:val="24"/>
        </w:rPr>
        <w:t xml:space="preserve"> (рисунок 2).</w:t>
      </w:r>
    </w:p>
    <w:p w14:paraId="0373B37B" w14:textId="77777777" w:rsidR="0028094D" w:rsidRDefault="0028094D" w:rsidP="0028094D">
      <w:pPr>
        <w:tabs>
          <w:tab w:val="left" w:pos="2925"/>
        </w:tabs>
        <w:spacing w:after="0" w:line="240" w:lineRule="auto"/>
        <w:ind w:firstLine="709"/>
        <w:contextualSpacing/>
        <w:jc w:val="both"/>
        <w:rPr>
          <w:rFonts w:ascii="Times New Roman" w:hAnsi="Times New Roman" w:cs="Times New Roman"/>
          <w:sz w:val="24"/>
          <w:szCs w:val="24"/>
        </w:rPr>
      </w:pPr>
      <w:r w:rsidRPr="00040412">
        <w:rPr>
          <w:rFonts w:ascii="Times New Roman" w:hAnsi="Times New Roman" w:cs="Times New Roman"/>
          <w:sz w:val="24"/>
          <w:szCs w:val="24"/>
        </w:rPr>
        <w:t xml:space="preserve">В настоящее время большинство стран и регионов находятся на втором этапе развития цифровизации. Но, стоит отметить, что цифровой разрыв на втором этапе среди регионов значителен. </w:t>
      </w:r>
      <w:r w:rsidRPr="00A042C5">
        <w:rPr>
          <w:rFonts w:ascii="Times New Roman" w:hAnsi="Times New Roman" w:cs="Times New Roman"/>
          <w:sz w:val="24"/>
          <w:szCs w:val="24"/>
        </w:rPr>
        <w:t>Например, Краснодар и Екатеринбург занимают лидирующие места по Индексу</w:t>
      </w:r>
      <w:r w:rsidRPr="00040412">
        <w:rPr>
          <w:rFonts w:ascii="Times New Roman" w:hAnsi="Times New Roman" w:cs="Times New Roman"/>
          <w:sz w:val="24"/>
          <w:szCs w:val="24"/>
        </w:rPr>
        <w:t xml:space="preserve"> цифровой жизни городов. Но цифровой разрыв между другими городами очень значительный: разница почти в 5 раз с замыкающим рейтинг городом.</w:t>
      </w:r>
    </w:p>
    <w:p w14:paraId="08B91F92" w14:textId="77777777" w:rsidR="003F43CC" w:rsidRPr="00040412" w:rsidRDefault="0028094D" w:rsidP="0028094D">
      <w:pPr>
        <w:tabs>
          <w:tab w:val="left" w:pos="2925"/>
        </w:tabs>
        <w:spacing w:after="0" w:line="240" w:lineRule="auto"/>
        <w:ind w:firstLine="709"/>
        <w:contextualSpacing/>
        <w:jc w:val="both"/>
        <w:rPr>
          <w:rFonts w:ascii="Times New Roman" w:hAnsi="Times New Roman" w:cs="Times New Roman"/>
          <w:sz w:val="24"/>
          <w:szCs w:val="24"/>
        </w:rPr>
      </w:pPr>
      <w:r w:rsidRPr="00040412">
        <w:rPr>
          <w:rFonts w:ascii="Times New Roman" w:hAnsi="Times New Roman" w:cs="Times New Roman"/>
          <w:sz w:val="24"/>
          <w:szCs w:val="24"/>
        </w:rPr>
        <w:lastRenderedPageBreak/>
        <w:t xml:space="preserve"> </w:t>
      </w:r>
      <w:r w:rsidR="006075D9" w:rsidRPr="00040412">
        <w:rPr>
          <w:rFonts w:ascii="Times New Roman" w:hAnsi="Times New Roman" w:cs="Times New Roman"/>
          <w:noProof/>
          <w:sz w:val="24"/>
          <w:szCs w:val="24"/>
          <w:lang w:eastAsia="ru-RU"/>
        </w:rPr>
        <w:drawing>
          <wp:inline distT="0" distB="0" distL="0" distR="0" wp14:anchorId="7D4AB235" wp14:editId="35A39ADC">
            <wp:extent cx="5486400" cy="2381250"/>
            <wp:effectExtent l="38100" t="0" r="19050" b="0"/>
            <wp:docPr id="2"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 r:lo="rId6" r:qs="rId7" r:cs="rId8"/>
              </a:graphicData>
            </a:graphic>
          </wp:inline>
        </w:drawing>
      </w:r>
    </w:p>
    <w:p w14:paraId="40FCEC1F" w14:textId="77777777" w:rsidR="006075D9" w:rsidRDefault="006075D9" w:rsidP="00040412">
      <w:pPr>
        <w:spacing w:after="0" w:line="240" w:lineRule="auto"/>
        <w:ind w:firstLine="709"/>
        <w:contextualSpacing/>
        <w:jc w:val="center"/>
        <w:rPr>
          <w:rFonts w:ascii="Times New Roman" w:hAnsi="Times New Roman" w:cs="Times New Roman"/>
          <w:sz w:val="24"/>
          <w:szCs w:val="24"/>
        </w:rPr>
      </w:pPr>
      <w:r w:rsidRPr="00040412">
        <w:rPr>
          <w:rFonts w:ascii="Times New Roman" w:hAnsi="Times New Roman" w:cs="Times New Roman"/>
          <w:sz w:val="24"/>
          <w:szCs w:val="24"/>
        </w:rPr>
        <w:t>Рисунок 1</w:t>
      </w:r>
      <w:r w:rsidR="001D4D15">
        <w:rPr>
          <w:rFonts w:ascii="Times New Roman" w:hAnsi="Times New Roman" w:cs="Times New Roman"/>
          <w:sz w:val="24"/>
          <w:szCs w:val="24"/>
        </w:rPr>
        <w:t>.</w:t>
      </w:r>
      <w:r w:rsidRPr="00040412">
        <w:rPr>
          <w:rFonts w:ascii="Times New Roman" w:hAnsi="Times New Roman" w:cs="Times New Roman"/>
          <w:sz w:val="24"/>
          <w:szCs w:val="24"/>
        </w:rPr>
        <w:t xml:space="preserve"> </w:t>
      </w:r>
      <w:r w:rsidR="001D4D15">
        <w:rPr>
          <w:rFonts w:ascii="Times New Roman" w:hAnsi="Times New Roman" w:cs="Times New Roman"/>
          <w:sz w:val="24"/>
          <w:szCs w:val="24"/>
        </w:rPr>
        <w:t>Ц</w:t>
      </w:r>
      <w:r w:rsidRPr="00040412">
        <w:rPr>
          <w:rFonts w:ascii="Times New Roman" w:hAnsi="Times New Roman" w:cs="Times New Roman"/>
          <w:sz w:val="24"/>
          <w:szCs w:val="24"/>
        </w:rPr>
        <w:t>ифровая зрелость территории</w:t>
      </w:r>
    </w:p>
    <w:p w14:paraId="41FB3110" w14:textId="77777777" w:rsidR="001D4D15" w:rsidRPr="00040412" w:rsidRDefault="001D4D15" w:rsidP="00040412">
      <w:pPr>
        <w:spacing w:after="0" w:line="240" w:lineRule="auto"/>
        <w:ind w:firstLine="709"/>
        <w:contextualSpacing/>
        <w:jc w:val="center"/>
        <w:rPr>
          <w:rFonts w:ascii="Times New Roman" w:hAnsi="Times New Roman" w:cs="Times New Roman"/>
          <w:sz w:val="24"/>
          <w:szCs w:val="24"/>
        </w:rPr>
      </w:pPr>
    </w:p>
    <w:p w14:paraId="5C95F772" w14:textId="77777777" w:rsidR="008362C9" w:rsidRPr="00040412" w:rsidRDefault="008362C9" w:rsidP="00040412">
      <w:pPr>
        <w:spacing w:after="0" w:line="240" w:lineRule="auto"/>
        <w:ind w:firstLine="709"/>
        <w:contextualSpacing/>
        <w:jc w:val="center"/>
        <w:rPr>
          <w:rFonts w:ascii="Times New Roman" w:hAnsi="Times New Roman" w:cs="Times New Roman"/>
          <w:noProof/>
          <w:sz w:val="24"/>
          <w:szCs w:val="24"/>
          <w:lang w:val="en-US"/>
        </w:rPr>
      </w:pPr>
      <w:r w:rsidRPr="00040412">
        <w:rPr>
          <w:rFonts w:ascii="Times New Roman" w:hAnsi="Times New Roman" w:cs="Times New Roman"/>
          <w:noProof/>
          <w:sz w:val="24"/>
          <w:szCs w:val="24"/>
          <w:lang w:eastAsia="ru-RU"/>
        </w:rPr>
        <w:drawing>
          <wp:inline distT="0" distB="0" distL="0" distR="0" wp14:anchorId="6078AA49" wp14:editId="10298D7C">
            <wp:extent cx="5479576" cy="1891636"/>
            <wp:effectExtent l="0" t="0" r="0" b="0"/>
            <wp:docPr id="3" name="Схема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 r:lo="rId11" r:qs="rId12" r:cs="rId13"/>
              </a:graphicData>
            </a:graphic>
          </wp:inline>
        </w:drawing>
      </w:r>
    </w:p>
    <w:p w14:paraId="0042B8F1" w14:textId="77777777" w:rsidR="00FF3263" w:rsidRPr="00040412" w:rsidRDefault="00FF3263" w:rsidP="00040412">
      <w:pPr>
        <w:tabs>
          <w:tab w:val="left" w:pos="2925"/>
        </w:tabs>
        <w:spacing w:after="0" w:line="240" w:lineRule="auto"/>
        <w:ind w:firstLine="709"/>
        <w:contextualSpacing/>
        <w:jc w:val="center"/>
        <w:rPr>
          <w:rFonts w:ascii="Times New Roman" w:hAnsi="Times New Roman" w:cs="Times New Roman"/>
          <w:sz w:val="24"/>
          <w:szCs w:val="24"/>
        </w:rPr>
      </w:pPr>
      <w:r w:rsidRPr="00040412">
        <w:rPr>
          <w:rFonts w:ascii="Times New Roman" w:hAnsi="Times New Roman" w:cs="Times New Roman"/>
          <w:sz w:val="24"/>
          <w:szCs w:val="24"/>
        </w:rPr>
        <w:t>Рисунок 2</w:t>
      </w:r>
      <w:r w:rsidR="001D4D15">
        <w:rPr>
          <w:rFonts w:ascii="Times New Roman" w:hAnsi="Times New Roman" w:cs="Times New Roman"/>
          <w:sz w:val="24"/>
          <w:szCs w:val="24"/>
        </w:rPr>
        <w:t>.</w:t>
      </w:r>
      <w:r w:rsidRPr="00040412">
        <w:rPr>
          <w:rFonts w:ascii="Times New Roman" w:hAnsi="Times New Roman" w:cs="Times New Roman"/>
          <w:sz w:val="24"/>
          <w:szCs w:val="24"/>
        </w:rPr>
        <w:t xml:space="preserve"> Уровни цифровизации</w:t>
      </w:r>
    </w:p>
    <w:p w14:paraId="1ABDB7F1" w14:textId="77777777" w:rsidR="001D4D15" w:rsidRDefault="001D4D15" w:rsidP="00040412">
      <w:pPr>
        <w:tabs>
          <w:tab w:val="left" w:pos="2925"/>
        </w:tabs>
        <w:spacing w:after="0" w:line="240" w:lineRule="auto"/>
        <w:ind w:firstLine="709"/>
        <w:contextualSpacing/>
        <w:jc w:val="both"/>
        <w:rPr>
          <w:rFonts w:ascii="Times New Roman" w:hAnsi="Times New Roman" w:cs="Times New Roman"/>
          <w:sz w:val="24"/>
          <w:szCs w:val="24"/>
        </w:rPr>
      </w:pPr>
    </w:p>
    <w:p w14:paraId="7B46497A" w14:textId="77777777" w:rsidR="007C211E" w:rsidRPr="00040412" w:rsidRDefault="001D4D15" w:rsidP="001D4D15">
      <w:pPr>
        <w:tabs>
          <w:tab w:val="left" w:pos="2925"/>
        </w:tabs>
        <w:spacing w:after="0" w:line="24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Исходя из</w:t>
      </w:r>
      <w:r w:rsidR="004E06AC" w:rsidRPr="00040412">
        <w:rPr>
          <w:rFonts w:ascii="Times New Roman" w:hAnsi="Times New Roman" w:cs="Times New Roman"/>
          <w:sz w:val="24"/>
          <w:szCs w:val="24"/>
        </w:rPr>
        <w:t xml:space="preserve"> </w:t>
      </w:r>
      <w:r w:rsidR="003877A2" w:rsidRPr="00040412">
        <w:rPr>
          <w:rFonts w:ascii="Times New Roman" w:hAnsi="Times New Roman" w:cs="Times New Roman"/>
          <w:sz w:val="24"/>
          <w:szCs w:val="24"/>
        </w:rPr>
        <w:t>изменени</w:t>
      </w:r>
      <w:r>
        <w:rPr>
          <w:rFonts w:ascii="Times New Roman" w:hAnsi="Times New Roman" w:cs="Times New Roman"/>
          <w:sz w:val="24"/>
          <w:szCs w:val="24"/>
        </w:rPr>
        <w:t>й</w:t>
      </w:r>
      <w:r w:rsidR="003877A2" w:rsidRPr="00040412">
        <w:rPr>
          <w:rFonts w:ascii="Times New Roman" w:hAnsi="Times New Roman" w:cs="Times New Roman"/>
          <w:sz w:val="24"/>
          <w:szCs w:val="24"/>
        </w:rPr>
        <w:t xml:space="preserve"> данного индекса можно сгруппировать города на 3 категории</w:t>
      </w:r>
      <w:r>
        <w:rPr>
          <w:rFonts w:ascii="Times New Roman" w:hAnsi="Times New Roman" w:cs="Times New Roman"/>
          <w:sz w:val="24"/>
          <w:szCs w:val="24"/>
        </w:rPr>
        <w:t xml:space="preserve"> (рисунок 3).</w:t>
      </w:r>
    </w:p>
    <w:p w14:paraId="527DCCFF" w14:textId="77777777" w:rsidR="004E06AC" w:rsidRDefault="004E06AC" w:rsidP="00402C8B">
      <w:pPr>
        <w:tabs>
          <w:tab w:val="left" w:pos="2925"/>
        </w:tabs>
        <w:spacing w:after="0" w:line="240" w:lineRule="auto"/>
        <w:ind w:firstLine="709"/>
        <w:contextualSpacing/>
        <w:jc w:val="center"/>
        <w:rPr>
          <w:rFonts w:ascii="Times New Roman" w:hAnsi="Times New Roman" w:cs="Times New Roman"/>
          <w:sz w:val="24"/>
          <w:szCs w:val="24"/>
        </w:rPr>
      </w:pPr>
      <w:r w:rsidRPr="00040412">
        <w:rPr>
          <w:rFonts w:ascii="Times New Roman" w:hAnsi="Times New Roman" w:cs="Times New Roman"/>
          <w:noProof/>
          <w:sz w:val="24"/>
          <w:szCs w:val="24"/>
          <w:lang w:eastAsia="ru-RU"/>
        </w:rPr>
        <w:drawing>
          <wp:inline distT="0" distB="0" distL="0" distR="0" wp14:anchorId="25259528" wp14:editId="2DD7E178">
            <wp:extent cx="5486400" cy="2447925"/>
            <wp:effectExtent l="0" t="0" r="0" b="0"/>
            <wp:docPr id="4" name="Схема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 r:lo="rId16" r:qs="rId17" r:cs="rId18"/>
              </a:graphicData>
            </a:graphic>
          </wp:inline>
        </w:drawing>
      </w:r>
      <w:r w:rsidR="00402C8B">
        <w:rPr>
          <w:rFonts w:ascii="Times New Roman" w:hAnsi="Times New Roman" w:cs="Times New Roman"/>
          <w:sz w:val="24"/>
          <w:szCs w:val="24"/>
        </w:rPr>
        <w:t>Рисунок 3. Категории городов по уровню цифровизации</w:t>
      </w:r>
    </w:p>
    <w:p w14:paraId="3F2E4042" w14:textId="77777777" w:rsidR="00402C8B" w:rsidRPr="00040412" w:rsidRDefault="00402C8B" w:rsidP="00402C8B">
      <w:pPr>
        <w:tabs>
          <w:tab w:val="left" w:pos="2925"/>
        </w:tabs>
        <w:spacing w:after="0" w:line="240" w:lineRule="auto"/>
        <w:ind w:firstLine="709"/>
        <w:contextualSpacing/>
        <w:jc w:val="center"/>
        <w:rPr>
          <w:rFonts w:ascii="Times New Roman" w:hAnsi="Times New Roman" w:cs="Times New Roman"/>
          <w:sz w:val="24"/>
          <w:szCs w:val="24"/>
        </w:rPr>
      </w:pPr>
    </w:p>
    <w:p w14:paraId="6C63F3D9" w14:textId="77777777" w:rsidR="00482FD7" w:rsidRDefault="00EA6DE9" w:rsidP="00040412">
      <w:pPr>
        <w:tabs>
          <w:tab w:val="left" w:pos="2925"/>
        </w:tabs>
        <w:spacing w:after="0" w:line="240" w:lineRule="auto"/>
        <w:ind w:firstLine="709"/>
        <w:contextualSpacing/>
        <w:jc w:val="both"/>
        <w:rPr>
          <w:rFonts w:ascii="Times New Roman" w:hAnsi="Times New Roman" w:cs="Times New Roman"/>
          <w:sz w:val="24"/>
          <w:szCs w:val="24"/>
        </w:rPr>
      </w:pPr>
      <w:r w:rsidRPr="00040412">
        <w:rPr>
          <w:rFonts w:ascii="Times New Roman" w:hAnsi="Times New Roman" w:cs="Times New Roman"/>
          <w:sz w:val="24"/>
          <w:szCs w:val="24"/>
        </w:rPr>
        <w:t>Стоит отметить, что индекс цифровой жизни не зависит от величины города. Например, города, условно, с населением в 100 тыс.</w:t>
      </w:r>
      <w:r w:rsidR="00D40C2D" w:rsidRPr="00D40C2D">
        <w:rPr>
          <w:rFonts w:ascii="Times New Roman" w:hAnsi="Times New Roman" w:cs="Times New Roman"/>
          <w:sz w:val="24"/>
          <w:szCs w:val="24"/>
        </w:rPr>
        <w:t xml:space="preserve"> </w:t>
      </w:r>
      <w:r w:rsidRPr="00040412">
        <w:rPr>
          <w:rFonts w:ascii="Times New Roman" w:hAnsi="Times New Roman" w:cs="Times New Roman"/>
          <w:sz w:val="24"/>
          <w:szCs w:val="24"/>
        </w:rPr>
        <w:t>человек демонстрируют более высокий показатель по сравнению с городами с населением в 300</w:t>
      </w:r>
      <w:r w:rsidR="00374976">
        <w:rPr>
          <w:rFonts w:ascii="Times New Roman" w:hAnsi="Times New Roman" w:cs="Times New Roman"/>
          <w:sz w:val="24"/>
          <w:szCs w:val="24"/>
        </w:rPr>
        <w:t xml:space="preserve"> </w:t>
      </w:r>
      <w:r w:rsidRPr="00040412">
        <w:rPr>
          <w:rFonts w:ascii="Times New Roman" w:hAnsi="Times New Roman" w:cs="Times New Roman"/>
          <w:sz w:val="24"/>
          <w:szCs w:val="24"/>
        </w:rPr>
        <w:t>тыс.</w:t>
      </w:r>
      <w:r w:rsidR="00374976">
        <w:rPr>
          <w:rFonts w:ascii="Times New Roman" w:hAnsi="Times New Roman" w:cs="Times New Roman"/>
          <w:sz w:val="24"/>
          <w:szCs w:val="24"/>
        </w:rPr>
        <w:t xml:space="preserve"> </w:t>
      </w:r>
      <w:r w:rsidRPr="00040412">
        <w:rPr>
          <w:rFonts w:ascii="Times New Roman" w:hAnsi="Times New Roman" w:cs="Times New Roman"/>
          <w:sz w:val="24"/>
          <w:szCs w:val="24"/>
        </w:rPr>
        <w:t xml:space="preserve">человек. </w:t>
      </w:r>
      <w:r w:rsidR="0079493E" w:rsidRPr="00040412">
        <w:rPr>
          <w:rFonts w:ascii="Times New Roman" w:hAnsi="Times New Roman" w:cs="Times New Roman"/>
          <w:sz w:val="24"/>
          <w:szCs w:val="24"/>
        </w:rPr>
        <w:t xml:space="preserve">Таким образом, маленькие города могут способствовать ускорению проникновения цифровых технологий, а также повышению на них спроса. </w:t>
      </w:r>
      <w:r w:rsidR="00BF241C" w:rsidRPr="00040412">
        <w:rPr>
          <w:rFonts w:ascii="Times New Roman" w:hAnsi="Times New Roman" w:cs="Times New Roman"/>
          <w:sz w:val="24"/>
          <w:szCs w:val="24"/>
        </w:rPr>
        <w:t>Так, наибольшие показатели цифрового спроса наблюдаются в Краснодар</w:t>
      </w:r>
      <w:r w:rsidR="00394F11" w:rsidRPr="00040412">
        <w:rPr>
          <w:rFonts w:ascii="Times New Roman" w:hAnsi="Times New Roman" w:cs="Times New Roman"/>
          <w:sz w:val="24"/>
          <w:szCs w:val="24"/>
        </w:rPr>
        <w:t>е</w:t>
      </w:r>
      <w:r w:rsidR="00BF241C" w:rsidRPr="00040412">
        <w:rPr>
          <w:rFonts w:ascii="Times New Roman" w:hAnsi="Times New Roman" w:cs="Times New Roman"/>
          <w:sz w:val="24"/>
          <w:szCs w:val="24"/>
        </w:rPr>
        <w:t>, Москв</w:t>
      </w:r>
      <w:r w:rsidR="00394F11" w:rsidRPr="00040412">
        <w:rPr>
          <w:rFonts w:ascii="Times New Roman" w:hAnsi="Times New Roman" w:cs="Times New Roman"/>
          <w:sz w:val="24"/>
          <w:szCs w:val="24"/>
        </w:rPr>
        <w:t>е</w:t>
      </w:r>
      <w:r w:rsidR="00BF241C" w:rsidRPr="00040412">
        <w:rPr>
          <w:rFonts w:ascii="Times New Roman" w:hAnsi="Times New Roman" w:cs="Times New Roman"/>
          <w:sz w:val="24"/>
          <w:szCs w:val="24"/>
        </w:rPr>
        <w:t xml:space="preserve"> и Самар</w:t>
      </w:r>
      <w:r w:rsidR="00394F11" w:rsidRPr="00040412">
        <w:rPr>
          <w:rFonts w:ascii="Times New Roman" w:hAnsi="Times New Roman" w:cs="Times New Roman"/>
          <w:sz w:val="24"/>
          <w:szCs w:val="24"/>
        </w:rPr>
        <w:t>е</w:t>
      </w:r>
      <w:r w:rsidR="00BF241C" w:rsidRPr="00040412">
        <w:rPr>
          <w:rFonts w:ascii="Times New Roman" w:hAnsi="Times New Roman" w:cs="Times New Roman"/>
          <w:sz w:val="24"/>
          <w:szCs w:val="24"/>
        </w:rPr>
        <w:t xml:space="preserve"> (от 0,5</w:t>
      </w:r>
      <w:r w:rsidR="00D40C2D" w:rsidRPr="00D40C2D">
        <w:rPr>
          <w:rFonts w:ascii="Times New Roman" w:hAnsi="Times New Roman" w:cs="Times New Roman"/>
          <w:sz w:val="24"/>
          <w:szCs w:val="24"/>
        </w:rPr>
        <w:t xml:space="preserve"> - </w:t>
      </w:r>
      <w:r w:rsidR="00BF241C" w:rsidRPr="00040412">
        <w:rPr>
          <w:rFonts w:ascii="Times New Roman" w:hAnsi="Times New Roman" w:cs="Times New Roman"/>
          <w:sz w:val="24"/>
          <w:szCs w:val="24"/>
        </w:rPr>
        <w:t>0,7)</w:t>
      </w:r>
      <w:r w:rsidR="0024540F" w:rsidRPr="00040412">
        <w:rPr>
          <w:rFonts w:ascii="Times New Roman" w:hAnsi="Times New Roman" w:cs="Times New Roman"/>
          <w:sz w:val="24"/>
          <w:szCs w:val="24"/>
        </w:rPr>
        <w:t xml:space="preserve">. Наименьший уровень цифрового </w:t>
      </w:r>
      <w:r w:rsidR="0024540F" w:rsidRPr="00040412">
        <w:rPr>
          <w:rFonts w:ascii="Times New Roman" w:hAnsi="Times New Roman" w:cs="Times New Roman"/>
          <w:sz w:val="24"/>
          <w:szCs w:val="24"/>
        </w:rPr>
        <w:lastRenderedPageBreak/>
        <w:t>спроса отслеживается во Владикавказе, Магнитогорске и Грозном (менее 0,1)</w:t>
      </w:r>
      <w:r w:rsidR="00EC2FFC">
        <w:rPr>
          <w:rFonts w:ascii="Times New Roman" w:hAnsi="Times New Roman" w:cs="Times New Roman"/>
          <w:sz w:val="24"/>
          <w:szCs w:val="24"/>
        </w:rPr>
        <w:t xml:space="preserve">. </w:t>
      </w:r>
      <w:r w:rsidR="00D87FCC" w:rsidRPr="00040412">
        <w:rPr>
          <w:rFonts w:ascii="Times New Roman" w:hAnsi="Times New Roman" w:cs="Times New Roman"/>
          <w:sz w:val="24"/>
          <w:szCs w:val="24"/>
        </w:rPr>
        <w:t xml:space="preserve">Несмотря на то, что Краснодар по многим показателям индекса цифровой жизни занимает лидирующие позиции, Южный Федеральный округ находится в середе рейтинга округов. </w:t>
      </w:r>
      <w:r w:rsidR="00482FD7" w:rsidRPr="00040412">
        <w:rPr>
          <w:rFonts w:ascii="Times New Roman" w:hAnsi="Times New Roman" w:cs="Times New Roman"/>
          <w:sz w:val="24"/>
          <w:szCs w:val="24"/>
        </w:rPr>
        <w:t xml:space="preserve">Важно обратить внимание на цифровой разрыв индекса в </w:t>
      </w:r>
      <w:r w:rsidR="00A042C5">
        <w:rPr>
          <w:rFonts w:ascii="Times New Roman" w:hAnsi="Times New Roman" w:cs="Times New Roman"/>
          <w:sz w:val="24"/>
          <w:szCs w:val="24"/>
        </w:rPr>
        <w:t xml:space="preserve">административном </w:t>
      </w:r>
      <w:r w:rsidR="00482FD7" w:rsidRPr="00040412">
        <w:rPr>
          <w:rFonts w:ascii="Times New Roman" w:hAnsi="Times New Roman" w:cs="Times New Roman"/>
          <w:sz w:val="24"/>
          <w:szCs w:val="24"/>
        </w:rPr>
        <w:t>центре и в</w:t>
      </w:r>
      <w:r w:rsidR="00A042C5">
        <w:rPr>
          <w:rFonts w:ascii="Times New Roman" w:hAnsi="Times New Roman" w:cs="Times New Roman"/>
          <w:sz w:val="24"/>
          <w:szCs w:val="24"/>
        </w:rPr>
        <w:t>о вторых</w:t>
      </w:r>
      <w:r w:rsidR="00482FD7" w:rsidRPr="00040412">
        <w:rPr>
          <w:rFonts w:ascii="Times New Roman" w:hAnsi="Times New Roman" w:cs="Times New Roman"/>
          <w:sz w:val="24"/>
          <w:szCs w:val="24"/>
        </w:rPr>
        <w:t xml:space="preserve"> городах</w:t>
      </w:r>
      <w:r w:rsidR="00152E1B">
        <w:rPr>
          <w:rFonts w:ascii="Times New Roman" w:hAnsi="Times New Roman" w:cs="Times New Roman"/>
          <w:sz w:val="24"/>
          <w:szCs w:val="24"/>
        </w:rPr>
        <w:t xml:space="preserve"> </w:t>
      </w:r>
      <w:r w:rsidR="00A042C5" w:rsidRPr="00040412">
        <w:rPr>
          <w:rFonts w:ascii="Times New Roman" w:hAnsi="Times New Roman" w:cs="Times New Roman"/>
          <w:sz w:val="24"/>
          <w:szCs w:val="24"/>
        </w:rPr>
        <w:t>регионов</w:t>
      </w:r>
      <w:r w:rsidR="00A042C5">
        <w:rPr>
          <w:rFonts w:ascii="Times New Roman" w:hAnsi="Times New Roman" w:cs="Times New Roman"/>
          <w:sz w:val="24"/>
          <w:szCs w:val="24"/>
        </w:rPr>
        <w:t xml:space="preserve"> </w:t>
      </w:r>
      <w:r w:rsidR="00152E1B">
        <w:rPr>
          <w:rFonts w:ascii="Times New Roman" w:hAnsi="Times New Roman" w:cs="Times New Roman"/>
          <w:sz w:val="24"/>
          <w:szCs w:val="24"/>
        </w:rPr>
        <w:t>(таблица 1)</w:t>
      </w:r>
      <w:r w:rsidR="00A042C5">
        <w:rPr>
          <w:rFonts w:ascii="Times New Roman" w:hAnsi="Times New Roman" w:cs="Times New Roman"/>
          <w:sz w:val="24"/>
          <w:szCs w:val="24"/>
        </w:rPr>
        <w:t>.</w:t>
      </w:r>
    </w:p>
    <w:p w14:paraId="518EBDCC" w14:textId="77777777" w:rsidR="00152E1B" w:rsidRPr="00DC3AFD" w:rsidRDefault="00152E1B" w:rsidP="00152E1B">
      <w:pPr>
        <w:spacing w:after="0" w:line="240" w:lineRule="auto"/>
        <w:ind w:firstLine="709"/>
        <w:contextualSpacing/>
        <w:jc w:val="right"/>
        <w:rPr>
          <w:rFonts w:ascii="Times New Roman" w:hAnsi="Times New Roman" w:cs="Times New Roman"/>
          <w:i/>
          <w:sz w:val="24"/>
          <w:szCs w:val="24"/>
        </w:rPr>
      </w:pPr>
      <w:r w:rsidRPr="00DC3AFD">
        <w:rPr>
          <w:rFonts w:ascii="Times New Roman" w:hAnsi="Times New Roman" w:cs="Times New Roman"/>
          <w:i/>
          <w:sz w:val="24"/>
          <w:szCs w:val="24"/>
        </w:rPr>
        <w:t>Таблица 1</w:t>
      </w:r>
    </w:p>
    <w:p w14:paraId="6C141F96" w14:textId="77777777" w:rsidR="00152E1B" w:rsidRPr="00DC3AFD" w:rsidRDefault="0094503E" w:rsidP="0094503E">
      <w:pPr>
        <w:spacing w:after="0" w:line="240" w:lineRule="auto"/>
        <w:contextualSpacing/>
        <w:jc w:val="center"/>
        <w:rPr>
          <w:rFonts w:ascii="Times New Roman" w:hAnsi="Times New Roman" w:cs="Times New Roman"/>
          <w:sz w:val="24"/>
          <w:szCs w:val="24"/>
        </w:rPr>
      </w:pPr>
      <w:r>
        <w:rPr>
          <w:rFonts w:ascii="Times New Roman" w:hAnsi="Times New Roman" w:cs="Times New Roman"/>
          <w:sz w:val="24"/>
          <w:szCs w:val="24"/>
        </w:rPr>
        <w:t>Индекс</w:t>
      </w:r>
      <w:r w:rsidR="00152E1B" w:rsidRPr="00DC3AFD">
        <w:rPr>
          <w:rFonts w:ascii="Times New Roman" w:hAnsi="Times New Roman" w:cs="Times New Roman"/>
          <w:sz w:val="24"/>
          <w:szCs w:val="24"/>
        </w:rPr>
        <w:t xml:space="preserve"> цифровой жизни </w:t>
      </w:r>
      <w:r>
        <w:rPr>
          <w:rFonts w:ascii="Times New Roman" w:hAnsi="Times New Roman" w:cs="Times New Roman"/>
          <w:sz w:val="24"/>
          <w:szCs w:val="24"/>
        </w:rPr>
        <w:t>административных центров</w:t>
      </w:r>
      <w:r w:rsidR="00152E1B" w:rsidRPr="00DC3AFD">
        <w:rPr>
          <w:rFonts w:ascii="Times New Roman" w:hAnsi="Times New Roman" w:cs="Times New Roman"/>
          <w:sz w:val="24"/>
          <w:szCs w:val="24"/>
        </w:rPr>
        <w:t xml:space="preserve"> и </w:t>
      </w:r>
      <w:r>
        <w:rPr>
          <w:rFonts w:ascii="Times New Roman" w:hAnsi="Times New Roman" w:cs="Times New Roman"/>
          <w:sz w:val="24"/>
          <w:szCs w:val="24"/>
        </w:rPr>
        <w:t>вторых</w:t>
      </w:r>
      <w:r w:rsidR="00152E1B" w:rsidRPr="00DC3AFD">
        <w:rPr>
          <w:rFonts w:ascii="Times New Roman" w:hAnsi="Times New Roman" w:cs="Times New Roman"/>
          <w:sz w:val="24"/>
          <w:szCs w:val="24"/>
        </w:rPr>
        <w:t xml:space="preserve"> город</w:t>
      </w:r>
      <w:r>
        <w:rPr>
          <w:rFonts w:ascii="Times New Roman" w:hAnsi="Times New Roman" w:cs="Times New Roman"/>
          <w:sz w:val="24"/>
          <w:szCs w:val="24"/>
        </w:rPr>
        <w:t>ов</w:t>
      </w:r>
      <w:r w:rsidRPr="0094503E">
        <w:rPr>
          <w:rFonts w:ascii="Times New Roman" w:hAnsi="Times New Roman" w:cs="Times New Roman"/>
          <w:sz w:val="24"/>
          <w:szCs w:val="24"/>
        </w:rPr>
        <w:t xml:space="preserve"> </w:t>
      </w:r>
      <w:r w:rsidRPr="00DC3AFD">
        <w:rPr>
          <w:rFonts w:ascii="Times New Roman" w:hAnsi="Times New Roman" w:cs="Times New Roman"/>
          <w:sz w:val="24"/>
          <w:szCs w:val="24"/>
        </w:rPr>
        <w:t>регионов</w:t>
      </w:r>
    </w:p>
    <w:tbl>
      <w:tblPr>
        <w:tblStyle w:val="a4"/>
        <w:tblW w:w="0" w:type="auto"/>
        <w:tblInd w:w="250" w:type="dxa"/>
        <w:tblLook w:val="04A0" w:firstRow="1" w:lastRow="0" w:firstColumn="1" w:lastColumn="0" w:noHBand="0" w:noVBand="1"/>
      </w:tblPr>
      <w:tblGrid>
        <w:gridCol w:w="2086"/>
        <w:gridCol w:w="2336"/>
        <w:gridCol w:w="2336"/>
        <w:gridCol w:w="2337"/>
      </w:tblGrid>
      <w:tr w:rsidR="00482FD7" w:rsidRPr="00040412" w14:paraId="4438EAAF" w14:textId="77777777" w:rsidTr="0094503E">
        <w:trPr>
          <w:trHeight w:val="440"/>
        </w:trPr>
        <w:tc>
          <w:tcPr>
            <w:tcW w:w="2086" w:type="dxa"/>
          </w:tcPr>
          <w:p w14:paraId="5B0CAD95" w14:textId="77777777" w:rsidR="00482FD7" w:rsidRPr="00040412" w:rsidRDefault="00482FD7" w:rsidP="00152E1B">
            <w:pPr>
              <w:tabs>
                <w:tab w:val="left" w:pos="2925"/>
              </w:tabs>
              <w:contextualSpacing/>
              <w:jc w:val="center"/>
              <w:rPr>
                <w:rFonts w:ascii="Times New Roman" w:hAnsi="Times New Roman" w:cs="Times New Roman"/>
                <w:sz w:val="24"/>
                <w:szCs w:val="24"/>
              </w:rPr>
            </w:pPr>
            <w:r w:rsidRPr="00040412">
              <w:rPr>
                <w:rFonts w:ascii="Times New Roman" w:hAnsi="Times New Roman" w:cs="Times New Roman"/>
                <w:sz w:val="24"/>
                <w:szCs w:val="24"/>
              </w:rPr>
              <w:t>Центр</w:t>
            </w:r>
          </w:p>
        </w:tc>
        <w:tc>
          <w:tcPr>
            <w:tcW w:w="2336" w:type="dxa"/>
          </w:tcPr>
          <w:p w14:paraId="106C2325" w14:textId="77777777" w:rsidR="00482FD7" w:rsidRPr="00040412" w:rsidRDefault="00482FD7" w:rsidP="00152E1B">
            <w:pPr>
              <w:tabs>
                <w:tab w:val="left" w:pos="2925"/>
              </w:tabs>
              <w:contextualSpacing/>
              <w:jc w:val="center"/>
              <w:rPr>
                <w:rFonts w:ascii="Times New Roman" w:hAnsi="Times New Roman" w:cs="Times New Roman"/>
                <w:sz w:val="24"/>
                <w:szCs w:val="24"/>
              </w:rPr>
            </w:pPr>
            <w:r w:rsidRPr="00040412">
              <w:rPr>
                <w:rFonts w:ascii="Times New Roman" w:hAnsi="Times New Roman" w:cs="Times New Roman"/>
                <w:sz w:val="24"/>
                <w:szCs w:val="24"/>
              </w:rPr>
              <w:t>Индекс</w:t>
            </w:r>
          </w:p>
        </w:tc>
        <w:tc>
          <w:tcPr>
            <w:tcW w:w="2336" w:type="dxa"/>
          </w:tcPr>
          <w:p w14:paraId="1F8CF924" w14:textId="77777777" w:rsidR="00482FD7" w:rsidRPr="00040412" w:rsidRDefault="0094503E" w:rsidP="00152E1B">
            <w:pPr>
              <w:tabs>
                <w:tab w:val="left" w:pos="2925"/>
              </w:tabs>
              <w:contextualSpacing/>
              <w:jc w:val="center"/>
              <w:rPr>
                <w:rFonts w:ascii="Times New Roman" w:hAnsi="Times New Roman" w:cs="Times New Roman"/>
                <w:sz w:val="24"/>
                <w:szCs w:val="24"/>
              </w:rPr>
            </w:pPr>
            <w:r>
              <w:rPr>
                <w:rFonts w:ascii="Times New Roman" w:hAnsi="Times New Roman" w:cs="Times New Roman"/>
                <w:sz w:val="24"/>
                <w:szCs w:val="24"/>
              </w:rPr>
              <w:t>Втор</w:t>
            </w:r>
            <w:r w:rsidR="00482FD7" w:rsidRPr="00040412">
              <w:rPr>
                <w:rFonts w:ascii="Times New Roman" w:hAnsi="Times New Roman" w:cs="Times New Roman"/>
                <w:sz w:val="24"/>
                <w:szCs w:val="24"/>
              </w:rPr>
              <w:t>ой город</w:t>
            </w:r>
          </w:p>
        </w:tc>
        <w:tc>
          <w:tcPr>
            <w:tcW w:w="2337" w:type="dxa"/>
          </w:tcPr>
          <w:p w14:paraId="7E3EA47A" w14:textId="77777777" w:rsidR="00482FD7" w:rsidRPr="00040412" w:rsidRDefault="00482FD7" w:rsidP="00152E1B">
            <w:pPr>
              <w:tabs>
                <w:tab w:val="left" w:pos="2925"/>
              </w:tabs>
              <w:contextualSpacing/>
              <w:jc w:val="center"/>
              <w:rPr>
                <w:rFonts w:ascii="Times New Roman" w:hAnsi="Times New Roman" w:cs="Times New Roman"/>
                <w:sz w:val="24"/>
                <w:szCs w:val="24"/>
              </w:rPr>
            </w:pPr>
            <w:r w:rsidRPr="00040412">
              <w:rPr>
                <w:rFonts w:ascii="Times New Roman" w:hAnsi="Times New Roman" w:cs="Times New Roman"/>
                <w:sz w:val="24"/>
                <w:szCs w:val="24"/>
              </w:rPr>
              <w:t>Индекс</w:t>
            </w:r>
          </w:p>
        </w:tc>
      </w:tr>
      <w:tr w:rsidR="00482FD7" w:rsidRPr="00040412" w14:paraId="2488CA40" w14:textId="77777777" w:rsidTr="0094503E">
        <w:tc>
          <w:tcPr>
            <w:tcW w:w="2086" w:type="dxa"/>
          </w:tcPr>
          <w:p w14:paraId="569019E8" w14:textId="77777777" w:rsidR="00482FD7" w:rsidRPr="00040412" w:rsidRDefault="00482FD7" w:rsidP="00152E1B">
            <w:pPr>
              <w:tabs>
                <w:tab w:val="left" w:pos="2925"/>
              </w:tabs>
              <w:contextualSpacing/>
              <w:jc w:val="center"/>
              <w:rPr>
                <w:rFonts w:ascii="Times New Roman" w:hAnsi="Times New Roman" w:cs="Times New Roman"/>
                <w:sz w:val="24"/>
                <w:szCs w:val="24"/>
              </w:rPr>
            </w:pPr>
            <w:r w:rsidRPr="00040412">
              <w:rPr>
                <w:rFonts w:ascii="Times New Roman" w:hAnsi="Times New Roman" w:cs="Times New Roman"/>
                <w:sz w:val="24"/>
                <w:szCs w:val="24"/>
              </w:rPr>
              <w:t>Екатеринбург</w:t>
            </w:r>
          </w:p>
        </w:tc>
        <w:tc>
          <w:tcPr>
            <w:tcW w:w="2336" w:type="dxa"/>
          </w:tcPr>
          <w:p w14:paraId="713ECD6B" w14:textId="77777777" w:rsidR="00482FD7" w:rsidRPr="00040412" w:rsidRDefault="00482FD7" w:rsidP="00152E1B">
            <w:pPr>
              <w:tabs>
                <w:tab w:val="left" w:pos="2925"/>
              </w:tabs>
              <w:contextualSpacing/>
              <w:jc w:val="center"/>
              <w:rPr>
                <w:rFonts w:ascii="Times New Roman" w:hAnsi="Times New Roman" w:cs="Times New Roman"/>
                <w:sz w:val="24"/>
                <w:szCs w:val="24"/>
              </w:rPr>
            </w:pPr>
            <w:r w:rsidRPr="00040412">
              <w:rPr>
                <w:rFonts w:ascii="Times New Roman" w:hAnsi="Times New Roman" w:cs="Times New Roman"/>
                <w:sz w:val="24"/>
                <w:szCs w:val="24"/>
              </w:rPr>
              <w:t>0,64</w:t>
            </w:r>
          </w:p>
        </w:tc>
        <w:tc>
          <w:tcPr>
            <w:tcW w:w="2336" w:type="dxa"/>
          </w:tcPr>
          <w:p w14:paraId="115B708B" w14:textId="77777777" w:rsidR="00482FD7" w:rsidRPr="00040412" w:rsidRDefault="00482FD7" w:rsidP="00152E1B">
            <w:pPr>
              <w:tabs>
                <w:tab w:val="left" w:pos="2925"/>
              </w:tabs>
              <w:contextualSpacing/>
              <w:jc w:val="center"/>
              <w:rPr>
                <w:rFonts w:ascii="Times New Roman" w:hAnsi="Times New Roman" w:cs="Times New Roman"/>
                <w:sz w:val="24"/>
                <w:szCs w:val="24"/>
              </w:rPr>
            </w:pPr>
            <w:r w:rsidRPr="00040412">
              <w:rPr>
                <w:rFonts w:ascii="Times New Roman" w:hAnsi="Times New Roman" w:cs="Times New Roman"/>
                <w:sz w:val="24"/>
                <w:szCs w:val="24"/>
              </w:rPr>
              <w:t>Нижний Тагил</w:t>
            </w:r>
          </w:p>
        </w:tc>
        <w:tc>
          <w:tcPr>
            <w:tcW w:w="2337" w:type="dxa"/>
          </w:tcPr>
          <w:p w14:paraId="7BF942E8" w14:textId="77777777" w:rsidR="00482FD7" w:rsidRPr="00040412" w:rsidRDefault="00482FD7" w:rsidP="00152E1B">
            <w:pPr>
              <w:tabs>
                <w:tab w:val="left" w:pos="2925"/>
              </w:tabs>
              <w:contextualSpacing/>
              <w:jc w:val="center"/>
              <w:rPr>
                <w:rFonts w:ascii="Times New Roman" w:hAnsi="Times New Roman" w:cs="Times New Roman"/>
                <w:sz w:val="24"/>
                <w:szCs w:val="24"/>
              </w:rPr>
            </w:pPr>
            <w:r w:rsidRPr="00040412">
              <w:rPr>
                <w:rFonts w:ascii="Times New Roman" w:hAnsi="Times New Roman" w:cs="Times New Roman"/>
                <w:sz w:val="24"/>
                <w:szCs w:val="24"/>
              </w:rPr>
              <w:t>0,31</w:t>
            </w:r>
          </w:p>
        </w:tc>
      </w:tr>
      <w:tr w:rsidR="00482FD7" w:rsidRPr="00040412" w14:paraId="76D6661C" w14:textId="77777777" w:rsidTr="0094503E">
        <w:tc>
          <w:tcPr>
            <w:tcW w:w="2086" w:type="dxa"/>
          </w:tcPr>
          <w:p w14:paraId="2EC3B86A" w14:textId="77777777" w:rsidR="00482FD7" w:rsidRPr="00040412" w:rsidRDefault="00482FD7" w:rsidP="00152E1B">
            <w:pPr>
              <w:tabs>
                <w:tab w:val="left" w:pos="2925"/>
              </w:tabs>
              <w:contextualSpacing/>
              <w:jc w:val="center"/>
              <w:rPr>
                <w:rFonts w:ascii="Times New Roman" w:hAnsi="Times New Roman" w:cs="Times New Roman"/>
                <w:sz w:val="24"/>
                <w:szCs w:val="24"/>
              </w:rPr>
            </w:pPr>
            <w:r w:rsidRPr="00040412">
              <w:rPr>
                <w:rFonts w:ascii="Times New Roman" w:hAnsi="Times New Roman" w:cs="Times New Roman"/>
                <w:sz w:val="24"/>
                <w:szCs w:val="24"/>
              </w:rPr>
              <w:t>Казань</w:t>
            </w:r>
          </w:p>
        </w:tc>
        <w:tc>
          <w:tcPr>
            <w:tcW w:w="2336" w:type="dxa"/>
          </w:tcPr>
          <w:p w14:paraId="25869912" w14:textId="77777777" w:rsidR="00482FD7" w:rsidRPr="00040412" w:rsidRDefault="00482FD7" w:rsidP="00152E1B">
            <w:pPr>
              <w:tabs>
                <w:tab w:val="left" w:pos="2925"/>
              </w:tabs>
              <w:contextualSpacing/>
              <w:jc w:val="center"/>
              <w:rPr>
                <w:rFonts w:ascii="Times New Roman" w:hAnsi="Times New Roman" w:cs="Times New Roman"/>
                <w:sz w:val="24"/>
                <w:szCs w:val="24"/>
              </w:rPr>
            </w:pPr>
            <w:r w:rsidRPr="00040412">
              <w:rPr>
                <w:rFonts w:ascii="Times New Roman" w:hAnsi="Times New Roman" w:cs="Times New Roman"/>
                <w:sz w:val="24"/>
                <w:szCs w:val="24"/>
              </w:rPr>
              <w:t>0,46</w:t>
            </w:r>
          </w:p>
        </w:tc>
        <w:tc>
          <w:tcPr>
            <w:tcW w:w="2336" w:type="dxa"/>
          </w:tcPr>
          <w:p w14:paraId="37AB03DB" w14:textId="77777777" w:rsidR="00482FD7" w:rsidRPr="00040412" w:rsidRDefault="00482FD7" w:rsidP="00152E1B">
            <w:pPr>
              <w:tabs>
                <w:tab w:val="left" w:pos="2925"/>
              </w:tabs>
              <w:contextualSpacing/>
              <w:jc w:val="center"/>
              <w:rPr>
                <w:rFonts w:ascii="Times New Roman" w:hAnsi="Times New Roman" w:cs="Times New Roman"/>
                <w:sz w:val="24"/>
                <w:szCs w:val="24"/>
              </w:rPr>
            </w:pPr>
            <w:r w:rsidRPr="00040412">
              <w:rPr>
                <w:rFonts w:ascii="Times New Roman" w:hAnsi="Times New Roman" w:cs="Times New Roman"/>
                <w:sz w:val="24"/>
                <w:szCs w:val="24"/>
              </w:rPr>
              <w:t>Набережные Челны</w:t>
            </w:r>
          </w:p>
        </w:tc>
        <w:tc>
          <w:tcPr>
            <w:tcW w:w="2337" w:type="dxa"/>
          </w:tcPr>
          <w:p w14:paraId="36BFCADE" w14:textId="77777777" w:rsidR="00482FD7" w:rsidRPr="00040412" w:rsidRDefault="00482FD7" w:rsidP="00152E1B">
            <w:pPr>
              <w:tabs>
                <w:tab w:val="left" w:pos="2925"/>
              </w:tabs>
              <w:contextualSpacing/>
              <w:jc w:val="center"/>
              <w:rPr>
                <w:rFonts w:ascii="Times New Roman" w:hAnsi="Times New Roman" w:cs="Times New Roman"/>
                <w:sz w:val="24"/>
                <w:szCs w:val="24"/>
              </w:rPr>
            </w:pPr>
            <w:r w:rsidRPr="00040412">
              <w:rPr>
                <w:rFonts w:ascii="Times New Roman" w:hAnsi="Times New Roman" w:cs="Times New Roman"/>
                <w:sz w:val="24"/>
                <w:szCs w:val="24"/>
              </w:rPr>
              <w:t>0,26</w:t>
            </w:r>
          </w:p>
        </w:tc>
      </w:tr>
      <w:tr w:rsidR="00482FD7" w:rsidRPr="00040412" w14:paraId="743F5623" w14:textId="77777777" w:rsidTr="0094503E">
        <w:tc>
          <w:tcPr>
            <w:tcW w:w="2086" w:type="dxa"/>
          </w:tcPr>
          <w:p w14:paraId="1A183A9B" w14:textId="77777777" w:rsidR="00482FD7" w:rsidRPr="00040412" w:rsidRDefault="00482FD7" w:rsidP="00152E1B">
            <w:pPr>
              <w:tabs>
                <w:tab w:val="left" w:pos="2925"/>
              </w:tabs>
              <w:contextualSpacing/>
              <w:jc w:val="center"/>
              <w:rPr>
                <w:rFonts w:ascii="Times New Roman" w:hAnsi="Times New Roman" w:cs="Times New Roman"/>
                <w:sz w:val="24"/>
                <w:szCs w:val="24"/>
              </w:rPr>
            </w:pPr>
            <w:r w:rsidRPr="00040412">
              <w:rPr>
                <w:rFonts w:ascii="Times New Roman" w:hAnsi="Times New Roman" w:cs="Times New Roman"/>
                <w:sz w:val="24"/>
                <w:szCs w:val="24"/>
              </w:rPr>
              <w:t>Краснодар</w:t>
            </w:r>
          </w:p>
        </w:tc>
        <w:tc>
          <w:tcPr>
            <w:tcW w:w="2336" w:type="dxa"/>
          </w:tcPr>
          <w:p w14:paraId="2E8D1EA8" w14:textId="77777777" w:rsidR="00482FD7" w:rsidRPr="00040412" w:rsidRDefault="00482FD7" w:rsidP="00152E1B">
            <w:pPr>
              <w:tabs>
                <w:tab w:val="left" w:pos="2925"/>
              </w:tabs>
              <w:contextualSpacing/>
              <w:jc w:val="center"/>
              <w:rPr>
                <w:rFonts w:ascii="Times New Roman" w:hAnsi="Times New Roman" w:cs="Times New Roman"/>
                <w:sz w:val="24"/>
                <w:szCs w:val="24"/>
              </w:rPr>
            </w:pPr>
            <w:r w:rsidRPr="00040412">
              <w:rPr>
                <w:rFonts w:ascii="Times New Roman" w:hAnsi="Times New Roman" w:cs="Times New Roman"/>
                <w:sz w:val="24"/>
                <w:szCs w:val="24"/>
              </w:rPr>
              <w:t>0,64</w:t>
            </w:r>
          </w:p>
        </w:tc>
        <w:tc>
          <w:tcPr>
            <w:tcW w:w="2336" w:type="dxa"/>
          </w:tcPr>
          <w:p w14:paraId="76DDDE68" w14:textId="77777777" w:rsidR="00482FD7" w:rsidRPr="00040412" w:rsidRDefault="00482FD7" w:rsidP="00152E1B">
            <w:pPr>
              <w:tabs>
                <w:tab w:val="left" w:pos="2925"/>
              </w:tabs>
              <w:contextualSpacing/>
              <w:jc w:val="center"/>
              <w:rPr>
                <w:rFonts w:ascii="Times New Roman" w:hAnsi="Times New Roman" w:cs="Times New Roman"/>
                <w:sz w:val="24"/>
                <w:szCs w:val="24"/>
              </w:rPr>
            </w:pPr>
            <w:r w:rsidRPr="00040412">
              <w:rPr>
                <w:rFonts w:ascii="Times New Roman" w:hAnsi="Times New Roman" w:cs="Times New Roman"/>
                <w:sz w:val="24"/>
                <w:szCs w:val="24"/>
              </w:rPr>
              <w:t>Сочи</w:t>
            </w:r>
          </w:p>
        </w:tc>
        <w:tc>
          <w:tcPr>
            <w:tcW w:w="2337" w:type="dxa"/>
          </w:tcPr>
          <w:p w14:paraId="38AA31A5" w14:textId="77777777" w:rsidR="00482FD7" w:rsidRPr="00040412" w:rsidRDefault="00482FD7" w:rsidP="00152E1B">
            <w:pPr>
              <w:tabs>
                <w:tab w:val="left" w:pos="2925"/>
              </w:tabs>
              <w:contextualSpacing/>
              <w:jc w:val="center"/>
              <w:rPr>
                <w:rFonts w:ascii="Times New Roman" w:hAnsi="Times New Roman" w:cs="Times New Roman"/>
                <w:sz w:val="24"/>
                <w:szCs w:val="24"/>
              </w:rPr>
            </w:pPr>
            <w:r w:rsidRPr="00040412">
              <w:rPr>
                <w:rFonts w:ascii="Times New Roman" w:hAnsi="Times New Roman" w:cs="Times New Roman"/>
                <w:sz w:val="24"/>
                <w:szCs w:val="24"/>
              </w:rPr>
              <w:t>0,49</w:t>
            </w:r>
          </w:p>
        </w:tc>
      </w:tr>
      <w:tr w:rsidR="00482FD7" w:rsidRPr="00040412" w14:paraId="6E525185" w14:textId="77777777" w:rsidTr="0094503E">
        <w:tc>
          <w:tcPr>
            <w:tcW w:w="2086" w:type="dxa"/>
          </w:tcPr>
          <w:p w14:paraId="3CD87CB1" w14:textId="77777777" w:rsidR="00482FD7" w:rsidRPr="00040412" w:rsidRDefault="00482FD7" w:rsidP="00152E1B">
            <w:pPr>
              <w:tabs>
                <w:tab w:val="left" w:pos="2925"/>
              </w:tabs>
              <w:contextualSpacing/>
              <w:jc w:val="center"/>
              <w:rPr>
                <w:rFonts w:ascii="Times New Roman" w:hAnsi="Times New Roman" w:cs="Times New Roman"/>
                <w:sz w:val="24"/>
                <w:szCs w:val="24"/>
              </w:rPr>
            </w:pPr>
            <w:r w:rsidRPr="00040412">
              <w:rPr>
                <w:rFonts w:ascii="Times New Roman" w:hAnsi="Times New Roman" w:cs="Times New Roman"/>
                <w:sz w:val="24"/>
                <w:szCs w:val="24"/>
              </w:rPr>
              <w:t>Самара</w:t>
            </w:r>
          </w:p>
        </w:tc>
        <w:tc>
          <w:tcPr>
            <w:tcW w:w="2336" w:type="dxa"/>
          </w:tcPr>
          <w:p w14:paraId="5834756E" w14:textId="77777777" w:rsidR="00482FD7" w:rsidRPr="00040412" w:rsidRDefault="00482FD7" w:rsidP="00152E1B">
            <w:pPr>
              <w:tabs>
                <w:tab w:val="left" w:pos="2925"/>
              </w:tabs>
              <w:contextualSpacing/>
              <w:jc w:val="center"/>
              <w:rPr>
                <w:rFonts w:ascii="Times New Roman" w:hAnsi="Times New Roman" w:cs="Times New Roman"/>
                <w:sz w:val="24"/>
                <w:szCs w:val="24"/>
              </w:rPr>
            </w:pPr>
            <w:r w:rsidRPr="00040412">
              <w:rPr>
                <w:rFonts w:ascii="Times New Roman" w:hAnsi="Times New Roman" w:cs="Times New Roman"/>
                <w:sz w:val="24"/>
                <w:szCs w:val="24"/>
              </w:rPr>
              <w:t>0,55</w:t>
            </w:r>
          </w:p>
        </w:tc>
        <w:tc>
          <w:tcPr>
            <w:tcW w:w="2336" w:type="dxa"/>
          </w:tcPr>
          <w:p w14:paraId="6F89E2B6" w14:textId="77777777" w:rsidR="00482FD7" w:rsidRPr="00040412" w:rsidRDefault="00482FD7" w:rsidP="00152E1B">
            <w:pPr>
              <w:tabs>
                <w:tab w:val="left" w:pos="2925"/>
              </w:tabs>
              <w:contextualSpacing/>
              <w:jc w:val="center"/>
              <w:rPr>
                <w:rFonts w:ascii="Times New Roman" w:hAnsi="Times New Roman" w:cs="Times New Roman"/>
                <w:sz w:val="24"/>
                <w:szCs w:val="24"/>
              </w:rPr>
            </w:pPr>
            <w:r w:rsidRPr="00040412">
              <w:rPr>
                <w:rFonts w:ascii="Times New Roman" w:hAnsi="Times New Roman" w:cs="Times New Roman"/>
                <w:sz w:val="24"/>
                <w:szCs w:val="24"/>
              </w:rPr>
              <w:t>Тольятти</w:t>
            </w:r>
          </w:p>
        </w:tc>
        <w:tc>
          <w:tcPr>
            <w:tcW w:w="2337" w:type="dxa"/>
          </w:tcPr>
          <w:p w14:paraId="17CB5396" w14:textId="77777777" w:rsidR="00482FD7" w:rsidRPr="00040412" w:rsidRDefault="00482FD7" w:rsidP="00152E1B">
            <w:pPr>
              <w:tabs>
                <w:tab w:val="left" w:pos="2925"/>
              </w:tabs>
              <w:contextualSpacing/>
              <w:jc w:val="center"/>
              <w:rPr>
                <w:rFonts w:ascii="Times New Roman" w:hAnsi="Times New Roman" w:cs="Times New Roman"/>
                <w:sz w:val="24"/>
                <w:szCs w:val="24"/>
              </w:rPr>
            </w:pPr>
            <w:r w:rsidRPr="00040412">
              <w:rPr>
                <w:rFonts w:ascii="Times New Roman" w:hAnsi="Times New Roman" w:cs="Times New Roman"/>
                <w:sz w:val="24"/>
                <w:szCs w:val="24"/>
              </w:rPr>
              <w:t>0,33</w:t>
            </w:r>
          </w:p>
        </w:tc>
      </w:tr>
    </w:tbl>
    <w:p w14:paraId="670E45B6" w14:textId="77777777" w:rsidR="00482FD7" w:rsidRPr="00040412" w:rsidRDefault="00482FD7" w:rsidP="00152E1B">
      <w:pPr>
        <w:tabs>
          <w:tab w:val="left" w:pos="2925"/>
        </w:tabs>
        <w:spacing w:after="0" w:line="240" w:lineRule="auto"/>
        <w:contextualSpacing/>
        <w:jc w:val="center"/>
        <w:rPr>
          <w:rFonts w:ascii="Times New Roman" w:hAnsi="Times New Roman" w:cs="Times New Roman"/>
          <w:sz w:val="24"/>
          <w:szCs w:val="24"/>
        </w:rPr>
      </w:pPr>
    </w:p>
    <w:p w14:paraId="299554A0" w14:textId="77777777" w:rsidR="006F02BF" w:rsidRPr="00DC3AFD" w:rsidRDefault="00A042C5" w:rsidP="006F02BF">
      <w:pPr>
        <w:tabs>
          <w:tab w:val="left" w:pos="2925"/>
        </w:tabs>
        <w:spacing w:after="0" w:line="24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Вторы</w:t>
      </w:r>
      <w:r w:rsidR="00615057" w:rsidRPr="00040412">
        <w:rPr>
          <w:rFonts w:ascii="Times New Roman" w:hAnsi="Times New Roman" w:cs="Times New Roman"/>
          <w:sz w:val="24"/>
          <w:szCs w:val="24"/>
        </w:rPr>
        <w:t>е города</w:t>
      </w:r>
      <w:r>
        <w:rPr>
          <w:rFonts w:ascii="Times New Roman" w:hAnsi="Times New Roman" w:cs="Times New Roman"/>
          <w:sz w:val="24"/>
          <w:szCs w:val="24"/>
        </w:rPr>
        <w:t xml:space="preserve"> в регионе</w:t>
      </w:r>
      <w:r w:rsidR="00615057" w:rsidRPr="00040412">
        <w:rPr>
          <w:rFonts w:ascii="Times New Roman" w:hAnsi="Times New Roman" w:cs="Times New Roman"/>
          <w:sz w:val="24"/>
          <w:szCs w:val="24"/>
        </w:rPr>
        <w:t xml:space="preserve"> зачастую выступают крупны</w:t>
      </w:r>
      <w:r w:rsidR="00402C8B">
        <w:rPr>
          <w:rFonts w:ascii="Times New Roman" w:hAnsi="Times New Roman" w:cs="Times New Roman"/>
          <w:sz w:val="24"/>
          <w:szCs w:val="24"/>
        </w:rPr>
        <w:t>ми</w:t>
      </w:r>
      <w:r w:rsidR="00615057" w:rsidRPr="00040412">
        <w:rPr>
          <w:rFonts w:ascii="Times New Roman" w:hAnsi="Times New Roman" w:cs="Times New Roman"/>
          <w:sz w:val="24"/>
          <w:szCs w:val="24"/>
        </w:rPr>
        <w:t xml:space="preserve"> промышленны</w:t>
      </w:r>
      <w:r w:rsidR="00402C8B">
        <w:rPr>
          <w:rFonts w:ascii="Times New Roman" w:hAnsi="Times New Roman" w:cs="Times New Roman"/>
          <w:sz w:val="24"/>
          <w:szCs w:val="24"/>
        </w:rPr>
        <w:t>ми</w:t>
      </w:r>
      <w:r w:rsidR="00615057" w:rsidRPr="00040412">
        <w:rPr>
          <w:rFonts w:ascii="Times New Roman" w:hAnsi="Times New Roman" w:cs="Times New Roman"/>
          <w:sz w:val="24"/>
          <w:szCs w:val="24"/>
        </w:rPr>
        <w:t xml:space="preserve"> центр</w:t>
      </w:r>
      <w:r w:rsidR="00402C8B">
        <w:rPr>
          <w:rFonts w:ascii="Times New Roman" w:hAnsi="Times New Roman" w:cs="Times New Roman"/>
          <w:sz w:val="24"/>
          <w:szCs w:val="24"/>
        </w:rPr>
        <w:t>ами</w:t>
      </w:r>
      <w:r w:rsidR="00615057" w:rsidRPr="00040412">
        <w:rPr>
          <w:rFonts w:ascii="Times New Roman" w:hAnsi="Times New Roman" w:cs="Times New Roman"/>
          <w:sz w:val="24"/>
          <w:szCs w:val="24"/>
        </w:rPr>
        <w:t>, тем не менее, значение индексов здесь существенно ниже из-за невысокого уровня</w:t>
      </w:r>
      <w:r w:rsidR="00EC2FFC">
        <w:rPr>
          <w:rFonts w:ascii="Times New Roman" w:hAnsi="Times New Roman" w:cs="Times New Roman"/>
          <w:sz w:val="24"/>
          <w:szCs w:val="24"/>
        </w:rPr>
        <w:t xml:space="preserve"> цифрового спроса и предложения</w:t>
      </w:r>
      <w:r w:rsidR="00615057" w:rsidRPr="00040412">
        <w:rPr>
          <w:rFonts w:ascii="Times New Roman" w:hAnsi="Times New Roman" w:cs="Times New Roman"/>
          <w:sz w:val="24"/>
          <w:szCs w:val="24"/>
        </w:rPr>
        <w:t xml:space="preserve"> </w:t>
      </w:r>
      <w:r w:rsidR="00EC2FFC">
        <w:rPr>
          <w:rFonts w:ascii="Times New Roman" w:hAnsi="Times New Roman" w:cs="Times New Roman"/>
          <w:sz w:val="24"/>
          <w:szCs w:val="24"/>
        </w:rPr>
        <w:t>(рисунок 4).</w:t>
      </w:r>
      <w:r w:rsidR="006F02BF" w:rsidRPr="006F02BF">
        <w:rPr>
          <w:rFonts w:ascii="Times New Roman" w:hAnsi="Times New Roman" w:cs="Times New Roman"/>
          <w:sz w:val="24"/>
          <w:szCs w:val="24"/>
        </w:rPr>
        <w:t xml:space="preserve"> </w:t>
      </w:r>
      <w:r w:rsidR="006F02BF" w:rsidRPr="0028094D">
        <w:rPr>
          <w:rFonts w:ascii="Times New Roman" w:hAnsi="Times New Roman" w:cs="Times New Roman"/>
          <w:sz w:val="24"/>
          <w:szCs w:val="24"/>
        </w:rPr>
        <w:t>Краснодар занимает лидирующее место по уровню цифровой жизни в категории городов, с населением до 1 млн. человек. Наибольший уровень</w:t>
      </w:r>
      <w:r w:rsidR="006F02BF" w:rsidRPr="00DC3AFD">
        <w:rPr>
          <w:rFonts w:ascii="Times New Roman" w:hAnsi="Times New Roman" w:cs="Times New Roman"/>
          <w:sz w:val="24"/>
          <w:szCs w:val="24"/>
        </w:rPr>
        <w:t xml:space="preserve"> спроса наблюдается в области здравоохранения, СМИ, транспорта. По уровню предложения лидирует здравоохранение, торговля и администрация</w:t>
      </w:r>
      <w:r w:rsidR="006F02BF">
        <w:rPr>
          <w:rFonts w:ascii="Times New Roman" w:hAnsi="Times New Roman" w:cs="Times New Roman"/>
          <w:sz w:val="24"/>
          <w:szCs w:val="24"/>
        </w:rPr>
        <w:t xml:space="preserve"> [5</w:t>
      </w:r>
      <w:r w:rsidR="006F02BF" w:rsidRPr="00DC3AFD">
        <w:rPr>
          <w:rFonts w:ascii="Times New Roman" w:hAnsi="Times New Roman" w:cs="Times New Roman"/>
          <w:sz w:val="24"/>
          <w:szCs w:val="24"/>
        </w:rPr>
        <w:t>].</w:t>
      </w:r>
    </w:p>
    <w:p w14:paraId="60DC3B1D" w14:textId="77777777" w:rsidR="00A823A9" w:rsidRPr="00040412" w:rsidRDefault="00A823A9" w:rsidP="00040412">
      <w:pPr>
        <w:tabs>
          <w:tab w:val="left" w:pos="2925"/>
        </w:tabs>
        <w:spacing w:after="0" w:line="240" w:lineRule="auto"/>
        <w:ind w:firstLine="709"/>
        <w:contextualSpacing/>
        <w:jc w:val="center"/>
        <w:rPr>
          <w:rFonts w:ascii="Times New Roman" w:hAnsi="Times New Roman" w:cs="Times New Roman"/>
          <w:sz w:val="24"/>
          <w:szCs w:val="24"/>
        </w:rPr>
      </w:pPr>
      <w:r w:rsidRPr="00040412">
        <w:rPr>
          <w:rFonts w:ascii="Times New Roman" w:hAnsi="Times New Roman" w:cs="Times New Roman"/>
          <w:noProof/>
          <w:sz w:val="24"/>
          <w:szCs w:val="24"/>
          <w:lang w:eastAsia="ru-RU"/>
        </w:rPr>
        <w:drawing>
          <wp:inline distT="0" distB="0" distL="0" distR="0" wp14:anchorId="4DF18C70" wp14:editId="46A58858">
            <wp:extent cx="4772025" cy="2371725"/>
            <wp:effectExtent l="0" t="0" r="9525" b="952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cstate="print">
                      <a:extLst>
                        <a:ext uri="{BEBA8EAE-BF5A-486C-A8C5-ECC9F3942E4B}">
                          <a14:imgProps xmlns:a14="http://schemas.microsoft.com/office/drawing/2010/main">
                            <a14:imgLayer r:embed="rId21">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4772025" cy="2371725"/>
                    </a:xfrm>
                    <a:prstGeom prst="rect">
                      <a:avLst/>
                    </a:prstGeom>
                    <a:noFill/>
                    <a:ln>
                      <a:noFill/>
                    </a:ln>
                  </pic:spPr>
                </pic:pic>
              </a:graphicData>
            </a:graphic>
          </wp:inline>
        </w:drawing>
      </w:r>
    </w:p>
    <w:p w14:paraId="7BD4C230" w14:textId="77777777" w:rsidR="00402C8B" w:rsidRDefault="00402C8B" w:rsidP="00402C8B">
      <w:pPr>
        <w:tabs>
          <w:tab w:val="left" w:pos="2925"/>
        </w:tabs>
        <w:spacing w:after="0" w:line="240" w:lineRule="auto"/>
        <w:ind w:firstLine="709"/>
        <w:contextualSpacing/>
        <w:jc w:val="center"/>
        <w:rPr>
          <w:rFonts w:ascii="Times New Roman" w:hAnsi="Times New Roman" w:cs="Times New Roman"/>
          <w:sz w:val="24"/>
          <w:szCs w:val="24"/>
        </w:rPr>
      </w:pPr>
      <w:r>
        <w:rPr>
          <w:rFonts w:ascii="Times New Roman" w:hAnsi="Times New Roman" w:cs="Times New Roman"/>
          <w:sz w:val="24"/>
          <w:szCs w:val="24"/>
        </w:rPr>
        <w:t>Рисунок 4. Значения спроса и предложения по уровню цифровой жизни</w:t>
      </w:r>
    </w:p>
    <w:p w14:paraId="2C2AB8E7" w14:textId="77777777" w:rsidR="00402C8B" w:rsidRPr="00040412" w:rsidRDefault="00402C8B" w:rsidP="00402C8B">
      <w:pPr>
        <w:tabs>
          <w:tab w:val="left" w:pos="2925"/>
        </w:tabs>
        <w:spacing w:after="0" w:line="240" w:lineRule="auto"/>
        <w:ind w:firstLine="709"/>
        <w:contextualSpacing/>
        <w:jc w:val="center"/>
        <w:rPr>
          <w:rFonts w:ascii="Times New Roman" w:hAnsi="Times New Roman" w:cs="Times New Roman"/>
          <w:sz w:val="24"/>
          <w:szCs w:val="24"/>
        </w:rPr>
      </w:pPr>
    </w:p>
    <w:p w14:paraId="7E044D5B" w14:textId="77777777" w:rsidR="008A6C00" w:rsidRPr="00DC3AFD" w:rsidRDefault="008A6C00" w:rsidP="008A6C00">
      <w:pPr>
        <w:tabs>
          <w:tab w:val="left" w:pos="2925"/>
        </w:tabs>
        <w:spacing w:after="0" w:line="240" w:lineRule="auto"/>
        <w:ind w:firstLine="709"/>
        <w:contextualSpacing/>
        <w:jc w:val="both"/>
        <w:rPr>
          <w:rFonts w:ascii="Times New Roman" w:hAnsi="Times New Roman" w:cs="Times New Roman"/>
          <w:sz w:val="24"/>
          <w:szCs w:val="24"/>
        </w:rPr>
      </w:pPr>
      <w:r w:rsidRPr="00DC3AFD">
        <w:rPr>
          <w:rFonts w:ascii="Times New Roman" w:hAnsi="Times New Roman" w:cs="Times New Roman"/>
          <w:sz w:val="24"/>
          <w:szCs w:val="24"/>
        </w:rPr>
        <w:t>Таким образом, чтобы преодолеть цифровой разрыв территорий каждый регион должен выработать целенаправленные стратегические действия. Среди них должны быть выравнивание доступа ко всем ресурсам, ускорение социально-экономического развития, повышение качества жизни населения, развитие высокого уровн</w:t>
      </w:r>
      <w:r w:rsidR="00485F77">
        <w:rPr>
          <w:rFonts w:ascii="Times New Roman" w:hAnsi="Times New Roman" w:cs="Times New Roman"/>
          <w:sz w:val="24"/>
          <w:szCs w:val="24"/>
        </w:rPr>
        <w:t>я конкурентоспособности региона</w:t>
      </w:r>
      <w:r w:rsidRPr="00DC3AFD">
        <w:rPr>
          <w:rFonts w:ascii="Times New Roman" w:hAnsi="Times New Roman" w:cs="Times New Roman"/>
          <w:sz w:val="24"/>
          <w:szCs w:val="24"/>
        </w:rPr>
        <w:t xml:space="preserve"> </w:t>
      </w:r>
      <w:r w:rsidR="00485F77">
        <w:rPr>
          <w:rFonts w:ascii="Times New Roman" w:hAnsi="Times New Roman" w:cs="Times New Roman"/>
          <w:sz w:val="24"/>
          <w:szCs w:val="24"/>
        </w:rPr>
        <w:t>[6</w:t>
      </w:r>
      <w:r w:rsidR="00485F77" w:rsidRPr="00DC3AFD">
        <w:rPr>
          <w:rFonts w:ascii="Times New Roman" w:hAnsi="Times New Roman" w:cs="Times New Roman"/>
          <w:sz w:val="24"/>
          <w:szCs w:val="24"/>
        </w:rPr>
        <w:t>].</w:t>
      </w:r>
    </w:p>
    <w:p w14:paraId="06189B4A" w14:textId="77777777" w:rsidR="0028094D" w:rsidRDefault="008A6C00" w:rsidP="0028094D">
      <w:pPr>
        <w:tabs>
          <w:tab w:val="left" w:pos="2925"/>
        </w:tabs>
        <w:spacing w:after="0" w:line="240" w:lineRule="auto"/>
        <w:ind w:firstLine="709"/>
        <w:contextualSpacing/>
        <w:jc w:val="both"/>
        <w:rPr>
          <w:rFonts w:ascii="Times New Roman" w:hAnsi="Times New Roman" w:cs="Times New Roman"/>
          <w:sz w:val="24"/>
          <w:szCs w:val="24"/>
        </w:rPr>
      </w:pPr>
      <w:r w:rsidRPr="00DC3AFD">
        <w:rPr>
          <w:rFonts w:ascii="Times New Roman" w:hAnsi="Times New Roman" w:cs="Times New Roman"/>
          <w:sz w:val="24"/>
          <w:szCs w:val="24"/>
        </w:rPr>
        <w:t xml:space="preserve">Важным этапом ускорения цифровизации может стать разработка цифровых стратегий для регионов, которые должны включать в себя оценку цифровой зрелости региона, диагностику ключевых направлений, оценку текущего уровня использования информационных технологий, разработку мероприятий по повышению уровня цифровизации в соответствии с ключевыми направлениями и прогнозы ключевых показателей. </w:t>
      </w:r>
      <w:r w:rsidR="0028094D">
        <w:rPr>
          <w:rFonts w:ascii="Times New Roman" w:hAnsi="Times New Roman" w:cs="Times New Roman"/>
          <w:sz w:val="24"/>
          <w:szCs w:val="24"/>
        </w:rPr>
        <w:t xml:space="preserve">Требуется </w:t>
      </w:r>
      <w:r w:rsidR="00362E42" w:rsidRPr="0028094D">
        <w:rPr>
          <w:rFonts w:ascii="Times New Roman" w:hAnsi="Times New Roman" w:cs="Times New Roman"/>
          <w:sz w:val="24"/>
          <w:szCs w:val="24"/>
        </w:rPr>
        <w:t xml:space="preserve">разработать и апробировать методики оценки вклада цифровизации в валовой региональный продукт, оценить масштабы, структуру и особенности размещения сектора ИКТ в субъектах России на основе анализа </w:t>
      </w:r>
      <w:proofErr w:type="spellStart"/>
      <w:r w:rsidR="00362E42" w:rsidRPr="0028094D">
        <w:rPr>
          <w:rFonts w:ascii="Times New Roman" w:hAnsi="Times New Roman" w:cs="Times New Roman"/>
          <w:sz w:val="24"/>
          <w:szCs w:val="24"/>
        </w:rPr>
        <w:t>микроданных</w:t>
      </w:r>
      <w:proofErr w:type="spellEnd"/>
      <w:r w:rsidR="00362E42" w:rsidRPr="0028094D">
        <w:rPr>
          <w:rFonts w:ascii="Times New Roman" w:hAnsi="Times New Roman" w:cs="Times New Roman"/>
          <w:sz w:val="24"/>
          <w:szCs w:val="24"/>
        </w:rPr>
        <w:t>.</w:t>
      </w:r>
      <w:r w:rsidR="0028094D" w:rsidRPr="0028094D">
        <w:rPr>
          <w:rFonts w:ascii="Times New Roman" w:hAnsi="Times New Roman" w:cs="Times New Roman"/>
          <w:sz w:val="24"/>
          <w:szCs w:val="24"/>
        </w:rPr>
        <w:t xml:space="preserve"> развитие человеческого капитала, формирование цифровой культуры населения, обеспечивающие повышение конкурентоспособности локальных территорий. </w:t>
      </w:r>
    </w:p>
    <w:p w14:paraId="790A29D7" w14:textId="77777777" w:rsidR="002D7472" w:rsidRDefault="0028094D" w:rsidP="008A6C00">
      <w:pPr>
        <w:tabs>
          <w:tab w:val="left" w:pos="2925"/>
        </w:tabs>
        <w:spacing w:after="0" w:line="240" w:lineRule="auto"/>
        <w:ind w:firstLine="709"/>
        <w:contextualSpacing/>
        <w:jc w:val="both"/>
        <w:rPr>
          <w:rFonts w:ascii="Times New Roman" w:hAnsi="Times New Roman" w:cs="Times New Roman"/>
          <w:sz w:val="24"/>
          <w:szCs w:val="24"/>
        </w:rPr>
      </w:pPr>
      <w:r w:rsidRPr="0028094D">
        <w:rPr>
          <w:rFonts w:ascii="Times New Roman" w:hAnsi="Times New Roman" w:cs="Times New Roman"/>
          <w:sz w:val="24"/>
          <w:szCs w:val="24"/>
        </w:rPr>
        <w:t xml:space="preserve">Необходимо определение не только доли цифровой экономики в валовом внутреннем продукте страны на основе добавленной стоимости данных только цифровых продуктов </w:t>
      </w:r>
      <w:r w:rsidRPr="0028094D">
        <w:rPr>
          <w:rFonts w:ascii="Times New Roman" w:hAnsi="Times New Roman" w:cs="Times New Roman"/>
          <w:sz w:val="24"/>
          <w:szCs w:val="24"/>
        </w:rPr>
        <w:lastRenderedPageBreak/>
        <w:t>субъектов IT-сферы, но и оценка величины digital-ценности цифрового продукта при ре</w:t>
      </w:r>
      <w:r w:rsidRPr="0028094D">
        <w:rPr>
          <w:rFonts w:ascii="Times New Roman" w:hAnsi="Times New Roman" w:cs="Times New Roman"/>
          <w:sz w:val="24"/>
          <w:szCs w:val="24"/>
        </w:rPr>
        <w:softHyphen/>
        <w:t>ализации конкурентных преимуществ, сформированных в процессе цифровой трансформации отраслей экономики и социальной сферы, а также получения при этом дополнительной добавленной стоимости от реализации качества человеческого капитала, обеспечивающего  гене</w:t>
      </w:r>
      <w:r w:rsidRPr="0028094D">
        <w:rPr>
          <w:rFonts w:ascii="Times New Roman" w:hAnsi="Times New Roman" w:cs="Times New Roman"/>
          <w:sz w:val="24"/>
          <w:szCs w:val="24"/>
        </w:rPr>
        <w:softHyphen/>
        <w:t>рацию digital-ценности по всем цепочкам ее создания.</w:t>
      </w:r>
      <w:r>
        <w:rPr>
          <w:rFonts w:ascii="Times New Roman" w:hAnsi="Times New Roman" w:cs="Times New Roman"/>
          <w:sz w:val="24"/>
          <w:szCs w:val="24"/>
        </w:rPr>
        <w:t xml:space="preserve"> </w:t>
      </w:r>
      <w:r w:rsidR="00362E42" w:rsidRPr="0028094D">
        <w:rPr>
          <w:rFonts w:ascii="Times New Roman" w:hAnsi="Times New Roman" w:cs="Times New Roman"/>
          <w:sz w:val="24"/>
          <w:szCs w:val="24"/>
        </w:rPr>
        <w:t xml:space="preserve">Также </w:t>
      </w:r>
      <w:r w:rsidRPr="0028094D">
        <w:rPr>
          <w:rFonts w:ascii="Times New Roman" w:hAnsi="Times New Roman" w:cs="Times New Roman"/>
          <w:sz w:val="24"/>
          <w:szCs w:val="24"/>
        </w:rPr>
        <w:t>следует дать комплексную оценку</w:t>
      </w:r>
      <w:r w:rsidR="00362E42" w:rsidRPr="0028094D">
        <w:rPr>
          <w:rFonts w:ascii="Times New Roman" w:hAnsi="Times New Roman" w:cs="Times New Roman"/>
          <w:sz w:val="24"/>
          <w:szCs w:val="24"/>
        </w:rPr>
        <w:t xml:space="preserve"> качества региональной политики в сфере цифрового развития, формирование тематических региональных профилей цифрового развития на основе патентного и публикационного анализа</w:t>
      </w:r>
      <w:r>
        <w:rPr>
          <w:rFonts w:ascii="Times New Roman" w:hAnsi="Times New Roman" w:cs="Times New Roman"/>
          <w:sz w:val="24"/>
          <w:szCs w:val="24"/>
        </w:rPr>
        <w:t xml:space="preserve">. </w:t>
      </w:r>
      <w:r w:rsidR="002D7472" w:rsidRPr="00DC3AFD">
        <w:rPr>
          <w:rFonts w:ascii="Times New Roman" w:hAnsi="Times New Roman" w:cs="Times New Roman"/>
          <w:sz w:val="24"/>
          <w:szCs w:val="24"/>
        </w:rPr>
        <w:t>В конечном итоге, эти меры помогут регионам выйти на новый этап цифровой трансформации</w:t>
      </w:r>
      <w:r w:rsidR="002D7472">
        <w:rPr>
          <w:rFonts w:ascii="Times New Roman" w:hAnsi="Times New Roman" w:cs="Times New Roman"/>
          <w:sz w:val="24"/>
          <w:szCs w:val="24"/>
        </w:rPr>
        <w:t xml:space="preserve"> и повысить уровень конкурентоспособности территорий.</w:t>
      </w:r>
    </w:p>
    <w:p w14:paraId="15F413A5" w14:textId="77777777" w:rsidR="00E1536A" w:rsidRDefault="00E1536A" w:rsidP="00E1536A">
      <w:pPr>
        <w:tabs>
          <w:tab w:val="left" w:pos="2925"/>
        </w:tabs>
        <w:spacing w:after="0" w:line="240" w:lineRule="auto"/>
        <w:ind w:firstLine="709"/>
        <w:contextualSpacing/>
        <w:jc w:val="center"/>
        <w:rPr>
          <w:rFonts w:ascii="Times New Roman" w:hAnsi="Times New Roman" w:cs="Times New Roman"/>
          <w:b/>
          <w:sz w:val="24"/>
          <w:szCs w:val="24"/>
        </w:rPr>
      </w:pPr>
    </w:p>
    <w:p w14:paraId="4FA26234" w14:textId="77777777" w:rsidR="00F8232D" w:rsidRDefault="00E1536A" w:rsidP="00D821F8">
      <w:pPr>
        <w:tabs>
          <w:tab w:val="left" w:pos="2925"/>
        </w:tabs>
        <w:spacing w:after="0" w:line="240" w:lineRule="auto"/>
        <w:contextualSpacing/>
        <w:jc w:val="center"/>
        <w:rPr>
          <w:rFonts w:ascii="Times New Roman" w:hAnsi="Times New Roman" w:cs="Times New Roman"/>
          <w:b/>
          <w:sz w:val="24"/>
          <w:szCs w:val="24"/>
        </w:rPr>
      </w:pPr>
      <w:r w:rsidRPr="00E1536A">
        <w:rPr>
          <w:rFonts w:ascii="Times New Roman" w:hAnsi="Times New Roman" w:cs="Times New Roman"/>
          <w:b/>
          <w:sz w:val="24"/>
          <w:szCs w:val="24"/>
        </w:rPr>
        <w:t>Библиографический список</w:t>
      </w:r>
    </w:p>
    <w:p w14:paraId="239E46C0" w14:textId="77777777" w:rsidR="00AF48DE" w:rsidRPr="00AF48DE" w:rsidRDefault="00AF48DE" w:rsidP="00AF48DE">
      <w:pPr>
        <w:tabs>
          <w:tab w:val="left" w:pos="2925"/>
        </w:tabs>
        <w:spacing w:after="0" w:line="240" w:lineRule="auto"/>
        <w:ind w:firstLine="709"/>
        <w:contextualSpacing/>
        <w:jc w:val="center"/>
        <w:rPr>
          <w:rFonts w:ascii="Times New Roman" w:hAnsi="Times New Roman" w:cs="Times New Roman"/>
          <w:b/>
          <w:sz w:val="24"/>
          <w:szCs w:val="24"/>
        </w:rPr>
      </w:pPr>
    </w:p>
    <w:p w14:paraId="0A0CEFC5" w14:textId="77777777" w:rsidR="0094503E" w:rsidRPr="006F02BF" w:rsidRDefault="00F17270" w:rsidP="00F17270">
      <w:pPr>
        <w:pStyle w:val="a5"/>
        <w:numPr>
          <w:ilvl w:val="0"/>
          <w:numId w:val="1"/>
        </w:numPr>
        <w:tabs>
          <w:tab w:val="left" w:pos="993"/>
        </w:tabs>
        <w:spacing w:after="0" w:line="240" w:lineRule="auto"/>
        <w:ind w:left="0" w:firstLine="709"/>
        <w:jc w:val="both"/>
        <w:rPr>
          <w:rFonts w:ascii="Times New Roman" w:hAnsi="Times New Roman" w:cs="Times New Roman"/>
          <w:sz w:val="24"/>
          <w:szCs w:val="24"/>
        </w:rPr>
      </w:pPr>
      <w:r w:rsidRPr="006F02BF">
        <w:rPr>
          <w:rFonts w:ascii="Times New Roman" w:hAnsi="Times New Roman" w:cs="Times New Roman"/>
          <w:sz w:val="24"/>
          <w:szCs w:val="24"/>
        </w:rPr>
        <w:t xml:space="preserve">  </w:t>
      </w:r>
      <w:r w:rsidR="006F02BF" w:rsidRPr="006F02BF">
        <w:rPr>
          <w:rFonts w:ascii="Times New Roman" w:hAnsi="Times New Roman" w:cs="Times New Roman"/>
          <w:sz w:val="24"/>
          <w:szCs w:val="24"/>
        </w:rPr>
        <w:t xml:space="preserve">Родин </w:t>
      </w:r>
      <w:proofErr w:type="gramStart"/>
      <w:r w:rsidR="006F02BF" w:rsidRPr="006F02BF">
        <w:rPr>
          <w:rFonts w:ascii="Times New Roman" w:hAnsi="Times New Roman" w:cs="Times New Roman"/>
          <w:sz w:val="24"/>
          <w:szCs w:val="24"/>
        </w:rPr>
        <w:t>А.В.</w:t>
      </w:r>
      <w:proofErr w:type="gramEnd"/>
      <w:r w:rsidR="006F02BF" w:rsidRPr="006F02BF">
        <w:rPr>
          <w:rFonts w:ascii="Times New Roman" w:hAnsi="Times New Roman" w:cs="Times New Roman"/>
          <w:sz w:val="24"/>
          <w:szCs w:val="24"/>
        </w:rPr>
        <w:t xml:space="preserve"> Кластерная политика пространственного развития территории/ Проблемы экономического роста и устойчивого развития территории: материалы III международной научно-практической интернет-конференции: в 2-х частях. – Вологда: </w:t>
      </w:r>
      <w:proofErr w:type="spellStart"/>
      <w:r w:rsidR="006F02BF" w:rsidRPr="006F02BF">
        <w:rPr>
          <w:rFonts w:ascii="Times New Roman" w:hAnsi="Times New Roman" w:cs="Times New Roman"/>
          <w:sz w:val="24"/>
          <w:szCs w:val="24"/>
        </w:rPr>
        <w:t>ВолНЦ</w:t>
      </w:r>
      <w:proofErr w:type="spellEnd"/>
      <w:r w:rsidR="006F02BF" w:rsidRPr="006F02BF">
        <w:rPr>
          <w:rFonts w:ascii="Times New Roman" w:hAnsi="Times New Roman" w:cs="Times New Roman"/>
          <w:sz w:val="24"/>
          <w:szCs w:val="24"/>
        </w:rPr>
        <w:t xml:space="preserve"> РАН. – 2019. – С. 109-111.</w:t>
      </w:r>
    </w:p>
    <w:p w14:paraId="2D571F00" w14:textId="77777777" w:rsidR="006F02BF" w:rsidRPr="006F02BF" w:rsidRDefault="006F02BF" w:rsidP="006F02BF">
      <w:pPr>
        <w:pStyle w:val="a5"/>
        <w:numPr>
          <w:ilvl w:val="0"/>
          <w:numId w:val="1"/>
        </w:numPr>
        <w:tabs>
          <w:tab w:val="left" w:pos="993"/>
        </w:tabs>
        <w:spacing w:after="0" w:line="240" w:lineRule="auto"/>
        <w:ind w:left="0" w:firstLine="709"/>
        <w:jc w:val="both"/>
        <w:rPr>
          <w:rFonts w:ascii="Times New Roman" w:hAnsi="Times New Roman" w:cs="Times New Roman"/>
          <w:sz w:val="24"/>
          <w:szCs w:val="24"/>
        </w:rPr>
      </w:pPr>
      <w:r w:rsidRPr="00F17270">
        <w:rPr>
          <w:rFonts w:ascii="Times New Roman" w:hAnsi="Times New Roman" w:cs="Times New Roman"/>
          <w:sz w:val="24"/>
          <w:szCs w:val="24"/>
        </w:rPr>
        <w:t xml:space="preserve">Аналитический центр при Правительстве Российской Федерации / Бюллетень о развитии конкуренции. Регулирование цифровых платформ – обеспечение конкуренции при сохранении стимулов для развития. </w:t>
      </w:r>
      <w:r w:rsidRPr="006F02BF">
        <w:rPr>
          <w:rFonts w:ascii="Times New Roman" w:hAnsi="Times New Roman" w:cs="Times New Roman"/>
          <w:sz w:val="24"/>
          <w:szCs w:val="24"/>
        </w:rPr>
        <w:t xml:space="preserve">2020. URL: </w:t>
      </w:r>
      <w:hyperlink r:id="rId22" w:history="1">
        <w:r w:rsidRPr="006F02BF">
          <w:rPr>
            <w:rFonts w:ascii="Times New Roman" w:hAnsi="Times New Roman" w:cs="Times New Roman"/>
            <w:sz w:val="24"/>
            <w:szCs w:val="24"/>
          </w:rPr>
          <w:t>https://ac.gov.ru/uploads/2-Publications/konkurencia/Konk_december_2020.pdf</w:t>
        </w:r>
      </w:hyperlink>
      <w:r w:rsidRPr="006F02BF">
        <w:rPr>
          <w:rFonts w:ascii="Times New Roman" w:hAnsi="Times New Roman" w:cs="Times New Roman"/>
          <w:sz w:val="24"/>
          <w:szCs w:val="24"/>
        </w:rPr>
        <w:t xml:space="preserve"> </w:t>
      </w:r>
      <w:r w:rsidRPr="00F17270">
        <w:rPr>
          <w:rFonts w:ascii="Times New Roman" w:hAnsi="Times New Roman" w:cs="Times New Roman"/>
          <w:sz w:val="24"/>
          <w:szCs w:val="24"/>
        </w:rPr>
        <w:t>(дата обращения: 21.03.2021)</w:t>
      </w:r>
    </w:p>
    <w:p w14:paraId="024D12F4" w14:textId="77777777" w:rsidR="00D97B54" w:rsidRDefault="00D97B54" w:rsidP="006F02BF">
      <w:pPr>
        <w:pStyle w:val="a5"/>
        <w:numPr>
          <w:ilvl w:val="0"/>
          <w:numId w:val="1"/>
        </w:numPr>
        <w:tabs>
          <w:tab w:val="left" w:pos="993"/>
        </w:tabs>
        <w:spacing w:after="0" w:line="240" w:lineRule="auto"/>
        <w:ind w:left="0" w:firstLine="709"/>
        <w:jc w:val="both"/>
        <w:rPr>
          <w:rFonts w:ascii="Times New Roman" w:hAnsi="Times New Roman" w:cs="Times New Roman"/>
          <w:sz w:val="24"/>
          <w:szCs w:val="24"/>
        </w:rPr>
      </w:pPr>
      <w:r w:rsidRPr="00D97B54">
        <w:rPr>
          <w:rFonts w:ascii="Times New Roman" w:hAnsi="Times New Roman" w:cs="Times New Roman"/>
          <w:sz w:val="24"/>
          <w:szCs w:val="24"/>
        </w:rPr>
        <w:t xml:space="preserve">Аналитический центр при Правительстве Российской Федерации / Цифровая трансформация в России: итоги 2020 года и перспективы развития. 2020. </w:t>
      </w:r>
      <w:r w:rsidRPr="006F02BF">
        <w:rPr>
          <w:rFonts w:ascii="Times New Roman" w:hAnsi="Times New Roman" w:cs="Times New Roman"/>
          <w:sz w:val="24"/>
          <w:szCs w:val="24"/>
        </w:rPr>
        <w:t>URL</w:t>
      </w:r>
      <w:r w:rsidRPr="00D97B54">
        <w:rPr>
          <w:rFonts w:ascii="Times New Roman" w:hAnsi="Times New Roman" w:cs="Times New Roman"/>
          <w:sz w:val="24"/>
          <w:szCs w:val="24"/>
        </w:rPr>
        <w:t xml:space="preserve">: </w:t>
      </w:r>
      <w:hyperlink r:id="rId23" w:history="1">
        <w:r w:rsidRPr="006F02BF">
          <w:rPr>
            <w:rFonts w:ascii="Times New Roman" w:hAnsi="Times New Roman" w:cs="Times New Roman"/>
            <w:sz w:val="24"/>
            <w:szCs w:val="24"/>
          </w:rPr>
          <w:t>https://ac.gov.ru/news/page/cifrovaa-transformacia-v-rossii-itogi-2020-goda-i-perspektivy-razvitia-26801</w:t>
        </w:r>
      </w:hyperlink>
      <w:r w:rsidRPr="00D97B54">
        <w:rPr>
          <w:rFonts w:ascii="Times New Roman" w:hAnsi="Times New Roman" w:cs="Times New Roman"/>
          <w:sz w:val="24"/>
          <w:szCs w:val="24"/>
        </w:rPr>
        <w:t xml:space="preserve"> (дата обращения: 21.03.2021)</w:t>
      </w:r>
      <w:r w:rsidR="006F02BF">
        <w:rPr>
          <w:rFonts w:ascii="Times New Roman" w:hAnsi="Times New Roman" w:cs="Times New Roman"/>
          <w:sz w:val="24"/>
          <w:szCs w:val="24"/>
        </w:rPr>
        <w:t>.</w:t>
      </w:r>
    </w:p>
    <w:p w14:paraId="61DCC6D9" w14:textId="77777777" w:rsidR="006F02BF" w:rsidRPr="006F02BF" w:rsidRDefault="006F02BF" w:rsidP="006F02BF">
      <w:pPr>
        <w:pStyle w:val="a5"/>
        <w:numPr>
          <w:ilvl w:val="0"/>
          <w:numId w:val="1"/>
        </w:numPr>
        <w:tabs>
          <w:tab w:val="left" w:pos="993"/>
        </w:tabs>
        <w:spacing w:after="0" w:line="240" w:lineRule="auto"/>
        <w:ind w:left="0" w:firstLine="709"/>
        <w:jc w:val="both"/>
        <w:rPr>
          <w:rFonts w:ascii="Times New Roman" w:hAnsi="Times New Roman" w:cs="Times New Roman"/>
          <w:sz w:val="24"/>
          <w:szCs w:val="24"/>
        </w:rPr>
      </w:pPr>
      <w:r w:rsidRPr="006F02BF">
        <w:rPr>
          <w:rFonts w:ascii="Times New Roman" w:hAnsi="Times New Roman" w:cs="Times New Roman"/>
          <w:sz w:val="24"/>
          <w:szCs w:val="24"/>
        </w:rPr>
        <w:t xml:space="preserve">Родин </w:t>
      </w:r>
      <w:proofErr w:type="gramStart"/>
      <w:r w:rsidRPr="006F02BF">
        <w:rPr>
          <w:rFonts w:ascii="Times New Roman" w:hAnsi="Times New Roman" w:cs="Times New Roman"/>
          <w:sz w:val="24"/>
          <w:szCs w:val="24"/>
        </w:rPr>
        <w:t>А.В.</w:t>
      </w:r>
      <w:proofErr w:type="gramEnd"/>
      <w:r w:rsidRPr="006F02BF">
        <w:rPr>
          <w:rFonts w:ascii="Times New Roman" w:hAnsi="Times New Roman" w:cs="Times New Roman"/>
          <w:sz w:val="24"/>
          <w:szCs w:val="24"/>
        </w:rPr>
        <w:t xml:space="preserve">, </w:t>
      </w:r>
      <w:proofErr w:type="spellStart"/>
      <w:r w:rsidRPr="006F02BF">
        <w:rPr>
          <w:rFonts w:ascii="Times New Roman" w:hAnsi="Times New Roman" w:cs="Times New Roman"/>
          <w:sz w:val="24"/>
          <w:szCs w:val="24"/>
        </w:rPr>
        <w:t>Будко</w:t>
      </w:r>
      <w:proofErr w:type="spellEnd"/>
      <w:r w:rsidRPr="006F02BF">
        <w:rPr>
          <w:rFonts w:ascii="Times New Roman" w:hAnsi="Times New Roman" w:cs="Times New Roman"/>
          <w:sz w:val="24"/>
          <w:szCs w:val="24"/>
        </w:rPr>
        <w:t xml:space="preserve"> А.С. Методические подходы к оценке величины IT-ценности цифрового продукта // Экономика: теория и практика: научно-прак</w:t>
      </w:r>
      <w:r w:rsidRPr="006F02BF">
        <w:rPr>
          <w:rFonts w:ascii="Times New Roman" w:hAnsi="Times New Roman" w:cs="Times New Roman"/>
          <w:sz w:val="24"/>
          <w:szCs w:val="24"/>
        </w:rPr>
        <w:softHyphen/>
        <w:t>тический журнал. 2020. № 3 (250). С. 60-66.</w:t>
      </w:r>
    </w:p>
    <w:p w14:paraId="6DC5531D" w14:textId="77777777" w:rsidR="00D97B54" w:rsidRDefault="00D97B54" w:rsidP="006F02BF">
      <w:pPr>
        <w:pStyle w:val="a5"/>
        <w:numPr>
          <w:ilvl w:val="0"/>
          <w:numId w:val="1"/>
        </w:numPr>
        <w:tabs>
          <w:tab w:val="left" w:pos="993"/>
        </w:tabs>
        <w:spacing w:after="0" w:line="240" w:lineRule="auto"/>
        <w:ind w:left="0" w:firstLine="709"/>
        <w:jc w:val="both"/>
        <w:rPr>
          <w:rFonts w:ascii="Times New Roman" w:hAnsi="Times New Roman" w:cs="Times New Roman"/>
          <w:sz w:val="24"/>
          <w:szCs w:val="24"/>
        </w:rPr>
      </w:pPr>
      <w:r w:rsidRPr="00C72C82">
        <w:rPr>
          <w:rFonts w:ascii="Times New Roman" w:hAnsi="Times New Roman" w:cs="Times New Roman"/>
          <w:sz w:val="24"/>
          <w:szCs w:val="24"/>
        </w:rPr>
        <w:t xml:space="preserve">Институт исследований развивающихся рынков СКОЛКОВО (IEMS) /  Цифровая жизнь российских регионов. </w:t>
      </w:r>
      <w:r w:rsidRPr="00B3536E">
        <w:rPr>
          <w:rFonts w:ascii="Times New Roman" w:hAnsi="Times New Roman" w:cs="Times New Roman"/>
          <w:sz w:val="24"/>
          <w:szCs w:val="24"/>
        </w:rPr>
        <w:t xml:space="preserve">2020. </w:t>
      </w:r>
      <w:r w:rsidRPr="006F02BF">
        <w:rPr>
          <w:rFonts w:ascii="Times New Roman" w:hAnsi="Times New Roman" w:cs="Times New Roman"/>
          <w:sz w:val="24"/>
          <w:szCs w:val="24"/>
        </w:rPr>
        <w:t>URL</w:t>
      </w:r>
      <w:r w:rsidRPr="00C72C82">
        <w:rPr>
          <w:rFonts w:ascii="Times New Roman" w:hAnsi="Times New Roman" w:cs="Times New Roman"/>
          <w:sz w:val="24"/>
          <w:szCs w:val="24"/>
        </w:rPr>
        <w:t xml:space="preserve">: </w:t>
      </w:r>
      <w:hyperlink r:id="rId24" w:history="1">
        <w:r w:rsidRPr="006F02BF">
          <w:rPr>
            <w:rFonts w:ascii="Times New Roman" w:hAnsi="Times New Roman" w:cs="Times New Roman"/>
            <w:sz w:val="24"/>
            <w:szCs w:val="24"/>
          </w:rPr>
          <w:t>https://iems.skolkovo.ru/downloads/documents/SKOLKOVO_IEMS/Research_Reports/SKOLKOVO_IEMS_Research_Digital_life_of_russian_regions_2020-06-09_ru.pdf</w:t>
        </w:r>
      </w:hyperlink>
      <w:r w:rsidRPr="00C72C82">
        <w:rPr>
          <w:rFonts w:ascii="Times New Roman" w:hAnsi="Times New Roman" w:cs="Times New Roman"/>
          <w:sz w:val="24"/>
          <w:szCs w:val="24"/>
        </w:rPr>
        <w:t xml:space="preserve"> (дата обращения: 22.03.2021)</w:t>
      </w:r>
      <w:r w:rsidR="006F02BF">
        <w:rPr>
          <w:rFonts w:ascii="Times New Roman" w:hAnsi="Times New Roman" w:cs="Times New Roman"/>
          <w:sz w:val="24"/>
          <w:szCs w:val="24"/>
        </w:rPr>
        <w:t>.</w:t>
      </w:r>
    </w:p>
    <w:p w14:paraId="4612800A" w14:textId="77777777" w:rsidR="00081AB4" w:rsidRPr="00081AB4" w:rsidRDefault="00081AB4" w:rsidP="00081AB4">
      <w:pPr>
        <w:pStyle w:val="a5"/>
        <w:numPr>
          <w:ilvl w:val="0"/>
          <w:numId w:val="1"/>
        </w:numPr>
        <w:tabs>
          <w:tab w:val="left" w:pos="993"/>
        </w:tabs>
        <w:spacing w:after="0" w:line="240" w:lineRule="auto"/>
        <w:ind w:left="0" w:firstLine="709"/>
        <w:jc w:val="both"/>
        <w:rPr>
          <w:rFonts w:ascii="Times New Roman" w:hAnsi="Times New Roman" w:cs="Times New Roman"/>
          <w:sz w:val="24"/>
          <w:szCs w:val="24"/>
        </w:rPr>
      </w:pPr>
      <w:r w:rsidRPr="00081AB4">
        <w:rPr>
          <w:rFonts w:ascii="Times New Roman" w:hAnsi="Times New Roman" w:cs="Times New Roman"/>
          <w:sz w:val="24"/>
          <w:szCs w:val="24"/>
        </w:rPr>
        <w:t xml:space="preserve">Родин А.В., </w:t>
      </w:r>
      <w:proofErr w:type="spellStart"/>
      <w:r w:rsidRPr="00081AB4">
        <w:rPr>
          <w:rFonts w:ascii="Times New Roman" w:hAnsi="Times New Roman" w:cs="Times New Roman"/>
          <w:sz w:val="24"/>
          <w:szCs w:val="24"/>
        </w:rPr>
        <w:t>Тамов</w:t>
      </w:r>
      <w:proofErr w:type="spellEnd"/>
      <w:r w:rsidRPr="00081AB4">
        <w:rPr>
          <w:rFonts w:ascii="Times New Roman" w:hAnsi="Times New Roman" w:cs="Times New Roman"/>
          <w:sz w:val="24"/>
          <w:szCs w:val="24"/>
        </w:rPr>
        <w:t xml:space="preserve"> А.А., Бабичев К.Н. Digital-ценность цифрового продукта как ресурс устойчивого развития экономики // Вестник Адыгейского государственного университета. Серия 5 «Экономика»: научный журнал – № 1 (255). – Майкоп: Адыгейский государственный университет.  –  2020. – С.75-83. </w:t>
      </w:r>
    </w:p>
    <w:p w14:paraId="4EC6C6E4" w14:textId="77777777" w:rsidR="00081AB4" w:rsidRDefault="00081AB4" w:rsidP="00081AB4">
      <w:pPr>
        <w:pStyle w:val="a5"/>
        <w:tabs>
          <w:tab w:val="left" w:pos="993"/>
        </w:tabs>
        <w:spacing w:after="0" w:line="240" w:lineRule="auto"/>
        <w:ind w:left="709"/>
        <w:jc w:val="both"/>
        <w:rPr>
          <w:rFonts w:ascii="Times New Roman" w:hAnsi="Times New Roman" w:cs="Times New Roman"/>
          <w:sz w:val="24"/>
          <w:szCs w:val="24"/>
        </w:rPr>
      </w:pPr>
    </w:p>
    <w:p w14:paraId="3AC8E8B4" w14:textId="77777777" w:rsidR="006F02BF" w:rsidRPr="00FF10DC" w:rsidRDefault="006F02BF" w:rsidP="006F02BF">
      <w:pPr>
        <w:pStyle w:val="a5"/>
        <w:tabs>
          <w:tab w:val="left" w:pos="993"/>
        </w:tabs>
        <w:spacing w:after="0" w:line="240" w:lineRule="auto"/>
        <w:ind w:left="709"/>
        <w:jc w:val="both"/>
        <w:rPr>
          <w:rFonts w:ascii="Times New Roman" w:hAnsi="Times New Roman" w:cs="Times New Roman"/>
          <w:sz w:val="24"/>
          <w:szCs w:val="24"/>
        </w:rPr>
      </w:pPr>
    </w:p>
    <w:p w14:paraId="48940CFE" w14:textId="77777777" w:rsidR="0028320F" w:rsidRPr="0028320F" w:rsidRDefault="0028320F" w:rsidP="0028320F">
      <w:pPr>
        <w:tabs>
          <w:tab w:val="left" w:pos="2925"/>
        </w:tabs>
        <w:jc w:val="center"/>
        <w:rPr>
          <w:rFonts w:ascii="Times New Roman" w:hAnsi="Times New Roman" w:cs="Times New Roman"/>
          <w:sz w:val="24"/>
          <w:szCs w:val="24"/>
        </w:rPr>
      </w:pPr>
      <w:r w:rsidRPr="0028320F">
        <w:rPr>
          <w:rFonts w:ascii="Times New Roman" w:hAnsi="Times New Roman" w:cs="Times New Roman"/>
          <w:b/>
          <w:bCs/>
          <w:sz w:val="24"/>
          <w:szCs w:val="24"/>
        </w:rPr>
        <w:t>Информация об авторах</w:t>
      </w:r>
    </w:p>
    <w:p w14:paraId="72C350AD" w14:textId="77777777" w:rsidR="0028320F" w:rsidRDefault="0028320F" w:rsidP="000075C5">
      <w:pPr>
        <w:tabs>
          <w:tab w:val="left" w:pos="2925"/>
        </w:tabs>
        <w:spacing w:after="0" w:line="240" w:lineRule="auto"/>
        <w:ind w:firstLine="709"/>
        <w:contextualSpacing/>
        <w:jc w:val="both"/>
      </w:pPr>
      <w:r w:rsidRPr="0028320F">
        <w:rPr>
          <w:rFonts w:ascii="Times New Roman" w:hAnsi="Times New Roman" w:cs="Times New Roman"/>
          <w:sz w:val="24"/>
          <w:szCs w:val="24"/>
        </w:rPr>
        <w:t>Родин Александр Васильевич, кандидат экономических наук, доцент, заведующий кафедрой организации и планирования местного развития, Кубанский государственный университет, 350040 г. Краснодар, ул. Ставропольская</w:t>
      </w:r>
      <w:r w:rsidRPr="006F02BF">
        <w:rPr>
          <w:rFonts w:ascii="Times New Roman" w:hAnsi="Times New Roman" w:cs="Times New Roman"/>
          <w:sz w:val="24"/>
          <w:szCs w:val="24"/>
        </w:rPr>
        <w:t xml:space="preserve">, 149 </w:t>
      </w:r>
      <w:hyperlink r:id="rId25" w:history="1">
        <w:r w:rsidRPr="0028320F">
          <w:rPr>
            <w:rStyle w:val="a3"/>
            <w:rFonts w:ascii="Times New Roman" w:hAnsi="Times New Roman" w:cs="Times New Roman"/>
            <w:iCs/>
            <w:color w:val="auto"/>
            <w:sz w:val="24"/>
            <w:szCs w:val="24"/>
            <w:u w:val="none"/>
            <w:lang w:val="en-US"/>
          </w:rPr>
          <w:t>mailteor</w:t>
        </w:r>
        <w:r w:rsidRPr="006F02BF">
          <w:rPr>
            <w:rStyle w:val="a3"/>
            <w:rFonts w:ascii="Times New Roman" w:hAnsi="Times New Roman" w:cs="Times New Roman"/>
            <w:iCs/>
            <w:color w:val="auto"/>
            <w:sz w:val="24"/>
            <w:szCs w:val="24"/>
            <w:u w:val="none"/>
          </w:rPr>
          <w:t>@</w:t>
        </w:r>
        <w:r w:rsidRPr="0028320F">
          <w:rPr>
            <w:rStyle w:val="a3"/>
            <w:rFonts w:ascii="Times New Roman" w:hAnsi="Times New Roman" w:cs="Times New Roman"/>
            <w:iCs/>
            <w:color w:val="auto"/>
            <w:sz w:val="24"/>
            <w:szCs w:val="24"/>
            <w:u w:val="none"/>
            <w:lang w:val="en-US"/>
          </w:rPr>
          <w:t>mail</w:t>
        </w:r>
        <w:r w:rsidRPr="006F02BF">
          <w:rPr>
            <w:rStyle w:val="a3"/>
            <w:rFonts w:ascii="Times New Roman" w:hAnsi="Times New Roman" w:cs="Times New Roman"/>
            <w:iCs/>
            <w:color w:val="auto"/>
            <w:sz w:val="24"/>
            <w:szCs w:val="24"/>
            <w:u w:val="none"/>
          </w:rPr>
          <w:t>.</w:t>
        </w:r>
        <w:r w:rsidRPr="0028320F">
          <w:rPr>
            <w:rStyle w:val="a3"/>
            <w:rFonts w:ascii="Times New Roman" w:hAnsi="Times New Roman" w:cs="Times New Roman"/>
            <w:iCs/>
            <w:color w:val="auto"/>
            <w:sz w:val="24"/>
            <w:szCs w:val="24"/>
            <w:u w:val="none"/>
            <w:lang w:val="en-US"/>
          </w:rPr>
          <w:t>ru</w:t>
        </w:r>
      </w:hyperlink>
    </w:p>
    <w:p w14:paraId="49FAE5F9" w14:textId="77777777" w:rsidR="006F02BF" w:rsidRPr="00822C37" w:rsidRDefault="006F02BF" w:rsidP="006F02BF">
      <w:pPr>
        <w:tabs>
          <w:tab w:val="left" w:pos="2925"/>
        </w:tabs>
        <w:spacing w:after="0" w:line="240" w:lineRule="auto"/>
        <w:ind w:firstLine="709"/>
        <w:contextualSpacing/>
        <w:jc w:val="both"/>
        <w:rPr>
          <w:rFonts w:ascii="Times New Roman" w:hAnsi="Times New Roman" w:cs="Times New Roman"/>
          <w:sz w:val="24"/>
          <w:szCs w:val="24"/>
          <w:lang w:val="en-US"/>
        </w:rPr>
      </w:pPr>
      <w:proofErr w:type="spellStart"/>
      <w:r w:rsidRPr="0028320F">
        <w:rPr>
          <w:rFonts w:ascii="Times New Roman" w:hAnsi="Times New Roman" w:cs="Times New Roman"/>
          <w:sz w:val="24"/>
          <w:szCs w:val="24"/>
        </w:rPr>
        <w:t>Будко</w:t>
      </w:r>
      <w:proofErr w:type="spellEnd"/>
      <w:r w:rsidRPr="0028320F">
        <w:rPr>
          <w:rFonts w:ascii="Times New Roman" w:hAnsi="Times New Roman" w:cs="Times New Roman"/>
          <w:sz w:val="24"/>
          <w:szCs w:val="24"/>
        </w:rPr>
        <w:t xml:space="preserve"> Анна Сергеевна (Россия, Краснодар) – студентка 2 курса магистратуры, Кубанский государственный университет, 350040, г. Краснодар, ул. Ставропольская</w:t>
      </w:r>
      <w:r w:rsidRPr="00822C37">
        <w:rPr>
          <w:rFonts w:ascii="Times New Roman" w:hAnsi="Times New Roman" w:cs="Times New Roman"/>
          <w:sz w:val="24"/>
          <w:szCs w:val="24"/>
          <w:lang w:val="en-US"/>
        </w:rPr>
        <w:t xml:space="preserve">, 149,  </w:t>
      </w:r>
      <w:hyperlink r:id="rId26" w:history="1">
        <w:r w:rsidRPr="0028320F">
          <w:rPr>
            <w:rStyle w:val="a3"/>
            <w:rFonts w:ascii="Times New Roman" w:hAnsi="Times New Roman" w:cs="Times New Roman"/>
            <w:color w:val="auto"/>
            <w:sz w:val="24"/>
            <w:szCs w:val="24"/>
            <w:u w:val="none"/>
            <w:lang w:val="en-US"/>
          </w:rPr>
          <w:t>annabudko</w:t>
        </w:r>
        <w:r w:rsidRPr="00822C37">
          <w:rPr>
            <w:rStyle w:val="a3"/>
            <w:rFonts w:ascii="Times New Roman" w:hAnsi="Times New Roman" w:cs="Times New Roman"/>
            <w:color w:val="auto"/>
            <w:sz w:val="24"/>
            <w:szCs w:val="24"/>
            <w:u w:val="none"/>
            <w:lang w:val="en-US"/>
          </w:rPr>
          <w:t>81@</w:t>
        </w:r>
        <w:r w:rsidRPr="0028320F">
          <w:rPr>
            <w:rStyle w:val="a3"/>
            <w:rFonts w:ascii="Times New Roman" w:hAnsi="Times New Roman" w:cs="Times New Roman"/>
            <w:color w:val="auto"/>
            <w:sz w:val="24"/>
            <w:szCs w:val="24"/>
            <w:u w:val="none"/>
            <w:lang w:val="en-US"/>
          </w:rPr>
          <w:t>gmail</w:t>
        </w:r>
        <w:r w:rsidRPr="00822C37">
          <w:rPr>
            <w:rStyle w:val="a3"/>
            <w:rFonts w:ascii="Times New Roman" w:hAnsi="Times New Roman" w:cs="Times New Roman"/>
            <w:color w:val="auto"/>
            <w:sz w:val="24"/>
            <w:szCs w:val="24"/>
            <w:u w:val="none"/>
            <w:lang w:val="en-US"/>
          </w:rPr>
          <w:t>.</w:t>
        </w:r>
        <w:r w:rsidRPr="0028320F">
          <w:rPr>
            <w:rStyle w:val="a3"/>
            <w:rFonts w:ascii="Times New Roman" w:hAnsi="Times New Roman" w:cs="Times New Roman"/>
            <w:color w:val="auto"/>
            <w:sz w:val="24"/>
            <w:szCs w:val="24"/>
            <w:u w:val="none"/>
            <w:lang w:val="en-US"/>
          </w:rPr>
          <w:t>com</w:t>
        </w:r>
      </w:hyperlink>
    </w:p>
    <w:p w14:paraId="3955554D" w14:textId="77777777" w:rsidR="00EC2FFC" w:rsidRPr="00822C37" w:rsidRDefault="00EC2FFC" w:rsidP="000075C5">
      <w:pPr>
        <w:tabs>
          <w:tab w:val="left" w:pos="2925"/>
        </w:tabs>
        <w:spacing w:after="0" w:line="240" w:lineRule="auto"/>
        <w:ind w:firstLine="709"/>
        <w:contextualSpacing/>
        <w:jc w:val="both"/>
        <w:rPr>
          <w:rFonts w:ascii="Times New Roman" w:hAnsi="Times New Roman" w:cs="Times New Roman"/>
          <w:sz w:val="24"/>
          <w:szCs w:val="24"/>
          <w:lang w:val="en-US"/>
        </w:rPr>
      </w:pPr>
    </w:p>
    <w:p w14:paraId="19B64EA1" w14:textId="77777777" w:rsidR="0028320F" w:rsidRPr="0028320F" w:rsidRDefault="0028320F" w:rsidP="00196449">
      <w:pPr>
        <w:tabs>
          <w:tab w:val="left" w:pos="2925"/>
        </w:tabs>
        <w:jc w:val="right"/>
        <w:rPr>
          <w:rFonts w:ascii="Times New Roman" w:hAnsi="Times New Roman" w:cs="Times New Roman"/>
          <w:b/>
          <w:bCs/>
          <w:sz w:val="24"/>
          <w:szCs w:val="24"/>
          <w:lang w:val="en-US"/>
        </w:rPr>
      </w:pPr>
      <w:r w:rsidRPr="0028320F">
        <w:rPr>
          <w:rFonts w:ascii="Times New Roman" w:hAnsi="Times New Roman" w:cs="Times New Roman"/>
          <w:b/>
          <w:bCs/>
          <w:sz w:val="24"/>
          <w:szCs w:val="24"/>
          <w:lang w:val="en-US"/>
        </w:rPr>
        <w:t>A.S. Budko, A.V. Rodin</w:t>
      </w:r>
    </w:p>
    <w:p w14:paraId="01F3404C" w14:textId="77777777" w:rsidR="00D821F8" w:rsidRPr="00822C37" w:rsidRDefault="00196449" w:rsidP="00D821F8">
      <w:pPr>
        <w:tabs>
          <w:tab w:val="left" w:pos="2925"/>
        </w:tabs>
        <w:spacing w:after="0" w:line="240" w:lineRule="auto"/>
        <w:jc w:val="center"/>
        <w:rPr>
          <w:rFonts w:ascii="Times New Roman" w:hAnsi="Times New Roman" w:cs="Times New Roman"/>
          <w:b/>
          <w:bCs/>
          <w:sz w:val="24"/>
          <w:szCs w:val="24"/>
          <w:lang w:val="en-US"/>
        </w:rPr>
      </w:pPr>
      <w:r w:rsidRPr="00D821F8">
        <w:rPr>
          <w:rFonts w:ascii="Times New Roman" w:hAnsi="Times New Roman" w:cs="Times New Roman"/>
          <w:b/>
          <w:bCs/>
          <w:sz w:val="24"/>
          <w:szCs w:val="24"/>
          <w:lang w:val="en-US"/>
        </w:rPr>
        <w:t>DIGITALIZATION AS THE BASIS FOR THE DEVELOP</w:t>
      </w:r>
      <w:r w:rsidR="00EC2FFC" w:rsidRPr="00D821F8">
        <w:rPr>
          <w:rFonts w:ascii="Times New Roman" w:hAnsi="Times New Roman" w:cs="Times New Roman"/>
          <w:b/>
          <w:bCs/>
          <w:sz w:val="24"/>
          <w:szCs w:val="24"/>
          <w:lang w:val="en-US"/>
        </w:rPr>
        <w:t xml:space="preserve">MENT </w:t>
      </w:r>
    </w:p>
    <w:p w14:paraId="6BF653DC" w14:textId="77777777" w:rsidR="00196449" w:rsidRPr="00540F63" w:rsidRDefault="00EC2FFC" w:rsidP="00D821F8">
      <w:pPr>
        <w:tabs>
          <w:tab w:val="left" w:pos="2925"/>
        </w:tabs>
        <w:spacing w:after="0" w:line="240" w:lineRule="auto"/>
        <w:jc w:val="center"/>
        <w:rPr>
          <w:rFonts w:ascii="Times New Roman" w:hAnsi="Times New Roman" w:cs="Times New Roman"/>
          <w:b/>
          <w:bCs/>
          <w:sz w:val="24"/>
          <w:szCs w:val="24"/>
          <w:lang w:val="en-US"/>
        </w:rPr>
      </w:pPr>
      <w:r w:rsidRPr="00D821F8">
        <w:rPr>
          <w:rFonts w:ascii="Times New Roman" w:hAnsi="Times New Roman" w:cs="Times New Roman"/>
          <w:b/>
          <w:bCs/>
          <w:sz w:val="24"/>
          <w:szCs w:val="24"/>
          <w:lang w:val="en-US"/>
        </w:rPr>
        <w:t>OF POST-INDUSTRIAL SOCIETY</w:t>
      </w:r>
    </w:p>
    <w:p w14:paraId="63FC1E3A" w14:textId="77777777" w:rsidR="00D821F8" w:rsidRPr="00540F63" w:rsidRDefault="00D821F8" w:rsidP="00D821F8">
      <w:pPr>
        <w:tabs>
          <w:tab w:val="left" w:pos="2925"/>
        </w:tabs>
        <w:spacing w:after="0" w:line="240" w:lineRule="auto"/>
        <w:jc w:val="center"/>
        <w:rPr>
          <w:rFonts w:ascii="Times New Roman" w:hAnsi="Times New Roman" w:cs="Times New Roman"/>
          <w:b/>
          <w:bCs/>
          <w:sz w:val="24"/>
          <w:szCs w:val="24"/>
          <w:lang w:val="en-US"/>
        </w:rPr>
      </w:pPr>
    </w:p>
    <w:p w14:paraId="5A2078DA" w14:textId="63E8AA72" w:rsidR="00196449" w:rsidRPr="00696B56" w:rsidRDefault="00822C37" w:rsidP="00196449">
      <w:pPr>
        <w:tabs>
          <w:tab w:val="left" w:pos="2925"/>
        </w:tabs>
        <w:spacing w:after="0" w:line="240" w:lineRule="auto"/>
        <w:ind w:firstLine="709"/>
        <w:contextualSpacing/>
        <w:jc w:val="both"/>
        <w:rPr>
          <w:rFonts w:ascii="Times New Roman" w:hAnsi="Times New Roman" w:cs="Times New Roman"/>
          <w:i/>
          <w:iCs/>
          <w:sz w:val="24"/>
          <w:szCs w:val="24"/>
          <w:lang w:val="en-US"/>
        </w:rPr>
      </w:pPr>
      <w:r w:rsidRPr="00B44706">
        <w:rPr>
          <w:rFonts w:ascii="Times New Roman" w:hAnsi="Times New Roman" w:cs="Times New Roman"/>
          <w:b/>
          <w:bCs/>
          <w:i/>
          <w:sz w:val="24"/>
          <w:lang w:val="en-US"/>
        </w:rPr>
        <w:lastRenderedPageBreak/>
        <w:t>Abstract</w:t>
      </w:r>
      <w:r w:rsidRPr="008727E2">
        <w:rPr>
          <w:rFonts w:ascii="Times New Roman" w:hAnsi="Times New Roman" w:cs="Times New Roman"/>
          <w:i/>
          <w:sz w:val="24"/>
          <w:lang w:val="en-US"/>
        </w:rPr>
        <w:t>:</w:t>
      </w:r>
      <w:r w:rsidR="00196449" w:rsidRPr="00696B56">
        <w:rPr>
          <w:rFonts w:ascii="Times New Roman" w:hAnsi="Times New Roman" w:cs="Times New Roman"/>
          <w:i/>
          <w:iCs/>
          <w:sz w:val="24"/>
          <w:szCs w:val="24"/>
          <w:lang w:val="en-US"/>
        </w:rPr>
        <w:t xml:space="preserve">  </w:t>
      </w:r>
      <w:r w:rsidR="00540F63" w:rsidRPr="00540F63">
        <w:rPr>
          <w:rFonts w:ascii="Times New Roman" w:hAnsi="Times New Roman" w:cs="Times New Roman"/>
          <w:i/>
          <w:iCs/>
          <w:sz w:val="24"/>
          <w:szCs w:val="24"/>
          <w:lang w:val="en-US"/>
        </w:rPr>
        <w:t>The article deals with the problems that arise in the process of digitalization of local territories. The values of the digital life indices of administrative centers and second cities of the regions are presented, and the positions of the leaders are identified. The proposals for improving the methodology for monitoring and assessing the level of digital development of the economy and society, recommendations for reducing the level of the digital divide of territories are substantiated</w:t>
      </w:r>
      <w:r w:rsidR="00196449" w:rsidRPr="00696B56">
        <w:rPr>
          <w:rFonts w:ascii="Times New Roman" w:hAnsi="Times New Roman" w:cs="Times New Roman"/>
          <w:i/>
          <w:iCs/>
          <w:sz w:val="24"/>
          <w:szCs w:val="24"/>
          <w:lang w:val="en-US"/>
        </w:rPr>
        <w:t>.</w:t>
      </w:r>
    </w:p>
    <w:p w14:paraId="2AC91E9C" w14:textId="60893250" w:rsidR="00F17270" w:rsidRPr="00696B56" w:rsidRDefault="00196449" w:rsidP="00196449">
      <w:pPr>
        <w:tabs>
          <w:tab w:val="left" w:pos="2925"/>
        </w:tabs>
        <w:spacing w:after="0" w:line="240" w:lineRule="auto"/>
        <w:ind w:firstLine="709"/>
        <w:contextualSpacing/>
        <w:jc w:val="both"/>
        <w:rPr>
          <w:rFonts w:ascii="Times New Roman" w:hAnsi="Times New Roman" w:cs="Times New Roman"/>
          <w:i/>
          <w:iCs/>
          <w:sz w:val="24"/>
          <w:szCs w:val="24"/>
          <w:lang w:val="en-US"/>
        </w:rPr>
      </w:pPr>
      <w:r w:rsidRPr="00696B56">
        <w:rPr>
          <w:rFonts w:ascii="Times New Roman" w:hAnsi="Times New Roman" w:cs="Times New Roman"/>
          <w:b/>
          <w:bCs/>
          <w:sz w:val="24"/>
          <w:szCs w:val="24"/>
          <w:lang w:val="en-US"/>
        </w:rPr>
        <w:t>Keywords:</w:t>
      </w:r>
      <w:r w:rsidRPr="00696B56">
        <w:rPr>
          <w:rFonts w:ascii="Times New Roman" w:hAnsi="Times New Roman" w:cs="Times New Roman"/>
          <w:i/>
          <w:iCs/>
          <w:sz w:val="24"/>
          <w:szCs w:val="24"/>
          <w:lang w:val="en-US"/>
        </w:rPr>
        <w:t xml:space="preserve"> </w:t>
      </w:r>
      <w:r w:rsidRPr="00540F63">
        <w:rPr>
          <w:rFonts w:ascii="Times New Roman" w:hAnsi="Times New Roman" w:cs="Times New Roman"/>
          <w:i/>
          <w:iCs/>
          <w:sz w:val="24"/>
          <w:szCs w:val="24"/>
          <w:lang w:val="en-US"/>
        </w:rPr>
        <w:t xml:space="preserve">digitalization, index, digital life, digital </w:t>
      </w:r>
      <w:r w:rsidR="00105A84" w:rsidRPr="00540F63">
        <w:rPr>
          <w:rFonts w:ascii="Times New Roman" w:hAnsi="Times New Roman" w:cs="Times New Roman"/>
          <w:i/>
          <w:iCs/>
          <w:sz w:val="24"/>
          <w:szCs w:val="24"/>
          <w:lang w:val="en-US"/>
        </w:rPr>
        <w:t>rupture</w:t>
      </w:r>
      <w:r w:rsidRPr="00540F63">
        <w:rPr>
          <w:rFonts w:ascii="Times New Roman" w:hAnsi="Times New Roman" w:cs="Times New Roman"/>
          <w:i/>
          <w:iCs/>
          <w:sz w:val="24"/>
          <w:szCs w:val="24"/>
          <w:lang w:val="en-US"/>
        </w:rPr>
        <w:t xml:space="preserve">, </w:t>
      </w:r>
      <w:r w:rsidR="00540F63" w:rsidRPr="00540F63">
        <w:rPr>
          <w:rFonts w:ascii="Times New Roman" w:hAnsi="Times New Roman" w:cs="Times New Roman"/>
          <w:i/>
          <w:iCs/>
          <w:sz w:val="24"/>
          <w:szCs w:val="24"/>
          <w:lang w:val="en-US"/>
        </w:rPr>
        <w:t>region</w:t>
      </w:r>
      <w:r w:rsidRPr="00540F63">
        <w:rPr>
          <w:rFonts w:ascii="Times New Roman" w:hAnsi="Times New Roman" w:cs="Times New Roman"/>
          <w:i/>
          <w:iCs/>
          <w:sz w:val="24"/>
          <w:szCs w:val="24"/>
          <w:lang w:val="en-US"/>
        </w:rPr>
        <w:t>.</w:t>
      </w:r>
    </w:p>
    <w:p w14:paraId="00A8113B" w14:textId="77777777" w:rsidR="00696B56" w:rsidRDefault="00696B56" w:rsidP="00696B56">
      <w:pPr>
        <w:tabs>
          <w:tab w:val="left" w:pos="2925"/>
        </w:tabs>
        <w:spacing w:after="0" w:line="240" w:lineRule="auto"/>
        <w:ind w:firstLine="709"/>
        <w:contextualSpacing/>
        <w:jc w:val="center"/>
        <w:rPr>
          <w:rFonts w:ascii="Times New Roman" w:hAnsi="Times New Roman" w:cs="Times New Roman"/>
          <w:b/>
          <w:sz w:val="24"/>
          <w:szCs w:val="24"/>
          <w:lang w:val="en-US"/>
        </w:rPr>
      </w:pPr>
    </w:p>
    <w:p w14:paraId="4AA9ADA5" w14:textId="77777777" w:rsidR="00696B56" w:rsidRPr="00540F63" w:rsidRDefault="00696B56" w:rsidP="00D821F8">
      <w:pPr>
        <w:tabs>
          <w:tab w:val="left" w:pos="2925"/>
        </w:tabs>
        <w:spacing w:after="0" w:line="240" w:lineRule="auto"/>
        <w:contextualSpacing/>
        <w:jc w:val="center"/>
        <w:rPr>
          <w:rFonts w:ascii="Times New Roman" w:hAnsi="Times New Roman" w:cs="Times New Roman"/>
          <w:b/>
          <w:sz w:val="24"/>
          <w:szCs w:val="24"/>
          <w:lang w:val="en-US"/>
        </w:rPr>
      </w:pPr>
      <w:r w:rsidRPr="00540F63">
        <w:rPr>
          <w:rFonts w:ascii="Times New Roman" w:hAnsi="Times New Roman" w:cs="Times New Roman"/>
          <w:b/>
          <w:sz w:val="24"/>
          <w:szCs w:val="24"/>
          <w:lang w:val="en-US"/>
        </w:rPr>
        <w:t>References</w:t>
      </w:r>
    </w:p>
    <w:p w14:paraId="1E560CAB" w14:textId="77777777" w:rsidR="00540F63" w:rsidRPr="00540F63" w:rsidRDefault="00540F63" w:rsidP="00540F63">
      <w:pPr>
        <w:tabs>
          <w:tab w:val="left" w:pos="2925"/>
        </w:tabs>
        <w:spacing w:after="0" w:line="240" w:lineRule="auto"/>
        <w:ind w:firstLine="709"/>
        <w:contextualSpacing/>
        <w:jc w:val="both"/>
        <w:rPr>
          <w:rFonts w:ascii="Times New Roman" w:hAnsi="Times New Roman" w:cs="Times New Roman"/>
          <w:bCs/>
          <w:sz w:val="24"/>
          <w:szCs w:val="24"/>
          <w:lang w:val="en-US"/>
        </w:rPr>
      </w:pPr>
      <w:r w:rsidRPr="00540F63">
        <w:rPr>
          <w:rFonts w:ascii="Times New Roman" w:hAnsi="Times New Roman" w:cs="Times New Roman"/>
          <w:bCs/>
          <w:sz w:val="24"/>
          <w:szCs w:val="24"/>
          <w:lang w:val="en-US"/>
        </w:rPr>
        <w:t xml:space="preserve">1. Rodin A.V. Cluster policy of spatial development of the territory / Problems of economic growth and sustainable development of the territory: materials of the III International scientific and practical Internet conference: in 2 parts. - Vologda: </w:t>
      </w:r>
      <w:proofErr w:type="spellStart"/>
      <w:r w:rsidRPr="00540F63">
        <w:rPr>
          <w:rFonts w:ascii="Times New Roman" w:hAnsi="Times New Roman" w:cs="Times New Roman"/>
          <w:bCs/>
          <w:sz w:val="24"/>
          <w:szCs w:val="24"/>
          <w:lang w:val="en-US"/>
        </w:rPr>
        <w:t>Volnts</w:t>
      </w:r>
      <w:proofErr w:type="spellEnd"/>
      <w:r w:rsidRPr="00540F63">
        <w:rPr>
          <w:rFonts w:ascii="Times New Roman" w:hAnsi="Times New Roman" w:cs="Times New Roman"/>
          <w:bCs/>
          <w:sz w:val="24"/>
          <w:szCs w:val="24"/>
          <w:lang w:val="en-US"/>
        </w:rPr>
        <w:t xml:space="preserve"> RAS. - 2019. - p. 109-111.</w:t>
      </w:r>
    </w:p>
    <w:p w14:paraId="6630BA76" w14:textId="77777777" w:rsidR="00540F63" w:rsidRPr="00540F63" w:rsidRDefault="00540F63" w:rsidP="00540F63">
      <w:pPr>
        <w:tabs>
          <w:tab w:val="left" w:pos="2925"/>
        </w:tabs>
        <w:spacing w:after="0" w:line="240" w:lineRule="auto"/>
        <w:ind w:firstLine="709"/>
        <w:contextualSpacing/>
        <w:jc w:val="both"/>
        <w:rPr>
          <w:rFonts w:ascii="Times New Roman" w:hAnsi="Times New Roman" w:cs="Times New Roman"/>
          <w:bCs/>
          <w:sz w:val="24"/>
          <w:szCs w:val="24"/>
          <w:lang w:val="en-US"/>
        </w:rPr>
      </w:pPr>
      <w:r w:rsidRPr="00540F63">
        <w:rPr>
          <w:rFonts w:ascii="Times New Roman" w:hAnsi="Times New Roman" w:cs="Times New Roman"/>
          <w:bCs/>
          <w:sz w:val="24"/>
          <w:szCs w:val="24"/>
          <w:lang w:val="en-US"/>
        </w:rPr>
        <w:t>2. Analytical Center under the Government of the Russian Federation / Bulletin on the development of competition. Regulation of digital platforms-ensuring competition while maintaining incentives for development. 2020. URL: https://ac.gov.ru/uploads/2-Publications/konkurencia/Konk_december_2020.pdf (accessed: 21.03.2021)</w:t>
      </w:r>
    </w:p>
    <w:p w14:paraId="766E1F80" w14:textId="77777777" w:rsidR="00540F63" w:rsidRPr="00540F63" w:rsidRDefault="00540F63" w:rsidP="00540F63">
      <w:pPr>
        <w:tabs>
          <w:tab w:val="left" w:pos="2925"/>
        </w:tabs>
        <w:spacing w:after="0" w:line="240" w:lineRule="auto"/>
        <w:ind w:firstLine="709"/>
        <w:contextualSpacing/>
        <w:jc w:val="both"/>
        <w:rPr>
          <w:rFonts w:ascii="Times New Roman" w:hAnsi="Times New Roman" w:cs="Times New Roman"/>
          <w:bCs/>
          <w:sz w:val="24"/>
          <w:szCs w:val="24"/>
          <w:lang w:val="en-US"/>
        </w:rPr>
      </w:pPr>
      <w:r w:rsidRPr="00540F63">
        <w:rPr>
          <w:rFonts w:ascii="Times New Roman" w:hAnsi="Times New Roman" w:cs="Times New Roman"/>
          <w:bCs/>
          <w:sz w:val="24"/>
          <w:szCs w:val="24"/>
          <w:lang w:val="en-US"/>
        </w:rPr>
        <w:t>3. Analytical Center under the Government of the Russian Federation / Digital Transformation in Russia: results of 2020 and development prospects. 2020. URL: https://ac.gov.ru/news/page/cifrovaa-transformacia-v-rossii-itogi-2020-goda-i-perspektivy-razvitia-26801 (accessed: 21.03.2021).</w:t>
      </w:r>
    </w:p>
    <w:p w14:paraId="79BB5B25" w14:textId="77777777" w:rsidR="00540F63" w:rsidRPr="00540F63" w:rsidRDefault="00540F63" w:rsidP="00540F63">
      <w:pPr>
        <w:tabs>
          <w:tab w:val="left" w:pos="2925"/>
        </w:tabs>
        <w:spacing w:after="0" w:line="240" w:lineRule="auto"/>
        <w:ind w:firstLine="709"/>
        <w:contextualSpacing/>
        <w:jc w:val="both"/>
        <w:rPr>
          <w:rFonts w:ascii="Times New Roman" w:hAnsi="Times New Roman" w:cs="Times New Roman"/>
          <w:bCs/>
          <w:sz w:val="24"/>
          <w:szCs w:val="24"/>
          <w:lang w:val="en-US"/>
        </w:rPr>
      </w:pPr>
      <w:r w:rsidRPr="00540F63">
        <w:rPr>
          <w:rFonts w:ascii="Times New Roman" w:hAnsi="Times New Roman" w:cs="Times New Roman"/>
          <w:bCs/>
          <w:sz w:val="24"/>
          <w:szCs w:val="24"/>
          <w:lang w:val="en-US"/>
        </w:rPr>
        <w:t>4. Rodin A.V., Budko A. S. Methodological approaches to assessing the value of the IT value of a digital product // Economics: theory and practice: a scientific and practical journal. 2020. No. 3 (250). pp. 60-66.</w:t>
      </w:r>
    </w:p>
    <w:p w14:paraId="23A49F24" w14:textId="77777777" w:rsidR="00540F63" w:rsidRPr="00540F63" w:rsidRDefault="00540F63" w:rsidP="00540F63">
      <w:pPr>
        <w:tabs>
          <w:tab w:val="left" w:pos="2925"/>
        </w:tabs>
        <w:spacing w:after="0" w:line="240" w:lineRule="auto"/>
        <w:ind w:firstLine="709"/>
        <w:contextualSpacing/>
        <w:jc w:val="both"/>
        <w:rPr>
          <w:rFonts w:ascii="Times New Roman" w:hAnsi="Times New Roman" w:cs="Times New Roman"/>
          <w:bCs/>
          <w:sz w:val="24"/>
          <w:szCs w:val="24"/>
          <w:lang w:val="en-US"/>
        </w:rPr>
      </w:pPr>
      <w:r w:rsidRPr="00540F63">
        <w:rPr>
          <w:rFonts w:ascii="Times New Roman" w:hAnsi="Times New Roman" w:cs="Times New Roman"/>
          <w:bCs/>
          <w:sz w:val="24"/>
          <w:szCs w:val="24"/>
          <w:lang w:val="en-US"/>
        </w:rPr>
        <w:t xml:space="preserve">5. SKOLKOVO Institute for Research on Emerging Markets </w:t>
      </w:r>
      <w:proofErr w:type="gramStart"/>
      <w:r w:rsidRPr="00540F63">
        <w:rPr>
          <w:rFonts w:ascii="Times New Roman" w:hAnsi="Times New Roman" w:cs="Times New Roman"/>
          <w:bCs/>
          <w:sz w:val="24"/>
          <w:szCs w:val="24"/>
          <w:lang w:val="en-US"/>
        </w:rPr>
        <w:t>( IEMS</w:t>
      </w:r>
      <w:proofErr w:type="gramEnd"/>
      <w:r w:rsidRPr="00540F63">
        <w:rPr>
          <w:rFonts w:ascii="Times New Roman" w:hAnsi="Times New Roman" w:cs="Times New Roman"/>
          <w:bCs/>
          <w:sz w:val="24"/>
          <w:szCs w:val="24"/>
          <w:lang w:val="en-US"/>
        </w:rPr>
        <w:t>) / Digital Life of Russian Regions. 2020. URL: https://iems.skolkovo.ru/downloads/documents/SKOLKOVO_IEMS/Research_Reports/SKOLKOVO_IEMS_Research_Digital_life_of_russian_regions_2020-06-09_ru.pdf (accessed: 22.03.2021).</w:t>
      </w:r>
    </w:p>
    <w:p w14:paraId="03843AA5" w14:textId="4ADC7ABC" w:rsidR="00105A84" w:rsidRPr="00540F63" w:rsidRDefault="00540F63" w:rsidP="00540F63">
      <w:pPr>
        <w:tabs>
          <w:tab w:val="left" w:pos="2925"/>
        </w:tabs>
        <w:spacing w:after="0" w:line="240" w:lineRule="auto"/>
        <w:ind w:firstLine="709"/>
        <w:contextualSpacing/>
        <w:jc w:val="both"/>
        <w:rPr>
          <w:rFonts w:ascii="Times New Roman" w:hAnsi="Times New Roman" w:cs="Times New Roman"/>
          <w:bCs/>
          <w:sz w:val="24"/>
          <w:szCs w:val="24"/>
          <w:lang w:val="en-US"/>
        </w:rPr>
      </w:pPr>
      <w:r w:rsidRPr="00540F63">
        <w:rPr>
          <w:rFonts w:ascii="Times New Roman" w:hAnsi="Times New Roman" w:cs="Times New Roman"/>
          <w:bCs/>
          <w:sz w:val="24"/>
          <w:szCs w:val="24"/>
          <w:lang w:val="en-US"/>
        </w:rPr>
        <w:t xml:space="preserve">6. Rodin A.V., </w:t>
      </w:r>
      <w:proofErr w:type="spellStart"/>
      <w:r w:rsidRPr="00540F63">
        <w:rPr>
          <w:rFonts w:ascii="Times New Roman" w:hAnsi="Times New Roman" w:cs="Times New Roman"/>
          <w:bCs/>
          <w:sz w:val="24"/>
          <w:szCs w:val="24"/>
          <w:lang w:val="en-US"/>
        </w:rPr>
        <w:t>Tamov</w:t>
      </w:r>
      <w:proofErr w:type="spellEnd"/>
      <w:r w:rsidRPr="00540F63">
        <w:rPr>
          <w:rFonts w:ascii="Times New Roman" w:hAnsi="Times New Roman" w:cs="Times New Roman"/>
          <w:bCs/>
          <w:sz w:val="24"/>
          <w:szCs w:val="24"/>
          <w:lang w:val="en-US"/>
        </w:rPr>
        <w:t xml:space="preserve"> A. A., </w:t>
      </w:r>
      <w:proofErr w:type="spellStart"/>
      <w:r w:rsidRPr="00540F63">
        <w:rPr>
          <w:rFonts w:ascii="Times New Roman" w:hAnsi="Times New Roman" w:cs="Times New Roman"/>
          <w:bCs/>
          <w:sz w:val="24"/>
          <w:szCs w:val="24"/>
          <w:lang w:val="en-US"/>
        </w:rPr>
        <w:t>Babichev</w:t>
      </w:r>
      <w:proofErr w:type="spellEnd"/>
      <w:r w:rsidRPr="00540F63">
        <w:rPr>
          <w:rFonts w:ascii="Times New Roman" w:hAnsi="Times New Roman" w:cs="Times New Roman"/>
          <w:bCs/>
          <w:sz w:val="24"/>
          <w:szCs w:val="24"/>
          <w:lang w:val="en-US"/>
        </w:rPr>
        <w:t xml:space="preserve"> K. N. Digital-the value of a digital product as a resource for sustainable economic development // Bulletin of the </w:t>
      </w:r>
      <w:proofErr w:type="spellStart"/>
      <w:r w:rsidRPr="00540F63">
        <w:rPr>
          <w:rFonts w:ascii="Times New Roman" w:hAnsi="Times New Roman" w:cs="Times New Roman"/>
          <w:bCs/>
          <w:sz w:val="24"/>
          <w:szCs w:val="24"/>
          <w:lang w:val="en-US"/>
        </w:rPr>
        <w:t>Adygeya</w:t>
      </w:r>
      <w:proofErr w:type="spellEnd"/>
      <w:r w:rsidRPr="00540F63">
        <w:rPr>
          <w:rFonts w:ascii="Times New Roman" w:hAnsi="Times New Roman" w:cs="Times New Roman"/>
          <w:bCs/>
          <w:sz w:val="24"/>
          <w:szCs w:val="24"/>
          <w:lang w:val="en-US"/>
        </w:rPr>
        <w:t xml:space="preserve"> State University. Series 5 "Economics": Scientific Journal-No. 1 (255). - </w:t>
      </w:r>
      <w:proofErr w:type="spellStart"/>
      <w:r w:rsidRPr="00540F63">
        <w:rPr>
          <w:rFonts w:ascii="Times New Roman" w:hAnsi="Times New Roman" w:cs="Times New Roman"/>
          <w:bCs/>
          <w:sz w:val="24"/>
          <w:szCs w:val="24"/>
          <w:lang w:val="en-US"/>
        </w:rPr>
        <w:t>Maykop</w:t>
      </w:r>
      <w:proofErr w:type="spellEnd"/>
      <w:r w:rsidRPr="00540F63">
        <w:rPr>
          <w:rFonts w:ascii="Times New Roman" w:hAnsi="Times New Roman" w:cs="Times New Roman"/>
          <w:bCs/>
          <w:sz w:val="24"/>
          <w:szCs w:val="24"/>
          <w:lang w:val="en-US"/>
        </w:rPr>
        <w:t>: Adyghe State University. - 2020. - p. 75-83.</w:t>
      </w:r>
    </w:p>
    <w:p w14:paraId="075D5F08" w14:textId="77777777" w:rsidR="00540F63" w:rsidRDefault="00540F63" w:rsidP="00540F63">
      <w:pPr>
        <w:tabs>
          <w:tab w:val="left" w:pos="2925"/>
        </w:tabs>
        <w:spacing w:after="0" w:line="240" w:lineRule="auto"/>
        <w:ind w:firstLine="709"/>
        <w:contextualSpacing/>
        <w:jc w:val="center"/>
        <w:rPr>
          <w:rFonts w:ascii="Times New Roman" w:hAnsi="Times New Roman" w:cs="Times New Roman"/>
          <w:b/>
          <w:sz w:val="24"/>
          <w:szCs w:val="24"/>
          <w:lang w:val="en-US"/>
        </w:rPr>
      </w:pPr>
    </w:p>
    <w:p w14:paraId="02CA8B8F" w14:textId="77777777" w:rsidR="000075C5" w:rsidRPr="000075C5" w:rsidRDefault="000075C5" w:rsidP="00D821F8">
      <w:pPr>
        <w:tabs>
          <w:tab w:val="left" w:pos="2925"/>
        </w:tabs>
        <w:spacing w:after="0" w:line="240" w:lineRule="auto"/>
        <w:contextualSpacing/>
        <w:jc w:val="center"/>
        <w:rPr>
          <w:rFonts w:ascii="Times New Roman" w:hAnsi="Times New Roman" w:cs="Times New Roman"/>
          <w:b/>
          <w:sz w:val="24"/>
          <w:szCs w:val="24"/>
          <w:lang w:val="en-US"/>
        </w:rPr>
      </w:pPr>
      <w:r w:rsidRPr="000075C5">
        <w:rPr>
          <w:rFonts w:ascii="Times New Roman" w:hAnsi="Times New Roman" w:cs="Times New Roman"/>
          <w:b/>
          <w:sz w:val="24"/>
          <w:szCs w:val="24"/>
          <w:lang w:val="en-US"/>
        </w:rPr>
        <w:t>Information about the authors</w:t>
      </w:r>
    </w:p>
    <w:p w14:paraId="2F58A898" w14:textId="77777777" w:rsidR="000075C5" w:rsidRPr="000075C5" w:rsidRDefault="000075C5" w:rsidP="000075C5">
      <w:pPr>
        <w:tabs>
          <w:tab w:val="left" w:pos="2925"/>
        </w:tabs>
        <w:spacing w:after="0" w:line="240" w:lineRule="auto"/>
        <w:ind w:firstLine="709"/>
        <w:contextualSpacing/>
        <w:jc w:val="both"/>
        <w:rPr>
          <w:rFonts w:ascii="Times New Roman" w:hAnsi="Times New Roman" w:cs="Times New Roman"/>
          <w:sz w:val="24"/>
          <w:szCs w:val="24"/>
          <w:lang w:val="en-US"/>
        </w:rPr>
      </w:pPr>
      <w:r w:rsidRPr="000075C5">
        <w:rPr>
          <w:rFonts w:ascii="Times New Roman" w:hAnsi="Times New Roman" w:cs="Times New Roman"/>
          <w:sz w:val="24"/>
          <w:szCs w:val="24"/>
          <w:lang w:val="en-US"/>
        </w:rPr>
        <w:t xml:space="preserve">Rodin Alexander </w:t>
      </w:r>
      <w:proofErr w:type="spellStart"/>
      <w:r w:rsidRPr="000075C5">
        <w:rPr>
          <w:rFonts w:ascii="Times New Roman" w:hAnsi="Times New Roman" w:cs="Times New Roman"/>
          <w:sz w:val="24"/>
          <w:szCs w:val="24"/>
          <w:lang w:val="en-US"/>
        </w:rPr>
        <w:t>Vasilievich</w:t>
      </w:r>
      <w:proofErr w:type="spellEnd"/>
      <w:r w:rsidRPr="000075C5">
        <w:rPr>
          <w:rFonts w:ascii="Times New Roman" w:hAnsi="Times New Roman" w:cs="Times New Roman"/>
          <w:sz w:val="24"/>
          <w:szCs w:val="24"/>
          <w:lang w:val="en-US"/>
        </w:rPr>
        <w:t>, PhD in Economics, associate Professor, head of the Department of organization and planning of local development, Kuban State University, 350040 Krasnodar, St. Stavropol, 149 mailteor@mail.ru</w:t>
      </w:r>
    </w:p>
    <w:p w14:paraId="7748992C" w14:textId="77777777" w:rsidR="006F02BF" w:rsidRPr="000075C5" w:rsidRDefault="006F02BF" w:rsidP="006F02BF">
      <w:pPr>
        <w:tabs>
          <w:tab w:val="left" w:pos="2925"/>
        </w:tabs>
        <w:spacing w:after="0" w:line="240" w:lineRule="auto"/>
        <w:ind w:firstLine="709"/>
        <w:contextualSpacing/>
        <w:jc w:val="both"/>
        <w:rPr>
          <w:rFonts w:ascii="Times New Roman" w:hAnsi="Times New Roman" w:cs="Times New Roman"/>
          <w:sz w:val="24"/>
          <w:szCs w:val="24"/>
          <w:lang w:val="en-US"/>
        </w:rPr>
      </w:pPr>
      <w:r w:rsidRPr="000075C5">
        <w:rPr>
          <w:rFonts w:ascii="Times New Roman" w:hAnsi="Times New Roman" w:cs="Times New Roman"/>
          <w:sz w:val="24"/>
          <w:szCs w:val="24"/>
          <w:lang w:val="en-US"/>
        </w:rPr>
        <w:t xml:space="preserve">Budko Anna </w:t>
      </w:r>
      <w:proofErr w:type="spellStart"/>
      <w:r w:rsidRPr="000075C5">
        <w:rPr>
          <w:rFonts w:ascii="Times New Roman" w:hAnsi="Times New Roman" w:cs="Times New Roman"/>
          <w:sz w:val="24"/>
          <w:szCs w:val="24"/>
          <w:lang w:val="en-US"/>
        </w:rPr>
        <w:t>Sergeevna</w:t>
      </w:r>
      <w:proofErr w:type="spellEnd"/>
      <w:r w:rsidRPr="000075C5">
        <w:rPr>
          <w:rFonts w:ascii="Times New Roman" w:hAnsi="Times New Roman" w:cs="Times New Roman"/>
          <w:sz w:val="24"/>
          <w:szCs w:val="24"/>
          <w:lang w:val="en-US"/>
        </w:rPr>
        <w:t xml:space="preserve"> (Russia, Krasnodar) </w:t>
      </w:r>
      <w:r>
        <w:rPr>
          <w:rFonts w:ascii="Times New Roman" w:hAnsi="Times New Roman" w:cs="Times New Roman"/>
          <w:sz w:val="24"/>
          <w:szCs w:val="24"/>
          <w:lang w:val="en-US"/>
        </w:rPr>
        <w:t>–</w:t>
      </w:r>
      <w:r w:rsidRPr="000075C5">
        <w:rPr>
          <w:rFonts w:ascii="Times New Roman" w:hAnsi="Times New Roman" w:cs="Times New Roman"/>
          <w:sz w:val="24"/>
          <w:szCs w:val="24"/>
          <w:lang w:val="en-US"/>
        </w:rPr>
        <w:t xml:space="preserve"> 2</w:t>
      </w:r>
      <w:r>
        <w:rPr>
          <w:rFonts w:ascii="Times New Roman" w:hAnsi="Times New Roman" w:cs="Times New Roman"/>
          <w:sz w:val="24"/>
          <w:szCs w:val="24"/>
          <w:lang w:val="en-US"/>
        </w:rPr>
        <w:t>nd</w:t>
      </w:r>
      <w:r w:rsidRPr="000075C5">
        <w:rPr>
          <w:rFonts w:ascii="Times New Roman" w:hAnsi="Times New Roman" w:cs="Times New Roman"/>
          <w:sz w:val="24"/>
          <w:szCs w:val="24"/>
          <w:lang w:val="en-US"/>
        </w:rPr>
        <w:t xml:space="preserve"> year master's student, Kuban State University, 350040, Krasnodar, Stavropol str., 149, annabudko81@gmail.com</w:t>
      </w:r>
    </w:p>
    <w:p w14:paraId="3729288B" w14:textId="77777777" w:rsidR="000075C5" w:rsidRPr="000075C5" w:rsidRDefault="000075C5" w:rsidP="000075C5">
      <w:pPr>
        <w:tabs>
          <w:tab w:val="left" w:pos="2925"/>
        </w:tabs>
        <w:spacing w:after="0" w:line="240" w:lineRule="auto"/>
        <w:ind w:firstLine="709"/>
        <w:contextualSpacing/>
        <w:jc w:val="both"/>
        <w:rPr>
          <w:rFonts w:ascii="Times New Roman" w:hAnsi="Times New Roman" w:cs="Times New Roman"/>
          <w:sz w:val="24"/>
          <w:szCs w:val="24"/>
          <w:lang w:val="en-US"/>
        </w:rPr>
      </w:pPr>
    </w:p>
    <w:p w14:paraId="41052434" w14:textId="77777777" w:rsidR="00F17270" w:rsidRPr="0028320F" w:rsidRDefault="00F17270" w:rsidP="005E238D">
      <w:pPr>
        <w:tabs>
          <w:tab w:val="left" w:pos="2925"/>
        </w:tabs>
        <w:jc w:val="both"/>
        <w:rPr>
          <w:rFonts w:ascii="Times New Roman" w:hAnsi="Times New Roman" w:cs="Times New Roman"/>
          <w:sz w:val="28"/>
          <w:szCs w:val="28"/>
          <w:lang w:val="en-US"/>
        </w:rPr>
      </w:pPr>
    </w:p>
    <w:sectPr w:rsidR="00F17270" w:rsidRPr="0028320F" w:rsidSect="00040412">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C1E19B7"/>
    <w:multiLevelType w:val="hybridMultilevel"/>
    <w:tmpl w:val="6AC69FF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15:restartNumberingAfterBreak="0">
    <w:nsid w:val="10D97C80"/>
    <w:multiLevelType w:val="hybridMultilevel"/>
    <w:tmpl w:val="E9B2FAE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 w15:restartNumberingAfterBreak="0">
    <w:nsid w:val="3383780E"/>
    <w:multiLevelType w:val="hybridMultilevel"/>
    <w:tmpl w:val="E9B2FAE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 w15:restartNumberingAfterBreak="0">
    <w:nsid w:val="7E7514AB"/>
    <w:multiLevelType w:val="hybridMultilevel"/>
    <w:tmpl w:val="140C71C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
  </w:num>
  <w:num w:numId="2">
    <w:abstractNumId w:val="3"/>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characterSpacingControl w:val="doNotCompress"/>
  <w:compat>
    <w:compatSetting w:name="compatibilityMode" w:uri="http://schemas.microsoft.com/office/word" w:val="12"/>
    <w:compatSetting w:name="useWord2013TrackBottomHyphenation" w:uri="http://schemas.microsoft.com/office/word" w:val="1"/>
  </w:compat>
  <w:rsids>
    <w:rsidRoot w:val="00E44872"/>
    <w:rsid w:val="000075C5"/>
    <w:rsid w:val="00040412"/>
    <w:rsid w:val="00072E9A"/>
    <w:rsid w:val="00081AB4"/>
    <w:rsid w:val="000B5619"/>
    <w:rsid w:val="000D0A8B"/>
    <w:rsid w:val="00105A84"/>
    <w:rsid w:val="00117539"/>
    <w:rsid w:val="001305CF"/>
    <w:rsid w:val="0014152E"/>
    <w:rsid w:val="00152E1B"/>
    <w:rsid w:val="00196449"/>
    <w:rsid w:val="001D4D15"/>
    <w:rsid w:val="0024540F"/>
    <w:rsid w:val="00276FE9"/>
    <w:rsid w:val="0028094D"/>
    <w:rsid w:val="0028320F"/>
    <w:rsid w:val="00295D33"/>
    <w:rsid w:val="002D7472"/>
    <w:rsid w:val="002E3DF0"/>
    <w:rsid w:val="003379D3"/>
    <w:rsid w:val="00362E42"/>
    <w:rsid w:val="00374976"/>
    <w:rsid w:val="003877A2"/>
    <w:rsid w:val="00394F11"/>
    <w:rsid w:val="003F43CC"/>
    <w:rsid w:val="00402C8B"/>
    <w:rsid w:val="00482FD7"/>
    <w:rsid w:val="00485F77"/>
    <w:rsid w:val="004B3A03"/>
    <w:rsid w:val="004E06AC"/>
    <w:rsid w:val="00540F63"/>
    <w:rsid w:val="00544FD1"/>
    <w:rsid w:val="00571954"/>
    <w:rsid w:val="00575DA6"/>
    <w:rsid w:val="005E238D"/>
    <w:rsid w:val="006075D9"/>
    <w:rsid w:val="00615057"/>
    <w:rsid w:val="00663F26"/>
    <w:rsid w:val="00696B56"/>
    <w:rsid w:val="006F02BF"/>
    <w:rsid w:val="0079493E"/>
    <w:rsid w:val="007C211E"/>
    <w:rsid w:val="007E680D"/>
    <w:rsid w:val="00822C37"/>
    <w:rsid w:val="008362C9"/>
    <w:rsid w:val="008712BF"/>
    <w:rsid w:val="008715FE"/>
    <w:rsid w:val="008A6189"/>
    <w:rsid w:val="008A6C00"/>
    <w:rsid w:val="008E1DCB"/>
    <w:rsid w:val="0094503E"/>
    <w:rsid w:val="0097316B"/>
    <w:rsid w:val="009D7F81"/>
    <w:rsid w:val="009E5C8A"/>
    <w:rsid w:val="00A042C5"/>
    <w:rsid w:val="00A4414E"/>
    <w:rsid w:val="00A823A9"/>
    <w:rsid w:val="00AB1B7E"/>
    <w:rsid w:val="00AF48DE"/>
    <w:rsid w:val="00B3536E"/>
    <w:rsid w:val="00B870DB"/>
    <w:rsid w:val="00BA41A2"/>
    <w:rsid w:val="00BB332B"/>
    <w:rsid w:val="00BC6FA5"/>
    <w:rsid w:val="00BE19CE"/>
    <w:rsid w:val="00BF241C"/>
    <w:rsid w:val="00C72C82"/>
    <w:rsid w:val="00CD1D87"/>
    <w:rsid w:val="00D11E00"/>
    <w:rsid w:val="00D40C2D"/>
    <w:rsid w:val="00D5694D"/>
    <w:rsid w:val="00D821F8"/>
    <w:rsid w:val="00D87FCC"/>
    <w:rsid w:val="00D97B54"/>
    <w:rsid w:val="00DC3AFD"/>
    <w:rsid w:val="00E1536A"/>
    <w:rsid w:val="00E16383"/>
    <w:rsid w:val="00E231F6"/>
    <w:rsid w:val="00E44872"/>
    <w:rsid w:val="00EA6DE9"/>
    <w:rsid w:val="00EC2FFC"/>
    <w:rsid w:val="00EC3A7A"/>
    <w:rsid w:val="00EC7BB0"/>
    <w:rsid w:val="00F17270"/>
    <w:rsid w:val="00F266D9"/>
    <w:rsid w:val="00F8232D"/>
    <w:rsid w:val="00FD3262"/>
    <w:rsid w:val="00FF10DC"/>
    <w:rsid w:val="00FF326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0D7619"/>
  <w15:docId w15:val="{AEDB43DE-10D0-4CDA-8F81-6A400AFA0C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7E680D"/>
  </w:style>
  <w:style w:type="paragraph" w:styleId="2">
    <w:name w:val="heading 2"/>
    <w:basedOn w:val="a"/>
    <w:next w:val="a"/>
    <w:link w:val="20"/>
    <w:uiPriority w:val="9"/>
    <w:semiHidden/>
    <w:unhideWhenUsed/>
    <w:qFormat/>
    <w:rsid w:val="00CD1D87"/>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BB332B"/>
    <w:rPr>
      <w:color w:val="0563C1" w:themeColor="hyperlink"/>
      <w:u w:val="single"/>
    </w:rPr>
  </w:style>
  <w:style w:type="character" w:customStyle="1" w:styleId="1">
    <w:name w:val="Неразрешенное упоминание1"/>
    <w:basedOn w:val="a0"/>
    <w:uiPriority w:val="99"/>
    <w:semiHidden/>
    <w:unhideWhenUsed/>
    <w:rsid w:val="00BB332B"/>
    <w:rPr>
      <w:color w:val="605E5C"/>
      <w:shd w:val="clear" w:color="auto" w:fill="E1DFDD"/>
    </w:rPr>
  </w:style>
  <w:style w:type="table" w:styleId="a4">
    <w:name w:val="Table Grid"/>
    <w:basedOn w:val="a1"/>
    <w:uiPriority w:val="39"/>
    <w:rsid w:val="00482FD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0">
    <w:name w:val="Заголовок 2 Знак"/>
    <w:basedOn w:val="a0"/>
    <w:link w:val="2"/>
    <w:uiPriority w:val="9"/>
    <w:semiHidden/>
    <w:rsid w:val="00CD1D87"/>
    <w:rPr>
      <w:rFonts w:asciiTheme="majorHAnsi" w:eastAsiaTheme="majorEastAsia" w:hAnsiTheme="majorHAnsi" w:cstheme="majorBidi"/>
      <w:color w:val="2F5496" w:themeColor="accent1" w:themeShade="BF"/>
      <w:sz w:val="26"/>
      <w:szCs w:val="26"/>
    </w:rPr>
  </w:style>
  <w:style w:type="paragraph" w:styleId="a5">
    <w:name w:val="List Paragraph"/>
    <w:aliases w:val="ПАРАГРАФ,Абзац списка для документа"/>
    <w:basedOn w:val="a"/>
    <w:link w:val="a6"/>
    <w:uiPriority w:val="34"/>
    <w:qFormat/>
    <w:rsid w:val="00F17270"/>
    <w:pPr>
      <w:ind w:left="720"/>
      <w:contextualSpacing/>
    </w:pPr>
  </w:style>
  <w:style w:type="character" w:customStyle="1" w:styleId="a6">
    <w:name w:val="Абзац списка Знак"/>
    <w:aliases w:val="ПАРАГРАФ Знак,Абзац списка для документа Знак"/>
    <w:basedOn w:val="a0"/>
    <w:link w:val="a5"/>
    <w:uiPriority w:val="34"/>
    <w:rsid w:val="00F17270"/>
  </w:style>
  <w:style w:type="paragraph" w:styleId="a7">
    <w:name w:val="Balloon Text"/>
    <w:basedOn w:val="a"/>
    <w:link w:val="a8"/>
    <w:uiPriority w:val="99"/>
    <w:semiHidden/>
    <w:unhideWhenUsed/>
    <w:rsid w:val="001305CF"/>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1305CF"/>
    <w:rPr>
      <w:rFonts w:ascii="Tahoma" w:hAnsi="Tahoma" w:cs="Tahoma"/>
      <w:sz w:val="16"/>
      <w:szCs w:val="16"/>
    </w:rPr>
  </w:style>
  <w:style w:type="paragraph" w:styleId="a9">
    <w:name w:val="Normal (Web)"/>
    <w:basedOn w:val="a"/>
    <w:uiPriority w:val="99"/>
    <w:unhideWhenUsed/>
    <w:rsid w:val="00081AB4"/>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9024757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diagramColors" Target="diagrams/colors1.xml"/><Relationship Id="rId13" Type="http://schemas.openxmlformats.org/officeDocument/2006/relationships/diagramColors" Target="diagrams/colors2.xml"/><Relationship Id="rId18" Type="http://schemas.openxmlformats.org/officeDocument/2006/relationships/diagramColors" Target="diagrams/colors3.xml"/><Relationship Id="rId26" Type="http://schemas.openxmlformats.org/officeDocument/2006/relationships/hyperlink" Target="mailto:annabudko81@gmail.com" TargetMode="External"/><Relationship Id="rId3" Type="http://schemas.openxmlformats.org/officeDocument/2006/relationships/settings" Target="settings.xml"/><Relationship Id="rId21" Type="http://schemas.microsoft.com/office/2007/relationships/hdphoto" Target="media/hdphoto1.wdp"/><Relationship Id="rId7" Type="http://schemas.openxmlformats.org/officeDocument/2006/relationships/diagramQuickStyle" Target="diagrams/quickStyle1.xml"/><Relationship Id="rId12" Type="http://schemas.openxmlformats.org/officeDocument/2006/relationships/diagramQuickStyle" Target="diagrams/quickStyle2.xml"/><Relationship Id="rId17" Type="http://schemas.openxmlformats.org/officeDocument/2006/relationships/diagramQuickStyle" Target="diagrams/quickStyle3.xml"/><Relationship Id="rId25" Type="http://schemas.openxmlformats.org/officeDocument/2006/relationships/hyperlink" Target="mailto:mailteor@mail.ru" TargetMode="External"/><Relationship Id="rId2" Type="http://schemas.openxmlformats.org/officeDocument/2006/relationships/styles" Target="styles.xml"/><Relationship Id="rId16" Type="http://schemas.openxmlformats.org/officeDocument/2006/relationships/diagramLayout" Target="diagrams/layout3.xml"/><Relationship Id="rId20" Type="http://schemas.openxmlformats.org/officeDocument/2006/relationships/image" Target="media/image1.png"/><Relationship Id="rId1" Type="http://schemas.openxmlformats.org/officeDocument/2006/relationships/numbering" Target="numbering.xml"/><Relationship Id="rId6" Type="http://schemas.openxmlformats.org/officeDocument/2006/relationships/diagramLayout" Target="diagrams/layout1.xml"/><Relationship Id="rId11" Type="http://schemas.openxmlformats.org/officeDocument/2006/relationships/diagramLayout" Target="diagrams/layout2.xml"/><Relationship Id="rId24" Type="http://schemas.openxmlformats.org/officeDocument/2006/relationships/hyperlink" Target="https://iems.skolkovo.ru/downloads/documents/SKOLKOVO_IEMS/Research_Reports/SKOLKOVO_IEMS_Research_Digital_life_of_russian_regions_2020-06-09_ru.pdf" TargetMode="External"/><Relationship Id="rId5" Type="http://schemas.openxmlformats.org/officeDocument/2006/relationships/diagramData" Target="diagrams/data1.xml"/><Relationship Id="rId15" Type="http://schemas.openxmlformats.org/officeDocument/2006/relationships/diagramData" Target="diagrams/data3.xml"/><Relationship Id="rId23" Type="http://schemas.openxmlformats.org/officeDocument/2006/relationships/hyperlink" Target="https://ac.gov.ru/news/page/cifrovaa-transformacia-v-rossii-itogi-2020-goda-i-perspektivy-razvitia-26801" TargetMode="External"/><Relationship Id="rId28" Type="http://schemas.openxmlformats.org/officeDocument/2006/relationships/theme" Target="theme/theme1.xml"/><Relationship Id="rId10" Type="http://schemas.openxmlformats.org/officeDocument/2006/relationships/diagramData" Target="diagrams/data2.xml"/><Relationship Id="rId19" Type="http://schemas.microsoft.com/office/2007/relationships/diagramDrawing" Target="diagrams/drawing3.xml"/><Relationship Id="rId4" Type="http://schemas.openxmlformats.org/officeDocument/2006/relationships/webSettings" Target="webSettings.xml"/><Relationship Id="rId9" Type="http://schemas.microsoft.com/office/2007/relationships/diagramDrawing" Target="diagrams/drawing1.xml"/><Relationship Id="rId14" Type="http://schemas.microsoft.com/office/2007/relationships/diagramDrawing" Target="diagrams/drawing2.xml"/><Relationship Id="rId22" Type="http://schemas.openxmlformats.org/officeDocument/2006/relationships/hyperlink" Target="https://ac.gov.ru/uploads/2-Publications/konkurencia/Konk_december_2020.pdf" TargetMode="External"/><Relationship Id="rId27" Type="http://schemas.openxmlformats.org/officeDocument/2006/relationships/fontTable" Target="fontTable.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2">
  <dgm:title val=""/>
  <dgm:desc val=""/>
  <dgm:catLst>
    <dgm:cat type="mainScheme" pri="10200"/>
  </dgm:catLst>
  <dgm:styleLbl name="node0">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lig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l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vennNode1">
    <dgm:fillClrLst meth="repeat">
      <a:schemeClr val="lt1">
        <a:alpha val="50000"/>
      </a:schemeClr>
    </dgm:fillClrLst>
    <dgm:linClrLst meth="repeat">
      <a:schemeClr val="dk2">
        <a:shade val="80000"/>
      </a:schemeClr>
    </dgm:linClrLst>
    <dgm:effectClrLst/>
    <dgm:txLinClrLst/>
    <dgm:txFillClrLst/>
    <dgm:txEffectClrLst/>
  </dgm:styleLbl>
  <dgm:styleLbl name="node2">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3">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4">
    <dgm:fillClrLst meth="repeat">
      <a:schemeClr val="lt1"/>
    </dgm:fillClrLst>
    <dgm:linClrLst meth="repeat">
      <a:schemeClr val="dk2">
        <a:shade val="80000"/>
      </a:schemeClr>
    </dgm:linClrLst>
    <dgm:effectClrLst/>
    <dgm:txLinClrLst/>
    <dgm:txFillClrLst meth="repeat">
      <a:schemeClr val="dk2"/>
    </dgm:txFillClrLst>
    <dgm:txEffectClrLst/>
  </dgm:styleLbl>
  <dgm:styleLbl name="f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align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b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sibTrans1D1">
    <dgm:fillClrLst meth="repeat">
      <a:schemeClr val="dk2"/>
    </dgm:fillClrLst>
    <dgm:linClrLst meth="repeat">
      <a:schemeClr val="dk2"/>
    </dgm:linClrLst>
    <dgm:effectClrLst/>
    <dgm:txLinClrLst/>
    <dgm:txFillClrLst meth="repeat">
      <a:schemeClr val="tx1"/>
    </dgm:txFillClrLst>
    <dgm:txEffectClrLst/>
  </dgm:styleLbl>
  <dgm:styleLbl name="callout">
    <dgm:fillClrLst meth="repeat">
      <a:schemeClr val="dk2"/>
    </dgm:fillClrLst>
    <dgm:linClrLst meth="repeat">
      <a:schemeClr val="dk2"/>
    </dgm:linClrLst>
    <dgm:effectClrLst/>
    <dgm:txLinClrLst/>
    <dgm:txFillClrLst meth="repeat">
      <a:schemeClr val="tx1"/>
    </dgm:txFillClrLst>
    <dgm:txEffectClrLst/>
  </dgm:styleLbl>
  <dgm:styleLbl name="asst0">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2">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3">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4">
    <dgm:fillClrLst meth="repeat">
      <a:schemeClr val="lt1"/>
    </dgm:fillClrLst>
    <dgm:linClrLst meth="repeat">
      <a:schemeClr val="dk2">
        <a:shade val="80000"/>
      </a:schemeClr>
    </dgm:linClrLst>
    <dgm:effectClrLst/>
    <dgm:txLinClrLst/>
    <dgm:txFillClrLst meth="repeat">
      <a:schemeClr val="dk2"/>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dgm:txEffectClrLst/>
  </dgm:styleLbl>
  <dgm:styleLbl name="parChTrans2D2">
    <dgm:fillClrLst meth="repeat">
      <a:schemeClr val="dk2"/>
    </dgm:fillClrLst>
    <dgm:linClrLst meth="repeat">
      <a:schemeClr val="dk2"/>
    </dgm:linClrLst>
    <dgm:effectClrLst/>
    <dgm:txLinClrLst/>
    <dgm:txFillClrLst/>
    <dgm:txEffectClrLst/>
  </dgm:styleLbl>
  <dgm:styleLbl name="parChTrans2D3">
    <dgm:fillClrLst meth="repeat">
      <a:schemeClr val="dk2"/>
    </dgm:fillClrLst>
    <dgm:linClrLst meth="repeat">
      <a:schemeClr val="dk2"/>
    </dgm:linClrLst>
    <dgm:effectClrLst/>
    <dgm:txLinClrLst/>
    <dgm:txFillClrLst/>
    <dgm:txEffectClrLst/>
  </dgm:styleLbl>
  <dgm:styleLbl name="parChTrans2D4">
    <dgm:fillClrLst meth="repeat">
      <a:schemeClr val="dk2"/>
    </dgm:fillClrLst>
    <dgm:linClrLst meth="repeat">
      <a:schemeClr val="dk2"/>
    </dgm:linClrLst>
    <dgm:effectClrLst/>
    <dgm:txLinClrLst/>
    <dgm:txFillClrLst meth="repeat">
      <a:schemeClr val="lt1"/>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con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align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trAlignAcc1">
    <dgm:fillClrLst meth="repeat">
      <a:schemeClr val="dk2">
        <a:alpha val="40000"/>
        <a:tint val="40000"/>
      </a:schemeClr>
    </dgm:fillClrLst>
    <dgm:linClrLst meth="repeat">
      <a:schemeClr val="dk2"/>
    </dgm:linClrLst>
    <dgm:effectClrLst/>
    <dgm:txLinClrLst/>
    <dgm:txFillClrLst meth="repeat">
      <a:schemeClr val="dk2"/>
    </dgm:txFillClrLst>
    <dgm:txEffectClrLst/>
  </dgm:styleLbl>
  <dgm:styleLbl name="b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solidFgAcc1">
    <dgm:fillClrLst meth="repeat">
      <a:schemeClr val="lt1"/>
    </dgm:fillClrLst>
    <dgm:linClrLst meth="repeat">
      <a:schemeClr val="dk2"/>
    </dgm:linClrLst>
    <dgm:effectClrLst/>
    <dgm:txLinClrLst/>
    <dgm:txFillClrLst meth="repeat">
      <a:schemeClr val="dk2"/>
    </dgm:txFillClrLst>
    <dgm:txEffectClrLst/>
  </dgm:styleLbl>
  <dgm:styleLbl name="solidAlignAcc1">
    <dgm:fillClrLst meth="repeat">
      <a:schemeClr val="lt1"/>
    </dgm:fillClrLst>
    <dgm:linClrLst meth="repeat">
      <a:schemeClr val="dk2"/>
    </dgm:linClrLst>
    <dgm:effectClrLst/>
    <dgm:txLinClrLst/>
    <dgm:txFillClrLst meth="repeat">
      <a:schemeClr val="dk2"/>
    </dgm:txFillClrLst>
    <dgm:txEffectClrLst/>
  </dgm:styleLbl>
  <dgm:styleLbl name="solidBgAcc1">
    <dgm:fillClrLst meth="repeat">
      <a:schemeClr val="lt1"/>
    </dgm:fillClrLst>
    <dgm:linClrLst meth="repeat">
      <a:schemeClr val="dk2"/>
    </dgm:linClrLst>
    <dgm:effectClrLst/>
    <dgm:txLinClrLst/>
    <dgm:txFillClrLst meth="repeat">
      <a:schemeClr val="dk2"/>
    </dgm:txFillClrLst>
    <dgm:txEffectClrLst/>
  </dgm:styleLbl>
  <dgm:styleLbl name="f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align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b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fgAcc0">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2">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3">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4">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2"/>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2"/>
    </dgm:txFillClrLst>
    <dgm:txEffectClrLst/>
  </dgm:styleLbl>
  <dgm:styleLbl name="fgShp">
    <dgm:fillClrLst meth="repeat">
      <a:schemeClr val="dk2">
        <a:tint val="60000"/>
      </a:schemeClr>
    </dgm:fillClrLst>
    <dgm:linClrLst meth="repeat">
      <a:schemeClr val="lt1"/>
    </dgm:linClrLst>
    <dgm:effectClrLst/>
    <dgm:txLinClrLst/>
    <dgm:txFillClrLst meth="repeat">
      <a:schemeClr val="dk2"/>
    </dgm:txFillClrLst>
    <dgm:txEffectClrLst/>
  </dgm:styleLbl>
  <dgm:styleLbl name="revTx">
    <dgm:fillClrLst meth="repeat">
      <a:schemeClr val="lt1">
        <a:alpha val="0"/>
      </a:schemeClr>
    </dgm:fillClrLst>
    <dgm:linClrLst meth="repeat">
      <a:schemeClr val="dk2">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0_2">
  <dgm:title val=""/>
  <dgm:desc val=""/>
  <dgm:catLst>
    <dgm:cat type="mainScheme" pri="10200"/>
  </dgm:catLst>
  <dgm:styleLbl name="node0">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lig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l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vennNode1">
    <dgm:fillClrLst meth="repeat">
      <a:schemeClr val="lt1">
        <a:alpha val="50000"/>
      </a:schemeClr>
    </dgm:fillClrLst>
    <dgm:linClrLst meth="repeat">
      <a:schemeClr val="dk2">
        <a:shade val="80000"/>
      </a:schemeClr>
    </dgm:linClrLst>
    <dgm:effectClrLst/>
    <dgm:txLinClrLst/>
    <dgm:txFillClrLst/>
    <dgm:txEffectClrLst/>
  </dgm:styleLbl>
  <dgm:styleLbl name="node2">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3">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4">
    <dgm:fillClrLst meth="repeat">
      <a:schemeClr val="lt1"/>
    </dgm:fillClrLst>
    <dgm:linClrLst meth="repeat">
      <a:schemeClr val="dk2">
        <a:shade val="80000"/>
      </a:schemeClr>
    </dgm:linClrLst>
    <dgm:effectClrLst/>
    <dgm:txLinClrLst/>
    <dgm:txFillClrLst meth="repeat">
      <a:schemeClr val="dk2"/>
    </dgm:txFillClrLst>
    <dgm:txEffectClrLst/>
  </dgm:styleLbl>
  <dgm:styleLbl name="f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align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b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sibTrans1D1">
    <dgm:fillClrLst meth="repeat">
      <a:schemeClr val="dk2"/>
    </dgm:fillClrLst>
    <dgm:linClrLst meth="repeat">
      <a:schemeClr val="dk2"/>
    </dgm:linClrLst>
    <dgm:effectClrLst/>
    <dgm:txLinClrLst/>
    <dgm:txFillClrLst meth="repeat">
      <a:schemeClr val="tx1"/>
    </dgm:txFillClrLst>
    <dgm:txEffectClrLst/>
  </dgm:styleLbl>
  <dgm:styleLbl name="callout">
    <dgm:fillClrLst meth="repeat">
      <a:schemeClr val="dk2"/>
    </dgm:fillClrLst>
    <dgm:linClrLst meth="repeat">
      <a:schemeClr val="dk2"/>
    </dgm:linClrLst>
    <dgm:effectClrLst/>
    <dgm:txLinClrLst/>
    <dgm:txFillClrLst meth="repeat">
      <a:schemeClr val="tx1"/>
    </dgm:txFillClrLst>
    <dgm:txEffectClrLst/>
  </dgm:styleLbl>
  <dgm:styleLbl name="asst0">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2">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3">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4">
    <dgm:fillClrLst meth="repeat">
      <a:schemeClr val="lt1"/>
    </dgm:fillClrLst>
    <dgm:linClrLst meth="repeat">
      <a:schemeClr val="dk2">
        <a:shade val="80000"/>
      </a:schemeClr>
    </dgm:linClrLst>
    <dgm:effectClrLst/>
    <dgm:txLinClrLst/>
    <dgm:txFillClrLst meth="repeat">
      <a:schemeClr val="dk2"/>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dgm:txEffectClrLst/>
  </dgm:styleLbl>
  <dgm:styleLbl name="parChTrans2D2">
    <dgm:fillClrLst meth="repeat">
      <a:schemeClr val="dk2"/>
    </dgm:fillClrLst>
    <dgm:linClrLst meth="repeat">
      <a:schemeClr val="dk2"/>
    </dgm:linClrLst>
    <dgm:effectClrLst/>
    <dgm:txLinClrLst/>
    <dgm:txFillClrLst/>
    <dgm:txEffectClrLst/>
  </dgm:styleLbl>
  <dgm:styleLbl name="parChTrans2D3">
    <dgm:fillClrLst meth="repeat">
      <a:schemeClr val="dk2"/>
    </dgm:fillClrLst>
    <dgm:linClrLst meth="repeat">
      <a:schemeClr val="dk2"/>
    </dgm:linClrLst>
    <dgm:effectClrLst/>
    <dgm:txLinClrLst/>
    <dgm:txFillClrLst/>
    <dgm:txEffectClrLst/>
  </dgm:styleLbl>
  <dgm:styleLbl name="parChTrans2D4">
    <dgm:fillClrLst meth="repeat">
      <a:schemeClr val="dk2"/>
    </dgm:fillClrLst>
    <dgm:linClrLst meth="repeat">
      <a:schemeClr val="dk2"/>
    </dgm:linClrLst>
    <dgm:effectClrLst/>
    <dgm:txLinClrLst/>
    <dgm:txFillClrLst meth="repeat">
      <a:schemeClr val="lt1"/>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con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align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trAlignAcc1">
    <dgm:fillClrLst meth="repeat">
      <a:schemeClr val="dk2">
        <a:alpha val="40000"/>
        <a:tint val="40000"/>
      </a:schemeClr>
    </dgm:fillClrLst>
    <dgm:linClrLst meth="repeat">
      <a:schemeClr val="dk2"/>
    </dgm:linClrLst>
    <dgm:effectClrLst/>
    <dgm:txLinClrLst/>
    <dgm:txFillClrLst meth="repeat">
      <a:schemeClr val="dk2"/>
    </dgm:txFillClrLst>
    <dgm:txEffectClrLst/>
  </dgm:styleLbl>
  <dgm:styleLbl name="b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solidFgAcc1">
    <dgm:fillClrLst meth="repeat">
      <a:schemeClr val="lt1"/>
    </dgm:fillClrLst>
    <dgm:linClrLst meth="repeat">
      <a:schemeClr val="dk2"/>
    </dgm:linClrLst>
    <dgm:effectClrLst/>
    <dgm:txLinClrLst/>
    <dgm:txFillClrLst meth="repeat">
      <a:schemeClr val="dk2"/>
    </dgm:txFillClrLst>
    <dgm:txEffectClrLst/>
  </dgm:styleLbl>
  <dgm:styleLbl name="solidAlignAcc1">
    <dgm:fillClrLst meth="repeat">
      <a:schemeClr val="lt1"/>
    </dgm:fillClrLst>
    <dgm:linClrLst meth="repeat">
      <a:schemeClr val="dk2"/>
    </dgm:linClrLst>
    <dgm:effectClrLst/>
    <dgm:txLinClrLst/>
    <dgm:txFillClrLst meth="repeat">
      <a:schemeClr val="dk2"/>
    </dgm:txFillClrLst>
    <dgm:txEffectClrLst/>
  </dgm:styleLbl>
  <dgm:styleLbl name="solidBgAcc1">
    <dgm:fillClrLst meth="repeat">
      <a:schemeClr val="lt1"/>
    </dgm:fillClrLst>
    <dgm:linClrLst meth="repeat">
      <a:schemeClr val="dk2"/>
    </dgm:linClrLst>
    <dgm:effectClrLst/>
    <dgm:txLinClrLst/>
    <dgm:txFillClrLst meth="repeat">
      <a:schemeClr val="dk2"/>
    </dgm:txFillClrLst>
    <dgm:txEffectClrLst/>
  </dgm:styleLbl>
  <dgm:styleLbl name="f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align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b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fgAcc0">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2">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3">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4">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2"/>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2"/>
    </dgm:txFillClrLst>
    <dgm:txEffectClrLst/>
  </dgm:styleLbl>
  <dgm:styleLbl name="fgShp">
    <dgm:fillClrLst meth="repeat">
      <a:schemeClr val="dk2">
        <a:tint val="60000"/>
      </a:schemeClr>
    </dgm:fillClrLst>
    <dgm:linClrLst meth="repeat">
      <a:schemeClr val="lt1"/>
    </dgm:linClrLst>
    <dgm:effectClrLst/>
    <dgm:txLinClrLst/>
    <dgm:txFillClrLst meth="repeat">
      <a:schemeClr val="dk2"/>
    </dgm:txFillClrLst>
    <dgm:txEffectClrLst/>
  </dgm:styleLbl>
  <dgm:styleLbl name="revTx">
    <dgm:fillClrLst meth="repeat">
      <a:schemeClr val="lt1">
        <a:alpha val="0"/>
      </a:schemeClr>
    </dgm:fillClrLst>
    <dgm:linClrLst meth="repeat">
      <a:schemeClr val="dk2">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7635E4A7-1407-4453-9721-66B588C6CD8E}" type="doc">
      <dgm:prSet loTypeId="urn:microsoft.com/office/officeart/2008/layout/HalfCircleOrganizationChart" loCatId="hierarchy" qsTypeId="urn:microsoft.com/office/officeart/2005/8/quickstyle/simple1" qsCatId="simple" csTypeId="urn:microsoft.com/office/officeart/2005/8/colors/accent1_2" csCatId="accent1" phldr="1"/>
      <dgm:spPr/>
      <dgm:t>
        <a:bodyPr/>
        <a:lstStyle/>
        <a:p>
          <a:endParaRPr lang="ru-RU"/>
        </a:p>
      </dgm:t>
    </dgm:pt>
    <dgm:pt modelId="{015A54A7-54E6-4905-8EBC-CA71069A6994}">
      <dgm:prSet phldrT="[Текст]"/>
      <dgm:spPr/>
      <dgm:t>
        <a:bodyPr/>
        <a:lstStyle/>
        <a:p>
          <a:r>
            <a:rPr lang="ru-RU">
              <a:solidFill>
                <a:sysClr val="windowText" lastClr="000000"/>
              </a:solidFill>
              <a:latin typeface="Times New Roman" pitchFamily="18" charset="0"/>
              <a:cs typeface="Times New Roman" pitchFamily="18" charset="0"/>
            </a:rPr>
            <a:t>цифровая зрелость территории </a:t>
          </a:r>
        </a:p>
      </dgm:t>
    </dgm:pt>
    <dgm:pt modelId="{CCFD65BC-C48D-4B7C-98CC-AA8548998357}" type="parTrans" cxnId="{C76F79F9-BE63-41DC-8DAE-396BC4E00812}">
      <dgm:prSet/>
      <dgm:spPr/>
      <dgm:t>
        <a:bodyPr/>
        <a:lstStyle/>
        <a:p>
          <a:endParaRPr lang="ru-RU"/>
        </a:p>
      </dgm:t>
    </dgm:pt>
    <dgm:pt modelId="{146D4B44-4157-4C60-93F8-DEB8F84FEEAF}" type="sibTrans" cxnId="{C76F79F9-BE63-41DC-8DAE-396BC4E00812}">
      <dgm:prSet/>
      <dgm:spPr/>
      <dgm:t>
        <a:bodyPr/>
        <a:lstStyle/>
        <a:p>
          <a:endParaRPr lang="ru-RU"/>
        </a:p>
      </dgm:t>
    </dgm:pt>
    <dgm:pt modelId="{4662737A-E61A-4DF0-8337-118B6E25C291}">
      <dgm:prSet phldrT="[Текст]"/>
      <dgm:spPr/>
      <dgm:t>
        <a:bodyPr/>
        <a:lstStyle/>
        <a:p>
          <a:r>
            <a:rPr lang="ru-RU">
              <a:solidFill>
                <a:sysClr val="windowText" lastClr="000000"/>
              </a:solidFill>
              <a:latin typeface="Times New Roman" pitchFamily="18" charset="0"/>
              <a:cs typeface="Times New Roman" pitchFamily="18" charset="0"/>
            </a:rPr>
            <a:t>способность принимать цифровые решения</a:t>
          </a:r>
        </a:p>
      </dgm:t>
    </dgm:pt>
    <dgm:pt modelId="{C1AA6ECD-FE8B-43D9-87A7-5149AB6EF0D6}" type="parTrans" cxnId="{9BC3EC4F-6BDA-4A42-957B-D459F4950C12}">
      <dgm:prSet/>
      <dgm:spPr/>
      <dgm:t>
        <a:bodyPr/>
        <a:lstStyle/>
        <a:p>
          <a:endParaRPr lang="ru-RU"/>
        </a:p>
      </dgm:t>
    </dgm:pt>
    <dgm:pt modelId="{7647EED3-DD0D-4F59-AA3B-DB7CE5327696}" type="sibTrans" cxnId="{9BC3EC4F-6BDA-4A42-957B-D459F4950C12}">
      <dgm:prSet/>
      <dgm:spPr/>
      <dgm:t>
        <a:bodyPr/>
        <a:lstStyle/>
        <a:p>
          <a:endParaRPr lang="ru-RU"/>
        </a:p>
      </dgm:t>
    </dgm:pt>
    <dgm:pt modelId="{51947FEE-ECB9-4675-8842-EA623A75183B}">
      <dgm:prSet phldrT="[Текст]"/>
      <dgm:spPr/>
      <dgm:t>
        <a:bodyPr/>
        <a:lstStyle/>
        <a:p>
          <a:r>
            <a:rPr lang="ru-RU">
              <a:solidFill>
                <a:sysClr val="windowText" lastClr="000000"/>
              </a:solidFill>
              <a:latin typeface="Times New Roman" pitchFamily="18" charset="0"/>
              <a:cs typeface="Times New Roman" pitchFamily="18" charset="0"/>
            </a:rPr>
            <a:t>уровень цифровой грамотности населения </a:t>
          </a:r>
        </a:p>
      </dgm:t>
    </dgm:pt>
    <dgm:pt modelId="{EC9DA79A-A1C3-4EB5-BB75-7F48C2899821}" type="parTrans" cxnId="{0A1338C8-F80F-4E5B-8BC5-027DCEB4CA2B}">
      <dgm:prSet/>
      <dgm:spPr/>
      <dgm:t>
        <a:bodyPr/>
        <a:lstStyle/>
        <a:p>
          <a:endParaRPr lang="ru-RU"/>
        </a:p>
      </dgm:t>
    </dgm:pt>
    <dgm:pt modelId="{957EAC44-2DAE-4E58-A85D-74C0198ED6E3}" type="sibTrans" cxnId="{0A1338C8-F80F-4E5B-8BC5-027DCEB4CA2B}">
      <dgm:prSet/>
      <dgm:spPr/>
      <dgm:t>
        <a:bodyPr/>
        <a:lstStyle/>
        <a:p>
          <a:endParaRPr lang="ru-RU"/>
        </a:p>
      </dgm:t>
    </dgm:pt>
    <dgm:pt modelId="{368545A6-01E5-4C3E-930C-E9894ED5DF2F}">
      <dgm:prSet custT="1"/>
      <dgm:spPr/>
      <dgm:t>
        <a:bodyPr/>
        <a:lstStyle/>
        <a:p>
          <a:r>
            <a:rPr lang="ru-RU" sz="1200">
              <a:latin typeface="Times New Roman" pitchFamily="18" charset="0"/>
              <a:cs typeface="Times New Roman" pitchFamily="18" charset="0"/>
            </a:rPr>
            <a:t>степень использования цифровых технологий и ПО </a:t>
          </a:r>
        </a:p>
      </dgm:t>
    </dgm:pt>
    <dgm:pt modelId="{A553C220-6371-4AB2-9D5D-6A19DAE18F9A}" type="parTrans" cxnId="{A39DC0A1-364C-48FA-AAFC-54111175144E}">
      <dgm:prSet/>
      <dgm:spPr/>
      <dgm:t>
        <a:bodyPr/>
        <a:lstStyle/>
        <a:p>
          <a:endParaRPr lang="ru-RU"/>
        </a:p>
      </dgm:t>
    </dgm:pt>
    <dgm:pt modelId="{84FF083E-0996-4D4E-B5F6-32C58373734D}" type="sibTrans" cxnId="{A39DC0A1-364C-48FA-AAFC-54111175144E}">
      <dgm:prSet/>
      <dgm:spPr/>
      <dgm:t>
        <a:bodyPr/>
        <a:lstStyle/>
        <a:p>
          <a:endParaRPr lang="ru-RU"/>
        </a:p>
      </dgm:t>
    </dgm:pt>
    <dgm:pt modelId="{BABABA1D-601E-4D4A-AC2F-A586470B0DE0}" type="pres">
      <dgm:prSet presAssocID="{7635E4A7-1407-4453-9721-66B588C6CD8E}" presName="Name0" presStyleCnt="0">
        <dgm:presLayoutVars>
          <dgm:orgChart val="1"/>
          <dgm:chPref val="1"/>
          <dgm:dir/>
          <dgm:animOne val="branch"/>
          <dgm:animLvl val="lvl"/>
          <dgm:resizeHandles/>
        </dgm:presLayoutVars>
      </dgm:prSet>
      <dgm:spPr/>
    </dgm:pt>
    <dgm:pt modelId="{9538DE73-F08B-4500-A101-F7393AB518DA}" type="pres">
      <dgm:prSet presAssocID="{015A54A7-54E6-4905-8EBC-CA71069A6994}" presName="hierRoot1" presStyleCnt="0">
        <dgm:presLayoutVars>
          <dgm:hierBranch val="init"/>
        </dgm:presLayoutVars>
      </dgm:prSet>
      <dgm:spPr/>
    </dgm:pt>
    <dgm:pt modelId="{8624BE3E-0949-4A1D-8844-9D43C6DD9BA6}" type="pres">
      <dgm:prSet presAssocID="{015A54A7-54E6-4905-8EBC-CA71069A6994}" presName="rootComposite1" presStyleCnt="0"/>
      <dgm:spPr/>
    </dgm:pt>
    <dgm:pt modelId="{5D81042F-C76C-4F4E-A54F-6151EDFE58CB}" type="pres">
      <dgm:prSet presAssocID="{015A54A7-54E6-4905-8EBC-CA71069A6994}" presName="rootText1" presStyleLbl="alignAcc1" presStyleIdx="0" presStyleCnt="0">
        <dgm:presLayoutVars>
          <dgm:chPref val="3"/>
        </dgm:presLayoutVars>
      </dgm:prSet>
      <dgm:spPr/>
    </dgm:pt>
    <dgm:pt modelId="{544CFE95-F4DC-4741-9F81-627C27AFA84D}" type="pres">
      <dgm:prSet presAssocID="{015A54A7-54E6-4905-8EBC-CA71069A6994}" presName="topArc1" presStyleLbl="parChTrans1D1" presStyleIdx="0" presStyleCnt="8"/>
      <dgm:spPr/>
    </dgm:pt>
    <dgm:pt modelId="{98454DF4-C56A-407D-9747-720B02AB35D2}" type="pres">
      <dgm:prSet presAssocID="{015A54A7-54E6-4905-8EBC-CA71069A6994}" presName="bottomArc1" presStyleLbl="parChTrans1D1" presStyleIdx="1" presStyleCnt="8"/>
      <dgm:spPr/>
    </dgm:pt>
    <dgm:pt modelId="{477FC16E-1820-465E-874B-F1DE41F51A6F}" type="pres">
      <dgm:prSet presAssocID="{015A54A7-54E6-4905-8EBC-CA71069A6994}" presName="topConnNode1" presStyleLbl="node1" presStyleIdx="0" presStyleCnt="0"/>
      <dgm:spPr/>
    </dgm:pt>
    <dgm:pt modelId="{DA4B6C6D-1C6A-4E41-9027-8169A515EA17}" type="pres">
      <dgm:prSet presAssocID="{015A54A7-54E6-4905-8EBC-CA71069A6994}" presName="hierChild2" presStyleCnt="0"/>
      <dgm:spPr/>
    </dgm:pt>
    <dgm:pt modelId="{B9317591-1082-4A4B-8A3B-83C53FA47827}" type="pres">
      <dgm:prSet presAssocID="{C1AA6ECD-FE8B-43D9-87A7-5149AB6EF0D6}" presName="Name28" presStyleLbl="parChTrans1D2" presStyleIdx="0" presStyleCnt="3"/>
      <dgm:spPr/>
    </dgm:pt>
    <dgm:pt modelId="{BC6CE7F2-51E2-408F-B9D2-B62E915D057C}" type="pres">
      <dgm:prSet presAssocID="{4662737A-E61A-4DF0-8337-118B6E25C291}" presName="hierRoot2" presStyleCnt="0">
        <dgm:presLayoutVars>
          <dgm:hierBranch val="init"/>
        </dgm:presLayoutVars>
      </dgm:prSet>
      <dgm:spPr/>
    </dgm:pt>
    <dgm:pt modelId="{565960DB-52CA-4661-84A2-96404397CFB4}" type="pres">
      <dgm:prSet presAssocID="{4662737A-E61A-4DF0-8337-118B6E25C291}" presName="rootComposite2" presStyleCnt="0"/>
      <dgm:spPr/>
    </dgm:pt>
    <dgm:pt modelId="{3D7F14ED-BC88-40EC-AB21-AEAC95FEBCFA}" type="pres">
      <dgm:prSet presAssocID="{4662737A-E61A-4DF0-8337-118B6E25C291}" presName="rootText2" presStyleLbl="alignAcc1" presStyleIdx="0" presStyleCnt="0">
        <dgm:presLayoutVars>
          <dgm:chPref val="3"/>
        </dgm:presLayoutVars>
      </dgm:prSet>
      <dgm:spPr/>
    </dgm:pt>
    <dgm:pt modelId="{3C297EA4-01FE-46EF-9578-7B2AAF9DC42A}" type="pres">
      <dgm:prSet presAssocID="{4662737A-E61A-4DF0-8337-118B6E25C291}" presName="topArc2" presStyleLbl="parChTrans1D1" presStyleIdx="2" presStyleCnt="8"/>
      <dgm:spPr/>
    </dgm:pt>
    <dgm:pt modelId="{109F12BD-9AAD-4D63-AFB4-2C2A172E835E}" type="pres">
      <dgm:prSet presAssocID="{4662737A-E61A-4DF0-8337-118B6E25C291}" presName="bottomArc2" presStyleLbl="parChTrans1D1" presStyleIdx="3" presStyleCnt="8"/>
      <dgm:spPr/>
    </dgm:pt>
    <dgm:pt modelId="{4BCC371F-00E3-4BDA-9A90-9582A4F015B7}" type="pres">
      <dgm:prSet presAssocID="{4662737A-E61A-4DF0-8337-118B6E25C291}" presName="topConnNode2" presStyleLbl="node2" presStyleIdx="0" presStyleCnt="0"/>
      <dgm:spPr/>
    </dgm:pt>
    <dgm:pt modelId="{DFFFEB79-C5FD-482E-803B-F6494332A46F}" type="pres">
      <dgm:prSet presAssocID="{4662737A-E61A-4DF0-8337-118B6E25C291}" presName="hierChild4" presStyleCnt="0"/>
      <dgm:spPr/>
    </dgm:pt>
    <dgm:pt modelId="{3D8E78F0-DFA7-4013-BBB0-A59FCF7F8C7F}" type="pres">
      <dgm:prSet presAssocID="{4662737A-E61A-4DF0-8337-118B6E25C291}" presName="hierChild5" presStyleCnt="0"/>
      <dgm:spPr/>
    </dgm:pt>
    <dgm:pt modelId="{9FD3A8BC-6913-4E15-A01B-A516C7A33668}" type="pres">
      <dgm:prSet presAssocID="{EC9DA79A-A1C3-4EB5-BB75-7F48C2899821}" presName="Name28" presStyleLbl="parChTrans1D2" presStyleIdx="1" presStyleCnt="3"/>
      <dgm:spPr/>
    </dgm:pt>
    <dgm:pt modelId="{31DC2627-D57A-4A9F-B1B2-67BE98C0CA89}" type="pres">
      <dgm:prSet presAssocID="{51947FEE-ECB9-4675-8842-EA623A75183B}" presName="hierRoot2" presStyleCnt="0">
        <dgm:presLayoutVars>
          <dgm:hierBranch val="init"/>
        </dgm:presLayoutVars>
      </dgm:prSet>
      <dgm:spPr/>
    </dgm:pt>
    <dgm:pt modelId="{9EFEE815-BA39-430E-9E53-994CDF07F717}" type="pres">
      <dgm:prSet presAssocID="{51947FEE-ECB9-4675-8842-EA623A75183B}" presName="rootComposite2" presStyleCnt="0"/>
      <dgm:spPr/>
    </dgm:pt>
    <dgm:pt modelId="{6D5827C9-1698-448A-94B4-F0F25505D77B}" type="pres">
      <dgm:prSet presAssocID="{51947FEE-ECB9-4675-8842-EA623A75183B}" presName="rootText2" presStyleLbl="alignAcc1" presStyleIdx="0" presStyleCnt="0">
        <dgm:presLayoutVars>
          <dgm:chPref val="3"/>
        </dgm:presLayoutVars>
      </dgm:prSet>
      <dgm:spPr/>
    </dgm:pt>
    <dgm:pt modelId="{F2313DF4-3E58-4210-9473-28DFCA65FC25}" type="pres">
      <dgm:prSet presAssocID="{51947FEE-ECB9-4675-8842-EA623A75183B}" presName="topArc2" presStyleLbl="parChTrans1D1" presStyleIdx="4" presStyleCnt="8"/>
      <dgm:spPr/>
    </dgm:pt>
    <dgm:pt modelId="{10BB5C59-C717-4030-9803-23CD06DD49B0}" type="pres">
      <dgm:prSet presAssocID="{51947FEE-ECB9-4675-8842-EA623A75183B}" presName="bottomArc2" presStyleLbl="parChTrans1D1" presStyleIdx="5" presStyleCnt="8"/>
      <dgm:spPr/>
    </dgm:pt>
    <dgm:pt modelId="{00E9E561-43C8-4B15-9E6C-89D9000EA6AC}" type="pres">
      <dgm:prSet presAssocID="{51947FEE-ECB9-4675-8842-EA623A75183B}" presName="topConnNode2" presStyleLbl="node2" presStyleIdx="0" presStyleCnt="0"/>
      <dgm:spPr/>
    </dgm:pt>
    <dgm:pt modelId="{392A4ED8-BF2F-4CA5-A226-F7C3BA888665}" type="pres">
      <dgm:prSet presAssocID="{51947FEE-ECB9-4675-8842-EA623A75183B}" presName="hierChild4" presStyleCnt="0"/>
      <dgm:spPr/>
    </dgm:pt>
    <dgm:pt modelId="{2315BBFC-647C-435D-9612-B1101AC0BAC9}" type="pres">
      <dgm:prSet presAssocID="{51947FEE-ECB9-4675-8842-EA623A75183B}" presName="hierChild5" presStyleCnt="0"/>
      <dgm:spPr/>
    </dgm:pt>
    <dgm:pt modelId="{50CCF503-17FF-48A3-A503-377D545B3875}" type="pres">
      <dgm:prSet presAssocID="{A553C220-6371-4AB2-9D5D-6A19DAE18F9A}" presName="Name28" presStyleLbl="parChTrans1D2" presStyleIdx="2" presStyleCnt="3"/>
      <dgm:spPr/>
    </dgm:pt>
    <dgm:pt modelId="{A52EBFFD-4971-4C41-B100-01FF55476EA0}" type="pres">
      <dgm:prSet presAssocID="{368545A6-01E5-4C3E-930C-E9894ED5DF2F}" presName="hierRoot2" presStyleCnt="0">
        <dgm:presLayoutVars>
          <dgm:hierBranch val="init"/>
        </dgm:presLayoutVars>
      </dgm:prSet>
      <dgm:spPr/>
    </dgm:pt>
    <dgm:pt modelId="{5FADFF11-BF97-4C10-A2DD-D65AD85C0F4A}" type="pres">
      <dgm:prSet presAssocID="{368545A6-01E5-4C3E-930C-E9894ED5DF2F}" presName="rootComposite2" presStyleCnt="0"/>
      <dgm:spPr/>
    </dgm:pt>
    <dgm:pt modelId="{D36F3A85-C185-4061-9370-17A2C392D065}" type="pres">
      <dgm:prSet presAssocID="{368545A6-01E5-4C3E-930C-E9894ED5DF2F}" presName="rootText2" presStyleLbl="alignAcc1" presStyleIdx="0" presStyleCnt="0">
        <dgm:presLayoutVars>
          <dgm:chPref val="3"/>
        </dgm:presLayoutVars>
      </dgm:prSet>
      <dgm:spPr/>
    </dgm:pt>
    <dgm:pt modelId="{3899BEDF-1BA9-4737-965A-2D56E4BEC151}" type="pres">
      <dgm:prSet presAssocID="{368545A6-01E5-4C3E-930C-E9894ED5DF2F}" presName="topArc2" presStyleLbl="parChTrans1D1" presStyleIdx="6" presStyleCnt="8"/>
      <dgm:spPr/>
    </dgm:pt>
    <dgm:pt modelId="{0F328FCF-E0DA-4137-9E47-772258B2D935}" type="pres">
      <dgm:prSet presAssocID="{368545A6-01E5-4C3E-930C-E9894ED5DF2F}" presName="bottomArc2" presStyleLbl="parChTrans1D1" presStyleIdx="7" presStyleCnt="8"/>
      <dgm:spPr/>
    </dgm:pt>
    <dgm:pt modelId="{8740EABB-F4B8-4F43-B181-33809F7F4E66}" type="pres">
      <dgm:prSet presAssocID="{368545A6-01E5-4C3E-930C-E9894ED5DF2F}" presName="topConnNode2" presStyleLbl="node2" presStyleIdx="0" presStyleCnt="0"/>
      <dgm:spPr/>
    </dgm:pt>
    <dgm:pt modelId="{EE53F11E-0078-40C4-B9FE-3A904CE752A4}" type="pres">
      <dgm:prSet presAssocID="{368545A6-01E5-4C3E-930C-E9894ED5DF2F}" presName="hierChild4" presStyleCnt="0"/>
      <dgm:spPr/>
    </dgm:pt>
    <dgm:pt modelId="{E33D05DC-69C2-4989-A457-CFF52FA89653}" type="pres">
      <dgm:prSet presAssocID="{368545A6-01E5-4C3E-930C-E9894ED5DF2F}" presName="hierChild5" presStyleCnt="0"/>
      <dgm:spPr/>
    </dgm:pt>
    <dgm:pt modelId="{EA6DBDCA-2C28-42FA-BD9B-0F66B2EBF6BF}" type="pres">
      <dgm:prSet presAssocID="{015A54A7-54E6-4905-8EBC-CA71069A6994}" presName="hierChild3" presStyleCnt="0"/>
      <dgm:spPr/>
    </dgm:pt>
  </dgm:ptLst>
  <dgm:cxnLst>
    <dgm:cxn modelId="{1BE06E01-76B7-4F03-AB97-9DFE804FEBF6}" type="presOf" srcId="{51947FEE-ECB9-4675-8842-EA623A75183B}" destId="{6D5827C9-1698-448A-94B4-F0F25505D77B}" srcOrd="0" destOrd="0" presId="urn:microsoft.com/office/officeart/2008/layout/HalfCircleOrganizationChart"/>
    <dgm:cxn modelId="{4440142C-C957-4DF7-982C-386D560BEF1C}" type="presOf" srcId="{C1AA6ECD-FE8B-43D9-87A7-5149AB6EF0D6}" destId="{B9317591-1082-4A4B-8A3B-83C53FA47827}" srcOrd="0" destOrd="0" presId="urn:microsoft.com/office/officeart/2008/layout/HalfCircleOrganizationChart"/>
    <dgm:cxn modelId="{D0E6DF66-A0DC-41B6-886D-EF60667750FB}" type="presOf" srcId="{015A54A7-54E6-4905-8EBC-CA71069A6994}" destId="{5D81042F-C76C-4F4E-A54F-6151EDFE58CB}" srcOrd="0" destOrd="0" presId="urn:microsoft.com/office/officeart/2008/layout/HalfCircleOrganizationChart"/>
    <dgm:cxn modelId="{9BC3EC4F-6BDA-4A42-957B-D459F4950C12}" srcId="{015A54A7-54E6-4905-8EBC-CA71069A6994}" destId="{4662737A-E61A-4DF0-8337-118B6E25C291}" srcOrd="0" destOrd="0" parTransId="{C1AA6ECD-FE8B-43D9-87A7-5149AB6EF0D6}" sibTransId="{7647EED3-DD0D-4F59-AA3B-DB7CE5327696}"/>
    <dgm:cxn modelId="{D13C7C50-B154-4A3D-99AA-C708FB4EA9F0}" type="presOf" srcId="{4662737A-E61A-4DF0-8337-118B6E25C291}" destId="{4BCC371F-00E3-4BDA-9A90-9582A4F015B7}" srcOrd="1" destOrd="0" presId="urn:microsoft.com/office/officeart/2008/layout/HalfCircleOrganizationChart"/>
    <dgm:cxn modelId="{B9E96174-8632-4455-8CA9-B7B9150D1CDE}" type="presOf" srcId="{368545A6-01E5-4C3E-930C-E9894ED5DF2F}" destId="{8740EABB-F4B8-4F43-B181-33809F7F4E66}" srcOrd="1" destOrd="0" presId="urn:microsoft.com/office/officeart/2008/layout/HalfCircleOrganizationChart"/>
    <dgm:cxn modelId="{A39DC0A1-364C-48FA-AAFC-54111175144E}" srcId="{015A54A7-54E6-4905-8EBC-CA71069A6994}" destId="{368545A6-01E5-4C3E-930C-E9894ED5DF2F}" srcOrd="2" destOrd="0" parTransId="{A553C220-6371-4AB2-9D5D-6A19DAE18F9A}" sibTransId="{84FF083E-0996-4D4E-B5F6-32C58373734D}"/>
    <dgm:cxn modelId="{C5CC5DB3-4234-45BD-82D3-9DF6A0B7064D}" type="presOf" srcId="{EC9DA79A-A1C3-4EB5-BB75-7F48C2899821}" destId="{9FD3A8BC-6913-4E15-A01B-A516C7A33668}" srcOrd="0" destOrd="0" presId="urn:microsoft.com/office/officeart/2008/layout/HalfCircleOrganizationChart"/>
    <dgm:cxn modelId="{29D133C4-FFF3-44CE-8E07-36B85F73720D}" type="presOf" srcId="{A553C220-6371-4AB2-9D5D-6A19DAE18F9A}" destId="{50CCF503-17FF-48A3-A503-377D545B3875}" srcOrd="0" destOrd="0" presId="urn:microsoft.com/office/officeart/2008/layout/HalfCircleOrganizationChart"/>
    <dgm:cxn modelId="{D42AC5C5-77EF-47AC-ABFB-029124AE6FB0}" type="presOf" srcId="{7635E4A7-1407-4453-9721-66B588C6CD8E}" destId="{BABABA1D-601E-4D4A-AC2F-A586470B0DE0}" srcOrd="0" destOrd="0" presId="urn:microsoft.com/office/officeart/2008/layout/HalfCircleOrganizationChart"/>
    <dgm:cxn modelId="{0A1338C8-F80F-4E5B-8BC5-027DCEB4CA2B}" srcId="{015A54A7-54E6-4905-8EBC-CA71069A6994}" destId="{51947FEE-ECB9-4675-8842-EA623A75183B}" srcOrd="1" destOrd="0" parTransId="{EC9DA79A-A1C3-4EB5-BB75-7F48C2899821}" sibTransId="{957EAC44-2DAE-4E58-A85D-74C0198ED6E3}"/>
    <dgm:cxn modelId="{207AF3CA-0839-4B63-B72C-EFD80F055FB0}" type="presOf" srcId="{368545A6-01E5-4C3E-930C-E9894ED5DF2F}" destId="{D36F3A85-C185-4061-9370-17A2C392D065}" srcOrd="0" destOrd="0" presId="urn:microsoft.com/office/officeart/2008/layout/HalfCircleOrganizationChart"/>
    <dgm:cxn modelId="{E5B4E4E5-72E9-4614-9726-44EF529CE7EB}" type="presOf" srcId="{51947FEE-ECB9-4675-8842-EA623A75183B}" destId="{00E9E561-43C8-4B15-9E6C-89D9000EA6AC}" srcOrd="1" destOrd="0" presId="urn:microsoft.com/office/officeart/2008/layout/HalfCircleOrganizationChart"/>
    <dgm:cxn modelId="{420AF1E8-8D1A-4C6B-84E6-93BEC68DEA3B}" type="presOf" srcId="{4662737A-E61A-4DF0-8337-118B6E25C291}" destId="{3D7F14ED-BC88-40EC-AB21-AEAC95FEBCFA}" srcOrd="0" destOrd="0" presId="urn:microsoft.com/office/officeart/2008/layout/HalfCircleOrganizationChart"/>
    <dgm:cxn modelId="{D7940BF6-CB38-45B3-A7F9-86D58EE75298}" type="presOf" srcId="{015A54A7-54E6-4905-8EBC-CA71069A6994}" destId="{477FC16E-1820-465E-874B-F1DE41F51A6F}" srcOrd="1" destOrd="0" presId="urn:microsoft.com/office/officeart/2008/layout/HalfCircleOrganizationChart"/>
    <dgm:cxn modelId="{C76F79F9-BE63-41DC-8DAE-396BC4E00812}" srcId="{7635E4A7-1407-4453-9721-66B588C6CD8E}" destId="{015A54A7-54E6-4905-8EBC-CA71069A6994}" srcOrd="0" destOrd="0" parTransId="{CCFD65BC-C48D-4B7C-98CC-AA8548998357}" sibTransId="{146D4B44-4157-4C60-93F8-DEB8F84FEEAF}"/>
    <dgm:cxn modelId="{65918093-F4B9-4DCA-A5EC-6EC69EF05A6F}" type="presParOf" srcId="{BABABA1D-601E-4D4A-AC2F-A586470B0DE0}" destId="{9538DE73-F08B-4500-A101-F7393AB518DA}" srcOrd="0" destOrd="0" presId="urn:microsoft.com/office/officeart/2008/layout/HalfCircleOrganizationChart"/>
    <dgm:cxn modelId="{D75D0B08-B348-454F-BB3D-33F3DD6E9AF3}" type="presParOf" srcId="{9538DE73-F08B-4500-A101-F7393AB518DA}" destId="{8624BE3E-0949-4A1D-8844-9D43C6DD9BA6}" srcOrd="0" destOrd="0" presId="urn:microsoft.com/office/officeart/2008/layout/HalfCircleOrganizationChart"/>
    <dgm:cxn modelId="{7A4DB034-E1F9-443E-96DB-1B55CBE2E724}" type="presParOf" srcId="{8624BE3E-0949-4A1D-8844-9D43C6DD9BA6}" destId="{5D81042F-C76C-4F4E-A54F-6151EDFE58CB}" srcOrd="0" destOrd="0" presId="urn:microsoft.com/office/officeart/2008/layout/HalfCircleOrganizationChart"/>
    <dgm:cxn modelId="{08BAD762-8FF8-4187-AD8C-DE451D9B45FC}" type="presParOf" srcId="{8624BE3E-0949-4A1D-8844-9D43C6DD9BA6}" destId="{544CFE95-F4DC-4741-9F81-627C27AFA84D}" srcOrd="1" destOrd="0" presId="urn:microsoft.com/office/officeart/2008/layout/HalfCircleOrganizationChart"/>
    <dgm:cxn modelId="{E1D2BBF3-C1AC-47D4-8BF9-7E1DE511E8BF}" type="presParOf" srcId="{8624BE3E-0949-4A1D-8844-9D43C6DD9BA6}" destId="{98454DF4-C56A-407D-9747-720B02AB35D2}" srcOrd="2" destOrd="0" presId="urn:microsoft.com/office/officeart/2008/layout/HalfCircleOrganizationChart"/>
    <dgm:cxn modelId="{79FCF0BD-651E-4833-991D-9FD0CFF3FC71}" type="presParOf" srcId="{8624BE3E-0949-4A1D-8844-9D43C6DD9BA6}" destId="{477FC16E-1820-465E-874B-F1DE41F51A6F}" srcOrd="3" destOrd="0" presId="urn:microsoft.com/office/officeart/2008/layout/HalfCircleOrganizationChart"/>
    <dgm:cxn modelId="{7B9BDD08-D190-409E-A97E-EBA967E5470A}" type="presParOf" srcId="{9538DE73-F08B-4500-A101-F7393AB518DA}" destId="{DA4B6C6D-1C6A-4E41-9027-8169A515EA17}" srcOrd="1" destOrd="0" presId="urn:microsoft.com/office/officeart/2008/layout/HalfCircleOrganizationChart"/>
    <dgm:cxn modelId="{2941DDC1-C637-468B-8A1F-1280FE08D6D5}" type="presParOf" srcId="{DA4B6C6D-1C6A-4E41-9027-8169A515EA17}" destId="{B9317591-1082-4A4B-8A3B-83C53FA47827}" srcOrd="0" destOrd="0" presId="urn:microsoft.com/office/officeart/2008/layout/HalfCircleOrganizationChart"/>
    <dgm:cxn modelId="{D5E1C8DE-7888-40EB-B793-AD50D3E5D2E9}" type="presParOf" srcId="{DA4B6C6D-1C6A-4E41-9027-8169A515EA17}" destId="{BC6CE7F2-51E2-408F-B9D2-B62E915D057C}" srcOrd="1" destOrd="0" presId="urn:microsoft.com/office/officeart/2008/layout/HalfCircleOrganizationChart"/>
    <dgm:cxn modelId="{CA61262F-96EB-40DC-9742-FCED742CFB23}" type="presParOf" srcId="{BC6CE7F2-51E2-408F-B9D2-B62E915D057C}" destId="{565960DB-52CA-4661-84A2-96404397CFB4}" srcOrd="0" destOrd="0" presId="urn:microsoft.com/office/officeart/2008/layout/HalfCircleOrganizationChart"/>
    <dgm:cxn modelId="{DABFA9D8-A742-4E88-98A6-57B75576B17F}" type="presParOf" srcId="{565960DB-52CA-4661-84A2-96404397CFB4}" destId="{3D7F14ED-BC88-40EC-AB21-AEAC95FEBCFA}" srcOrd="0" destOrd="0" presId="urn:microsoft.com/office/officeart/2008/layout/HalfCircleOrganizationChart"/>
    <dgm:cxn modelId="{486FAA2C-6798-4702-BE90-AD6CA7B9C260}" type="presParOf" srcId="{565960DB-52CA-4661-84A2-96404397CFB4}" destId="{3C297EA4-01FE-46EF-9578-7B2AAF9DC42A}" srcOrd="1" destOrd="0" presId="urn:microsoft.com/office/officeart/2008/layout/HalfCircleOrganizationChart"/>
    <dgm:cxn modelId="{D2870228-5523-4F3E-802C-4C4701679424}" type="presParOf" srcId="{565960DB-52CA-4661-84A2-96404397CFB4}" destId="{109F12BD-9AAD-4D63-AFB4-2C2A172E835E}" srcOrd="2" destOrd="0" presId="urn:microsoft.com/office/officeart/2008/layout/HalfCircleOrganizationChart"/>
    <dgm:cxn modelId="{5DAB6518-6F7F-406C-8EA8-A3FB427C1987}" type="presParOf" srcId="{565960DB-52CA-4661-84A2-96404397CFB4}" destId="{4BCC371F-00E3-4BDA-9A90-9582A4F015B7}" srcOrd="3" destOrd="0" presId="urn:microsoft.com/office/officeart/2008/layout/HalfCircleOrganizationChart"/>
    <dgm:cxn modelId="{C09BBB39-53D6-49F4-AFE5-4DC972D54BF5}" type="presParOf" srcId="{BC6CE7F2-51E2-408F-B9D2-B62E915D057C}" destId="{DFFFEB79-C5FD-482E-803B-F6494332A46F}" srcOrd="1" destOrd="0" presId="urn:microsoft.com/office/officeart/2008/layout/HalfCircleOrganizationChart"/>
    <dgm:cxn modelId="{9E850DB7-E9A5-4D11-A610-73DE3E8C2990}" type="presParOf" srcId="{BC6CE7F2-51E2-408F-B9D2-B62E915D057C}" destId="{3D8E78F0-DFA7-4013-BBB0-A59FCF7F8C7F}" srcOrd="2" destOrd="0" presId="urn:microsoft.com/office/officeart/2008/layout/HalfCircleOrganizationChart"/>
    <dgm:cxn modelId="{16405E24-7D60-4EA9-A9F2-07D51D106F35}" type="presParOf" srcId="{DA4B6C6D-1C6A-4E41-9027-8169A515EA17}" destId="{9FD3A8BC-6913-4E15-A01B-A516C7A33668}" srcOrd="2" destOrd="0" presId="urn:microsoft.com/office/officeart/2008/layout/HalfCircleOrganizationChart"/>
    <dgm:cxn modelId="{D65806B1-6011-4635-885B-516259EBB35C}" type="presParOf" srcId="{DA4B6C6D-1C6A-4E41-9027-8169A515EA17}" destId="{31DC2627-D57A-4A9F-B1B2-67BE98C0CA89}" srcOrd="3" destOrd="0" presId="urn:microsoft.com/office/officeart/2008/layout/HalfCircleOrganizationChart"/>
    <dgm:cxn modelId="{603E994F-261F-4AA9-8F2B-3A58EBD66407}" type="presParOf" srcId="{31DC2627-D57A-4A9F-B1B2-67BE98C0CA89}" destId="{9EFEE815-BA39-430E-9E53-994CDF07F717}" srcOrd="0" destOrd="0" presId="urn:microsoft.com/office/officeart/2008/layout/HalfCircleOrganizationChart"/>
    <dgm:cxn modelId="{0D802D7E-89BA-4054-9EF3-245F5B374BAC}" type="presParOf" srcId="{9EFEE815-BA39-430E-9E53-994CDF07F717}" destId="{6D5827C9-1698-448A-94B4-F0F25505D77B}" srcOrd="0" destOrd="0" presId="urn:microsoft.com/office/officeart/2008/layout/HalfCircleOrganizationChart"/>
    <dgm:cxn modelId="{880B68A3-1845-4681-80F3-A15DF66CDB96}" type="presParOf" srcId="{9EFEE815-BA39-430E-9E53-994CDF07F717}" destId="{F2313DF4-3E58-4210-9473-28DFCA65FC25}" srcOrd="1" destOrd="0" presId="urn:microsoft.com/office/officeart/2008/layout/HalfCircleOrganizationChart"/>
    <dgm:cxn modelId="{38BD54D7-80B6-442A-9054-ADEFF32663FD}" type="presParOf" srcId="{9EFEE815-BA39-430E-9E53-994CDF07F717}" destId="{10BB5C59-C717-4030-9803-23CD06DD49B0}" srcOrd="2" destOrd="0" presId="urn:microsoft.com/office/officeart/2008/layout/HalfCircleOrganizationChart"/>
    <dgm:cxn modelId="{5A81B8D3-EA86-4AF5-AACF-93A57E8F6925}" type="presParOf" srcId="{9EFEE815-BA39-430E-9E53-994CDF07F717}" destId="{00E9E561-43C8-4B15-9E6C-89D9000EA6AC}" srcOrd="3" destOrd="0" presId="urn:microsoft.com/office/officeart/2008/layout/HalfCircleOrganizationChart"/>
    <dgm:cxn modelId="{78072C7A-0E5D-408E-9803-C748794E7C2F}" type="presParOf" srcId="{31DC2627-D57A-4A9F-B1B2-67BE98C0CA89}" destId="{392A4ED8-BF2F-4CA5-A226-F7C3BA888665}" srcOrd="1" destOrd="0" presId="urn:microsoft.com/office/officeart/2008/layout/HalfCircleOrganizationChart"/>
    <dgm:cxn modelId="{33DC52C6-D0F5-45F8-B0B0-A6E2E8F822F7}" type="presParOf" srcId="{31DC2627-D57A-4A9F-B1B2-67BE98C0CA89}" destId="{2315BBFC-647C-435D-9612-B1101AC0BAC9}" srcOrd="2" destOrd="0" presId="urn:microsoft.com/office/officeart/2008/layout/HalfCircleOrganizationChart"/>
    <dgm:cxn modelId="{3841F24D-027F-460D-9EFD-1FEFD198DC0D}" type="presParOf" srcId="{DA4B6C6D-1C6A-4E41-9027-8169A515EA17}" destId="{50CCF503-17FF-48A3-A503-377D545B3875}" srcOrd="4" destOrd="0" presId="urn:microsoft.com/office/officeart/2008/layout/HalfCircleOrganizationChart"/>
    <dgm:cxn modelId="{D39EF743-2BDA-4D83-BD39-E905010EED6F}" type="presParOf" srcId="{DA4B6C6D-1C6A-4E41-9027-8169A515EA17}" destId="{A52EBFFD-4971-4C41-B100-01FF55476EA0}" srcOrd="5" destOrd="0" presId="urn:microsoft.com/office/officeart/2008/layout/HalfCircleOrganizationChart"/>
    <dgm:cxn modelId="{655B5C08-638C-4B5C-8A9E-D87F36988899}" type="presParOf" srcId="{A52EBFFD-4971-4C41-B100-01FF55476EA0}" destId="{5FADFF11-BF97-4C10-A2DD-D65AD85C0F4A}" srcOrd="0" destOrd="0" presId="urn:microsoft.com/office/officeart/2008/layout/HalfCircleOrganizationChart"/>
    <dgm:cxn modelId="{5242D11F-7FC5-47F4-BDB4-86151E79BEBD}" type="presParOf" srcId="{5FADFF11-BF97-4C10-A2DD-D65AD85C0F4A}" destId="{D36F3A85-C185-4061-9370-17A2C392D065}" srcOrd="0" destOrd="0" presId="urn:microsoft.com/office/officeart/2008/layout/HalfCircleOrganizationChart"/>
    <dgm:cxn modelId="{67BC94A2-701D-454D-BCED-3403D7C3264A}" type="presParOf" srcId="{5FADFF11-BF97-4C10-A2DD-D65AD85C0F4A}" destId="{3899BEDF-1BA9-4737-965A-2D56E4BEC151}" srcOrd="1" destOrd="0" presId="urn:microsoft.com/office/officeart/2008/layout/HalfCircleOrganizationChart"/>
    <dgm:cxn modelId="{2779C5A3-B4EA-4256-AB86-5EE8A10379E2}" type="presParOf" srcId="{5FADFF11-BF97-4C10-A2DD-D65AD85C0F4A}" destId="{0F328FCF-E0DA-4137-9E47-772258B2D935}" srcOrd="2" destOrd="0" presId="urn:microsoft.com/office/officeart/2008/layout/HalfCircleOrganizationChart"/>
    <dgm:cxn modelId="{D328C7F0-830F-4080-A08D-54E88B4DC57B}" type="presParOf" srcId="{5FADFF11-BF97-4C10-A2DD-D65AD85C0F4A}" destId="{8740EABB-F4B8-4F43-B181-33809F7F4E66}" srcOrd="3" destOrd="0" presId="urn:microsoft.com/office/officeart/2008/layout/HalfCircleOrganizationChart"/>
    <dgm:cxn modelId="{45D2EDB8-F25A-4E6B-82DE-E20749D20897}" type="presParOf" srcId="{A52EBFFD-4971-4C41-B100-01FF55476EA0}" destId="{EE53F11E-0078-40C4-B9FE-3A904CE752A4}" srcOrd="1" destOrd="0" presId="urn:microsoft.com/office/officeart/2008/layout/HalfCircleOrganizationChart"/>
    <dgm:cxn modelId="{042AC4AA-4870-4189-919B-C990E27B3ADA}" type="presParOf" srcId="{A52EBFFD-4971-4C41-B100-01FF55476EA0}" destId="{E33D05DC-69C2-4989-A457-CFF52FA89653}" srcOrd="2" destOrd="0" presId="urn:microsoft.com/office/officeart/2008/layout/HalfCircleOrganizationChart"/>
    <dgm:cxn modelId="{21DB2BA9-1723-4F5F-93AD-DFB6AEE34374}" type="presParOf" srcId="{9538DE73-F08B-4500-A101-F7393AB518DA}" destId="{EA6DBDCA-2C28-42FA-BD9B-0F66B2EBF6BF}" srcOrd="2" destOrd="0" presId="urn:microsoft.com/office/officeart/2008/layout/HalfCircleOrganizationChart"/>
  </dgm:cxnLst>
  <dgm:bg/>
  <dgm:whole/>
  <dgm:extLst>
    <a:ext uri="http://schemas.microsoft.com/office/drawing/2008/diagram">
      <dsp:dataModelExt xmlns:dsp="http://schemas.microsoft.com/office/drawing/2008/diagram" relId="rId9"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9EF82B96-6515-46F4-8475-4D37702D2294}" type="doc">
      <dgm:prSet loTypeId="urn:microsoft.com/office/officeart/2005/8/layout/hList9" loCatId="list" qsTypeId="urn:microsoft.com/office/officeart/2005/8/quickstyle/simple5" qsCatId="simple" csTypeId="urn:microsoft.com/office/officeart/2005/8/colors/accent0_2" csCatId="mainScheme" phldr="1"/>
      <dgm:spPr/>
      <dgm:t>
        <a:bodyPr/>
        <a:lstStyle/>
        <a:p>
          <a:endParaRPr lang="ru-RU"/>
        </a:p>
      </dgm:t>
    </dgm:pt>
    <dgm:pt modelId="{2486268D-1908-4AC2-9B07-B8500FB2EE80}">
      <dgm:prSet phldrT="[Текст]" custT="1"/>
      <dgm:spPr/>
      <dgm:t>
        <a:bodyPr/>
        <a:lstStyle/>
        <a:p>
          <a:r>
            <a:rPr lang="ru-RU" sz="1100">
              <a:solidFill>
                <a:sysClr val="windowText" lastClr="000000"/>
              </a:solidFill>
              <a:latin typeface="Times New Roman" panose="02020603050405020304" pitchFamily="18" charset="0"/>
              <a:cs typeface="Times New Roman" panose="02020603050405020304" pitchFamily="18" charset="0"/>
            </a:rPr>
            <a:t>первичный</a:t>
          </a:r>
        </a:p>
      </dgm:t>
    </dgm:pt>
    <dgm:pt modelId="{988F62EE-FB93-4B18-A98F-325A96F2B2A2}" type="parTrans" cxnId="{705FE92F-E110-4288-8F1A-B118DF896FA7}">
      <dgm:prSet/>
      <dgm:spPr/>
      <dgm:t>
        <a:bodyPr/>
        <a:lstStyle/>
        <a:p>
          <a:endParaRPr lang="ru-RU" sz="1100">
            <a:latin typeface="Times New Roman" panose="02020603050405020304" pitchFamily="18" charset="0"/>
            <a:cs typeface="Times New Roman" panose="02020603050405020304" pitchFamily="18" charset="0"/>
          </a:endParaRPr>
        </a:p>
      </dgm:t>
    </dgm:pt>
    <dgm:pt modelId="{DE32C2E3-EF61-4917-B525-8FCC3A626D4C}" type="sibTrans" cxnId="{705FE92F-E110-4288-8F1A-B118DF896FA7}">
      <dgm:prSet/>
      <dgm:spPr/>
      <dgm:t>
        <a:bodyPr/>
        <a:lstStyle/>
        <a:p>
          <a:endParaRPr lang="ru-RU" sz="1100">
            <a:latin typeface="Times New Roman" panose="02020603050405020304" pitchFamily="18" charset="0"/>
            <a:cs typeface="Times New Roman" panose="02020603050405020304" pitchFamily="18" charset="0"/>
          </a:endParaRPr>
        </a:p>
      </dgm:t>
    </dgm:pt>
    <dgm:pt modelId="{DBA25B92-B86C-4571-B953-78BF1848FFBD}">
      <dgm:prSet phldrT="[Текст]" custT="1"/>
      <dgm:spPr>
        <a:ln>
          <a:solidFill>
            <a:schemeClr val="tx1"/>
          </a:solidFill>
        </a:ln>
      </dgm:spPr>
      <dgm:t>
        <a:bodyPr/>
        <a:lstStyle/>
        <a:p>
          <a:pPr algn="just"/>
          <a:endParaRPr lang="en-US" sz="1100">
            <a:latin typeface="Times New Roman" panose="02020603050405020304" pitchFamily="18" charset="0"/>
            <a:cs typeface="Times New Roman" panose="02020603050405020304" pitchFamily="18" charset="0"/>
          </a:endParaRPr>
        </a:p>
        <a:p>
          <a:pPr algn="just"/>
          <a:endParaRPr lang="ru-RU" sz="1100">
            <a:solidFill>
              <a:sysClr val="windowText" lastClr="000000"/>
            </a:solidFill>
            <a:latin typeface="Times New Roman" panose="02020603050405020304" pitchFamily="18" charset="0"/>
            <a:cs typeface="Times New Roman" panose="02020603050405020304" pitchFamily="18" charset="0"/>
          </a:endParaRPr>
        </a:p>
        <a:p>
          <a:pPr algn="just"/>
          <a:r>
            <a:rPr lang="ru-RU" sz="1100">
              <a:solidFill>
                <a:sysClr val="windowText" lastClr="000000"/>
              </a:solidFill>
              <a:latin typeface="Times New Roman" panose="02020603050405020304" pitchFamily="18" charset="0"/>
              <a:cs typeface="Times New Roman" panose="02020603050405020304" pitchFamily="18" charset="0"/>
            </a:rPr>
            <a:t>создание инфраструктуры доступа к сети Интернет</a:t>
          </a:r>
        </a:p>
      </dgm:t>
    </dgm:pt>
    <dgm:pt modelId="{3605BABB-1400-44B2-9749-EC7911A9D8F8}" type="parTrans" cxnId="{28777215-392B-4101-9255-DD239FE2288B}">
      <dgm:prSet/>
      <dgm:spPr/>
      <dgm:t>
        <a:bodyPr/>
        <a:lstStyle/>
        <a:p>
          <a:endParaRPr lang="ru-RU" sz="1100">
            <a:latin typeface="Times New Roman" panose="02020603050405020304" pitchFamily="18" charset="0"/>
            <a:cs typeface="Times New Roman" panose="02020603050405020304" pitchFamily="18" charset="0"/>
          </a:endParaRPr>
        </a:p>
      </dgm:t>
    </dgm:pt>
    <dgm:pt modelId="{A2DB4D8C-8FE1-4485-A949-9DDC111993A7}" type="sibTrans" cxnId="{28777215-392B-4101-9255-DD239FE2288B}">
      <dgm:prSet/>
      <dgm:spPr/>
      <dgm:t>
        <a:bodyPr/>
        <a:lstStyle/>
        <a:p>
          <a:endParaRPr lang="ru-RU" sz="1100">
            <a:latin typeface="Times New Roman" panose="02020603050405020304" pitchFamily="18" charset="0"/>
            <a:cs typeface="Times New Roman" panose="02020603050405020304" pitchFamily="18" charset="0"/>
          </a:endParaRPr>
        </a:p>
      </dgm:t>
    </dgm:pt>
    <dgm:pt modelId="{31C11385-45C3-4CA4-933B-EAF08EC9264B}">
      <dgm:prSet custT="1"/>
      <dgm:spPr/>
      <dgm:t>
        <a:bodyPr/>
        <a:lstStyle/>
        <a:p>
          <a:r>
            <a:rPr lang="ru-RU" sz="1100">
              <a:solidFill>
                <a:sysClr val="windowText" lastClr="000000"/>
              </a:solidFill>
              <a:latin typeface="Times New Roman" panose="02020603050405020304" pitchFamily="18" charset="0"/>
              <a:cs typeface="Times New Roman" panose="02020603050405020304" pitchFamily="18" charset="0"/>
            </a:rPr>
            <a:t>вторичный</a:t>
          </a:r>
        </a:p>
      </dgm:t>
    </dgm:pt>
    <dgm:pt modelId="{30FD9F8C-D102-429A-A13B-25EA82BA8315}" type="parTrans" cxnId="{7CDCB99F-C30F-4BB6-909E-A040C00A8F20}">
      <dgm:prSet/>
      <dgm:spPr/>
      <dgm:t>
        <a:bodyPr/>
        <a:lstStyle/>
        <a:p>
          <a:endParaRPr lang="ru-RU" sz="1100">
            <a:latin typeface="Times New Roman" panose="02020603050405020304" pitchFamily="18" charset="0"/>
            <a:cs typeface="Times New Roman" panose="02020603050405020304" pitchFamily="18" charset="0"/>
          </a:endParaRPr>
        </a:p>
      </dgm:t>
    </dgm:pt>
    <dgm:pt modelId="{41AC1E3E-1E3C-4260-BE85-59D23250FC72}" type="sibTrans" cxnId="{7CDCB99F-C30F-4BB6-909E-A040C00A8F20}">
      <dgm:prSet/>
      <dgm:spPr/>
      <dgm:t>
        <a:bodyPr/>
        <a:lstStyle/>
        <a:p>
          <a:endParaRPr lang="ru-RU" sz="1100">
            <a:latin typeface="Times New Roman" panose="02020603050405020304" pitchFamily="18" charset="0"/>
            <a:cs typeface="Times New Roman" panose="02020603050405020304" pitchFamily="18" charset="0"/>
          </a:endParaRPr>
        </a:p>
      </dgm:t>
    </dgm:pt>
    <dgm:pt modelId="{65EE7E0A-AFB2-4444-B52F-B90C7D4170F8}">
      <dgm:prSet custT="1"/>
      <dgm:spPr>
        <a:ln>
          <a:solidFill>
            <a:schemeClr val="tx1"/>
          </a:solidFill>
        </a:ln>
      </dgm:spPr>
      <dgm:t>
        <a:bodyPr/>
        <a:lstStyle/>
        <a:p>
          <a:pPr algn="l"/>
          <a:endParaRPr lang="en-US" sz="1100">
            <a:latin typeface="Times New Roman" panose="02020603050405020304" pitchFamily="18" charset="0"/>
            <a:cs typeface="Times New Roman" panose="02020603050405020304" pitchFamily="18" charset="0"/>
          </a:endParaRPr>
        </a:p>
        <a:p>
          <a:pPr algn="l"/>
          <a:endParaRPr lang="en-US" sz="1100">
            <a:latin typeface="Times New Roman" panose="02020603050405020304" pitchFamily="18" charset="0"/>
            <a:cs typeface="Times New Roman" panose="02020603050405020304" pitchFamily="18" charset="0"/>
          </a:endParaRPr>
        </a:p>
        <a:p>
          <a:pPr algn="just"/>
          <a:r>
            <a:rPr lang="ru-RU" sz="1100">
              <a:solidFill>
                <a:sysClr val="windowText" lastClr="000000"/>
              </a:solidFill>
              <a:latin typeface="Times New Roman" panose="02020603050405020304" pitchFamily="18" charset="0"/>
              <a:cs typeface="Times New Roman" panose="02020603050405020304" pitchFamily="18" charset="0"/>
            </a:rPr>
            <a:t>создание цифровых решений, объединяющихся  в целостные системы</a:t>
          </a:r>
        </a:p>
      </dgm:t>
    </dgm:pt>
    <dgm:pt modelId="{19E14A27-B63A-4866-B8B1-47B7C02ECA5E}" type="parTrans" cxnId="{F02A7AA0-6D7F-4EBB-AFF2-5DE86E9F0932}">
      <dgm:prSet/>
      <dgm:spPr/>
      <dgm:t>
        <a:bodyPr/>
        <a:lstStyle/>
        <a:p>
          <a:endParaRPr lang="ru-RU" sz="1100">
            <a:latin typeface="Times New Roman" panose="02020603050405020304" pitchFamily="18" charset="0"/>
            <a:cs typeface="Times New Roman" panose="02020603050405020304" pitchFamily="18" charset="0"/>
          </a:endParaRPr>
        </a:p>
      </dgm:t>
    </dgm:pt>
    <dgm:pt modelId="{66334B7B-6182-4AAA-8B9A-0B97825F6B6A}" type="sibTrans" cxnId="{F02A7AA0-6D7F-4EBB-AFF2-5DE86E9F0932}">
      <dgm:prSet/>
      <dgm:spPr/>
      <dgm:t>
        <a:bodyPr/>
        <a:lstStyle/>
        <a:p>
          <a:endParaRPr lang="ru-RU" sz="1100">
            <a:latin typeface="Times New Roman" panose="02020603050405020304" pitchFamily="18" charset="0"/>
            <a:cs typeface="Times New Roman" panose="02020603050405020304" pitchFamily="18" charset="0"/>
          </a:endParaRPr>
        </a:p>
      </dgm:t>
    </dgm:pt>
    <dgm:pt modelId="{D2ABEB20-70A0-4DEC-A954-3ECC7EB7E891}" type="pres">
      <dgm:prSet presAssocID="{9EF82B96-6515-46F4-8475-4D37702D2294}" presName="list" presStyleCnt="0">
        <dgm:presLayoutVars>
          <dgm:dir/>
          <dgm:animLvl val="lvl"/>
        </dgm:presLayoutVars>
      </dgm:prSet>
      <dgm:spPr/>
    </dgm:pt>
    <dgm:pt modelId="{05D24192-DC57-4BB1-A249-AEE7731F9D9E}" type="pres">
      <dgm:prSet presAssocID="{2486268D-1908-4AC2-9B07-B8500FB2EE80}" presName="posSpace" presStyleCnt="0"/>
      <dgm:spPr/>
    </dgm:pt>
    <dgm:pt modelId="{DAE7B584-58BE-463B-A644-059350C945EB}" type="pres">
      <dgm:prSet presAssocID="{2486268D-1908-4AC2-9B07-B8500FB2EE80}" presName="vertFlow" presStyleCnt="0"/>
      <dgm:spPr/>
    </dgm:pt>
    <dgm:pt modelId="{3C14EA63-6623-420F-B67B-0C839B2569F2}" type="pres">
      <dgm:prSet presAssocID="{2486268D-1908-4AC2-9B07-B8500FB2EE80}" presName="topSpace" presStyleCnt="0"/>
      <dgm:spPr/>
    </dgm:pt>
    <dgm:pt modelId="{7A7A8D1F-7D29-44F1-8549-21D90B616B24}" type="pres">
      <dgm:prSet presAssocID="{2486268D-1908-4AC2-9B07-B8500FB2EE80}" presName="firstComp" presStyleCnt="0"/>
      <dgm:spPr/>
    </dgm:pt>
    <dgm:pt modelId="{D2526A8B-7314-419A-882E-5695454C268D}" type="pres">
      <dgm:prSet presAssocID="{2486268D-1908-4AC2-9B07-B8500FB2EE80}" presName="firstChild" presStyleLbl="bgAccFollowNode1" presStyleIdx="0" presStyleCnt="2" custScaleX="91244" custScaleY="118006"/>
      <dgm:spPr/>
    </dgm:pt>
    <dgm:pt modelId="{2A83A06A-88DD-46A5-90C3-1566D837A564}" type="pres">
      <dgm:prSet presAssocID="{2486268D-1908-4AC2-9B07-B8500FB2EE80}" presName="firstChildTx" presStyleLbl="bgAccFollowNode1" presStyleIdx="0" presStyleCnt="2">
        <dgm:presLayoutVars>
          <dgm:bulletEnabled val="1"/>
        </dgm:presLayoutVars>
      </dgm:prSet>
      <dgm:spPr/>
    </dgm:pt>
    <dgm:pt modelId="{3989EE5D-8A96-43D1-B8B0-67C5BA6E43B5}" type="pres">
      <dgm:prSet presAssocID="{2486268D-1908-4AC2-9B07-B8500FB2EE80}" presName="negSpace" presStyleCnt="0"/>
      <dgm:spPr/>
    </dgm:pt>
    <dgm:pt modelId="{CFAD6185-6F1E-48EC-B5B7-F196D5FAFC0F}" type="pres">
      <dgm:prSet presAssocID="{2486268D-1908-4AC2-9B07-B8500FB2EE80}" presName="circle" presStyleLbl="node1" presStyleIdx="0" presStyleCnt="2" custScaleX="129646" custScaleY="117463"/>
      <dgm:spPr/>
    </dgm:pt>
    <dgm:pt modelId="{791FAD81-B8C6-4EA0-9277-EFBE4392EEAE}" type="pres">
      <dgm:prSet presAssocID="{DE32C2E3-EF61-4917-B525-8FCC3A626D4C}" presName="transSpace" presStyleCnt="0"/>
      <dgm:spPr/>
    </dgm:pt>
    <dgm:pt modelId="{631B4895-194C-4FC4-97AC-16805882A1C2}" type="pres">
      <dgm:prSet presAssocID="{31C11385-45C3-4CA4-933B-EAF08EC9264B}" presName="posSpace" presStyleCnt="0"/>
      <dgm:spPr/>
    </dgm:pt>
    <dgm:pt modelId="{1A588620-B1CB-4585-A00C-1795DA565436}" type="pres">
      <dgm:prSet presAssocID="{31C11385-45C3-4CA4-933B-EAF08EC9264B}" presName="vertFlow" presStyleCnt="0"/>
      <dgm:spPr/>
    </dgm:pt>
    <dgm:pt modelId="{F43A11FE-6195-4F5E-B5CC-CA25CD265098}" type="pres">
      <dgm:prSet presAssocID="{31C11385-45C3-4CA4-933B-EAF08EC9264B}" presName="topSpace" presStyleCnt="0"/>
      <dgm:spPr/>
    </dgm:pt>
    <dgm:pt modelId="{E31CC4AF-A3A1-467B-8381-F198349183E2}" type="pres">
      <dgm:prSet presAssocID="{31C11385-45C3-4CA4-933B-EAF08EC9264B}" presName="firstComp" presStyleCnt="0"/>
      <dgm:spPr/>
    </dgm:pt>
    <dgm:pt modelId="{7D26AD1A-5CBD-402D-B6F1-DCE69F064138}" type="pres">
      <dgm:prSet presAssocID="{31C11385-45C3-4CA4-933B-EAF08EC9264B}" presName="firstChild" presStyleLbl="bgAccFollowNode1" presStyleIdx="1" presStyleCnt="2" custScaleX="92103" custScaleY="119399"/>
      <dgm:spPr/>
    </dgm:pt>
    <dgm:pt modelId="{8952462D-7AD6-4EDC-A1DC-0F2BE9AD6437}" type="pres">
      <dgm:prSet presAssocID="{31C11385-45C3-4CA4-933B-EAF08EC9264B}" presName="firstChildTx" presStyleLbl="bgAccFollowNode1" presStyleIdx="1" presStyleCnt="2">
        <dgm:presLayoutVars>
          <dgm:bulletEnabled val="1"/>
        </dgm:presLayoutVars>
      </dgm:prSet>
      <dgm:spPr/>
    </dgm:pt>
    <dgm:pt modelId="{B70D9FC8-9685-40A7-B5BB-D09E7E6AF3A8}" type="pres">
      <dgm:prSet presAssocID="{31C11385-45C3-4CA4-933B-EAF08EC9264B}" presName="negSpace" presStyleCnt="0"/>
      <dgm:spPr/>
    </dgm:pt>
    <dgm:pt modelId="{A9E91CCD-5A5A-47F9-9DBC-0F4E3DF651B4}" type="pres">
      <dgm:prSet presAssocID="{31C11385-45C3-4CA4-933B-EAF08EC9264B}" presName="circle" presStyleLbl="node1" presStyleIdx="1" presStyleCnt="2" custScaleX="121302" custScaleY="117463"/>
      <dgm:spPr/>
    </dgm:pt>
  </dgm:ptLst>
  <dgm:cxnLst>
    <dgm:cxn modelId="{28777215-392B-4101-9255-DD239FE2288B}" srcId="{2486268D-1908-4AC2-9B07-B8500FB2EE80}" destId="{DBA25B92-B86C-4571-B953-78BF1848FFBD}" srcOrd="0" destOrd="0" parTransId="{3605BABB-1400-44B2-9749-EC7911A9D8F8}" sibTransId="{A2DB4D8C-8FE1-4485-A949-9DDC111993A7}"/>
    <dgm:cxn modelId="{0EF8812A-F25C-4720-B908-FA05477A4C16}" type="presOf" srcId="{DBA25B92-B86C-4571-B953-78BF1848FFBD}" destId="{D2526A8B-7314-419A-882E-5695454C268D}" srcOrd="0" destOrd="0" presId="urn:microsoft.com/office/officeart/2005/8/layout/hList9"/>
    <dgm:cxn modelId="{705FE92F-E110-4288-8F1A-B118DF896FA7}" srcId="{9EF82B96-6515-46F4-8475-4D37702D2294}" destId="{2486268D-1908-4AC2-9B07-B8500FB2EE80}" srcOrd="0" destOrd="0" parTransId="{988F62EE-FB93-4B18-A98F-325A96F2B2A2}" sibTransId="{DE32C2E3-EF61-4917-B525-8FCC3A626D4C}"/>
    <dgm:cxn modelId="{8010C431-E5E9-4DCC-92DD-02CF71ACEEA7}" type="presOf" srcId="{65EE7E0A-AFB2-4444-B52F-B90C7D4170F8}" destId="{8952462D-7AD6-4EDC-A1DC-0F2BE9AD6437}" srcOrd="1" destOrd="0" presId="urn:microsoft.com/office/officeart/2005/8/layout/hList9"/>
    <dgm:cxn modelId="{444AF541-7294-4252-A3F9-291DD76EF1C8}" type="presOf" srcId="{9EF82B96-6515-46F4-8475-4D37702D2294}" destId="{D2ABEB20-70A0-4DEC-A954-3ECC7EB7E891}" srcOrd="0" destOrd="0" presId="urn:microsoft.com/office/officeart/2005/8/layout/hList9"/>
    <dgm:cxn modelId="{6938EE64-D04A-4077-9A9F-757B3088FF7E}" type="presOf" srcId="{31C11385-45C3-4CA4-933B-EAF08EC9264B}" destId="{A9E91CCD-5A5A-47F9-9DBC-0F4E3DF651B4}" srcOrd="0" destOrd="0" presId="urn:microsoft.com/office/officeart/2005/8/layout/hList9"/>
    <dgm:cxn modelId="{AC418A4A-735F-4E25-9827-6A899615D371}" type="presOf" srcId="{DBA25B92-B86C-4571-B953-78BF1848FFBD}" destId="{2A83A06A-88DD-46A5-90C3-1566D837A564}" srcOrd="1" destOrd="0" presId="urn:microsoft.com/office/officeart/2005/8/layout/hList9"/>
    <dgm:cxn modelId="{A4B65393-233A-424F-B125-2224C96B3815}" type="presOf" srcId="{65EE7E0A-AFB2-4444-B52F-B90C7D4170F8}" destId="{7D26AD1A-5CBD-402D-B6F1-DCE69F064138}" srcOrd="0" destOrd="0" presId="urn:microsoft.com/office/officeart/2005/8/layout/hList9"/>
    <dgm:cxn modelId="{6DFB0896-C13C-4AE6-9896-07D479D3F5A3}" type="presOf" srcId="{2486268D-1908-4AC2-9B07-B8500FB2EE80}" destId="{CFAD6185-6F1E-48EC-B5B7-F196D5FAFC0F}" srcOrd="0" destOrd="0" presId="urn:microsoft.com/office/officeart/2005/8/layout/hList9"/>
    <dgm:cxn modelId="{7CDCB99F-C30F-4BB6-909E-A040C00A8F20}" srcId="{9EF82B96-6515-46F4-8475-4D37702D2294}" destId="{31C11385-45C3-4CA4-933B-EAF08EC9264B}" srcOrd="1" destOrd="0" parTransId="{30FD9F8C-D102-429A-A13B-25EA82BA8315}" sibTransId="{41AC1E3E-1E3C-4260-BE85-59D23250FC72}"/>
    <dgm:cxn modelId="{F02A7AA0-6D7F-4EBB-AFF2-5DE86E9F0932}" srcId="{31C11385-45C3-4CA4-933B-EAF08EC9264B}" destId="{65EE7E0A-AFB2-4444-B52F-B90C7D4170F8}" srcOrd="0" destOrd="0" parTransId="{19E14A27-B63A-4866-B8B1-47B7C02ECA5E}" sibTransId="{66334B7B-6182-4AAA-8B9A-0B97825F6B6A}"/>
    <dgm:cxn modelId="{FED85F56-4754-40D7-BFA2-7F92D76590B4}" type="presParOf" srcId="{D2ABEB20-70A0-4DEC-A954-3ECC7EB7E891}" destId="{05D24192-DC57-4BB1-A249-AEE7731F9D9E}" srcOrd="0" destOrd="0" presId="urn:microsoft.com/office/officeart/2005/8/layout/hList9"/>
    <dgm:cxn modelId="{9D07C946-A0B5-46DD-941E-A4C7AB6CAD28}" type="presParOf" srcId="{D2ABEB20-70A0-4DEC-A954-3ECC7EB7E891}" destId="{DAE7B584-58BE-463B-A644-059350C945EB}" srcOrd="1" destOrd="0" presId="urn:microsoft.com/office/officeart/2005/8/layout/hList9"/>
    <dgm:cxn modelId="{696F8F7F-3647-4D36-A376-6EB4B03948CE}" type="presParOf" srcId="{DAE7B584-58BE-463B-A644-059350C945EB}" destId="{3C14EA63-6623-420F-B67B-0C839B2569F2}" srcOrd="0" destOrd="0" presId="urn:microsoft.com/office/officeart/2005/8/layout/hList9"/>
    <dgm:cxn modelId="{2D5E77EF-69A8-44A0-860C-C8CC4DBF8D88}" type="presParOf" srcId="{DAE7B584-58BE-463B-A644-059350C945EB}" destId="{7A7A8D1F-7D29-44F1-8549-21D90B616B24}" srcOrd="1" destOrd="0" presId="urn:microsoft.com/office/officeart/2005/8/layout/hList9"/>
    <dgm:cxn modelId="{87C825DA-5A5A-46B6-AAE1-61870ECBCFCB}" type="presParOf" srcId="{7A7A8D1F-7D29-44F1-8549-21D90B616B24}" destId="{D2526A8B-7314-419A-882E-5695454C268D}" srcOrd="0" destOrd="0" presId="urn:microsoft.com/office/officeart/2005/8/layout/hList9"/>
    <dgm:cxn modelId="{9A397F4D-37C2-4AD6-9E8C-01ADEF57AD10}" type="presParOf" srcId="{7A7A8D1F-7D29-44F1-8549-21D90B616B24}" destId="{2A83A06A-88DD-46A5-90C3-1566D837A564}" srcOrd="1" destOrd="0" presId="urn:microsoft.com/office/officeart/2005/8/layout/hList9"/>
    <dgm:cxn modelId="{69F52398-C1AB-49F4-91E9-11E3822ED144}" type="presParOf" srcId="{D2ABEB20-70A0-4DEC-A954-3ECC7EB7E891}" destId="{3989EE5D-8A96-43D1-B8B0-67C5BA6E43B5}" srcOrd="2" destOrd="0" presId="urn:microsoft.com/office/officeart/2005/8/layout/hList9"/>
    <dgm:cxn modelId="{C88532DD-B3C3-40ED-8888-83C0D557F823}" type="presParOf" srcId="{D2ABEB20-70A0-4DEC-A954-3ECC7EB7E891}" destId="{CFAD6185-6F1E-48EC-B5B7-F196D5FAFC0F}" srcOrd="3" destOrd="0" presId="urn:microsoft.com/office/officeart/2005/8/layout/hList9"/>
    <dgm:cxn modelId="{43936022-3067-4A28-9161-D56DA1FF3938}" type="presParOf" srcId="{D2ABEB20-70A0-4DEC-A954-3ECC7EB7E891}" destId="{791FAD81-B8C6-4EA0-9277-EFBE4392EEAE}" srcOrd="4" destOrd="0" presId="urn:microsoft.com/office/officeart/2005/8/layout/hList9"/>
    <dgm:cxn modelId="{C808BDB4-94F5-4F5F-BB2A-4551603418BA}" type="presParOf" srcId="{D2ABEB20-70A0-4DEC-A954-3ECC7EB7E891}" destId="{631B4895-194C-4FC4-97AC-16805882A1C2}" srcOrd="5" destOrd="0" presId="urn:microsoft.com/office/officeart/2005/8/layout/hList9"/>
    <dgm:cxn modelId="{94D1CF67-8FD8-4EFC-A76D-53B71DF19355}" type="presParOf" srcId="{D2ABEB20-70A0-4DEC-A954-3ECC7EB7E891}" destId="{1A588620-B1CB-4585-A00C-1795DA565436}" srcOrd="6" destOrd="0" presId="urn:microsoft.com/office/officeart/2005/8/layout/hList9"/>
    <dgm:cxn modelId="{373D2B60-B7FE-4A07-BB90-8FA09FB834C5}" type="presParOf" srcId="{1A588620-B1CB-4585-A00C-1795DA565436}" destId="{F43A11FE-6195-4F5E-B5CC-CA25CD265098}" srcOrd="0" destOrd="0" presId="urn:microsoft.com/office/officeart/2005/8/layout/hList9"/>
    <dgm:cxn modelId="{E92326E1-3E80-41C5-B2D1-230339E790A8}" type="presParOf" srcId="{1A588620-B1CB-4585-A00C-1795DA565436}" destId="{E31CC4AF-A3A1-467B-8381-F198349183E2}" srcOrd="1" destOrd="0" presId="urn:microsoft.com/office/officeart/2005/8/layout/hList9"/>
    <dgm:cxn modelId="{04987BCB-F61B-490B-8C8E-8AAFB8FFC6F9}" type="presParOf" srcId="{E31CC4AF-A3A1-467B-8381-F198349183E2}" destId="{7D26AD1A-5CBD-402D-B6F1-DCE69F064138}" srcOrd="0" destOrd="0" presId="urn:microsoft.com/office/officeart/2005/8/layout/hList9"/>
    <dgm:cxn modelId="{199E0136-B6A3-46FD-AA1C-DC0C8979713B}" type="presParOf" srcId="{E31CC4AF-A3A1-467B-8381-F198349183E2}" destId="{8952462D-7AD6-4EDC-A1DC-0F2BE9AD6437}" srcOrd="1" destOrd="0" presId="urn:microsoft.com/office/officeart/2005/8/layout/hList9"/>
    <dgm:cxn modelId="{960A75F2-D366-4075-A304-FEF28CE8BE6E}" type="presParOf" srcId="{D2ABEB20-70A0-4DEC-A954-3ECC7EB7E891}" destId="{B70D9FC8-9685-40A7-B5BB-D09E7E6AF3A8}" srcOrd="7" destOrd="0" presId="urn:microsoft.com/office/officeart/2005/8/layout/hList9"/>
    <dgm:cxn modelId="{BB651B9E-C2D4-482B-AA64-ECFC24551628}" type="presParOf" srcId="{D2ABEB20-70A0-4DEC-A954-3ECC7EB7E891}" destId="{A9E91CCD-5A5A-47F9-9DBC-0F4E3DF651B4}" srcOrd="8" destOrd="0" presId="urn:microsoft.com/office/officeart/2005/8/layout/hList9"/>
  </dgm:cxnLst>
  <dgm:bg/>
  <dgm:whole/>
  <dgm:extLst>
    <a:ext uri="http://schemas.microsoft.com/office/drawing/2008/diagram">
      <dsp:dataModelExt xmlns:dsp="http://schemas.microsoft.com/office/drawing/2008/diagram" relId="rId14"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78E325B6-5A60-4A2D-A2E0-8D2479C072E0}" type="doc">
      <dgm:prSet loTypeId="urn:microsoft.com/office/officeart/2005/8/layout/process3" loCatId="process" qsTypeId="urn:microsoft.com/office/officeart/2005/8/quickstyle/simple2" qsCatId="simple" csTypeId="urn:microsoft.com/office/officeart/2005/8/colors/accent0_2" csCatId="mainScheme" phldr="1"/>
      <dgm:spPr/>
      <dgm:t>
        <a:bodyPr/>
        <a:lstStyle/>
        <a:p>
          <a:endParaRPr lang="ru-RU"/>
        </a:p>
      </dgm:t>
    </dgm:pt>
    <dgm:pt modelId="{6845ADB0-CCF5-4FCA-98E6-706942F0798D}">
      <dgm:prSet phldrT="[Текст]"/>
      <dgm:spPr/>
      <dgm:t>
        <a:bodyPr/>
        <a:lstStyle/>
        <a:p>
          <a:r>
            <a:rPr lang="ru-RU">
              <a:solidFill>
                <a:sysClr val="windowText" lastClr="000000"/>
              </a:solidFill>
              <a:latin typeface="Times New Roman" pitchFamily="18" charset="0"/>
              <a:cs typeface="Times New Roman" pitchFamily="18" charset="0"/>
            </a:rPr>
            <a:t>города-лидеры</a:t>
          </a:r>
          <a:r>
            <a:rPr lang="ru-RU">
              <a:latin typeface="Times New Roman" pitchFamily="18" charset="0"/>
              <a:cs typeface="Times New Roman" pitchFamily="18" charset="0"/>
            </a:rPr>
            <a:t> </a:t>
          </a:r>
        </a:p>
      </dgm:t>
    </dgm:pt>
    <dgm:pt modelId="{6A6AAF87-C147-4449-A362-C98FF2F10F6B}" type="parTrans" cxnId="{C16BA3A1-7E77-46BF-860B-B24A7EC4CA42}">
      <dgm:prSet/>
      <dgm:spPr/>
      <dgm:t>
        <a:bodyPr/>
        <a:lstStyle/>
        <a:p>
          <a:endParaRPr lang="ru-RU"/>
        </a:p>
      </dgm:t>
    </dgm:pt>
    <dgm:pt modelId="{C37E7E26-C9F0-4ED6-B7DC-76824E62423E}" type="sibTrans" cxnId="{C16BA3A1-7E77-46BF-860B-B24A7EC4CA42}">
      <dgm:prSet/>
      <dgm:spPr/>
      <dgm:t>
        <a:bodyPr/>
        <a:lstStyle/>
        <a:p>
          <a:endParaRPr lang="ru-RU"/>
        </a:p>
      </dgm:t>
    </dgm:pt>
    <dgm:pt modelId="{B059698F-0301-48F0-8434-60A8C00E7237}">
      <dgm:prSet phldrT="[Текст]"/>
      <dgm:spPr/>
      <dgm:t>
        <a:bodyPr/>
        <a:lstStyle/>
        <a:p>
          <a:r>
            <a:rPr lang="ru-RU">
              <a:solidFill>
                <a:sysClr val="windowText" lastClr="000000"/>
              </a:solidFill>
              <a:latin typeface="Times New Roman" pitchFamily="18" charset="0"/>
              <a:cs typeface="Times New Roman" pitchFamily="18" charset="0"/>
            </a:rPr>
            <a:t>Краснодар</a:t>
          </a:r>
        </a:p>
      </dgm:t>
    </dgm:pt>
    <dgm:pt modelId="{ED55EBCD-DDDE-49C5-9D2B-59542CC3C132}" type="parTrans" cxnId="{416558D5-58CC-4360-81F7-2FC564E48ECE}">
      <dgm:prSet/>
      <dgm:spPr/>
      <dgm:t>
        <a:bodyPr/>
        <a:lstStyle/>
        <a:p>
          <a:endParaRPr lang="ru-RU"/>
        </a:p>
      </dgm:t>
    </dgm:pt>
    <dgm:pt modelId="{066E1C96-4CB5-4193-9C08-8FF39F0DAF23}" type="sibTrans" cxnId="{416558D5-58CC-4360-81F7-2FC564E48ECE}">
      <dgm:prSet/>
      <dgm:spPr/>
      <dgm:t>
        <a:bodyPr/>
        <a:lstStyle/>
        <a:p>
          <a:endParaRPr lang="ru-RU"/>
        </a:p>
      </dgm:t>
    </dgm:pt>
    <dgm:pt modelId="{FD051CF6-ED9A-46E4-B35C-65470081EBB7}">
      <dgm:prSet phldrT="[Текст]"/>
      <dgm:spPr/>
      <dgm:t>
        <a:bodyPr/>
        <a:lstStyle/>
        <a:p>
          <a:r>
            <a:rPr lang="ru-RU">
              <a:solidFill>
                <a:sysClr val="windowText" lastClr="000000"/>
              </a:solidFill>
              <a:latin typeface="Times New Roman" pitchFamily="18" charset="0"/>
              <a:cs typeface="Times New Roman" pitchFamily="18" charset="0"/>
            </a:rPr>
            <a:t>"средние"</a:t>
          </a:r>
          <a:r>
            <a:rPr lang="en-US">
              <a:latin typeface="Times New Roman" pitchFamily="18" charset="0"/>
              <a:cs typeface="Times New Roman" pitchFamily="18" charset="0"/>
            </a:rPr>
            <a:t> </a:t>
          </a:r>
          <a:r>
            <a:rPr lang="ru-RU">
              <a:solidFill>
                <a:sysClr val="windowText" lastClr="000000"/>
              </a:solidFill>
              <a:latin typeface="Times New Roman" pitchFamily="18" charset="0"/>
              <a:cs typeface="Times New Roman" pitchFamily="18" charset="0"/>
            </a:rPr>
            <a:t>города</a:t>
          </a:r>
        </a:p>
      </dgm:t>
    </dgm:pt>
    <dgm:pt modelId="{ECFE8A82-22D9-405B-9F59-9CBAC9EDD7F1}" type="parTrans" cxnId="{B4E6F423-4E26-45A6-8B96-45445FC9BA9F}">
      <dgm:prSet/>
      <dgm:spPr/>
      <dgm:t>
        <a:bodyPr/>
        <a:lstStyle/>
        <a:p>
          <a:endParaRPr lang="ru-RU"/>
        </a:p>
      </dgm:t>
    </dgm:pt>
    <dgm:pt modelId="{381DE96E-F9AB-40A0-8D63-432B84FEB3A5}" type="sibTrans" cxnId="{B4E6F423-4E26-45A6-8B96-45445FC9BA9F}">
      <dgm:prSet/>
      <dgm:spPr/>
      <dgm:t>
        <a:bodyPr/>
        <a:lstStyle/>
        <a:p>
          <a:endParaRPr lang="ru-RU"/>
        </a:p>
      </dgm:t>
    </dgm:pt>
    <dgm:pt modelId="{C20F4242-F192-4A2E-B350-C6EDB27015EC}">
      <dgm:prSet phldrT="[Текст]"/>
      <dgm:spPr/>
      <dgm:t>
        <a:bodyPr/>
        <a:lstStyle/>
        <a:p>
          <a:r>
            <a:rPr lang="ru-RU">
              <a:solidFill>
                <a:sysClr val="windowText" lastClr="000000"/>
              </a:solidFill>
              <a:latin typeface="Times New Roman" pitchFamily="18" charset="0"/>
              <a:cs typeface="Times New Roman" pitchFamily="18" charset="0"/>
            </a:rPr>
            <a:t>Ижевск</a:t>
          </a:r>
        </a:p>
      </dgm:t>
    </dgm:pt>
    <dgm:pt modelId="{79342542-B172-4DC8-A3EB-991590484F7A}" type="parTrans" cxnId="{8E1B96B1-A655-43F4-8FE4-5C7CB61B406E}">
      <dgm:prSet/>
      <dgm:spPr/>
      <dgm:t>
        <a:bodyPr/>
        <a:lstStyle/>
        <a:p>
          <a:endParaRPr lang="ru-RU"/>
        </a:p>
      </dgm:t>
    </dgm:pt>
    <dgm:pt modelId="{6C2A8A94-958D-4EA1-9624-BD1CFDC714C1}" type="sibTrans" cxnId="{8E1B96B1-A655-43F4-8FE4-5C7CB61B406E}">
      <dgm:prSet/>
      <dgm:spPr/>
      <dgm:t>
        <a:bodyPr/>
        <a:lstStyle/>
        <a:p>
          <a:endParaRPr lang="ru-RU"/>
        </a:p>
      </dgm:t>
    </dgm:pt>
    <dgm:pt modelId="{D315ED04-2D3A-4E3D-A501-54D9FF5D3B7E}">
      <dgm:prSet phldrT="[Текст]"/>
      <dgm:spPr/>
      <dgm:t>
        <a:bodyPr/>
        <a:lstStyle/>
        <a:p>
          <a:r>
            <a:rPr lang="ru-RU">
              <a:solidFill>
                <a:sysClr val="windowText" lastClr="000000"/>
              </a:solidFill>
              <a:latin typeface="Times New Roman" pitchFamily="18" charset="0"/>
              <a:cs typeface="Times New Roman" pitchFamily="18" charset="0"/>
            </a:rPr>
            <a:t>отстающие</a:t>
          </a:r>
        </a:p>
      </dgm:t>
    </dgm:pt>
    <dgm:pt modelId="{FBC49B02-9189-487D-8024-0503D766BF94}" type="parTrans" cxnId="{1E28E496-8DE2-481A-A822-9DC3CFC0B294}">
      <dgm:prSet/>
      <dgm:spPr/>
      <dgm:t>
        <a:bodyPr/>
        <a:lstStyle/>
        <a:p>
          <a:endParaRPr lang="ru-RU"/>
        </a:p>
      </dgm:t>
    </dgm:pt>
    <dgm:pt modelId="{160CD8EF-F820-4AAC-9A8A-827A6146E4BA}" type="sibTrans" cxnId="{1E28E496-8DE2-481A-A822-9DC3CFC0B294}">
      <dgm:prSet/>
      <dgm:spPr/>
      <dgm:t>
        <a:bodyPr/>
        <a:lstStyle/>
        <a:p>
          <a:endParaRPr lang="ru-RU"/>
        </a:p>
      </dgm:t>
    </dgm:pt>
    <dgm:pt modelId="{BEDFE66F-101C-4608-AD23-5780FAF05252}">
      <dgm:prSet phldrT="[Текст]"/>
      <dgm:spPr/>
      <dgm:t>
        <a:bodyPr/>
        <a:lstStyle/>
        <a:p>
          <a:r>
            <a:rPr lang="ru-RU">
              <a:solidFill>
                <a:sysClr val="windowText" lastClr="000000"/>
              </a:solidFill>
              <a:latin typeface="Times New Roman" pitchFamily="18" charset="0"/>
              <a:cs typeface="Times New Roman" pitchFamily="18" charset="0"/>
            </a:rPr>
            <a:t>Майкоп</a:t>
          </a:r>
        </a:p>
      </dgm:t>
    </dgm:pt>
    <dgm:pt modelId="{9A479268-5C6A-4BB7-A6FB-08BF35BCEC55}" type="parTrans" cxnId="{C463330B-C15E-451E-9237-C6F3DC8CB88C}">
      <dgm:prSet/>
      <dgm:spPr/>
      <dgm:t>
        <a:bodyPr/>
        <a:lstStyle/>
        <a:p>
          <a:endParaRPr lang="ru-RU"/>
        </a:p>
      </dgm:t>
    </dgm:pt>
    <dgm:pt modelId="{D58AA01B-C34A-48E6-A055-36B7E0BE4D3D}" type="sibTrans" cxnId="{C463330B-C15E-451E-9237-C6F3DC8CB88C}">
      <dgm:prSet/>
      <dgm:spPr/>
      <dgm:t>
        <a:bodyPr/>
        <a:lstStyle/>
        <a:p>
          <a:endParaRPr lang="ru-RU"/>
        </a:p>
      </dgm:t>
    </dgm:pt>
    <dgm:pt modelId="{4063BCB1-0A4C-41E8-AF0F-77E105375459}">
      <dgm:prSet phldrT="[Текст]"/>
      <dgm:spPr/>
      <dgm:t>
        <a:bodyPr/>
        <a:lstStyle/>
        <a:p>
          <a:r>
            <a:rPr lang="ru-RU">
              <a:solidFill>
                <a:sysClr val="windowText" lastClr="000000"/>
              </a:solidFill>
              <a:latin typeface="Times New Roman" pitchFamily="18" charset="0"/>
              <a:cs typeface="Times New Roman" pitchFamily="18" charset="0"/>
            </a:rPr>
            <a:t>Белгород</a:t>
          </a:r>
        </a:p>
      </dgm:t>
    </dgm:pt>
    <dgm:pt modelId="{C25BE79D-BC32-47AD-A582-A69AE877517E}" type="parTrans" cxnId="{D4730858-5BC0-4271-A233-2961318C535D}">
      <dgm:prSet/>
      <dgm:spPr/>
      <dgm:t>
        <a:bodyPr/>
        <a:lstStyle/>
        <a:p>
          <a:endParaRPr lang="ru-RU"/>
        </a:p>
      </dgm:t>
    </dgm:pt>
    <dgm:pt modelId="{47BB00B2-B728-40E3-902D-0984D784AFE6}" type="sibTrans" cxnId="{D4730858-5BC0-4271-A233-2961318C535D}">
      <dgm:prSet/>
      <dgm:spPr/>
      <dgm:t>
        <a:bodyPr/>
        <a:lstStyle/>
        <a:p>
          <a:endParaRPr lang="ru-RU"/>
        </a:p>
      </dgm:t>
    </dgm:pt>
    <dgm:pt modelId="{02CC3BC5-F4A6-4242-AA4F-ABE6A8CFC2D3}">
      <dgm:prSet phldrT="[Текст]"/>
      <dgm:spPr/>
      <dgm:t>
        <a:bodyPr/>
        <a:lstStyle/>
        <a:p>
          <a:r>
            <a:rPr lang="ru-RU">
              <a:solidFill>
                <a:sysClr val="windowText" lastClr="000000"/>
              </a:solidFill>
              <a:latin typeface="Times New Roman" pitchFamily="18" charset="0"/>
              <a:cs typeface="Times New Roman" pitchFamily="18" charset="0"/>
            </a:rPr>
            <a:t>Москва</a:t>
          </a:r>
        </a:p>
      </dgm:t>
    </dgm:pt>
    <dgm:pt modelId="{6CF51DBA-B6AF-4D84-9240-3EBAF7ABC9CC}" type="parTrans" cxnId="{A25CF45A-0B89-4244-BF17-7C014A906466}">
      <dgm:prSet/>
      <dgm:spPr/>
      <dgm:t>
        <a:bodyPr/>
        <a:lstStyle/>
        <a:p>
          <a:endParaRPr lang="ru-RU"/>
        </a:p>
      </dgm:t>
    </dgm:pt>
    <dgm:pt modelId="{1C8F4604-EE46-4F27-8497-E84DCA47B6B8}" type="sibTrans" cxnId="{A25CF45A-0B89-4244-BF17-7C014A906466}">
      <dgm:prSet/>
      <dgm:spPr/>
      <dgm:t>
        <a:bodyPr/>
        <a:lstStyle/>
        <a:p>
          <a:endParaRPr lang="ru-RU"/>
        </a:p>
      </dgm:t>
    </dgm:pt>
    <dgm:pt modelId="{BC791BB8-82FA-4FC3-8351-9082DB8A3418}">
      <dgm:prSet phldrT="[Текст]"/>
      <dgm:spPr/>
      <dgm:t>
        <a:bodyPr/>
        <a:lstStyle/>
        <a:p>
          <a:r>
            <a:rPr lang="ru-RU">
              <a:solidFill>
                <a:sysClr val="windowText" lastClr="000000"/>
              </a:solidFill>
              <a:latin typeface="Times New Roman" pitchFamily="18" charset="0"/>
              <a:cs typeface="Times New Roman" pitchFamily="18" charset="0"/>
            </a:rPr>
            <a:t>Новосибирск</a:t>
          </a:r>
        </a:p>
      </dgm:t>
    </dgm:pt>
    <dgm:pt modelId="{D0701927-4BD9-4FA9-A520-EA7B89F3BF9C}" type="parTrans" cxnId="{D5DD47EE-1B58-4368-A24D-7DB88A30B51C}">
      <dgm:prSet/>
      <dgm:spPr/>
      <dgm:t>
        <a:bodyPr/>
        <a:lstStyle/>
        <a:p>
          <a:endParaRPr lang="ru-RU"/>
        </a:p>
      </dgm:t>
    </dgm:pt>
    <dgm:pt modelId="{CF65819F-F91A-4B28-B9D8-1F33DD45D0BE}" type="sibTrans" cxnId="{D5DD47EE-1B58-4368-A24D-7DB88A30B51C}">
      <dgm:prSet/>
      <dgm:spPr/>
      <dgm:t>
        <a:bodyPr/>
        <a:lstStyle/>
        <a:p>
          <a:endParaRPr lang="ru-RU"/>
        </a:p>
      </dgm:t>
    </dgm:pt>
    <dgm:pt modelId="{32B4D5B3-F2A6-4A53-B7BD-DBE40C3C4A3F}">
      <dgm:prSet phldrT="[Текст]"/>
      <dgm:spPr/>
      <dgm:t>
        <a:bodyPr/>
        <a:lstStyle/>
        <a:p>
          <a:r>
            <a:rPr lang="ru-RU">
              <a:solidFill>
                <a:sysClr val="windowText" lastClr="000000"/>
              </a:solidFill>
              <a:latin typeface="Times New Roman" pitchFamily="18" charset="0"/>
              <a:cs typeface="Times New Roman" pitchFamily="18" charset="0"/>
            </a:rPr>
            <a:t>Смоленск</a:t>
          </a:r>
        </a:p>
      </dgm:t>
    </dgm:pt>
    <dgm:pt modelId="{DE261DBD-27DA-415B-BE98-8102AA647295}" type="parTrans" cxnId="{61EB1898-D74F-4225-A838-C369F28B5589}">
      <dgm:prSet/>
      <dgm:spPr/>
      <dgm:t>
        <a:bodyPr/>
        <a:lstStyle/>
        <a:p>
          <a:endParaRPr lang="ru-RU"/>
        </a:p>
      </dgm:t>
    </dgm:pt>
    <dgm:pt modelId="{17C8545A-D3FA-4A6D-9EBC-E4D488EA155D}" type="sibTrans" cxnId="{61EB1898-D74F-4225-A838-C369F28B5589}">
      <dgm:prSet/>
      <dgm:spPr/>
      <dgm:t>
        <a:bodyPr/>
        <a:lstStyle/>
        <a:p>
          <a:endParaRPr lang="ru-RU"/>
        </a:p>
      </dgm:t>
    </dgm:pt>
    <dgm:pt modelId="{F80D744D-7093-4989-9F99-DA10390B9270}">
      <dgm:prSet phldrT="[Текст]"/>
      <dgm:spPr/>
      <dgm:t>
        <a:bodyPr/>
        <a:lstStyle/>
        <a:p>
          <a:r>
            <a:rPr lang="ru-RU">
              <a:solidFill>
                <a:sysClr val="windowText" lastClr="000000"/>
              </a:solidFill>
              <a:latin typeface="Times New Roman" pitchFamily="18" charset="0"/>
              <a:cs typeface="Times New Roman" pitchFamily="18" charset="0"/>
            </a:rPr>
            <a:t>Барнаул</a:t>
          </a:r>
        </a:p>
      </dgm:t>
    </dgm:pt>
    <dgm:pt modelId="{ADC339F5-6D18-4629-B89A-CAFDB0752E44}" type="parTrans" cxnId="{C87E9B64-AC37-4550-9EE7-640BDD8BA218}">
      <dgm:prSet/>
      <dgm:spPr/>
      <dgm:t>
        <a:bodyPr/>
        <a:lstStyle/>
        <a:p>
          <a:endParaRPr lang="ru-RU"/>
        </a:p>
      </dgm:t>
    </dgm:pt>
    <dgm:pt modelId="{2D9FCDEA-6D57-4DE1-9860-68EAAFD2084A}" type="sibTrans" cxnId="{C87E9B64-AC37-4550-9EE7-640BDD8BA218}">
      <dgm:prSet/>
      <dgm:spPr/>
      <dgm:t>
        <a:bodyPr/>
        <a:lstStyle/>
        <a:p>
          <a:endParaRPr lang="ru-RU"/>
        </a:p>
      </dgm:t>
    </dgm:pt>
    <dgm:pt modelId="{DC92DC2E-E072-48A1-93CE-E773ECD18362}">
      <dgm:prSet phldrT="[Текст]"/>
      <dgm:spPr/>
      <dgm:t>
        <a:bodyPr/>
        <a:lstStyle/>
        <a:p>
          <a:r>
            <a:rPr lang="ru-RU">
              <a:solidFill>
                <a:sysClr val="windowText" lastClr="000000"/>
              </a:solidFill>
              <a:latin typeface="Times New Roman" pitchFamily="18" charset="0"/>
              <a:cs typeface="Times New Roman" pitchFamily="18" charset="0"/>
            </a:rPr>
            <a:t>Грозный</a:t>
          </a:r>
        </a:p>
      </dgm:t>
    </dgm:pt>
    <dgm:pt modelId="{55C41059-2DE6-45B3-930B-8C61E4ECB566}" type="parTrans" cxnId="{FA134FCC-E95E-4B60-8827-FF0E95A2017A}">
      <dgm:prSet/>
      <dgm:spPr/>
      <dgm:t>
        <a:bodyPr/>
        <a:lstStyle/>
        <a:p>
          <a:endParaRPr lang="ru-RU"/>
        </a:p>
      </dgm:t>
    </dgm:pt>
    <dgm:pt modelId="{58F8250E-45BD-4A04-BB24-6B400A0410C1}" type="sibTrans" cxnId="{FA134FCC-E95E-4B60-8827-FF0E95A2017A}">
      <dgm:prSet/>
      <dgm:spPr/>
      <dgm:t>
        <a:bodyPr/>
        <a:lstStyle/>
        <a:p>
          <a:endParaRPr lang="ru-RU"/>
        </a:p>
      </dgm:t>
    </dgm:pt>
    <dgm:pt modelId="{1DA7A399-24DC-4E01-8119-C0996A9CBFF3}">
      <dgm:prSet phldrT="[Текст]"/>
      <dgm:spPr/>
      <dgm:t>
        <a:bodyPr/>
        <a:lstStyle/>
        <a:p>
          <a:r>
            <a:rPr lang="ru-RU">
              <a:solidFill>
                <a:sysClr val="windowText" lastClr="000000"/>
              </a:solidFill>
              <a:latin typeface="Times New Roman" pitchFamily="18" charset="0"/>
              <a:cs typeface="Times New Roman" pitchFamily="18" charset="0"/>
            </a:rPr>
            <a:t>Нальчик </a:t>
          </a:r>
        </a:p>
      </dgm:t>
    </dgm:pt>
    <dgm:pt modelId="{7C73D782-D018-4AB8-BA86-EADD178AD5C5}" type="parTrans" cxnId="{AFFAFA2A-AE68-464F-BB43-83667401F146}">
      <dgm:prSet/>
      <dgm:spPr/>
      <dgm:t>
        <a:bodyPr/>
        <a:lstStyle/>
        <a:p>
          <a:endParaRPr lang="ru-RU"/>
        </a:p>
      </dgm:t>
    </dgm:pt>
    <dgm:pt modelId="{4CE961A2-1E41-4203-B513-88C1A5800768}" type="sibTrans" cxnId="{AFFAFA2A-AE68-464F-BB43-83667401F146}">
      <dgm:prSet/>
      <dgm:spPr/>
      <dgm:t>
        <a:bodyPr/>
        <a:lstStyle/>
        <a:p>
          <a:endParaRPr lang="ru-RU"/>
        </a:p>
      </dgm:t>
    </dgm:pt>
    <dgm:pt modelId="{2D843963-DE95-4299-8E56-B961D1AE3863}">
      <dgm:prSet phldrT="[Текст]"/>
      <dgm:spPr/>
      <dgm:t>
        <a:bodyPr/>
        <a:lstStyle/>
        <a:p>
          <a:r>
            <a:rPr lang="ru-RU">
              <a:solidFill>
                <a:sysClr val="windowText" lastClr="000000"/>
              </a:solidFill>
              <a:latin typeface="Times New Roman" pitchFamily="18" charset="0"/>
              <a:cs typeface="Times New Roman" pitchFamily="18" charset="0"/>
            </a:rPr>
            <a:t>Череповец</a:t>
          </a:r>
        </a:p>
      </dgm:t>
    </dgm:pt>
    <dgm:pt modelId="{EB46B97F-4F2E-4913-9FB1-01C32A68C931}" type="parTrans" cxnId="{56E9DF82-45A8-489B-A5D9-885324125316}">
      <dgm:prSet/>
      <dgm:spPr/>
      <dgm:t>
        <a:bodyPr/>
        <a:lstStyle/>
        <a:p>
          <a:endParaRPr lang="ru-RU"/>
        </a:p>
      </dgm:t>
    </dgm:pt>
    <dgm:pt modelId="{E539B9CA-047F-4456-B9DD-DADBC77842EF}" type="sibTrans" cxnId="{56E9DF82-45A8-489B-A5D9-885324125316}">
      <dgm:prSet/>
      <dgm:spPr/>
      <dgm:t>
        <a:bodyPr/>
        <a:lstStyle/>
        <a:p>
          <a:endParaRPr lang="ru-RU"/>
        </a:p>
      </dgm:t>
    </dgm:pt>
    <dgm:pt modelId="{AEA805F6-8FDF-4E10-B6BE-E054EF322074}">
      <dgm:prSet phldrT="[Текст]"/>
      <dgm:spPr/>
      <dgm:t>
        <a:bodyPr/>
        <a:lstStyle/>
        <a:p>
          <a:r>
            <a:rPr lang="ru-RU">
              <a:solidFill>
                <a:sysClr val="windowText" lastClr="000000"/>
              </a:solidFill>
              <a:latin typeface="Times New Roman" pitchFamily="18" charset="0"/>
              <a:cs typeface="Times New Roman" pitchFamily="18" charset="0"/>
            </a:rPr>
            <a:t>Орел</a:t>
          </a:r>
        </a:p>
      </dgm:t>
    </dgm:pt>
    <dgm:pt modelId="{B46DF9E0-823C-4214-9AE5-5F74D25A932C}" type="parTrans" cxnId="{7C009F6A-6094-4E3E-80B8-1AA565F27CE6}">
      <dgm:prSet/>
      <dgm:spPr/>
      <dgm:t>
        <a:bodyPr/>
        <a:lstStyle/>
        <a:p>
          <a:endParaRPr lang="ru-RU"/>
        </a:p>
      </dgm:t>
    </dgm:pt>
    <dgm:pt modelId="{F10E7E42-3449-449A-863E-427A9DC1C9CF}" type="sibTrans" cxnId="{7C009F6A-6094-4E3E-80B8-1AA565F27CE6}">
      <dgm:prSet/>
      <dgm:spPr/>
      <dgm:t>
        <a:bodyPr/>
        <a:lstStyle/>
        <a:p>
          <a:endParaRPr lang="ru-RU"/>
        </a:p>
      </dgm:t>
    </dgm:pt>
    <dgm:pt modelId="{2714A055-F825-4187-A820-2BE939FD79BA}" type="pres">
      <dgm:prSet presAssocID="{78E325B6-5A60-4A2D-A2E0-8D2479C072E0}" presName="linearFlow" presStyleCnt="0">
        <dgm:presLayoutVars>
          <dgm:dir/>
          <dgm:animLvl val="lvl"/>
          <dgm:resizeHandles val="exact"/>
        </dgm:presLayoutVars>
      </dgm:prSet>
      <dgm:spPr/>
    </dgm:pt>
    <dgm:pt modelId="{3AE1F669-9E2F-4B7E-8730-1040080C2973}" type="pres">
      <dgm:prSet presAssocID="{6845ADB0-CCF5-4FCA-98E6-706942F0798D}" presName="composite" presStyleCnt="0"/>
      <dgm:spPr/>
    </dgm:pt>
    <dgm:pt modelId="{2E4CE3A5-DAA0-4690-92E3-A7DF413E31D8}" type="pres">
      <dgm:prSet presAssocID="{6845ADB0-CCF5-4FCA-98E6-706942F0798D}" presName="parTx" presStyleLbl="node1" presStyleIdx="0" presStyleCnt="3">
        <dgm:presLayoutVars>
          <dgm:chMax val="0"/>
          <dgm:chPref val="0"/>
          <dgm:bulletEnabled val="1"/>
        </dgm:presLayoutVars>
      </dgm:prSet>
      <dgm:spPr/>
    </dgm:pt>
    <dgm:pt modelId="{83C6E1A1-6483-439C-99CD-04F47E79A4FA}" type="pres">
      <dgm:prSet presAssocID="{6845ADB0-CCF5-4FCA-98E6-706942F0798D}" presName="parSh" presStyleLbl="node1" presStyleIdx="0" presStyleCnt="3"/>
      <dgm:spPr/>
    </dgm:pt>
    <dgm:pt modelId="{BDE1FB45-8266-4419-9FFA-7002F5D6F06C}" type="pres">
      <dgm:prSet presAssocID="{6845ADB0-CCF5-4FCA-98E6-706942F0798D}" presName="desTx" presStyleLbl="fgAcc1" presStyleIdx="0" presStyleCnt="3">
        <dgm:presLayoutVars>
          <dgm:bulletEnabled val="1"/>
        </dgm:presLayoutVars>
      </dgm:prSet>
      <dgm:spPr/>
    </dgm:pt>
    <dgm:pt modelId="{B46556E1-D60F-41EE-918A-A9CE88D41FD9}" type="pres">
      <dgm:prSet presAssocID="{C37E7E26-C9F0-4ED6-B7DC-76824E62423E}" presName="sibTrans" presStyleLbl="sibTrans2D1" presStyleIdx="0" presStyleCnt="2"/>
      <dgm:spPr/>
    </dgm:pt>
    <dgm:pt modelId="{6C009716-ED51-453F-A10F-D531E7EE7B4E}" type="pres">
      <dgm:prSet presAssocID="{C37E7E26-C9F0-4ED6-B7DC-76824E62423E}" presName="connTx" presStyleLbl="sibTrans2D1" presStyleIdx="0" presStyleCnt="2"/>
      <dgm:spPr/>
    </dgm:pt>
    <dgm:pt modelId="{545C33B5-2556-42D9-B201-6B5768616FAC}" type="pres">
      <dgm:prSet presAssocID="{FD051CF6-ED9A-46E4-B35C-65470081EBB7}" presName="composite" presStyleCnt="0"/>
      <dgm:spPr/>
    </dgm:pt>
    <dgm:pt modelId="{92E108BA-52DC-4C06-90B0-3DB9E104A0D4}" type="pres">
      <dgm:prSet presAssocID="{FD051CF6-ED9A-46E4-B35C-65470081EBB7}" presName="parTx" presStyleLbl="node1" presStyleIdx="0" presStyleCnt="3">
        <dgm:presLayoutVars>
          <dgm:chMax val="0"/>
          <dgm:chPref val="0"/>
          <dgm:bulletEnabled val="1"/>
        </dgm:presLayoutVars>
      </dgm:prSet>
      <dgm:spPr/>
    </dgm:pt>
    <dgm:pt modelId="{F10165D7-D487-4F97-BD16-EB16F4B5DC11}" type="pres">
      <dgm:prSet presAssocID="{FD051CF6-ED9A-46E4-B35C-65470081EBB7}" presName="parSh" presStyleLbl="node1" presStyleIdx="1" presStyleCnt="3"/>
      <dgm:spPr/>
    </dgm:pt>
    <dgm:pt modelId="{DF4C752C-A3AF-4A46-8742-698BE9FD2795}" type="pres">
      <dgm:prSet presAssocID="{FD051CF6-ED9A-46E4-B35C-65470081EBB7}" presName="desTx" presStyleLbl="fgAcc1" presStyleIdx="1" presStyleCnt="3">
        <dgm:presLayoutVars>
          <dgm:bulletEnabled val="1"/>
        </dgm:presLayoutVars>
      </dgm:prSet>
      <dgm:spPr/>
    </dgm:pt>
    <dgm:pt modelId="{519147F7-82AE-46D6-88D0-87671447F276}" type="pres">
      <dgm:prSet presAssocID="{381DE96E-F9AB-40A0-8D63-432B84FEB3A5}" presName="sibTrans" presStyleLbl="sibTrans2D1" presStyleIdx="1" presStyleCnt="2"/>
      <dgm:spPr/>
    </dgm:pt>
    <dgm:pt modelId="{DDFDD7F3-DFC3-437A-B904-F1D091FC2B21}" type="pres">
      <dgm:prSet presAssocID="{381DE96E-F9AB-40A0-8D63-432B84FEB3A5}" presName="connTx" presStyleLbl="sibTrans2D1" presStyleIdx="1" presStyleCnt="2"/>
      <dgm:spPr/>
    </dgm:pt>
    <dgm:pt modelId="{0D62896F-7F66-45D8-B147-69F6ED86C409}" type="pres">
      <dgm:prSet presAssocID="{D315ED04-2D3A-4E3D-A501-54D9FF5D3B7E}" presName="composite" presStyleCnt="0"/>
      <dgm:spPr/>
    </dgm:pt>
    <dgm:pt modelId="{30BEA62C-58CB-48A6-AEF5-F6102E2BBF0D}" type="pres">
      <dgm:prSet presAssocID="{D315ED04-2D3A-4E3D-A501-54D9FF5D3B7E}" presName="parTx" presStyleLbl="node1" presStyleIdx="1" presStyleCnt="3">
        <dgm:presLayoutVars>
          <dgm:chMax val="0"/>
          <dgm:chPref val="0"/>
          <dgm:bulletEnabled val="1"/>
        </dgm:presLayoutVars>
      </dgm:prSet>
      <dgm:spPr/>
    </dgm:pt>
    <dgm:pt modelId="{CDCA3C39-FA45-4AD4-A709-3895AB32B16D}" type="pres">
      <dgm:prSet presAssocID="{D315ED04-2D3A-4E3D-A501-54D9FF5D3B7E}" presName="parSh" presStyleLbl="node1" presStyleIdx="2" presStyleCnt="3"/>
      <dgm:spPr/>
    </dgm:pt>
    <dgm:pt modelId="{B377307A-8C9D-43DA-89E5-F485C4F01E0A}" type="pres">
      <dgm:prSet presAssocID="{D315ED04-2D3A-4E3D-A501-54D9FF5D3B7E}" presName="desTx" presStyleLbl="fgAcc1" presStyleIdx="2" presStyleCnt="3">
        <dgm:presLayoutVars>
          <dgm:bulletEnabled val="1"/>
        </dgm:presLayoutVars>
      </dgm:prSet>
      <dgm:spPr/>
    </dgm:pt>
  </dgm:ptLst>
  <dgm:cxnLst>
    <dgm:cxn modelId="{C463330B-C15E-451E-9237-C6F3DC8CB88C}" srcId="{D315ED04-2D3A-4E3D-A501-54D9FF5D3B7E}" destId="{BEDFE66F-101C-4608-AD23-5780FAF05252}" srcOrd="0" destOrd="0" parTransId="{9A479268-5C6A-4BB7-A6FB-08BF35BCEC55}" sibTransId="{D58AA01B-C34A-48E6-A055-36B7E0BE4D3D}"/>
    <dgm:cxn modelId="{EFD7280E-3BF6-4D82-842F-06E3C3379412}" type="presOf" srcId="{381DE96E-F9AB-40A0-8D63-432B84FEB3A5}" destId="{519147F7-82AE-46D6-88D0-87671447F276}" srcOrd="0" destOrd="0" presId="urn:microsoft.com/office/officeart/2005/8/layout/process3"/>
    <dgm:cxn modelId="{E389401E-C93A-4C8B-A7EA-49D6DF2847FB}" type="presOf" srcId="{78E325B6-5A60-4A2D-A2E0-8D2479C072E0}" destId="{2714A055-F825-4187-A820-2BE939FD79BA}" srcOrd="0" destOrd="0" presId="urn:microsoft.com/office/officeart/2005/8/layout/process3"/>
    <dgm:cxn modelId="{B4E6F423-4E26-45A6-8B96-45445FC9BA9F}" srcId="{78E325B6-5A60-4A2D-A2E0-8D2479C072E0}" destId="{FD051CF6-ED9A-46E4-B35C-65470081EBB7}" srcOrd="1" destOrd="0" parTransId="{ECFE8A82-22D9-405B-9F59-9CBAC9EDD7F1}" sibTransId="{381DE96E-F9AB-40A0-8D63-432B84FEB3A5}"/>
    <dgm:cxn modelId="{AFFAFA2A-AE68-464F-BB43-83667401F146}" srcId="{D315ED04-2D3A-4E3D-A501-54D9FF5D3B7E}" destId="{1DA7A399-24DC-4E01-8119-C0996A9CBFF3}" srcOrd="2" destOrd="0" parTransId="{7C73D782-D018-4AB8-BA86-EADD178AD5C5}" sibTransId="{4CE961A2-1E41-4203-B513-88C1A5800768}"/>
    <dgm:cxn modelId="{39AF5E2C-90F2-49C4-A73C-E8B64CCF92A6}" type="presOf" srcId="{B059698F-0301-48F0-8434-60A8C00E7237}" destId="{BDE1FB45-8266-4419-9FFA-7002F5D6F06C}" srcOrd="0" destOrd="0" presId="urn:microsoft.com/office/officeart/2005/8/layout/process3"/>
    <dgm:cxn modelId="{3E8CAA3E-D3AF-4C41-B911-A7C900A91E40}" type="presOf" srcId="{32B4D5B3-F2A6-4A53-B7BD-DBE40C3C4A3F}" destId="{DF4C752C-A3AF-4A46-8742-698BE9FD2795}" srcOrd="0" destOrd="1" presId="urn:microsoft.com/office/officeart/2005/8/layout/process3"/>
    <dgm:cxn modelId="{C87E9B64-AC37-4550-9EE7-640BDD8BA218}" srcId="{FD051CF6-ED9A-46E4-B35C-65470081EBB7}" destId="{F80D744D-7093-4989-9F99-DA10390B9270}" srcOrd="2" destOrd="0" parTransId="{ADC339F5-6D18-4629-B89A-CAFDB0752E44}" sibTransId="{2D9FCDEA-6D57-4DE1-9860-68EAAFD2084A}"/>
    <dgm:cxn modelId="{0229DC49-AB98-4A62-9D1B-0A0A6C625132}" type="presOf" srcId="{AEA805F6-8FDF-4E10-B6BE-E054EF322074}" destId="{DF4C752C-A3AF-4A46-8742-698BE9FD2795}" srcOrd="0" destOrd="3" presId="urn:microsoft.com/office/officeart/2005/8/layout/process3"/>
    <dgm:cxn modelId="{7C009F6A-6094-4E3E-80B8-1AA565F27CE6}" srcId="{FD051CF6-ED9A-46E4-B35C-65470081EBB7}" destId="{AEA805F6-8FDF-4E10-B6BE-E054EF322074}" srcOrd="3" destOrd="0" parTransId="{B46DF9E0-823C-4214-9AE5-5F74D25A932C}" sibTransId="{F10E7E42-3449-449A-863E-427A9DC1C9CF}"/>
    <dgm:cxn modelId="{1C9E084B-749A-4034-8549-419898734173}" type="presOf" srcId="{C37E7E26-C9F0-4ED6-B7DC-76824E62423E}" destId="{B46556E1-D60F-41EE-918A-A9CE88D41FD9}" srcOrd="0" destOrd="0" presId="urn:microsoft.com/office/officeart/2005/8/layout/process3"/>
    <dgm:cxn modelId="{550B9C54-26A3-4957-A064-3C4C4C00E122}" type="presOf" srcId="{C37E7E26-C9F0-4ED6-B7DC-76824E62423E}" destId="{6C009716-ED51-453F-A10F-D531E7EE7B4E}" srcOrd="1" destOrd="0" presId="urn:microsoft.com/office/officeart/2005/8/layout/process3"/>
    <dgm:cxn modelId="{F85D8877-CCAB-4A04-A612-895A1FE4F336}" type="presOf" srcId="{4063BCB1-0A4C-41E8-AF0F-77E105375459}" destId="{BDE1FB45-8266-4419-9FFA-7002F5D6F06C}" srcOrd="0" destOrd="1" presId="urn:microsoft.com/office/officeart/2005/8/layout/process3"/>
    <dgm:cxn modelId="{D4730858-5BC0-4271-A233-2961318C535D}" srcId="{6845ADB0-CCF5-4FCA-98E6-706942F0798D}" destId="{4063BCB1-0A4C-41E8-AF0F-77E105375459}" srcOrd="1" destOrd="0" parTransId="{C25BE79D-BC32-47AD-A582-A69AE877517E}" sibTransId="{47BB00B2-B728-40E3-902D-0984D784AFE6}"/>
    <dgm:cxn modelId="{A25CF45A-0B89-4244-BF17-7C014A906466}" srcId="{6845ADB0-CCF5-4FCA-98E6-706942F0798D}" destId="{02CC3BC5-F4A6-4242-AA4F-ABE6A8CFC2D3}" srcOrd="2" destOrd="0" parTransId="{6CF51DBA-B6AF-4D84-9240-3EBAF7ABC9CC}" sibTransId="{1C8F4604-EE46-4F27-8497-E84DCA47B6B8}"/>
    <dgm:cxn modelId="{56E9DF82-45A8-489B-A5D9-885324125316}" srcId="{D315ED04-2D3A-4E3D-A501-54D9FF5D3B7E}" destId="{2D843963-DE95-4299-8E56-B961D1AE3863}" srcOrd="3" destOrd="0" parTransId="{EB46B97F-4F2E-4913-9FB1-01C32A68C931}" sibTransId="{E539B9CA-047F-4456-B9DD-DADBC77842EF}"/>
    <dgm:cxn modelId="{B3028E87-C13D-4B23-BA0B-D9135CC701C7}" type="presOf" srcId="{FD051CF6-ED9A-46E4-B35C-65470081EBB7}" destId="{F10165D7-D487-4F97-BD16-EB16F4B5DC11}" srcOrd="1" destOrd="0" presId="urn:microsoft.com/office/officeart/2005/8/layout/process3"/>
    <dgm:cxn modelId="{1E28E496-8DE2-481A-A822-9DC3CFC0B294}" srcId="{78E325B6-5A60-4A2D-A2E0-8D2479C072E0}" destId="{D315ED04-2D3A-4E3D-A501-54D9FF5D3B7E}" srcOrd="2" destOrd="0" parTransId="{FBC49B02-9189-487D-8024-0503D766BF94}" sibTransId="{160CD8EF-F820-4AAC-9A8A-827A6146E4BA}"/>
    <dgm:cxn modelId="{61EB1898-D74F-4225-A838-C369F28B5589}" srcId="{FD051CF6-ED9A-46E4-B35C-65470081EBB7}" destId="{32B4D5B3-F2A6-4A53-B7BD-DBE40C3C4A3F}" srcOrd="1" destOrd="0" parTransId="{DE261DBD-27DA-415B-BE98-8102AA647295}" sibTransId="{17C8545A-D3FA-4A6D-9EBC-E4D488EA155D}"/>
    <dgm:cxn modelId="{C16BA3A1-7E77-46BF-860B-B24A7EC4CA42}" srcId="{78E325B6-5A60-4A2D-A2E0-8D2479C072E0}" destId="{6845ADB0-CCF5-4FCA-98E6-706942F0798D}" srcOrd="0" destOrd="0" parTransId="{6A6AAF87-C147-4449-A362-C98FF2F10F6B}" sibTransId="{C37E7E26-C9F0-4ED6-B7DC-76824E62423E}"/>
    <dgm:cxn modelId="{82B3A3A3-B5F6-460E-822A-C5F486546BD1}" type="presOf" srcId="{02CC3BC5-F4A6-4242-AA4F-ABE6A8CFC2D3}" destId="{BDE1FB45-8266-4419-9FFA-7002F5D6F06C}" srcOrd="0" destOrd="2" presId="urn:microsoft.com/office/officeart/2005/8/layout/process3"/>
    <dgm:cxn modelId="{2A6428A5-DCD7-4D82-A0D6-E2230CD532E5}" type="presOf" srcId="{381DE96E-F9AB-40A0-8D63-432B84FEB3A5}" destId="{DDFDD7F3-DFC3-437A-B904-F1D091FC2B21}" srcOrd="1" destOrd="0" presId="urn:microsoft.com/office/officeart/2005/8/layout/process3"/>
    <dgm:cxn modelId="{DA4976A7-E5D3-481C-BED6-1C27D0BBE4D2}" type="presOf" srcId="{DC92DC2E-E072-48A1-93CE-E773ECD18362}" destId="{B377307A-8C9D-43DA-89E5-F485C4F01E0A}" srcOrd="0" destOrd="1" presId="urn:microsoft.com/office/officeart/2005/8/layout/process3"/>
    <dgm:cxn modelId="{99666EAC-54B0-4583-B2DE-0E693973C14E}" type="presOf" srcId="{6845ADB0-CCF5-4FCA-98E6-706942F0798D}" destId="{83C6E1A1-6483-439C-99CD-04F47E79A4FA}" srcOrd="1" destOrd="0" presId="urn:microsoft.com/office/officeart/2005/8/layout/process3"/>
    <dgm:cxn modelId="{DE04D8AD-51E7-4377-B0A7-E6FAC66DEBD9}" type="presOf" srcId="{2D843963-DE95-4299-8E56-B961D1AE3863}" destId="{B377307A-8C9D-43DA-89E5-F485C4F01E0A}" srcOrd="0" destOrd="3" presId="urn:microsoft.com/office/officeart/2005/8/layout/process3"/>
    <dgm:cxn modelId="{8E1B96B1-A655-43F4-8FE4-5C7CB61B406E}" srcId="{FD051CF6-ED9A-46E4-B35C-65470081EBB7}" destId="{C20F4242-F192-4A2E-B350-C6EDB27015EC}" srcOrd="0" destOrd="0" parTransId="{79342542-B172-4DC8-A3EB-991590484F7A}" sibTransId="{6C2A8A94-958D-4EA1-9624-BD1CFDC714C1}"/>
    <dgm:cxn modelId="{485263B5-7AED-4E96-A2C1-71FE4B874FE3}" type="presOf" srcId="{C20F4242-F192-4A2E-B350-C6EDB27015EC}" destId="{DF4C752C-A3AF-4A46-8742-698BE9FD2795}" srcOrd="0" destOrd="0" presId="urn:microsoft.com/office/officeart/2005/8/layout/process3"/>
    <dgm:cxn modelId="{F4F5CCB9-0B3A-49FF-BE68-D35F3EC077D9}" type="presOf" srcId="{FD051CF6-ED9A-46E4-B35C-65470081EBB7}" destId="{92E108BA-52DC-4C06-90B0-3DB9E104A0D4}" srcOrd="0" destOrd="0" presId="urn:microsoft.com/office/officeart/2005/8/layout/process3"/>
    <dgm:cxn modelId="{81C993BE-8510-4366-8EEE-C9335C30C5BE}" type="presOf" srcId="{D315ED04-2D3A-4E3D-A501-54D9FF5D3B7E}" destId="{30BEA62C-58CB-48A6-AEF5-F6102E2BBF0D}" srcOrd="0" destOrd="0" presId="urn:microsoft.com/office/officeart/2005/8/layout/process3"/>
    <dgm:cxn modelId="{B85056C0-6757-43E2-A9DE-09D7DACBA720}" type="presOf" srcId="{6845ADB0-CCF5-4FCA-98E6-706942F0798D}" destId="{2E4CE3A5-DAA0-4690-92E3-A7DF413E31D8}" srcOrd="0" destOrd="0" presId="urn:microsoft.com/office/officeart/2005/8/layout/process3"/>
    <dgm:cxn modelId="{858D0FCA-4B02-4FFC-B6E5-E10306383C58}" type="presOf" srcId="{F80D744D-7093-4989-9F99-DA10390B9270}" destId="{DF4C752C-A3AF-4A46-8742-698BE9FD2795}" srcOrd="0" destOrd="2" presId="urn:microsoft.com/office/officeart/2005/8/layout/process3"/>
    <dgm:cxn modelId="{FA134FCC-E95E-4B60-8827-FF0E95A2017A}" srcId="{D315ED04-2D3A-4E3D-A501-54D9FF5D3B7E}" destId="{DC92DC2E-E072-48A1-93CE-E773ECD18362}" srcOrd="1" destOrd="0" parTransId="{55C41059-2DE6-45B3-930B-8C61E4ECB566}" sibTransId="{58F8250E-45BD-4A04-BB24-6B400A0410C1}"/>
    <dgm:cxn modelId="{DD300ACF-E140-4C3C-8CE3-CE7FB72BCDD9}" type="presOf" srcId="{1DA7A399-24DC-4E01-8119-C0996A9CBFF3}" destId="{B377307A-8C9D-43DA-89E5-F485C4F01E0A}" srcOrd="0" destOrd="2" presId="urn:microsoft.com/office/officeart/2005/8/layout/process3"/>
    <dgm:cxn modelId="{31BD68D0-08A4-4966-8FFE-B56C4F8EFFBE}" type="presOf" srcId="{BC791BB8-82FA-4FC3-8351-9082DB8A3418}" destId="{BDE1FB45-8266-4419-9FFA-7002F5D6F06C}" srcOrd="0" destOrd="3" presId="urn:microsoft.com/office/officeart/2005/8/layout/process3"/>
    <dgm:cxn modelId="{416558D5-58CC-4360-81F7-2FC564E48ECE}" srcId="{6845ADB0-CCF5-4FCA-98E6-706942F0798D}" destId="{B059698F-0301-48F0-8434-60A8C00E7237}" srcOrd="0" destOrd="0" parTransId="{ED55EBCD-DDDE-49C5-9D2B-59542CC3C132}" sibTransId="{066E1C96-4CB5-4193-9C08-8FF39F0DAF23}"/>
    <dgm:cxn modelId="{4EC422D7-A59F-47A3-90CA-8352EF65062C}" type="presOf" srcId="{D315ED04-2D3A-4E3D-A501-54D9FF5D3B7E}" destId="{CDCA3C39-FA45-4AD4-A709-3895AB32B16D}" srcOrd="1" destOrd="0" presId="urn:microsoft.com/office/officeart/2005/8/layout/process3"/>
    <dgm:cxn modelId="{0BE0AFDF-CAD7-4324-AB12-01F41AE83209}" type="presOf" srcId="{BEDFE66F-101C-4608-AD23-5780FAF05252}" destId="{B377307A-8C9D-43DA-89E5-F485C4F01E0A}" srcOrd="0" destOrd="0" presId="urn:microsoft.com/office/officeart/2005/8/layout/process3"/>
    <dgm:cxn modelId="{D5DD47EE-1B58-4368-A24D-7DB88A30B51C}" srcId="{6845ADB0-CCF5-4FCA-98E6-706942F0798D}" destId="{BC791BB8-82FA-4FC3-8351-9082DB8A3418}" srcOrd="3" destOrd="0" parTransId="{D0701927-4BD9-4FA9-A520-EA7B89F3BF9C}" sibTransId="{CF65819F-F91A-4B28-B9D8-1F33DD45D0BE}"/>
    <dgm:cxn modelId="{641C0B11-426C-469A-AB9A-68EF3AB23B67}" type="presParOf" srcId="{2714A055-F825-4187-A820-2BE939FD79BA}" destId="{3AE1F669-9E2F-4B7E-8730-1040080C2973}" srcOrd="0" destOrd="0" presId="urn:microsoft.com/office/officeart/2005/8/layout/process3"/>
    <dgm:cxn modelId="{7ACDF885-BABF-4F53-BCC7-B15160F43FB3}" type="presParOf" srcId="{3AE1F669-9E2F-4B7E-8730-1040080C2973}" destId="{2E4CE3A5-DAA0-4690-92E3-A7DF413E31D8}" srcOrd="0" destOrd="0" presId="urn:microsoft.com/office/officeart/2005/8/layout/process3"/>
    <dgm:cxn modelId="{B27F24DA-2948-4253-B2DE-8E1C6F232564}" type="presParOf" srcId="{3AE1F669-9E2F-4B7E-8730-1040080C2973}" destId="{83C6E1A1-6483-439C-99CD-04F47E79A4FA}" srcOrd="1" destOrd="0" presId="urn:microsoft.com/office/officeart/2005/8/layout/process3"/>
    <dgm:cxn modelId="{40FEC298-C3E3-4D7C-9562-6CD868FB1278}" type="presParOf" srcId="{3AE1F669-9E2F-4B7E-8730-1040080C2973}" destId="{BDE1FB45-8266-4419-9FFA-7002F5D6F06C}" srcOrd="2" destOrd="0" presId="urn:microsoft.com/office/officeart/2005/8/layout/process3"/>
    <dgm:cxn modelId="{039532F6-48F6-4621-90FE-22F290F46B1B}" type="presParOf" srcId="{2714A055-F825-4187-A820-2BE939FD79BA}" destId="{B46556E1-D60F-41EE-918A-A9CE88D41FD9}" srcOrd="1" destOrd="0" presId="urn:microsoft.com/office/officeart/2005/8/layout/process3"/>
    <dgm:cxn modelId="{8CEF4BDB-C5AB-47B8-82E2-CD3EB28D79DD}" type="presParOf" srcId="{B46556E1-D60F-41EE-918A-A9CE88D41FD9}" destId="{6C009716-ED51-453F-A10F-D531E7EE7B4E}" srcOrd="0" destOrd="0" presId="urn:microsoft.com/office/officeart/2005/8/layout/process3"/>
    <dgm:cxn modelId="{0483BF70-A487-447A-A0D0-1DCA648DB4BD}" type="presParOf" srcId="{2714A055-F825-4187-A820-2BE939FD79BA}" destId="{545C33B5-2556-42D9-B201-6B5768616FAC}" srcOrd="2" destOrd="0" presId="urn:microsoft.com/office/officeart/2005/8/layout/process3"/>
    <dgm:cxn modelId="{C845169F-B9BD-4658-A479-760964D84A76}" type="presParOf" srcId="{545C33B5-2556-42D9-B201-6B5768616FAC}" destId="{92E108BA-52DC-4C06-90B0-3DB9E104A0D4}" srcOrd="0" destOrd="0" presId="urn:microsoft.com/office/officeart/2005/8/layout/process3"/>
    <dgm:cxn modelId="{5BDAA28E-3EF1-4B1C-875F-469D114DB209}" type="presParOf" srcId="{545C33B5-2556-42D9-B201-6B5768616FAC}" destId="{F10165D7-D487-4F97-BD16-EB16F4B5DC11}" srcOrd="1" destOrd="0" presId="urn:microsoft.com/office/officeart/2005/8/layout/process3"/>
    <dgm:cxn modelId="{705DAEEB-1741-480F-B0E6-9077EF78F7F3}" type="presParOf" srcId="{545C33B5-2556-42D9-B201-6B5768616FAC}" destId="{DF4C752C-A3AF-4A46-8742-698BE9FD2795}" srcOrd="2" destOrd="0" presId="urn:microsoft.com/office/officeart/2005/8/layout/process3"/>
    <dgm:cxn modelId="{ED391B03-D2F4-4F52-B9D6-28D2675BF76E}" type="presParOf" srcId="{2714A055-F825-4187-A820-2BE939FD79BA}" destId="{519147F7-82AE-46D6-88D0-87671447F276}" srcOrd="3" destOrd="0" presId="urn:microsoft.com/office/officeart/2005/8/layout/process3"/>
    <dgm:cxn modelId="{2A453872-929B-48FC-A975-E6107B4C2D58}" type="presParOf" srcId="{519147F7-82AE-46D6-88D0-87671447F276}" destId="{DDFDD7F3-DFC3-437A-B904-F1D091FC2B21}" srcOrd="0" destOrd="0" presId="urn:microsoft.com/office/officeart/2005/8/layout/process3"/>
    <dgm:cxn modelId="{1FDCE421-ADFC-4A2A-958B-EC23E7985AA8}" type="presParOf" srcId="{2714A055-F825-4187-A820-2BE939FD79BA}" destId="{0D62896F-7F66-45D8-B147-69F6ED86C409}" srcOrd="4" destOrd="0" presId="urn:microsoft.com/office/officeart/2005/8/layout/process3"/>
    <dgm:cxn modelId="{F0DD9B87-6F5E-43F3-AC0D-AA609DEBE56B}" type="presParOf" srcId="{0D62896F-7F66-45D8-B147-69F6ED86C409}" destId="{30BEA62C-58CB-48A6-AEF5-F6102E2BBF0D}" srcOrd="0" destOrd="0" presId="urn:microsoft.com/office/officeart/2005/8/layout/process3"/>
    <dgm:cxn modelId="{4ABF5347-7738-4E77-8C38-1AF3F5B7C94B}" type="presParOf" srcId="{0D62896F-7F66-45D8-B147-69F6ED86C409}" destId="{CDCA3C39-FA45-4AD4-A709-3895AB32B16D}" srcOrd="1" destOrd="0" presId="urn:microsoft.com/office/officeart/2005/8/layout/process3"/>
    <dgm:cxn modelId="{3A883E38-4954-4CE8-A336-1312EB69240C}" type="presParOf" srcId="{0D62896F-7F66-45D8-B147-69F6ED86C409}" destId="{B377307A-8C9D-43DA-89E5-F485C4F01E0A}" srcOrd="2" destOrd="0" presId="urn:microsoft.com/office/officeart/2005/8/layout/process3"/>
  </dgm:cxnLst>
  <dgm:bg/>
  <dgm:whole/>
  <dgm:extLst>
    <a:ext uri="http://schemas.microsoft.com/office/drawing/2008/diagram">
      <dsp:dataModelExt xmlns:dsp="http://schemas.microsoft.com/office/drawing/2008/diagram" relId="rId1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0CCF503-17FF-48A3-A503-377D545B3875}">
      <dsp:nvSpPr>
        <dsp:cNvPr id="0" name=""/>
        <dsp:cNvSpPr/>
      </dsp:nvSpPr>
      <dsp:spPr>
        <a:xfrm>
          <a:off x="2743200" y="1022205"/>
          <a:ext cx="1940834" cy="336838"/>
        </a:xfrm>
        <a:custGeom>
          <a:avLst/>
          <a:gdLst/>
          <a:ahLst/>
          <a:cxnLst/>
          <a:rect l="0" t="0" r="0" b="0"/>
          <a:pathLst>
            <a:path>
              <a:moveTo>
                <a:pt x="0" y="0"/>
              </a:moveTo>
              <a:lnTo>
                <a:pt x="0" y="168419"/>
              </a:lnTo>
              <a:lnTo>
                <a:pt x="1940834" y="168419"/>
              </a:lnTo>
              <a:lnTo>
                <a:pt x="1940834" y="336838"/>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FD3A8BC-6913-4E15-A01B-A516C7A33668}">
      <dsp:nvSpPr>
        <dsp:cNvPr id="0" name=""/>
        <dsp:cNvSpPr/>
      </dsp:nvSpPr>
      <dsp:spPr>
        <a:xfrm>
          <a:off x="2697480" y="1022205"/>
          <a:ext cx="91440" cy="336838"/>
        </a:xfrm>
        <a:custGeom>
          <a:avLst/>
          <a:gdLst/>
          <a:ahLst/>
          <a:cxnLst/>
          <a:rect l="0" t="0" r="0" b="0"/>
          <a:pathLst>
            <a:path>
              <a:moveTo>
                <a:pt x="45720" y="0"/>
              </a:moveTo>
              <a:lnTo>
                <a:pt x="45720" y="336838"/>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9317591-1082-4A4B-8A3B-83C53FA47827}">
      <dsp:nvSpPr>
        <dsp:cNvPr id="0" name=""/>
        <dsp:cNvSpPr/>
      </dsp:nvSpPr>
      <dsp:spPr>
        <a:xfrm>
          <a:off x="802365" y="1022205"/>
          <a:ext cx="1940834" cy="336838"/>
        </a:xfrm>
        <a:custGeom>
          <a:avLst/>
          <a:gdLst/>
          <a:ahLst/>
          <a:cxnLst/>
          <a:rect l="0" t="0" r="0" b="0"/>
          <a:pathLst>
            <a:path>
              <a:moveTo>
                <a:pt x="1940834" y="0"/>
              </a:moveTo>
              <a:lnTo>
                <a:pt x="1940834" y="168419"/>
              </a:lnTo>
              <a:lnTo>
                <a:pt x="0" y="168419"/>
              </a:lnTo>
              <a:lnTo>
                <a:pt x="0" y="336838"/>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44CFE95-F4DC-4741-9F81-627C27AFA84D}">
      <dsp:nvSpPr>
        <dsp:cNvPr id="0" name=""/>
        <dsp:cNvSpPr/>
      </dsp:nvSpPr>
      <dsp:spPr>
        <a:xfrm>
          <a:off x="2342201" y="220207"/>
          <a:ext cx="801997" cy="801997"/>
        </a:xfrm>
        <a:prstGeom prst="arc">
          <a:avLst>
            <a:gd name="adj1" fmla="val 13200000"/>
            <a:gd name="adj2" fmla="val 19200000"/>
          </a:avLst>
        </a:pr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8454DF4-C56A-407D-9747-720B02AB35D2}">
      <dsp:nvSpPr>
        <dsp:cNvPr id="0" name=""/>
        <dsp:cNvSpPr/>
      </dsp:nvSpPr>
      <dsp:spPr>
        <a:xfrm>
          <a:off x="2342201" y="220207"/>
          <a:ext cx="801997" cy="801997"/>
        </a:xfrm>
        <a:prstGeom prst="arc">
          <a:avLst>
            <a:gd name="adj1" fmla="val 2400000"/>
            <a:gd name="adj2" fmla="val 8400000"/>
          </a:avLst>
        </a:pr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D81042F-C76C-4F4E-A54F-6151EDFE58CB}">
      <dsp:nvSpPr>
        <dsp:cNvPr id="0" name=""/>
        <dsp:cNvSpPr/>
      </dsp:nvSpPr>
      <dsp:spPr>
        <a:xfrm>
          <a:off x="1941202" y="364567"/>
          <a:ext cx="1603995" cy="513278"/>
        </a:xfrm>
        <a:prstGeom prst="rect">
          <a:avLst/>
        </a:prstGeom>
        <a:noFill/>
        <a:ln w="12700" cap="flat" cmpd="sng" algn="ctr">
          <a:noFill/>
          <a:prstDash val="solid"/>
          <a:miter lim="800000"/>
        </a:ln>
        <a:effectLst/>
        <a:sp3d/>
      </dsp:spPr>
      <dsp:style>
        <a:lnRef idx="2">
          <a:scrgbClr r="0" g="0" b="0"/>
        </a:lnRef>
        <a:fillRef idx="1">
          <a:scrgbClr r="0" g="0" b="0"/>
        </a:fillRef>
        <a:effectRef idx="0">
          <a:scrgbClr r="0" g="0" b="0"/>
        </a:effectRef>
        <a:fontRef idx="minor"/>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ru-RU" sz="1200" kern="1200">
              <a:solidFill>
                <a:sysClr val="windowText" lastClr="000000"/>
              </a:solidFill>
              <a:latin typeface="Times New Roman" pitchFamily="18" charset="0"/>
              <a:cs typeface="Times New Roman" pitchFamily="18" charset="0"/>
            </a:rPr>
            <a:t>цифровая зрелость территории </a:t>
          </a:r>
        </a:p>
      </dsp:txBody>
      <dsp:txXfrm>
        <a:off x="1941202" y="364567"/>
        <a:ext cx="1603995" cy="513278"/>
      </dsp:txXfrm>
    </dsp:sp>
    <dsp:sp modelId="{3C297EA4-01FE-46EF-9578-7B2AAF9DC42A}">
      <dsp:nvSpPr>
        <dsp:cNvPr id="0" name=""/>
        <dsp:cNvSpPr/>
      </dsp:nvSpPr>
      <dsp:spPr>
        <a:xfrm>
          <a:off x="401367" y="1359044"/>
          <a:ext cx="801997" cy="801997"/>
        </a:xfrm>
        <a:prstGeom prst="arc">
          <a:avLst>
            <a:gd name="adj1" fmla="val 13200000"/>
            <a:gd name="adj2" fmla="val 19200000"/>
          </a:avLst>
        </a:pr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09F12BD-9AAD-4D63-AFB4-2C2A172E835E}">
      <dsp:nvSpPr>
        <dsp:cNvPr id="0" name=""/>
        <dsp:cNvSpPr/>
      </dsp:nvSpPr>
      <dsp:spPr>
        <a:xfrm>
          <a:off x="401367" y="1359044"/>
          <a:ext cx="801997" cy="801997"/>
        </a:xfrm>
        <a:prstGeom prst="arc">
          <a:avLst>
            <a:gd name="adj1" fmla="val 2400000"/>
            <a:gd name="adj2" fmla="val 8400000"/>
          </a:avLst>
        </a:pr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D7F14ED-BC88-40EC-AB21-AEAC95FEBCFA}">
      <dsp:nvSpPr>
        <dsp:cNvPr id="0" name=""/>
        <dsp:cNvSpPr/>
      </dsp:nvSpPr>
      <dsp:spPr>
        <a:xfrm>
          <a:off x="368" y="1503404"/>
          <a:ext cx="1603995" cy="513278"/>
        </a:xfrm>
        <a:prstGeom prst="rect">
          <a:avLst/>
        </a:prstGeom>
        <a:noFill/>
        <a:ln w="12700" cap="flat" cmpd="sng" algn="ctr">
          <a:noFill/>
          <a:prstDash val="solid"/>
          <a:miter lim="800000"/>
        </a:ln>
        <a:effectLst/>
        <a:sp3d/>
      </dsp:spPr>
      <dsp:style>
        <a:lnRef idx="2">
          <a:scrgbClr r="0" g="0" b="0"/>
        </a:lnRef>
        <a:fillRef idx="1">
          <a:scrgbClr r="0" g="0" b="0"/>
        </a:fillRef>
        <a:effectRef idx="0">
          <a:scrgbClr r="0" g="0" b="0"/>
        </a:effectRef>
        <a:fontRef idx="minor"/>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ru-RU" sz="1200" kern="1200">
              <a:solidFill>
                <a:sysClr val="windowText" lastClr="000000"/>
              </a:solidFill>
              <a:latin typeface="Times New Roman" pitchFamily="18" charset="0"/>
              <a:cs typeface="Times New Roman" pitchFamily="18" charset="0"/>
            </a:rPr>
            <a:t>способность принимать цифровые решения</a:t>
          </a:r>
        </a:p>
      </dsp:txBody>
      <dsp:txXfrm>
        <a:off x="368" y="1503404"/>
        <a:ext cx="1603995" cy="513278"/>
      </dsp:txXfrm>
    </dsp:sp>
    <dsp:sp modelId="{F2313DF4-3E58-4210-9473-28DFCA65FC25}">
      <dsp:nvSpPr>
        <dsp:cNvPr id="0" name=""/>
        <dsp:cNvSpPr/>
      </dsp:nvSpPr>
      <dsp:spPr>
        <a:xfrm>
          <a:off x="2342201" y="1359044"/>
          <a:ext cx="801997" cy="801997"/>
        </a:xfrm>
        <a:prstGeom prst="arc">
          <a:avLst>
            <a:gd name="adj1" fmla="val 13200000"/>
            <a:gd name="adj2" fmla="val 19200000"/>
          </a:avLst>
        </a:pr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0BB5C59-C717-4030-9803-23CD06DD49B0}">
      <dsp:nvSpPr>
        <dsp:cNvPr id="0" name=""/>
        <dsp:cNvSpPr/>
      </dsp:nvSpPr>
      <dsp:spPr>
        <a:xfrm>
          <a:off x="2342201" y="1359044"/>
          <a:ext cx="801997" cy="801997"/>
        </a:xfrm>
        <a:prstGeom prst="arc">
          <a:avLst>
            <a:gd name="adj1" fmla="val 2400000"/>
            <a:gd name="adj2" fmla="val 8400000"/>
          </a:avLst>
        </a:pr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6D5827C9-1698-448A-94B4-F0F25505D77B}">
      <dsp:nvSpPr>
        <dsp:cNvPr id="0" name=""/>
        <dsp:cNvSpPr/>
      </dsp:nvSpPr>
      <dsp:spPr>
        <a:xfrm>
          <a:off x="1941202" y="1503404"/>
          <a:ext cx="1603995" cy="513278"/>
        </a:xfrm>
        <a:prstGeom prst="rect">
          <a:avLst/>
        </a:prstGeom>
        <a:noFill/>
        <a:ln w="12700" cap="flat" cmpd="sng" algn="ctr">
          <a:noFill/>
          <a:prstDash val="solid"/>
          <a:miter lim="800000"/>
        </a:ln>
        <a:effectLst/>
        <a:sp3d/>
      </dsp:spPr>
      <dsp:style>
        <a:lnRef idx="2">
          <a:scrgbClr r="0" g="0" b="0"/>
        </a:lnRef>
        <a:fillRef idx="1">
          <a:scrgbClr r="0" g="0" b="0"/>
        </a:fillRef>
        <a:effectRef idx="0">
          <a:scrgbClr r="0" g="0" b="0"/>
        </a:effectRef>
        <a:fontRef idx="minor"/>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ru-RU" sz="1200" kern="1200">
              <a:solidFill>
                <a:sysClr val="windowText" lastClr="000000"/>
              </a:solidFill>
              <a:latin typeface="Times New Roman" pitchFamily="18" charset="0"/>
              <a:cs typeface="Times New Roman" pitchFamily="18" charset="0"/>
            </a:rPr>
            <a:t>уровень цифровой грамотности населения </a:t>
          </a:r>
        </a:p>
      </dsp:txBody>
      <dsp:txXfrm>
        <a:off x="1941202" y="1503404"/>
        <a:ext cx="1603995" cy="513278"/>
      </dsp:txXfrm>
    </dsp:sp>
    <dsp:sp modelId="{3899BEDF-1BA9-4737-965A-2D56E4BEC151}">
      <dsp:nvSpPr>
        <dsp:cNvPr id="0" name=""/>
        <dsp:cNvSpPr/>
      </dsp:nvSpPr>
      <dsp:spPr>
        <a:xfrm>
          <a:off x="4283035" y="1359044"/>
          <a:ext cx="801997" cy="801997"/>
        </a:xfrm>
        <a:prstGeom prst="arc">
          <a:avLst>
            <a:gd name="adj1" fmla="val 13200000"/>
            <a:gd name="adj2" fmla="val 19200000"/>
          </a:avLst>
        </a:pr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F328FCF-E0DA-4137-9E47-772258B2D935}">
      <dsp:nvSpPr>
        <dsp:cNvPr id="0" name=""/>
        <dsp:cNvSpPr/>
      </dsp:nvSpPr>
      <dsp:spPr>
        <a:xfrm>
          <a:off x="4283035" y="1359044"/>
          <a:ext cx="801997" cy="801997"/>
        </a:xfrm>
        <a:prstGeom prst="arc">
          <a:avLst>
            <a:gd name="adj1" fmla="val 2400000"/>
            <a:gd name="adj2" fmla="val 8400000"/>
          </a:avLst>
        </a:pr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36F3A85-C185-4061-9370-17A2C392D065}">
      <dsp:nvSpPr>
        <dsp:cNvPr id="0" name=""/>
        <dsp:cNvSpPr/>
      </dsp:nvSpPr>
      <dsp:spPr>
        <a:xfrm>
          <a:off x="3882036" y="1503404"/>
          <a:ext cx="1603995" cy="513278"/>
        </a:xfrm>
        <a:prstGeom prst="rect">
          <a:avLst/>
        </a:prstGeom>
        <a:noFill/>
        <a:ln w="12700" cap="flat" cmpd="sng" algn="ctr">
          <a:noFill/>
          <a:prstDash val="solid"/>
          <a:miter lim="800000"/>
        </a:ln>
        <a:effectLst/>
        <a:sp3d/>
      </dsp:spPr>
      <dsp:style>
        <a:lnRef idx="2">
          <a:scrgbClr r="0" g="0" b="0"/>
        </a:lnRef>
        <a:fillRef idx="1">
          <a:scrgbClr r="0" g="0" b="0"/>
        </a:fillRef>
        <a:effectRef idx="0">
          <a:scrgbClr r="0" g="0" b="0"/>
        </a:effectRef>
        <a:fontRef idx="minor"/>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ru-RU" sz="1200" kern="1200">
              <a:latin typeface="Times New Roman" pitchFamily="18" charset="0"/>
              <a:cs typeface="Times New Roman" pitchFamily="18" charset="0"/>
            </a:rPr>
            <a:t>степень использования цифровых технологий и ПО </a:t>
          </a:r>
        </a:p>
      </dsp:txBody>
      <dsp:txXfrm>
        <a:off x="3882036" y="1503404"/>
        <a:ext cx="1603995" cy="513278"/>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2526A8B-7314-419A-882E-5695454C268D}">
      <dsp:nvSpPr>
        <dsp:cNvPr id="0" name=""/>
        <dsp:cNvSpPr/>
      </dsp:nvSpPr>
      <dsp:spPr>
        <a:xfrm>
          <a:off x="1218657" y="508929"/>
          <a:ext cx="1373278" cy="1298314"/>
        </a:xfrm>
        <a:prstGeom prst="rect">
          <a:avLst/>
        </a:prstGeom>
        <a:solidFill>
          <a:schemeClr val="lt1">
            <a:alpha val="90000"/>
            <a:tint val="40000"/>
            <a:hueOff val="0"/>
            <a:satOff val="0"/>
            <a:lumOff val="0"/>
            <a:alphaOff val="0"/>
          </a:schemeClr>
        </a:solidFill>
        <a:ln w="6350" cap="flat" cmpd="sng" algn="ctr">
          <a:solidFill>
            <a:schemeClr val="tx1"/>
          </a:solidFill>
          <a:prstDash val="solid"/>
          <a:miter lim="800000"/>
        </a:ln>
        <a:effectLst/>
      </dsp:spPr>
      <dsp:style>
        <a:lnRef idx="1">
          <a:scrgbClr r="0" g="0" b="0"/>
        </a:lnRef>
        <a:fillRef idx="1">
          <a:scrgbClr r="0" g="0" b="0"/>
        </a:fillRef>
        <a:effectRef idx="2">
          <a:scrgbClr r="0" g="0" b="0"/>
        </a:effectRef>
        <a:fontRef idx="minor"/>
      </dsp:style>
      <dsp:txBody>
        <a:bodyPr spcFirstLastPara="0" vert="horz" wrap="square" lIns="0" tIns="78232" rIns="78232" bIns="78232" numCol="1" spcCol="1270" anchor="ctr" anchorCtr="0">
          <a:noAutofit/>
        </a:bodyPr>
        <a:lstStyle/>
        <a:p>
          <a:pPr marL="0" lvl="0" indent="0" algn="just" defTabSz="488950">
            <a:lnSpc>
              <a:spcPct val="90000"/>
            </a:lnSpc>
            <a:spcBef>
              <a:spcPct val="0"/>
            </a:spcBef>
            <a:spcAft>
              <a:spcPct val="35000"/>
            </a:spcAft>
            <a:buNone/>
          </a:pPr>
          <a:endParaRPr lang="en-US" sz="1100" kern="1200">
            <a:latin typeface="Times New Roman" panose="02020603050405020304" pitchFamily="18" charset="0"/>
            <a:cs typeface="Times New Roman" panose="02020603050405020304" pitchFamily="18" charset="0"/>
          </a:endParaRPr>
        </a:p>
        <a:p>
          <a:pPr marL="0" lvl="0" indent="0" algn="just" defTabSz="488950">
            <a:lnSpc>
              <a:spcPct val="90000"/>
            </a:lnSpc>
            <a:spcBef>
              <a:spcPct val="0"/>
            </a:spcBef>
            <a:spcAft>
              <a:spcPct val="35000"/>
            </a:spcAft>
            <a:buNone/>
          </a:pPr>
          <a:endParaRPr lang="ru-RU" sz="1100" kern="1200">
            <a:solidFill>
              <a:sysClr val="windowText" lastClr="000000"/>
            </a:solidFill>
            <a:latin typeface="Times New Roman" panose="02020603050405020304" pitchFamily="18" charset="0"/>
            <a:cs typeface="Times New Roman" panose="02020603050405020304" pitchFamily="18" charset="0"/>
          </a:endParaRPr>
        </a:p>
        <a:p>
          <a:pPr marL="0" lvl="0" indent="0" algn="just" defTabSz="488950">
            <a:lnSpc>
              <a:spcPct val="90000"/>
            </a:lnSpc>
            <a:spcBef>
              <a:spcPct val="0"/>
            </a:spcBef>
            <a:spcAft>
              <a:spcPct val="35000"/>
            </a:spcAft>
            <a:buNone/>
          </a:pPr>
          <a:r>
            <a:rPr lang="ru-RU" sz="1100" kern="1200">
              <a:solidFill>
                <a:sysClr val="windowText" lastClr="000000"/>
              </a:solidFill>
              <a:latin typeface="Times New Roman" panose="02020603050405020304" pitchFamily="18" charset="0"/>
              <a:cs typeface="Times New Roman" panose="02020603050405020304" pitchFamily="18" charset="0"/>
            </a:rPr>
            <a:t>создание инфраструктуры доступа к сети Интернет</a:t>
          </a:r>
        </a:p>
      </dsp:txBody>
      <dsp:txXfrm>
        <a:off x="1438381" y="508929"/>
        <a:ext cx="1153554" cy="1298314"/>
      </dsp:txXfrm>
    </dsp:sp>
    <dsp:sp modelId="{CFAD6185-6F1E-48EC-B5B7-F196D5FAFC0F}">
      <dsp:nvSpPr>
        <dsp:cNvPr id="0" name=""/>
        <dsp:cNvSpPr/>
      </dsp:nvSpPr>
      <dsp:spPr>
        <a:xfrm>
          <a:off x="62715" y="69065"/>
          <a:ext cx="1425666" cy="1291694"/>
        </a:xfrm>
        <a:prstGeom prst="ellipse">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0" tIns="0" rIns="0" bIns="0" numCol="1" spcCol="1270" anchor="ctr" anchorCtr="0">
          <a:noAutofit/>
        </a:bodyPr>
        <a:lstStyle/>
        <a:p>
          <a:pPr marL="0" lvl="0" indent="0" algn="ctr" defTabSz="488950">
            <a:lnSpc>
              <a:spcPct val="90000"/>
            </a:lnSpc>
            <a:spcBef>
              <a:spcPct val="0"/>
            </a:spcBef>
            <a:spcAft>
              <a:spcPct val="35000"/>
            </a:spcAft>
            <a:buNone/>
          </a:pPr>
          <a:r>
            <a:rPr lang="ru-RU" sz="1100" kern="1200">
              <a:solidFill>
                <a:sysClr val="windowText" lastClr="000000"/>
              </a:solidFill>
              <a:latin typeface="Times New Roman" panose="02020603050405020304" pitchFamily="18" charset="0"/>
              <a:cs typeface="Times New Roman" panose="02020603050405020304" pitchFamily="18" charset="0"/>
            </a:rPr>
            <a:t>первичный</a:t>
          </a:r>
        </a:p>
      </dsp:txBody>
      <dsp:txXfrm>
        <a:off x="271499" y="258229"/>
        <a:ext cx="1008098" cy="913366"/>
      </dsp:txXfrm>
    </dsp:sp>
    <dsp:sp modelId="{7D26AD1A-5CBD-402D-B6F1-DCE69F064138}">
      <dsp:nvSpPr>
        <dsp:cNvPr id="0" name=""/>
        <dsp:cNvSpPr/>
      </dsp:nvSpPr>
      <dsp:spPr>
        <a:xfrm>
          <a:off x="4017602" y="508929"/>
          <a:ext cx="1399257" cy="1313640"/>
        </a:xfrm>
        <a:prstGeom prst="rect">
          <a:avLst/>
        </a:prstGeom>
        <a:solidFill>
          <a:schemeClr val="lt1">
            <a:alpha val="90000"/>
            <a:tint val="40000"/>
            <a:hueOff val="0"/>
            <a:satOff val="0"/>
            <a:lumOff val="0"/>
            <a:alphaOff val="0"/>
          </a:schemeClr>
        </a:solidFill>
        <a:ln w="6350" cap="flat" cmpd="sng" algn="ctr">
          <a:solidFill>
            <a:schemeClr val="tx1"/>
          </a:solidFill>
          <a:prstDash val="solid"/>
          <a:miter lim="800000"/>
        </a:ln>
        <a:effectLst/>
      </dsp:spPr>
      <dsp:style>
        <a:lnRef idx="1">
          <a:scrgbClr r="0" g="0" b="0"/>
        </a:lnRef>
        <a:fillRef idx="1">
          <a:scrgbClr r="0" g="0" b="0"/>
        </a:fillRef>
        <a:effectRef idx="2">
          <a:scrgbClr r="0" g="0" b="0"/>
        </a:effectRef>
        <a:fontRef idx="minor"/>
      </dsp:style>
      <dsp:txBody>
        <a:bodyPr spcFirstLastPara="0" vert="horz" wrap="square" lIns="0" tIns="78232" rIns="78232" bIns="78232" numCol="1" spcCol="1270" anchor="ctr" anchorCtr="0">
          <a:noAutofit/>
        </a:bodyPr>
        <a:lstStyle/>
        <a:p>
          <a:pPr marL="0" lvl="0" indent="0" algn="l" defTabSz="488950">
            <a:lnSpc>
              <a:spcPct val="90000"/>
            </a:lnSpc>
            <a:spcBef>
              <a:spcPct val="0"/>
            </a:spcBef>
            <a:spcAft>
              <a:spcPct val="35000"/>
            </a:spcAft>
            <a:buNone/>
          </a:pPr>
          <a:endParaRPr lang="en-US" sz="1100" kern="1200">
            <a:latin typeface="Times New Roman" panose="02020603050405020304" pitchFamily="18" charset="0"/>
            <a:cs typeface="Times New Roman" panose="02020603050405020304" pitchFamily="18" charset="0"/>
          </a:endParaRPr>
        </a:p>
        <a:p>
          <a:pPr marL="0" lvl="0" indent="0" algn="l" defTabSz="488950">
            <a:lnSpc>
              <a:spcPct val="90000"/>
            </a:lnSpc>
            <a:spcBef>
              <a:spcPct val="0"/>
            </a:spcBef>
            <a:spcAft>
              <a:spcPct val="35000"/>
            </a:spcAft>
            <a:buNone/>
          </a:pPr>
          <a:endParaRPr lang="en-US" sz="1100" kern="1200">
            <a:latin typeface="Times New Roman" panose="02020603050405020304" pitchFamily="18" charset="0"/>
            <a:cs typeface="Times New Roman" panose="02020603050405020304" pitchFamily="18" charset="0"/>
          </a:endParaRPr>
        </a:p>
        <a:p>
          <a:pPr marL="0" lvl="0" indent="0" algn="just" defTabSz="488950">
            <a:lnSpc>
              <a:spcPct val="90000"/>
            </a:lnSpc>
            <a:spcBef>
              <a:spcPct val="0"/>
            </a:spcBef>
            <a:spcAft>
              <a:spcPct val="35000"/>
            </a:spcAft>
            <a:buNone/>
          </a:pPr>
          <a:r>
            <a:rPr lang="ru-RU" sz="1100" kern="1200">
              <a:solidFill>
                <a:sysClr val="windowText" lastClr="000000"/>
              </a:solidFill>
              <a:latin typeface="Times New Roman" panose="02020603050405020304" pitchFamily="18" charset="0"/>
              <a:cs typeface="Times New Roman" panose="02020603050405020304" pitchFamily="18" charset="0"/>
            </a:rPr>
            <a:t>создание цифровых решений, объединяющихся  в целостные системы</a:t>
          </a:r>
        </a:p>
      </dsp:txBody>
      <dsp:txXfrm>
        <a:off x="4241483" y="508929"/>
        <a:ext cx="1175376" cy="1313640"/>
      </dsp:txXfrm>
    </dsp:sp>
    <dsp:sp modelId="{A9E91CCD-5A5A-47F9-9DBC-0F4E3DF651B4}">
      <dsp:nvSpPr>
        <dsp:cNvPr id="0" name=""/>
        <dsp:cNvSpPr/>
      </dsp:nvSpPr>
      <dsp:spPr>
        <a:xfrm>
          <a:off x="2887639" y="69065"/>
          <a:ext cx="1333910" cy="1291694"/>
        </a:xfrm>
        <a:prstGeom prst="ellipse">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0" tIns="0" rIns="0" bIns="0" numCol="1" spcCol="1270" anchor="ctr" anchorCtr="0">
          <a:noAutofit/>
        </a:bodyPr>
        <a:lstStyle/>
        <a:p>
          <a:pPr marL="0" lvl="0" indent="0" algn="ctr" defTabSz="488950">
            <a:lnSpc>
              <a:spcPct val="90000"/>
            </a:lnSpc>
            <a:spcBef>
              <a:spcPct val="0"/>
            </a:spcBef>
            <a:spcAft>
              <a:spcPct val="35000"/>
            </a:spcAft>
            <a:buNone/>
          </a:pPr>
          <a:r>
            <a:rPr lang="ru-RU" sz="1100" kern="1200">
              <a:solidFill>
                <a:sysClr val="windowText" lastClr="000000"/>
              </a:solidFill>
              <a:latin typeface="Times New Roman" panose="02020603050405020304" pitchFamily="18" charset="0"/>
              <a:cs typeface="Times New Roman" panose="02020603050405020304" pitchFamily="18" charset="0"/>
            </a:rPr>
            <a:t>вторичный</a:t>
          </a:r>
        </a:p>
      </dsp:txBody>
      <dsp:txXfrm>
        <a:off x="3082986" y="258229"/>
        <a:ext cx="943216" cy="913366"/>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3C6E1A1-6483-439C-99CD-04F47E79A4FA}">
      <dsp:nvSpPr>
        <dsp:cNvPr id="0" name=""/>
        <dsp:cNvSpPr/>
      </dsp:nvSpPr>
      <dsp:spPr>
        <a:xfrm>
          <a:off x="2728" y="524165"/>
          <a:ext cx="1240708" cy="673792"/>
        </a:xfrm>
        <a:prstGeom prst="roundRect">
          <a:avLst>
            <a:gd name="adj" fmla="val 10000"/>
          </a:avLst>
        </a:prstGeom>
        <a:solidFill>
          <a:schemeClr val="lt1">
            <a:hueOff val="0"/>
            <a:satOff val="0"/>
            <a:lumOff val="0"/>
            <a:alphaOff val="0"/>
          </a:schemeClr>
        </a:solidFill>
        <a:ln w="19050" cap="flat" cmpd="sng" algn="ctr">
          <a:solidFill>
            <a:schemeClr val="dk2">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85344" tIns="85344" rIns="85344" bIns="45720" numCol="1" spcCol="1270" anchor="t" anchorCtr="0">
          <a:noAutofit/>
        </a:bodyPr>
        <a:lstStyle/>
        <a:p>
          <a:pPr marL="0" lvl="0" indent="0" algn="l" defTabSz="533400">
            <a:lnSpc>
              <a:spcPct val="90000"/>
            </a:lnSpc>
            <a:spcBef>
              <a:spcPct val="0"/>
            </a:spcBef>
            <a:spcAft>
              <a:spcPct val="35000"/>
            </a:spcAft>
            <a:buNone/>
          </a:pPr>
          <a:r>
            <a:rPr lang="ru-RU" sz="1200" kern="1200">
              <a:solidFill>
                <a:sysClr val="windowText" lastClr="000000"/>
              </a:solidFill>
              <a:latin typeface="Times New Roman" pitchFamily="18" charset="0"/>
              <a:cs typeface="Times New Roman" pitchFamily="18" charset="0"/>
            </a:rPr>
            <a:t>города-лидеры</a:t>
          </a:r>
          <a:r>
            <a:rPr lang="ru-RU" sz="1200" kern="1200">
              <a:latin typeface="Times New Roman" pitchFamily="18" charset="0"/>
              <a:cs typeface="Times New Roman" pitchFamily="18" charset="0"/>
            </a:rPr>
            <a:t> </a:t>
          </a:r>
        </a:p>
      </dsp:txBody>
      <dsp:txXfrm>
        <a:off x="2728" y="524165"/>
        <a:ext cx="1240708" cy="449194"/>
      </dsp:txXfrm>
    </dsp:sp>
    <dsp:sp modelId="{BDE1FB45-8266-4419-9FFA-7002F5D6F06C}">
      <dsp:nvSpPr>
        <dsp:cNvPr id="0" name=""/>
        <dsp:cNvSpPr/>
      </dsp:nvSpPr>
      <dsp:spPr>
        <a:xfrm>
          <a:off x="256849" y="973359"/>
          <a:ext cx="1240708" cy="950400"/>
        </a:xfrm>
        <a:prstGeom prst="roundRect">
          <a:avLst>
            <a:gd name="adj" fmla="val 10000"/>
          </a:avLst>
        </a:prstGeom>
        <a:solidFill>
          <a:schemeClr val="dk2">
            <a:alpha val="90000"/>
            <a:tint val="40000"/>
            <a:hueOff val="0"/>
            <a:satOff val="0"/>
            <a:lumOff val="0"/>
            <a:alphaOff val="0"/>
          </a:schemeClr>
        </a:solidFill>
        <a:ln w="12700" cap="flat" cmpd="sng" algn="ctr">
          <a:solidFill>
            <a:schemeClr val="dk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85344" tIns="85344" rIns="85344" bIns="85344" numCol="1" spcCol="1270" anchor="t" anchorCtr="0">
          <a:noAutofit/>
        </a:bodyPr>
        <a:lstStyle/>
        <a:p>
          <a:pPr marL="114300" lvl="1" indent="-114300" algn="l" defTabSz="533400">
            <a:lnSpc>
              <a:spcPct val="90000"/>
            </a:lnSpc>
            <a:spcBef>
              <a:spcPct val="0"/>
            </a:spcBef>
            <a:spcAft>
              <a:spcPct val="15000"/>
            </a:spcAft>
            <a:buChar char="•"/>
          </a:pPr>
          <a:r>
            <a:rPr lang="ru-RU" sz="1200" kern="1200">
              <a:solidFill>
                <a:sysClr val="windowText" lastClr="000000"/>
              </a:solidFill>
              <a:latin typeface="Times New Roman" pitchFamily="18" charset="0"/>
              <a:cs typeface="Times New Roman" pitchFamily="18" charset="0"/>
            </a:rPr>
            <a:t>Краснодар</a:t>
          </a:r>
        </a:p>
        <a:p>
          <a:pPr marL="114300" lvl="1" indent="-114300" algn="l" defTabSz="533400">
            <a:lnSpc>
              <a:spcPct val="90000"/>
            </a:lnSpc>
            <a:spcBef>
              <a:spcPct val="0"/>
            </a:spcBef>
            <a:spcAft>
              <a:spcPct val="15000"/>
            </a:spcAft>
            <a:buChar char="•"/>
          </a:pPr>
          <a:r>
            <a:rPr lang="ru-RU" sz="1200" kern="1200">
              <a:solidFill>
                <a:sysClr val="windowText" lastClr="000000"/>
              </a:solidFill>
              <a:latin typeface="Times New Roman" pitchFamily="18" charset="0"/>
              <a:cs typeface="Times New Roman" pitchFamily="18" charset="0"/>
            </a:rPr>
            <a:t>Белгород</a:t>
          </a:r>
        </a:p>
        <a:p>
          <a:pPr marL="114300" lvl="1" indent="-114300" algn="l" defTabSz="533400">
            <a:lnSpc>
              <a:spcPct val="90000"/>
            </a:lnSpc>
            <a:spcBef>
              <a:spcPct val="0"/>
            </a:spcBef>
            <a:spcAft>
              <a:spcPct val="15000"/>
            </a:spcAft>
            <a:buChar char="•"/>
          </a:pPr>
          <a:r>
            <a:rPr lang="ru-RU" sz="1200" kern="1200">
              <a:solidFill>
                <a:sysClr val="windowText" lastClr="000000"/>
              </a:solidFill>
              <a:latin typeface="Times New Roman" pitchFamily="18" charset="0"/>
              <a:cs typeface="Times New Roman" pitchFamily="18" charset="0"/>
            </a:rPr>
            <a:t>Москва</a:t>
          </a:r>
        </a:p>
        <a:p>
          <a:pPr marL="114300" lvl="1" indent="-114300" algn="l" defTabSz="533400">
            <a:lnSpc>
              <a:spcPct val="90000"/>
            </a:lnSpc>
            <a:spcBef>
              <a:spcPct val="0"/>
            </a:spcBef>
            <a:spcAft>
              <a:spcPct val="15000"/>
            </a:spcAft>
            <a:buChar char="•"/>
          </a:pPr>
          <a:r>
            <a:rPr lang="ru-RU" sz="1200" kern="1200">
              <a:solidFill>
                <a:sysClr val="windowText" lastClr="000000"/>
              </a:solidFill>
              <a:latin typeface="Times New Roman" pitchFamily="18" charset="0"/>
              <a:cs typeface="Times New Roman" pitchFamily="18" charset="0"/>
            </a:rPr>
            <a:t>Новосибирск</a:t>
          </a:r>
        </a:p>
      </dsp:txBody>
      <dsp:txXfrm>
        <a:off x="284685" y="1001195"/>
        <a:ext cx="1185036" cy="894728"/>
      </dsp:txXfrm>
    </dsp:sp>
    <dsp:sp modelId="{B46556E1-D60F-41EE-918A-A9CE88D41FD9}">
      <dsp:nvSpPr>
        <dsp:cNvPr id="0" name=""/>
        <dsp:cNvSpPr/>
      </dsp:nvSpPr>
      <dsp:spPr>
        <a:xfrm>
          <a:off x="1431524" y="594312"/>
          <a:ext cx="398744" cy="308900"/>
        </a:xfrm>
        <a:prstGeom prst="rightArrow">
          <a:avLst>
            <a:gd name="adj1" fmla="val 60000"/>
            <a:gd name="adj2" fmla="val 50000"/>
          </a:avLst>
        </a:prstGeom>
        <a:solidFill>
          <a:schemeClr val="dk2">
            <a:tint val="60000"/>
            <a:hueOff val="0"/>
            <a:satOff val="0"/>
            <a:lumOff val="0"/>
            <a:alphaOff val="0"/>
          </a:schemeClr>
        </a:solidFill>
        <a:ln>
          <a:noFill/>
        </a:ln>
        <a:effectLst/>
      </dsp:spPr>
      <dsp:style>
        <a:lnRef idx="0">
          <a:scrgbClr r="0" g="0" b="0"/>
        </a:lnRef>
        <a:fillRef idx="1">
          <a:scrgbClr r="0" g="0" b="0"/>
        </a:fillRef>
        <a:effectRef idx="1">
          <a:scrgbClr r="0" g="0" b="0"/>
        </a:effectRef>
        <a:fontRef idx="minor">
          <a:schemeClr val="lt1"/>
        </a:fontRef>
      </dsp:style>
      <dsp:txBody>
        <a:bodyPr spcFirstLastPara="0" vert="horz" wrap="square" lIns="0" tIns="0" rIns="0" bIns="0" numCol="1" spcCol="1270" anchor="ctr" anchorCtr="0">
          <a:noAutofit/>
        </a:bodyPr>
        <a:lstStyle/>
        <a:p>
          <a:pPr marL="0" lvl="0" indent="0" algn="ctr" defTabSz="444500">
            <a:lnSpc>
              <a:spcPct val="90000"/>
            </a:lnSpc>
            <a:spcBef>
              <a:spcPct val="0"/>
            </a:spcBef>
            <a:spcAft>
              <a:spcPct val="35000"/>
            </a:spcAft>
            <a:buNone/>
          </a:pPr>
          <a:endParaRPr lang="ru-RU" sz="1000" kern="1200"/>
        </a:p>
      </dsp:txBody>
      <dsp:txXfrm>
        <a:off x="1431524" y="656092"/>
        <a:ext cx="306074" cy="185340"/>
      </dsp:txXfrm>
    </dsp:sp>
    <dsp:sp modelId="{F10165D7-D487-4F97-BD16-EB16F4B5DC11}">
      <dsp:nvSpPr>
        <dsp:cNvPr id="0" name=""/>
        <dsp:cNvSpPr/>
      </dsp:nvSpPr>
      <dsp:spPr>
        <a:xfrm>
          <a:off x="1995785" y="524165"/>
          <a:ext cx="1240708" cy="673792"/>
        </a:xfrm>
        <a:prstGeom prst="roundRect">
          <a:avLst>
            <a:gd name="adj" fmla="val 10000"/>
          </a:avLst>
        </a:prstGeom>
        <a:solidFill>
          <a:schemeClr val="lt1">
            <a:hueOff val="0"/>
            <a:satOff val="0"/>
            <a:lumOff val="0"/>
            <a:alphaOff val="0"/>
          </a:schemeClr>
        </a:solidFill>
        <a:ln w="19050" cap="flat" cmpd="sng" algn="ctr">
          <a:solidFill>
            <a:schemeClr val="dk2">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85344" tIns="85344" rIns="85344" bIns="45720" numCol="1" spcCol="1270" anchor="t" anchorCtr="0">
          <a:noAutofit/>
        </a:bodyPr>
        <a:lstStyle/>
        <a:p>
          <a:pPr marL="0" lvl="0" indent="0" algn="l" defTabSz="533400">
            <a:lnSpc>
              <a:spcPct val="90000"/>
            </a:lnSpc>
            <a:spcBef>
              <a:spcPct val="0"/>
            </a:spcBef>
            <a:spcAft>
              <a:spcPct val="35000"/>
            </a:spcAft>
            <a:buNone/>
          </a:pPr>
          <a:r>
            <a:rPr lang="ru-RU" sz="1200" kern="1200">
              <a:solidFill>
                <a:sysClr val="windowText" lastClr="000000"/>
              </a:solidFill>
              <a:latin typeface="Times New Roman" pitchFamily="18" charset="0"/>
              <a:cs typeface="Times New Roman" pitchFamily="18" charset="0"/>
            </a:rPr>
            <a:t>"средние"</a:t>
          </a:r>
          <a:r>
            <a:rPr lang="en-US" sz="1200" kern="1200">
              <a:latin typeface="Times New Roman" pitchFamily="18" charset="0"/>
              <a:cs typeface="Times New Roman" pitchFamily="18" charset="0"/>
            </a:rPr>
            <a:t> </a:t>
          </a:r>
          <a:r>
            <a:rPr lang="ru-RU" sz="1200" kern="1200">
              <a:solidFill>
                <a:sysClr val="windowText" lastClr="000000"/>
              </a:solidFill>
              <a:latin typeface="Times New Roman" pitchFamily="18" charset="0"/>
              <a:cs typeface="Times New Roman" pitchFamily="18" charset="0"/>
            </a:rPr>
            <a:t>города</a:t>
          </a:r>
        </a:p>
      </dsp:txBody>
      <dsp:txXfrm>
        <a:off x="1995785" y="524165"/>
        <a:ext cx="1240708" cy="449194"/>
      </dsp:txXfrm>
    </dsp:sp>
    <dsp:sp modelId="{DF4C752C-A3AF-4A46-8742-698BE9FD2795}">
      <dsp:nvSpPr>
        <dsp:cNvPr id="0" name=""/>
        <dsp:cNvSpPr/>
      </dsp:nvSpPr>
      <dsp:spPr>
        <a:xfrm>
          <a:off x="2249906" y="973359"/>
          <a:ext cx="1240708" cy="950400"/>
        </a:xfrm>
        <a:prstGeom prst="roundRect">
          <a:avLst>
            <a:gd name="adj" fmla="val 10000"/>
          </a:avLst>
        </a:prstGeom>
        <a:solidFill>
          <a:schemeClr val="dk2">
            <a:alpha val="90000"/>
            <a:tint val="40000"/>
            <a:hueOff val="0"/>
            <a:satOff val="0"/>
            <a:lumOff val="0"/>
            <a:alphaOff val="0"/>
          </a:schemeClr>
        </a:solidFill>
        <a:ln w="12700" cap="flat" cmpd="sng" algn="ctr">
          <a:solidFill>
            <a:schemeClr val="dk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85344" tIns="85344" rIns="85344" bIns="85344" numCol="1" spcCol="1270" anchor="t" anchorCtr="0">
          <a:noAutofit/>
        </a:bodyPr>
        <a:lstStyle/>
        <a:p>
          <a:pPr marL="114300" lvl="1" indent="-114300" algn="l" defTabSz="533400">
            <a:lnSpc>
              <a:spcPct val="90000"/>
            </a:lnSpc>
            <a:spcBef>
              <a:spcPct val="0"/>
            </a:spcBef>
            <a:spcAft>
              <a:spcPct val="15000"/>
            </a:spcAft>
            <a:buChar char="•"/>
          </a:pPr>
          <a:r>
            <a:rPr lang="ru-RU" sz="1200" kern="1200">
              <a:solidFill>
                <a:sysClr val="windowText" lastClr="000000"/>
              </a:solidFill>
              <a:latin typeface="Times New Roman" pitchFamily="18" charset="0"/>
              <a:cs typeface="Times New Roman" pitchFamily="18" charset="0"/>
            </a:rPr>
            <a:t>Ижевск</a:t>
          </a:r>
        </a:p>
        <a:p>
          <a:pPr marL="114300" lvl="1" indent="-114300" algn="l" defTabSz="533400">
            <a:lnSpc>
              <a:spcPct val="90000"/>
            </a:lnSpc>
            <a:spcBef>
              <a:spcPct val="0"/>
            </a:spcBef>
            <a:spcAft>
              <a:spcPct val="15000"/>
            </a:spcAft>
            <a:buChar char="•"/>
          </a:pPr>
          <a:r>
            <a:rPr lang="ru-RU" sz="1200" kern="1200">
              <a:solidFill>
                <a:sysClr val="windowText" lastClr="000000"/>
              </a:solidFill>
              <a:latin typeface="Times New Roman" pitchFamily="18" charset="0"/>
              <a:cs typeface="Times New Roman" pitchFamily="18" charset="0"/>
            </a:rPr>
            <a:t>Смоленск</a:t>
          </a:r>
        </a:p>
        <a:p>
          <a:pPr marL="114300" lvl="1" indent="-114300" algn="l" defTabSz="533400">
            <a:lnSpc>
              <a:spcPct val="90000"/>
            </a:lnSpc>
            <a:spcBef>
              <a:spcPct val="0"/>
            </a:spcBef>
            <a:spcAft>
              <a:spcPct val="15000"/>
            </a:spcAft>
            <a:buChar char="•"/>
          </a:pPr>
          <a:r>
            <a:rPr lang="ru-RU" sz="1200" kern="1200">
              <a:solidFill>
                <a:sysClr val="windowText" lastClr="000000"/>
              </a:solidFill>
              <a:latin typeface="Times New Roman" pitchFamily="18" charset="0"/>
              <a:cs typeface="Times New Roman" pitchFamily="18" charset="0"/>
            </a:rPr>
            <a:t>Барнаул</a:t>
          </a:r>
        </a:p>
        <a:p>
          <a:pPr marL="114300" lvl="1" indent="-114300" algn="l" defTabSz="533400">
            <a:lnSpc>
              <a:spcPct val="90000"/>
            </a:lnSpc>
            <a:spcBef>
              <a:spcPct val="0"/>
            </a:spcBef>
            <a:spcAft>
              <a:spcPct val="15000"/>
            </a:spcAft>
            <a:buChar char="•"/>
          </a:pPr>
          <a:r>
            <a:rPr lang="ru-RU" sz="1200" kern="1200">
              <a:solidFill>
                <a:sysClr val="windowText" lastClr="000000"/>
              </a:solidFill>
              <a:latin typeface="Times New Roman" pitchFamily="18" charset="0"/>
              <a:cs typeface="Times New Roman" pitchFamily="18" charset="0"/>
            </a:rPr>
            <a:t>Орел</a:t>
          </a:r>
        </a:p>
      </dsp:txBody>
      <dsp:txXfrm>
        <a:off x="2277742" y="1001195"/>
        <a:ext cx="1185036" cy="894728"/>
      </dsp:txXfrm>
    </dsp:sp>
    <dsp:sp modelId="{519147F7-82AE-46D6-88D0-87671447F276}">
      <dsp:nvSpPr>
        <dsp:cNvPr id="0" name=""/>
        <dsp:cNvSpPr/>
      </dsp:nvSpPr>
      <dsp:spPr>
        <a:xfrm>
          <a:off x="3424580" y="594312"/>
          <a:ext cx="398744" cy="308900"/>
        </a:xfrm>
        <a:prstGeom prst="rightArrow">
          <a:avLst>
            <a:gd name="adj1" fmla="val 60000"/>
            <a:gd name="adj2" fmla="val 50000"/>
          </a:avLst>
        </a:prstGeom>
        <a:solidFill>
          <a:schemeClr val="dk2">
            <a:tint val="60000"/>
            <a:hueOff val="0"/>
            <a:satOff val="0"/>
            <a:lumOff val="0"/>
            <a:alphaOff val="0"/>
          </a:schemeClr>
        </a:solidFill>
        <a:ln>
          <a:noFill/>
        </a:ln>
        <a:effectLst/>
      </dsp:spPr>
      <dsp:style>
        <a:lnRef idx="0">
          <a:scrgbClr r="0" g="0" b="0"/>
        </a:lnRef>
        <a:fillRef idx="1">
          <a:scrgbClr r="0" g="0" b="0"/>
        </a:fillRef>
        <a:effectRef idx="1">
          <a:scrgbClr r="0" g="0" b="0"/>
        </a:effectRef>
        <a:fontRef idx="minor">
          <a:schemeClr val="lt1"/>
        </a:fontRef>
      </dsp:style>
      <dsp:txBody>
        <a:bodyPr spcFirstLastPara="0" vert="horz" wrap="square" lIns="0" tIns="0" rIns="0" bIns="0" numCol="1" spcCol="1270" anchor="ctr" anchorCtr="0">
          <a:noAutofit/>
        </a:bodyPr>
        <a:lstStyle/>
        <a:p>
          <a:pPr marL="0" lvl="0" indent="0" algn="ctr" defTabSz="444500">
            <a:lnSpc>
              <a:spcPct val="90000"/>
            </a:lnSpc>
            <a:spcBef>
              <a:spcPct val="0"/>
            </a:spcBef>
            <a:spcAft>
              <a:spcPct val="35000"/>
            </a:spcAft>
            <a:buNone/>
          </a:pPr>
          <a:endParaRPr lang="ru-RU" sz="1000" kern="1200"/>
        </a:p>
      </dsp:txBody>
      <dsp:txXfrm>
        <a:off x="3424580" y="656092"/>
        <a:ext cx="306074" cy="185340"/>
      </dsp:txXfrm>
    </dsp:sp>
    <dsp:sp modelId="{CDCA3C39-FA45-4AD4-A709-3895AB32B16D}">
      <dsp:nvSpPr>
        <dsp:cNvPr id="0" name=""/>
        <dsp:cNvSpPr/>
      </dsp:nvSpPr>
      <dsp:spPr>
        <a:xfrm>
          <a:off x="3988841" y="524165"/>
          <a:ext cx="1240708" cy="673792"/>
        </a:xfrm>
        <a:prstGeom prst="roundRect">
          <a:avLst>
            <a:gd name="adj" fmla="val 10000"/>
          </a:avLst>
        </a:prstGeom>
        <a:solidFill>
          <a:schemeClr val="lt1">
            <a:hueOff val="0"/>
            <a:satOff val="0"/>
            <a:lumOff val="0"/>
            <a:alphaOff val="0"/>
          </a:schemeClr>
        </a:solidFill>
        <a:ln w="19050" cap="flat" cmpd="sng" algn="ctr">
          <a:solidFill>
            <a:schemeClr val="dk2">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85344" tIns="85344" rIns="85344" bIns="45720" numCol="1" spcCol="1270" anchor="t" anchorCtr="0">
          <a:noAutofit/>
        </a:bodyPr>
        <a:lstStyle/>
        <a:p>
          <a:pPr marL="0" lvl="0" indent="0" algn="l" defTabSz="533400">
            <a:lnSpc>
              <a:spcPct val="90000"/>
            </a:lnSpc>
            <a:spcBef>
              <a:spcPct val="0"/>
            </a:spcBef>
            <a:spcAft>
              <a:spcPct val="35000"/>
            </a:spcAft>
            <a:buNone/>
          </a:pPr>
          <a:r>
            <a:rPr lang="ru-RU" sz="1200" kern="1200">
              <a:solidFill>
                <a:sysClr val="windowText" lastClr="000000"/>
              </a:solidFill>
              <a:latin typeface="Times New Roman" pitchFamily="18" charset="0"/>
              <a:cs typeface="Times New Roman" pitchFamily="18" charset="0"/>
            </a:rPr>
            <a:t>отстающие</a:t>
          </a:r>
        </a:p>
      </dsp:txBody>
      <dsp:txXfrm>
        <a:off x="3988841" y="524165"/>
        <a:ext cx="1240708" cy="449194"/>
      </dsp:txXfrm>
    </dsp:sp>
    <dsp:sp modelId="{B377307A-8C9D-43DA-89E5-F485C4F01E0A}">
      <dsp:nvSpPr>
        <dsp:cNvPr id="0" name=""/>
        <dsp:cNvSpPr/>
      </dsp:nvSpPr>
      <dsp:spPr>
        <a:xfrm>
          <a:off x="4242962" y="973359"/>
          <a:ext cx="1240708" cy="950400"/>
        </a:xfrm>
        <a:prstGeom prst="roundRect">
          <a:avLst>
            <a:gd name="adj" fmla="val 10000"/>
          </a:avLst>
        </a:prstGeom>
        <a:solidFill>
          <a:schemeClr val="dk2">
            <a:alpha val="90000"/>
            <a:tint val="40000"/>
            <a:hueOff val="0"/>
            <a:satOff val="0"/>
            <a:lumOff val="0"/>
            <a:alphaOff val="0"/>
          </a:schemeClr>
        </a:solidFill>
        <a:ln w="12700" cap="flat" cmpd="sng" algn="ctr">
          <a:solidFill>
            <a:schemeClr val="dk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85344" tIns="85344" rIns="85344" bIns="85344" numCol="1" spcCol="1270" anchor="t" anchorCtr="0">
          <a:noAutofit/>
        </a:bodyPr>
        <a:lstStyle/>
        <a:p>
          <a:pPr marL="114300" lvl="1" indent="-114300" algn="l" defTabSz="533400">
            <a:lnSpc>
              <a:spcPct val="90000"/>
            </a:lnSpc>
            <a:spcBef>
              <a:spcPct val="0"/>
            </a:spcBef>
            <a:spcAft>
              <a:spcPct val="15000"/>
            </a:spcAft>
            <a:buChar char="•"/>
          </a:pPr>
          <a:r>
            <a:rPr lang="ru-RU" sz="1200" kern="1200">
              <a:solidFill>
                <a:sysClr val="windowText" lastClr="000000"/>
              </a:solidFill>
              <a:latin typeface="Times New Roman" pitchFamily="18" charset="0"/>
              <a:cs typeface="Times New Roman" pitchFamily="18" charset="0"/>
            </a:rPr>
            <a:t>Майкоп</a:t>
          </a:r>
        </a:p>
        <a:p>
          <a:pPr marL="114300" lvl="1" indent="-114300" algn="l" defTabSz="533400">
            <a:lnSpc>
              <a:spcPct val="90000"/>
            </a:lnSpc>
            <a:spcBef>
              <a:spcPct val="0"/>
            </a:spcBef>
            <a:spcAft>
              <a:spcPct val="15000"/>
            </a:spcAft>
            <a:buChar char="•"/>
          </a:pPr>
          <a:r>
            <a:rPr lang="ru-RU" sz="1200" kern="1200">
              <a:solidFill>
                <a:sysClr val="windowText" lastClr="000000"/>
              </a:solidFill>
              <a:latin typeface="Times New Roman" pitchFamily="18" charset="0"/>
              <a:cs typeface="Times New Roman" pitchFamily="18" charset="0"/>
            </a:rPr>
            <a:t>Грозный</a:t>
          </a:r>
        </a:p>
        <a:p>
          <a:pPr marL="114300" lvl="1" indent="-114300" algn="l" defTabSz="533400">
            <a:lnSpc>
              <a:spcPct val="90000"/>
            </a:lnSpc>
            <a:spcBef>
              <a:spcPct val="0"/>
            </a:spcBef>
            <a:spcAft>
              <a:spcPct val="15000"/>
            </a:spcAft>
            <a:buChar char="•"/>
          </a:pPr>
          <a:r>
            <a:rPr lang="ru-RU" sz="1200" kern="1200">
              <a:solidFill>
                <a:sysClr val="windowText" lastClr="000000"/>
              </a:solidFill>
              <a:latin typeface="Times New Roman" pitchFamily="18" charset="0"/>
              <a:cs typeface="Times New Roman" pitchFamily="18" charset="0"/>
            </a:rPr>
            <a:t>Нальчик </a:t>
          </a:r>
        </a:p>
        <a:p>
          <a:pPr marL="114300" lvl="1" indent="-114300" algn="l" defTabSz="533400">
            <a:lnSpc>
              <a:spcPct val="90000"/>
            </a:lnSpc>
            <a:spcBef>
              <a:spcPct val="0"/>
            </a:spcBef>
            <a:spcAft>
              <a:spcPct val="15000"/>
            </a:spcAft>
            <a:buChar char="•"/>
          </a:pPr>
          <a:r>
            <a:rPr lang="ru-RU" sz="1200" kern="1200">
              <a:solidFill>
                <a:sysClr val="windowText" lastClr="000000"/>
              </a:solidFill>
              <a:latin typeface="Times New Roman" pitchFamily="18" charset="0"/>
              <a:cs typeface="Times New Roman" pitchFamily="18" charset="0"/>
            </a:rPr>
            <a:t>Череповец</a:t>
          </a:r>
        </a:p>
      </dsp:txBody>
      <dsp:txXfrm>
        <a:off x="4270798" y="1001195"/>
        <a:ext cx="1185036" cy="894728"/>
      </dsp:txXfrm>
    </dsp:sp>
  </dsp:spTree>
</dsp:drawing>
</file>

<file path=word/diagrams/layout1.xml><?xml version="1.0" encoding="utf-8"?>
<dgm:layoutDef xmlns:dgm="http://schemas.openxmlformats.org/drawingml/2006/diagram" xmlns:a="http://schemas.openxmlformats.org/drawingml/2006/main" uniqueId="urn:microsoft.com/office/officeart/2008/layout/HalfCircleOrganizationChart">
  <dgm:title val=""/>
  <dgm:desc val=""/>
  <dgm:catLst>
    <dgm:cat type="hierarchy" pri="1500"/>
  </dgm:catLst>
  <dgm:sampData>
    <dgm:dataModel>
      <dgm:ptLst>
        <dgm:pt modelId="0" type="doc"/>
        <dgm:pt modelId="1">
          <dgm:prSet phldr="1"/>
        </dgm:pt>
        <dgm:pt modelId="11" type="asst">
          <dgm:prSet phldr="1"/>
        </dgm:pt>
        <dgm:pt modelId="12">
          <dgm:prSet phldr="1"/>
        </dgm:pt>
        <dgm:pt modelId="13">
          <dgm:prSet phldr="1"/>
        </dgm:pt>
        <dgm:pt modelId="14">
          <dgm:prSet phldr="1"/>
        </dgm:pt>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type="asst">
          <dgm:prSet phldr="1"/>
        </dgm:pt>
        <dgm:pt modelId="12">
          <dgm:prSet phldr="1"/>
        </dgm:pt>
        <dgm:pt modelId="13">
          <dgm:prSet phldr="1"/>
        </dgm:pt>
        <dgm:pt modelId="14">
          <dgm:prSet phldr="1"/>
        </dgm:pt>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Name0">
    <dgm:varLst>
      <dgm:orgChart val="1"/>
      <dgm:chPref val="1"/>
      <dgm:dir/>
      <dgm:animOne val="branch"/>
      <dgm:animLvl val="lvl"/>
      <dgm:resizeHandles/>
    </dgm:varLst>
    <dgm:choose name="Name1">
      <dgm:if name="Name2" func="var" arg="dir" op="equ" val="norm">
        <dgm:alg type="hierChild">
          <dgm:param type="linDir" val="fromL"/>
        </dgm:alg>
      </dgm:if>
      <dgm:else name="Name3">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2" refType="w" fact="10"/>
      <dgm:constr type="h" for="des" forName="rootComposite2"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forEach name="Name4" axis="ch">
      <dgm:forEach name="Name5" axis="self" ptType="node">
        <dgm:layoutNode name="hierRoot1">
          <dgm:varLst>
            <dgm:hierBranch val="init"/>
          </dgm:varLst>
          <dgm:choose name="Name6">
            <dgm:if name="Name7" func="var" arg="hierBranch" op="equ" val="l">
              <dgm:alg type="hierRoot">
                <dgm:param type="hierAlign" val="tR"/>
              </dgm:alg>
              <dgm:constrLst>
                <dgm:constr type="alignOff" val="0.65"/>
              </dgm:constrLst>
            </dgm:if>
            <dgm:if name="Name8" func="var" arg="hierBranch" op="equ" val="r">
              <dgm:alg type="hierRoot">
                <dgm:param type="hierAlign" val="tL"/>
              </dgm:alg>
              <dgm:constrLst>
                <dgm:constr type="alignOff" val="0.65"/>
              </dgm:constrLst>
            </dgm:if>
            <dgm:if name="Name9" func="var" arg="hierBranch" op="equ" val="hang">
              <dgm:alg type="hierRoot"/>
              <dgm:constrLst>
                <dgm:constr type="alignOff" val="0.65"/>
              </dgm:constrLst>
            </dgm:if>
            <dgm:else name="Name10">
              <dgm:alg type="hierRoot"/>
              <dgm:constrLst>
                <dgm:constr type="alignOff"/>
                <dgm:constr type="bendDist" for="des" ptType="parTrans" refType="sp" fact="0.5"/>
              </dgm:constrLst>
            </dgm:else>
          </dgm:choose>
          <dgm:shape xmlns:r="http://schemas.openxmlformats.org/officeDocument/2006/relationships" r:blip="">
            <dgm:adjLst/>
          </dgm:shape>
          <dgm:presOf/>
          <dgm:layoutNode name="rootComposite1">
            <dgm:alg type="composite"/>
            <dgm:shape xmlns:r="http://schemas.openxmlformats.org/officeDocument/2006/relationships" r:blip="">
              <dgm:adjLst/>
            </dgm:shape>
            <dgm:presOf axis="self" ptType="node" cnt="1"/>
            <dgm:choose name="Name11">
              <dgm:if name="Name12" func="var" arg="hierBranch" op="equ" val="init">
                <dgm:constrLst>
                  <dgm:constr type="l" for="ch" forName="rootText1"/>
                  <dgm:constr type="t" for="ch" forName="rootText1" refType="h" fact="0.18"/>
                  <dgm:constr type="w" for="ch" forName="rootText1" refType="w"/>
                  <dgm:constr type="h" for="ch" forName="rootText1" refType="h" fact="0.64"/>
                  <dgm:constr type="l" for="ch" forName="topArc1" refType="w" fact="0.25"/>
                  <dgm:constr type="t" for="ch" forName="topArc1"/>
                  <dgm:constr type="w" for="ch" forName="topArc1" refType="h" refFor="ch" refForName="topArc1"/>
                  <dgm:constr type="h" for="ch" forName="topArc1" refType="h"/>
                  <dgm:constr type="l" for="ch" forName="bottomArc1" refType="w" fact="0.25"/>
                  <dgm:constr type="t" for="ch" forName="bottomArc1"/>
                  <dgm:constr type="w" for="ch" forName="bottomArc1" refType="h" refFor="ch" refForName="bottomArc1"/>
                  <dgm:constr type="h" for="ch" forName="bottomArc1" refType="h"/>
                  <dgm:constr type="ctrX" for="ch" forName="topConnNode1" refType="w" fact="0.5"/>
                  <dgm:constr type="t" for="ch" forName="topConnNode1"/>
                  <dgm:constr type="w" for="ch" forName="topConnNode1" refType="h" fact="0.76"/>
                  <dgm:constr type="b" for="ch" forName="topConnNode1" refType="t" refFor="ch" refForName="rootText1"/>
                </dgm:constrLst>
              </dgm:if>
              <dgm:if name="Name13" func="var" arg="hierBranch" op="equ" val="l">
                <dgm:constrLst>
                  <dgm:constr type="l" for="ch" forName="rootText1"/>
                  <dgm:constr type="t" for="ch" forName="rootText1" refType="h" fact="0.18"/>
                  <dgm:constr type="w" for="ch" forName="rootText1" refType="w"/>
                  <dgm:constr type="h" for="ch" forName="rootText1" refType="h" fact="0.64"/>
                  <dgm:constr type="l" for="ch" forName="topArc1" refType="w" fact="0.25"/>
                  <dgm:constr type="t" for="ch" forName="topArc1"/>
                  <dgm:constr type="w" for="ch" forName="topArc1" refType="h" refFor="ch" refForName="topArc1"/>
                  <dgm:constr type="h" for="ch" forName="topArc1" refType="h"/>
                  <dgm:constr type="l" for="ch" forName="bottomArc1" refType="w" fact="0.25"/>
                  <dgm:constr type="t" for="ch" forName="bottomArc1"/>
                  <dgm:constr type="w" for="ch" forName="bottomArc1" refType="h" refFor="ch" refForName="bottomArc1"/>
                  <dgm:constr type="h" for="ch" forName="bottomArc1" refType="h"/>
                  <dgm:constr type="ctrX" for="ch" forName="topConnNode1" refType="w" fact="0.5"/>
                  <dgm:constr type="t" for="ch" forName="topConnNode1"/>
                  <dgm:constr type="w" for="ch" forName="topConnNode1" refType="h" fact="0.76"/>
                  <dgm:constr type="b" for="ch" forName="topConnNode1" refType="t" refFor="ch" refForName="rootText1"/>
                </dgm:constrLst>
              </dgm:if>
              <dgm:if name="Name14" func="var" arg="hierBranch" op="equ" val="r">
                <dgm:constrLst>
                  <dgm:constr type="l" for="ch" forName="rootText1"/>
                  <dgm:constr type="t" for="ch" forName="rootText1" refType="h" fact="0.18"/>
                  <dgm:constr type="w" for="ch" forName="rootText1" refType="w"/>
                  <dgm:constr type="h" for="ch" forName="rootText1" refType="h" fact="0.64"/>
                  <dgm:constr type="l" for="ch" forName="topArc1" refType="w" fact="0.25"/>
                  <dgm:constr type="t" for="ch" forName="topArc1"/>
                  <dgm:constr type="w" for="ch" forName="topArc1" refType="h" refFor="ch" refForName="topArc1"/>
                  <dgm:constr type="h" for="ch" forName="topArc1" refType="h"/>
                  <dgm:constr type="l" for="ch" forName="bottomArc1" refType="w" fact="0.25"/>
                  <dgm:constr type="t" for="ch" forName="bottomArc1"/>
                  <dgm:constr type="w" for="ch" forName="bottomArc1" refType="h" refFor="ch" refForName="bottomArc1"/>
                  <dgm:constr type="h" for="ch" forName="bottomArc1" refType="h"/>
                  <dgm:constr type="ctrX" for="ch" forName="topConnNode1" refType="w" fact="0.5"/>
                  <dgm:constr type="t" for="ch" forName="topConnNode1"/>
                  <dgm:constr type="w" for="ch" forName="topConnNode1" refType="h" fact="0.76"/>
                  <dgm:constr type="b" for="ch" forName="topConnNode1" refType="t" refFor="ch" refForName="rootText1"/>
                </dgm:constrLst>
              </dgm:if>
              <dgm:else name="Name15">
                <dgm:constrLst>
                  <dgm:constr type="l" for="ch" forName="rootText1"/>
                  <dgm:constr type="t" for="ch" forName="rootText1" refType="h" fact="0.18"/>
                  <dgm:constr type="w" for="ch" forName="rootText1" refType="w"/>
                  <dgm:constr type="h" for="ch" forName="rootText1" refType="h" fact="0.64"/>
                  <dgm:constr type="l" for="ch" forName="topArc1" refType="w" fact="0.25"/>
                  <dgm:constr type="t" for="ch" forName="topArc1"/>
                  <dgm:constr type="w" for="ch" forName="topArc1" refType="h" refFor="ch" refForName="topArc1"/>
                  <dgm:constr type="h" for="ch" forName="topArc1" refType="h"/>
                  <dgm:constr type="l" for="ch" forName="bottomArc1" refType="w" fact="0.25"/>
                  <dgm:constr type="t" for="ch" forName="bottomArc1"/>
                  <dgm:constr type="w" for="ch" forName="bottomArc1" refType="h" refFor="ch" refForName="bottomArc1"/>
                  <dgm:constr type="h" for="ch" forName="bottomArc1" refType="h"/>
                  <dgm:constr type="ctrX" for="ch" forName="topConnNode1" refType="w" fact="0.5"/>
                  <dgm:constr type="t" for="ch" forName="topConnNode1"/>
                  <dgm:constr type="w" for="ch" forName="topConnNode1" refType="h" fact="0.76"/>
                  <dgm:constr type="b" for="ch" forName="topConnNode1" refType="t" refFor="ch" refForName="rootText1"/>
                </dgm:constrLst>
              </dgm:else>
            </dgm:choose>
            <dgm:layoutNode name="rootText1" styleLbl="alignAcc1">
              <dgm:varLst>
                <dgm:chPref val="3"/>
              </dgm:varLst>
              <dgm:alg type="tx"/>
              <dgm:shape xmlns:r="http://schemas.openxmlformats.org/officeDocument/2006/relationships" type="rect" r:blip="" hideGeom="1">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topArc1" styleLbl="parChTrans1D1" moveWith="rootText1">
              <dgm:alg type="sp"/>
              <dgm:shape xmlns:r="http://schemas.openxmlformats.org/officeDocument/2006/relationships" type="arc" r:blip="" zOrderOff="-2">
                <dgm:adjLst>
                  <dgm:adj idx="1" val="-140"/>
                  <dgm:adj idx="2" val="-40"/>
                </dgm:adjLst>
              </dgm:shape>
              <dgm:presOf/>
            </dgm:layoutNode>
            <dgm:layoutNode name="bottomArc1" styleLbl="parChTrans1D1" moveWith="rootText1">
              <dgm:alg type="sp"/>
              <dgm:shape xmlns:r="http://schemas.openxmlformats.org/officeDocument/2006/relationships" type="arc" r:blip="" zOrderOff="-2">
                <dgm:adjLst>
                  <dgm:adj idx="1" val="40"/>
                  <dgm:adj idx="2" val="140"/>
                </dgm:adjLst>
              </dgm:shape>
              <dgm:presOf/>
            </dgm:layoutNode>
            <dgm:layoutNode name="topConnNode1" moveWith="rootText1">
              <dgm:alg type="sp"/>
              <dgm:shape xmlns:r="http://schemas.openxmlformats.org/officeDocument/2006/relationships" type="rect" r:blip="" hideGeom="1">
                <dgm:adjLst/>
              </dgm:shape>
              <dgm:presOf axis="self" ptType="node" cnt="1"/>
            </dgm:layoutNode>
          </dgm:layoutNode>
          <dgm:layoutNode name="hierChild2">
            <dgm:choose name="Name16">
              <dgm:if name="Name17" func="var" arg="hierBranch" op="equ" val="l">
                <dgm:alg type="hierChild">
                  <dgm:param type="chAlign" val="r"/>
                  <dgm:param type="linDir" val="fromT"/>
                </dgm:alg>
              </dgm:if>
              <dgm:if name="Name18" func="var" arg="hierBranch" op="equ" val="r">
                <dgm:alg type="hierChild">
                  <dgm:param type="chAlign" val="l"/>
                  <dgm:param type="linDir" val="fromT"/>
                </dgm:alg>
              </dgm:if>
              <dgm:if name="Name19" func="var" arg="hierBranch" op="equ" val="hang">
                <dgm:choose name="Name20">
                  <dgm:if name="Name21" func="var" arg="dir" op="equ" val="norm">
                    <dgm:alg type="hierChild">
                      <dgm:param type="chAlign" val="l"/>
                      <dgm:param type="linDir" val="fromL"/>
                      <dgm:param type="secChAlign" val="t"/>
                      <dgm:param type="secLinDir" val="fromT"/>
                    </dgm:alg>
                  </dgm:if>
                  <dgm:else name="Name22">
                    <dgm:alg type="hierChild">
                      <dgm:param type="chAlign" val="l"/>
                      <dgm:param type="linDir" val="fromR"/>
                      <dgm:param type="secChAlign" val="t"/>
                      <dgm:param type="secLinDir" val="fromT"/>
                    </dgm:alg>
                  </dgm:else>
                </dgm:choose>
              </dgm:if>
              <dgm:else name="Name23">
                <dgm:choose name="Name24">
                  <dgm:if name="Name25" func="var" arg="dir" op="equ" val="norm">
                    <dgm:alg type="hierChild"/>
                  </dgm:if>
                  <dgm:else name="Name26">
                    <dgm:alg type="hierChild">
                      <dgm:param type="linDir" val="fromR"/>
                    </dgm:alg>
                  </dgm:else>
                </dgm:choose>
              </dgm:else>
            </dgm:choose>
            <dgm:shape xmlns:r="http://schemas.openxmlformats.org/officeDocument/2006/relationships" r:blip="">
              <dgm:adjLst/>
            </dgm:shape>
            <dgm:presOf/>
            <dgm:forEach name="rep2a" axis="ch" ptType="nonAsst">
              <dgm:forEach name="Name27" axis="precedSib" ptType="parTrans" st="-1" cnt="1">
                <dgm:layoutNode name="Name28">
                  <dgm:choose name="Name29">
                    <dgm:if name="Name30" func="var" arg="hierBranch" op="equ" val="std">
                      <dgm:choose name="Name31">
                        <dgm:if name="Name32" axis="self" func="depth" op="lte" val="2">
                          <dgm:alg type="conn">
                            <dgm:param type="connRout" val="bend"/>
                            <dgm:param type="dim" val="1D"/>
                            <dgm:param type="endSty" val="noArr"/>
                            <dgm:param type="begPts" val="bCtr"/>
                            <dgm:param type="endPts" val="tCtr"/>
                            <dgm:param type="bendPt" val="end"/>
                            <dgm:param type="srcNode" val="bottomArc1"/>
                            <dgm:param type="dstNode" val="topArc2"/>
                          </dgm:alg>
                        </dgm:if>
                        <dgm:if name="Name33" axis="par" ptType="asst" func="cnt" op="equ" val="1">
                          <dgm:alg type="conn">
                            <dgm:param type="connRout" val="bend"/>
                            <dgm:param type="dim" val="1D"/>
                            <dgm:param type="endSty" val="noArr"/>
                            <dgm:param type="begPts" val="bCtr"/>
                            <dgm:param type="endPts" val="tCtr"/>
                            <dgm:param type="bendPt" val="end"/>
                            <dgm:param type="srcNode" val="bottomArc3"/>
                            <dgm:param type="dstNode" val="topArc2"/>
                          </dgm:alg>
                        </dgm:if>
                        <dgm:else name="Name34">
                          <dgm:alg type="conn">
                            <dgm:param type="connRout" val="bend"/>
                            <dgm:param type="dim" val="1D"/>
                            <dgm:param type="endSty" val="noArr"/>
                            <dgm:param type="begPts" val="bCtr"/>
                            <dgm:param type="endPts" val="tCtr"/>
                            <dgm:param type="bendPt" val="end"/>
                            <dgm:param type="srcNode" val="bottomArc2"/>
                            <dgm:param type="dstNode" val="topArc2"/>
                          </dgm:alg>
                        </dgm:else>
                      </dgm:choose>
                    </dgm:if>
                    <dgm:if name="Name35" func="var" arg="hierBranch" op="equ" val="init">
                      <dgm:choose name="Name36">
                        <dgm:if name="Name37" axis="self" func="depth" op="lte" val="2">
                          <dgm:choose name="Name38">
                            <dgm:if name="Name39" axis="self" func="depth" op="lte" val="2">
                              <dgm:alg type="conn">
                                <dgm:param type="connRout" val="bend"/>
                                <dgm:param type="dim" val="1D"/>
                                <dgm:param type="endSty" val="noArr"/>
                                <dgm:param type="begPts" val="bCtr"/>
                                <dgm:param type="endPts" val="tCtr"/>
                                <dgm:param type="bendPt" val="end"/>
                                <dgm:param type="srcNode" val="bottomArc1"/>
                                <dgm:param type="dstNode" val="topArc2"/>
                              </dgm:alg>
                            </dgm:if>
                            <dgm:if name="Name40" axis="par" ptType="asst" func="cnt" op="equ" val="1">
                              <dgm:alg type="conn">
                                <dgm:param type="connRout" val="bend"/>
                                <dgm:param type="dim" val="1D"/>
                                <dgm:param type="endSty" val="noArr"/>
                                <dgm:param type="begPts" val="bCtr"/>
                                <dgm:param type="endPts" val="tCtr"/>
                                <dgm:param type="bendPt" val="end"/>
                                <dgm:param type="srcNode" val="bottomArc3"/>
                                <dgm:param type="dstNode" val="topArc2"/>
                              </dgm:alg>
                            </dgm:if>
                            <dgm:else name="Name41">
                              <dgm:alg type="conn">
                                <dgm:param type="connRout" val="bend"/>
                                <dgm:param type="dim" val="1D"/>
                                <dgm:param type="endSty" val="noArr"/>
                                <dgm:param type="begPts" val="bCtr"/>
                                <dgm:param type="endPts" val="tCtr"/>
                                <dgm:param type="bendPt" val="end"/>
                                <dgm:param type="srcNode" val="bottomArc2"/>
                                <dgm:param type="dstNode" val="topArc2"/>
                              </dgm:alg>
                            </dgm:else>
                          </dgm:choose>
                        </dgm:if>
                        <dgm:else name="Name42">
                          <dgm:choose name="Name43">
                            <dgm:if name="Name44" axis="par des" func="maxDepth" op="lte" val="1">
                              <dgm:choose name="Name45">
                                <dgm:if name="Name46" axis="self" func="depth" op="lte" val="2">
                                  <dgm:alg type="conn">
                                    <dgm:param type="connRout" val="bend"/>
                                    <dgm:param type="dim" val="1D"/>
                                    <dgm:param type="endSty" val="noArr"/>
                                    <dgm:param type="begPts" val="bCtr"/>
                                    <dgm:param type="endPts" val="bL bR"/>
                                    <dgm:param type="srcNode" val="bottomArc1"/>
                                    <dgm:param type="dstNode" val="topConnNode2"/>
                                  </dgm:alg>
                                </dgm:if>
                                <dgm:if name="Name47" axis="par" ptType="asst" func="cnt" op="equ" val="1">
                                  <dgm:alg type="conn">
                                    <dgm:param type="connRout" val="bend"/>
                                    <dgm:param type="dim" val="1D"/>
                                    <dgm:param type="endSty" val="noArr"/>
                                    <dgm:param type="begPts" val="bCtr"/>
                                    <dgm:param type="endPts" val="bL bR"/>
                                    <dgm:param type="srcNode" val="bottomArc3"/>
                                    <dgm:param type="dstNode" val="topConnNode2"/>
                                  </dgm:alg>
                                </dgm:if>
                                <dgm:else name="Name48">
                                  <dgm:alg type="conn">
                                    <dgm:param type="connRout" val="bend"/>
                                    <dgm:param type="dim" val="1D"/>
                                    <dgm:param type="endSty" val="noArr"/>
                                    <dgm:param type="begPts" val="bCtr"/>
                                    <dgm:param type="endPts" val="bL bR"/>
                                    <dgm:param type="srcNode" val="bottomArc2"/>
                                    <dgm:param type="dstNode" val="topConnNode2"/>
                                  </dgm:alg>
                                </dgm:else>
                              </dgm:choose>
                            </dgm:if>
                            <dgm:else name="Name49">
                              <dgm:choose name="Name50">
                                <dgm:if name="Name51" axis="self" func="depth" op="lte" val="2">
                                  <dgm:alg type="conn">
                                    <dgm:param type="connRout" val="bend"/>
                                    <dgm:param type="dim" val="1D"/>
                                    <dgm:param type="endSty" val="noArr"/>
                                    <dgm:param type="begPts" val="bCtr"/>
                                    <dgm:param type="endPts" val="tCtr"/>
                                    <dgm:param type="bendPt" val="end"/>
                                    <dgm:param type="srcNode" val="bottomArc1"/>
                                    <dgm:param type="dstNode" val="topArc2"/>
                                  </dgm:alg>
                                </dgm:if>
                                <dgm:if name="Name52" axis="par" ptType="asst" func="cnt" op="equ" val="1">
                                  <dgm:alg type="conn">
                                    <dgm:param type="connRout" val="bend"/>
                                    <dgm:param type="dim" val="1D"/>
                                    <dgm:param type="endSty" val="noArr"/>
                                    <dgm:param type="begPts" val="bCtr"/>
                                    <dgm:param type="endPts" val="tCtr"/>
                                    <dgm:param type="bendPt" val="end"/>
                                    <dgm:param type="srcNode" val="bottomArc3"/>
                                    <dgm:param type="dstNode" val="topArc2"/>
                                  </dgm:alg>
                                </dgm:if>
                                <dgm:else name="Name53">
                                  <dgm:alg type="conn">
                                    <dgm:param type="connRout" val="bend"/>
                                    <dgm:param type="dim" val="1D"/>
                                    <dgm:param type="endSty" val="noArr"/>
                                    <dgm:param type="begPts" val="bCtr"/>
                                    <dgm:param type="endPts" val="tCtr"/>
                                    <dgm:param type="bendPt" val="end"/>
                                    <dgm:param type="srcNode" val="bottomArc2"/>
                                    <dgm:param type="dstNode" val="topArc2"/>
                                  </dgm:alg>
                                </dgm:else>
                              </dgm:choose>
                            </dgm:else>
                          </dgm:choose>
                        </dgm:else>
                      </dgm:choose>
                    </dgm:if>
                    <dgm:else name="Name54">
                      <dgm:choose name="Name55">
                        <dgm:if name="Name56" axis="self" func="depth" op="lte" val="2">
                          <dgm:alg type="conn">
                            <dgm:param type="connRout" val="bend"/>
                            <dgm:param type="dim" val="1D"/>
                            <dgm:param type="endSty" val="noArr"/>
                            <dgm:param type="begPts" val="bCtr"/>
                            <dgm:param type="endPts" val="bL bR"/>
                            <dgm:param type="srcNode" val="bottomArc1"/>
                            <dgm:param type="dstNode" val="topConnNode2"/>
                          </dgm:alg>
                        </dgm:if>
                        <dgm:if name="Name57" axis="par" ptType="asst" func="cnt" op="equ" val="1">
                          <dgm:alg type="conn">
                            <dgm:param type="connRout" val="bend"/>
                            <dgm:param type="dim" val="1D"/>
                            <dgm:param type="endSty" val="noArr"/>
                            <dgm:param type="begPts" val="bCtr"/>
                            <dgm:param type="endPts" val="bL bR"/>
                            <dgm:param type="srcNode" val="bottomArc3"/>
                            <dgm:param type="dstNode" val="topConnNode2"/>
                          </dgm:alg>
                        </dgm:if>
                        <dgm:else name="Name58">
                          <dgm:alg type="conn">
                            <dgm:param type="connRout" val="bend"/>
                            <dgm:param type="dim" val="1D"/>
                            <dgm:param type="endSty" val="noArr"/>
                            <dgm:param type="begPts" val="bCtr"/>
                            <dgm:param type="endPts" val="bL bR"/>
                            <dgm:param type="srcNode" val="bottomArc2"/>
                            <dgm:param type="dstNode" val="topConnNode2"/>
                          </dgm:alg>
                        </dgm:else>
                      </dgm:choose>
                    </dgm:else>
                  </dgm:choose>
                  <dgm:shape xmlns:r="http://schemas.openxmlformats.org/officeDocument/2006/relationships" type="conn" r:blip="" zOrderOff="-99999">
                    <dgm:adjLst/>
                  </dgm:shape>
                  <dgm:presOf axis="self"/>
                  <dgm:constrLst>
                    <dgm:constr type="begPad"/>
                    <dgm:constr type="endPad"/>
                  </dgm:constrLst>
                </dgm:layoutNode>
              </dgm:forEach>
              <dgm:layoutNode name="hierRoot2">
                <dgm:varLst>
                  <dgm:hierBranch val="init"/>
                </dgm:varLst>
                <dgm:choose name="Name59">
                  <dgm:if name="Name60" func="var" arg="hierBranch" op="equ" val="l">
                    <dgm:alg type="hierRoot">
                      <dgm:param type="hierAlign" val="tR"/>
                    </dgm:alg>
                    <dgm:shape xmlns:r="http://schemas.openxmlformats.org/officeDocument/2006/relationships" r:blip="">
                      <dgm:adjLst/>
                    </dgm:shape>
                    <dgm:presOf/>
                    <dgm:constrLst>
                      <dgm:constr type="alignOff" val="0.65"/>
                    </dgm:constrLst>
                  </dgm:if>
                  <dgm:if name="Name61" func="var" arg="hierBranch" op="equ" val="r">
                    <dgm:alg type="hierRoot">
                      <dgm:param type="hierAlign" val="tL"/>
                    </dgm:alg>
                    <dgm:shape xmlns:r="http://schemas.openxmlformats.org/officeDocument/2006/relationships" r:blip="">
                      <dgm:adjLst/>
                    </dgm:shape>
                    <dgm:presOf/>
                    <dgm:constrLst>
                      <dgm:constr type="alignOff" val="0.65"/>
                    </dgm:constrLst>
                  </dgm:if>
                  <dgm:if name="Name62"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63" func="var" arg="hierBranch" op="equ" val="init">
                    <dgm:choose name="Name64">
                      <dgm:if name="Name65" axis="des" func="maxDepth" op="lte" val="1">
                        <dgm:alg type="hierRoot">
                          <dgm:param type="hierAlign" val="tL"/>
                        </dgm:alg>
                        <dgm:shape xmlns:r="http://schemas.openxmlformats.org/officeDocument/2006/relationships" r:blip="">
                          <dgm:adjLst/>
                        </dgm:shape>
                        <dgm:presOf/>
                        <dgm:constrLst>
                          <dgm:constr type="alignOff" val="0.65"/>
                        </dgm:constrLst>
                      </dgm:if>
                      <dgm:else name="Name6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67">
                    <dgm:alg type="hierRoot"/>
                    <dgm:shape xmlns:r="http://schemas.openxmlformats.org/officeDocument/2006/relationships" r:blip="">
                      <dgm:adjLst/>
                    </dgm:shape>
                    <dgm:presOf/>
                    <dgm:constrLst>
                      <dgm:constr type="alignOff" val="0.65"/>
                    </dgm:constrLst>
                  </dgm:else>
                </dgm:choose>
                <dgm:layoutNode name="rootComposite2">
                  <dgm:alg type="composite"/>
                  <dgm:shape xmlns:r="http://schemas.openxmlformats.org/officeDocument/2006/relationships" r:blip="">
                    <dgm:adjLst/>
                  </dgm:shape>
                  <dgm:presOf axis="self" ptType="node" cnt="1"/>
                  <dgm:choose name="Name68">
                    <dgm:if name="Name69" func="var" arg="hierBranch" op="equ" val="init">
                      <dgm:constrLst>
                        <dgm:constr type="l" for="ch" forName="rootText2"/>
                        <dgm:constr type="t" for="ch" forName="rootText2" refType="h" fact="0.18"/>
                        <dgm:constr type="w" for="ch" forName="rootText2" refType="w"/>
                        <dgm:constr type="h" for="ch" forName="rootText2" refType="h" fact="0.64"/>
                        <dgm:constr type="l" for="ch" forName="topArc2" refType="w" fact="0.25"/>
                        <dgm:constr type="t" for="ch" forName="topArc2"/>
                        <dgm:constr type="w" for="ch" forName="topArc2" refType="h" refFor="ch" refForName="topArc2"/>
                        <dgm:constr type="h" for="ch" forName="topArc2" refType="h"/>
                        <dgm:constr type="l" for="ch" forName="bottomArc2" refType="w" fact="0.25"/>
                        <dgm:constr type="t" for="ch" forName="bottomArc2"/>
                        <dgm:constr type="w" for="ch" forName="bottomArc2" refType="h" refFor="ch" refForName="bottomArc2"/>
                        <dgm:constr type="h" for="ch" forName="bottomArc2" refType="h"/>
                        <dgm:constr type="ctrX" for="ch" forName="topConnNode2" refType="w" fact="0.5"/>
                        <dgm:constr type="t" for="ch" forName="topConnNode2"/>
                        <dgm:constr type="w" for="ch" forName="topConnNode2" refType="h" fact="0.76"/>
                        <dgm:constr type="b" for="ch" forName="topConnNode2" refType="t" refFor="ch" refForName="rootText2"/>
                      </dgm:constrLst>
                    </dgm:if>
                    <dgm:if name="Name70" func="var" arg="hierBranch" op="equ" val="l">
                      <dgm:constrLst>
                        <dgm:constr type="l" for="ch" forName="rootText2"/>
                        <dgm:constr type="t" for="ch" forName="rootText2" refType="h" fact="0.18"/>
                        <dgm:constr type="w" for="ch" forName="rootText2" refType="w"/>
                        <dgm:constr type="h" for="ch" forName="rootText2" refType="h" fact="0.64"/>
                        <dgm:constr type="l" for="ch" forName="topArc2" refType="w" fact="0.25"/>
                        <dgm:constr type="t" for="ch" forName="topArc2"/>
                        <dgm:constr type="w" for="ch" forName="topArc2" refType="h" refFor="ch" refForName="topArc2"/>
                        <dgm:constr type="h" for="ch" forName="topArc2" refType="h"/>
                        <dgm:constr type="l" for="ch" forName="bottomArc2" refType="w" fact="0.25"/>
                        <dgm:constr type="t" for="ch" forName="bottomArc2"/>
                        <dgm:constr type="w" for="ch" forName="bottomArc2" refType="h" refFor="ch" refForName="bottomArc2"/>
                        <dgm:constr type="h" for="ch" forName="bottomArc2" refType="h"/>
                        <dgm:constr type="ctrX" for="ch" forName="topConnNode2" refType="w" fact="0.5"/>
                        <dgm:constr type="t" for="ch" forName="topConnNode2"/>
                        <dgm:constr type="w" for="ch" forName="topConnNode2" refType="h" fact="0.76"/>
                        <dgm:constr type="b" for="ch" forName="topConnNode2" refType="t" refFor="ch" refForName="rootText2"/>
                      </dgm:constrLst>
                    </dgm:if>
                    <dgm:if name="Name71" func="var" arg="hierBranch" op="equ" val="r">
                      <dgm:constrLst>
                        <dgm:constr type="l" for="ch" forName="rootText2"/>
                        <dgm:constr type="t" for="ch" forName="rootText2" refType="h" fact="0.18"/>
                        <dgm:constr type="w" for="ch" forName="rootText2" refType="w"/>
                        <dgm:constr type="h" for="ch" forName="rootText2" refType="h" fact="0.64"/>
                        <dgm:constr type="l" for="ch" forName="topArc2" refType="w" fact="0.25"/>
                        <dgm:constr type="t" for="ch" forName="topArc2"/>
                        <dgm:constr type="w" for="ch" forName="topArc2" refType="h" refFor="ch" refForName="topArc2"/>
                        <dgm:constr type="h" for="ch" forName="topArc2" refType="h"/>
                        <dgm:constr type="l" for="ch" forName="bottomArc2" refType="w" fact="0.25"/>
                        <dgm:constr type="t" for="ch" forName="bottomArc2"/>
                        <dgm:constr type="w" for="ch" forName="bottomArc2" refType="h" refFor="ch" refForName="bottomArc2"/>
                        <dgm:constr type="h" for="ch" forName="bottomArc2" refType="h"/>
                        <dgm:constr type="ctrX" for="ch" forName="topConnNode2" refType="w" fact="0.5"/>
                        <dgm:constr type="t" for="ch" forName="topConnNode2"/>
                        <dgm:constr type="w" for="ch" forName="topConnNode2" refType="h" fact="0.76"/>
                        <dgm:constr type="b" for="ch" forName="topConnNode2" refType="t" refFor="ch" refForName="rootText2"/>
                      </dgm:constrLst>
                    </dgm:if>
                    <dgm:else name="Name72">
                      <dgm:constrLst>
                        <dgm:constr type="l" for="ch" forName="rootText2"/>
                        <dgm:constr type="t" for="ch" forName="rootText2" refType="h" fact="0.18"/>
                        <dgm:constr type="w" for="ch" forName="rootText2" refType="w"/>
                        <dgm:constr type="h" for="ch" forName="rootText2" refType="h" fact="0.64"/>
                        <dgm:constr type="l" for="ch" forName="topArc2" refType="w" fact="0.25"/>
                        <dgm:constr type="t" for="ch" forName="topArc2"/>
                        <dgm:constr type="w" for="ch" forName="topArc2" refType="h" refFor="ch" refForName="topArc2"/>
                        <dgm:constr type="h" for="ch" forName="topArc2" refType="h"/>
                        <dgm:constr type="l" for="ch" forName="bottomArc2" refType="w" fact="0.25"/>
                        <dgm:constr type="t" for="ch" forName="bottomArc2"/>
                        <dgm:constr type="w" for="ch" forName="bottomArc2" refType="h" refFor="ch" refForName="bottomArc2"/>
                        <dgm:constr type="h" for="ch" forName="bottomArc2" refType="h"/>
                        <dgm:constr type="ctrX" for="ch" forName="topConnNode2" refType="w" fact="0.5"/>
                        <dgm:constr type="t" for="ch" forName="topConnNode2"/>
                        <dgm:constr type="w" for="ch" forName="topConnNode2" refType="h" fact="0.76"/>
                        <dgm:constr type="b" for="ch" forName="topConnNode2" refType="t" refFor="ch" refForName="rootText2"/>
                      </dgm:constrLst>
                    </dgm:else>
                  </dgm:choose>
                  <dgm:layoutNode name="rootText2" styleLbl="alignAcc1">
                    <dgm:varLst>
                      <dgm:chPref val="3"/>
                    </dgm:varLst>
                    <dgm:alg type="tx"/>
                    <dgm:shape xmlns:r="http://schemas.openxmlformats.org/officeDocument/2006/relationships" type="rect" r:blip="" hideGeom="1">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topArc2" styleLbl="parChTrans1D1" moveWith="rootText2">
                    <dgm:alg type="sp"/>
                    <dgm:shape xmlns:r="http://schemas.openxmlformats.org/officeDocument/2006/relationships" type="arc" r:blip="" zOrderOff="-2">
                      <dgm:adjLst>
                        <dgm:adj idx="1" val="-140"/>
                        <dgm:adj idx="2" val="-40"/>
                      </dgm:adjLst>
                    </dgm:shape>
                    <dgm:presOf/>
                  </dgm:layoutNode>
                  <dgm:layoutNode name="bottomArc2" styleLbl="parChTrans1D1" moveWith="rootText2">
                    <dgm:alg type="sp"/>
                    <dgm:shape xmlns:r="http://schemas.openxmlformats.org/officeDocument/2006/relationships" type="arc" r:blip="" zOrderOff="-2">
                      <dgm:adjLst>
                        <dgm:adj idx="1" val="40"/>
                        <dgm:adj idx="2" val="140"/>
                      </dgm:adjLst>
                    </dgm:shape>
                    <dgm:presOf/>
                  </dgm:layoutNode>
                  <dgm:layoutNode name="topConnNode2" moveWith="rootText2">
                    <dgm:alg type="sp"/>
                    <dgm:shape xmlns:r="http://schemas.openxmlformats.org/officeDocument/2006/relationships" type="rect" r:blip="" hideGeom="1">
                      <dgm:adjLst/>
                    </dgm:shape>
                    <dgm:presOf axis="self" ptType="node" cnt="1"/>
                  </dgm:layoutNode>
                </dgm:layoutNode>
                <dgm:layoutNode name="hierChild4">
                  <dgm:choose name="Name73">
                    <dgm:if name="Name74" func="var" arg="hierBranch" op="equ" val="l">
                      <dgm:alg type="hierChild">
                        <dgm:param type="chAlign" val="r"/>
                        <dgm:param type="linDir" val="fromT"/>
                      </dgm:alg>
                    </dgm:if>
                    <dgm:if name="Name75" func="var" arg="hierBranch" op="equ" val="r">
                      <dgm:alg type="hierChild">
                        <dgm:param type="chAlign" val="l"/>
                        <dgm:param type="linDir" val="fromT"/>
                      </dgm:alg>
                    </dgm:if>
                    <dgm:if name="Name76" func="var" arg="hierBranch" op="equ" val="hang">
                      <dgm:choose name="Name77">
                        <dgm:if name="Name78" func="var" arg="dir" op="equ" val="norm">
                          <dgm:alg type="hierChild">
                            <dgm:param type="chAlign" val="l"/>
                            <dgm:param type="linDir" val="fromL"/>
                            <dgm:param type="secChAlign" val="t"/>
                            <dgm:param type="secLinDir" val="fromT"/>
                          </dgm:alg>
                        </dgm:if>
                        <dgm:else name="Name79">
                          <dgm:alg type="hierChild">
                            <dgm:param type="chAlign" val="l"/>
                            <dgm:param type="linDir" val="fromR"/>
                            <dgm:param type="secChAlign" val="t"/>
                            <dgm:param type="secLinDir" val="fromT"/>
                          </dgm:alg>
                        </dgm:else>
                      </dgm:choose>
                    </dgm:if>
                    <dgm:if name="Name80" func="var" arg="hierBranch" op="equ" val="std">
                      <dgm:choose name="Name81">
                        <dgm:if name="Name82" func="var" arg="dir" op="equ" val="norm">
                          <dgm:alg type="hierChild"/>
                        </dgm:if>
                        <dgm:else name="Name83">
                          <dgm:alg type="hierChild">
                            <dgm:param type="linDir" val="fromR"/>
                          </dgm:alg>
                        </dgm:else>
                      </dgm:choose>
                    </dgm:if>
                    <dgm:if name="Name84" func="var" arg="hierBranch" op="equ" val="init">
                      <dgm:choose name="Name85">
                        <dgm:if name="Name86" axis="des" func="maxDepth" op="lte" val="1">
                          <dgm:alg type="hierChild">
                            <dgm:param type="chAlign" val="l"/>
                            <dgm:param type="linDir" val="fromT"/>
                          </dgm:alg>
                        </dgm:if>
                        <dgm:else name="Name87">
                          <dgm:choose name="Name88">
                            <dgm:if name="Name89" func="var" arg="dir" op="equ" val="norm">
                              <dgm:alg type="hierChild"/>
                            </dgm:if>
                            <dgm:else name="Name90">
                              <dgm:alg type="hierChild">
                                <dgm:param type="linDir" val="fromR"/>
                              </dgm:alg>
                            </dgm:else>
                          </dgm:choose>
                        </dgm:else>
                      </dgm:choose>
                    </dgm:if>
                    <dgm:else name="Name91"/>
                  </dgm:choose>
                  <dgm:shape xmlns:r="http://schemas.openxmlformats.org/officeDocument/2006/relationships" r:blip="">
                    <dgm:adjLst/>
                  </dgm:shape>
                  <dgm:presOf/>
                  <dgm:forEach name="Name92" ref="rep2a"/>
                </dgm:layoutNode>
                <dgm:layoutNode name="hierChild5">
                  <dgm:choose name="Name93">
                    <dgm:if name="Name94" func="var" arg="dir" op="equ" val="norm">
                      <dgm:alg type="hierChild">
                        <dgm:param type="chAlign" val="l"/>
                        <dgm:param type="linDir" val="fromL"/>
                        <dgm:param type="secChAlign" val="t"/>
                        <dgm:param type="secLinDir" val="fromT"/>
                      </dgm:alg>
                    </dgm:if>
                    <dgm:else name="Name95">
                      <dgm:alg type="hierChild">
                        <dgm:param type="chAlign" val="l"/>
                        <dgm:param type="linDir" val="fromR"/>
                        <dgm:param type="secChAlign" val="t"/>
                        <dgm:param type="secLinDir" val="fromT"/>
                      </dgm:alg>
                    </dgm:else>
                  </dgm:choose>
                  <dgm:shape xmlns:r="http://schemas.openxmlformats.org/officeDocument/2006/relationships" r:blip="">
                    <dgm:adjLst/>
                  </dgm:shape>
                  <dgm:presOf/>
                  <dgm:forEach name="Name96" ref="rep2b"/>
                </dgm:layoutNode>
              </dgm:layoutNode>
            </dgm:forEach>
          </dgm:layoutNode>
          <dgm:layoutNode name="hierChild3">
            <dgm:choose name="Name97">
              <dgm:if name="Name98" func="var" arg="dir" op="equ" val="norm">
                <dgm:alg type="hierChild">
                  <dgm:param type="chAlign" val="l"/>
                  <dgm:param type="linDir" val="fromL"/>
                  <dgm:param type="secChAlign" val="t"/>
                  <dgm:param type="secLinDir" val="fromT"/>
                </dgm:alg>
              </dgm:if>
              <dgm:else name="Name99">
                <dgm:alg type="hierChild">
                  <dgm:param type="chAlign" val="l"/>
                  <dgm:param type="linDir" val="fromR"/>
                  <dgm:param type="secChAlign" val="t"/>
                  <dgm:param type="secLinDir" val="fromT"/>
                </dgm:alg>
              </dgm:else>
            </dgm:choose>
            <dgm:shape xmlns:r="http://schemas.openxmlformats.org/officeDocument/2006/relationships" r:blip="">
              <dgm:adjLst/>
            </dgm:shape>
            <dgm:presOf/>
            <dgm:forEach name="rep2b" axis="ch" ptType="asst">
              <dgm:forEach name="Name100" axis="precedSib" ptType="parTrans" st="-1" cnt="1">
                <dgm:layoutNode name="Name101">
                  <dgm:choose name="Name102">
                    <dgm:if name="Name103" axis="self" func="depth" op="lte" val="2">
                      <dgm:alg type="conn">
                        <dgm:param type="connRout" val="bend"/>
                        <dgm:param type="dim" val="1D"/>
                        <dgm:param type="endSty" val="noArr"/>
                        <dgm:param type="begPts" val="bCtr"/>
                        <dgm:param type="endPts" val="bL bR"/>
                        <dgm:param type="srcNode" val="bottomArc1"/>
                        <dgm:param type="dstNode" val="topConnNode3"/>
                      </dgm:alg>
                    </dgm:if>
                    <dgm:if name="Name104" axis="par" ptType="asst" func="cnt" op="equ" val="1">
                      <dgm:alg type="conn">
                        <dgm:param type="connRout" val="bend"/>
                        <dgm:param type="dim" val="1D"/>
                        <dgm:param type="endSty" val="noArr"/>
                        <dgm:param type="begPts" val="bCtr"/>
                        <dgm:param type="endPts" val="bL bR"/>
                        <dgm:param type="srcNode" val="bottomArc3"/>
                        <dgm:param type="dstNode" val="topConnNode3"/>
                      </dgm:alg>
                    </dgm:if>
                    <dgm:else name="Name105">
                      <dgm:alg type="conn">
                        <dgm:param type="connRout" val="bend"/>
                        <dgm:param type="dim" val="1D"/>
                        <dgm:param type="endSty" val="noArr"/>
                        <dgm:param type="begPts" val="bCtr"/>
                        <dgm:param type="endPts" val="bL bR"/>
                        <dgm:param type="srcNode" val="bottomArc2"/>
                        <dgm:param type="dstNode" val="topConnNode3"/>
                      </dgm:alg>
                    </dgm:else>
                  </dgm:choose>
                  <dgm:shape xmlns:r="http://schemas.openxmlformats.org/officeDocument/2006/relationships" type="conn" r:blip="" zOrderOff="-99999">
                    <dgm:adjLst/>
                  </dgm:shape>
                  <dgm:presOf axis="self"/>
                  <dgm:constrLst>
                    <dgm:constr type="begPad"/>
                    <dgm:constr type="endPad"/>
                  </dgm:constrLst>
                </dgm:layoutNode>
              </dgm:forEach>
              <dgm:layoutNode name="hierRoot3">
                <dgm:varLst>
                  <dgm:hierBranch val="init"/>
                </dgm:varLst>
                <dgm:choose name="Name106">
                  <dgm:if name="Name107" func="var" arg="hierBranch" op="equ" val="l">
                    <dgm:alg type="hierRoot">
                      <dgm:param type="hierAlign" val="tR"/>
                    </dgm:alg>
                    <dgm:shape xmlns:r="http://schemas.openxmlformats.org/officeDocument/2006/relationships" r:blip="">
                      <dgm:adjLst/>
                    </dgm:shape>
                    <dgm:presOf/>
                    <dgm:constrLst>
                      <dgm:constr type="alignOff" val="0.65"/>
                    </dgm:constrLst>
                  </dgm:if>
                  <dgm:if name="Name108" func="var" arg="hierBranch" op="equ" val="r">
                    <dgm:alg type="hierRoot">
                      <dgm:param type="hierAlign" val="tL"/>
                    </dgm:alg>
                    <dgm:shape xmlns:r="http://schemas.openxmlformats.org/officeDocument/2006/relationships" r:blip="">
                      <dgm:adjLst/>
                    </dgm:shape>
                    <dgm:presOf/>
                    <dgm:constrLst>
                      <dgm:constr type="alignOff" val="0.65"/>
                    </dgm:constrLst>
                  </dgm:if>
                  <dgm:if name="Name109" func="var" arg="hierBranch" op="equ" val="hang">
                    <dgm:alg type="hierRoot"/>
                    <dgm:shape xmlns:r="http://schemas.openxmlformats.org/officeDocument/2006/relationships" r:blip="">
                      <dgm:adjLst/>
                    </dgm:shape>
                    <dgm:presOf/>
                    <dgm:constrLst>
                      <dgm:constr type="alignOff" val="0.65"/>
                    </dgm:constrLst>
                  </dgm:if>
                  <dgm:if name="Name110"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1" func="var" arg="hierBranch" op="equ" val="init">
                    <dgm:choose name="Name112">
                      <dgm:if name="Name113" axis="des" func="maxDepth" op="lte" val="1">
                        <dgm:alg type="hierRoot">
                          <dgm:param type="hierAlign" val="tL"/>
                        </dgm:alg>
                        <dgm:shape xmlns:r="http://schemas.openxmlformats.org/officeDocument/2006/relationships" r:blip="">
                          <dgm:adjLst/>
                        </dgm:shape>
                        <dgm:presOf/>
                        <dgm:constrLst>
                          <dgm:constr type="alignOff" val="0.65"/>
                        </dgm:constrLst>
                      </dgm:if>
                      <dgm:else name="Name114">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15"/>
                </dgm:choose>
                <dgm:layoutNode name="rootComposite3">
                  <dgm:alg type="composite"/>
                  <dgm:shape xmlns:r="http://schemas.openxmlformats.org/officeDocument/2006/relationships" r:blip="">
                    <dgm:adjLst/>
                  </dgm:shape>
                  <dgm:presOf axis="self" ptType="node" cnt="1"/>
                  <dgm:choose name="Name116">
                    <dgm:if name="Name117" func="var" arg="hierBranch" op="equ" val="init">
                      <dgm:constrLst>
                        <dgm:constr type="l" for="ch" forName="rootText3"/>
                        <dgm:constr type="t" for="ch" forName="rootText3" refType="h" fact="0.18"/>
                        <dgm:constr type="w" for="ch" forName="rootText3" refType="w"/>
                        <dgm:constr type="h" for="ch" forName="rootText3" refType="h" fact="0.64"/>
                        <dgm:constr type="l" for="ch" forName="topArc3" refType="w" fact="0.25"/>
                        <dgm:constr type="t" for="ch" forName="topArc3"/>
                        <dgm:constr type="w" for="ch" forName="topArc3" refType="h" refFor="ch" refForName="topArc3"/>
                        <dgm:constr type="h" for="ch" forName="topArc3" refType="h"/>
                        <dgm:constr type="l" for="ch" forName="bottomArc3" refType="w" fact="0.25"/>
                        <dgm:constr type="t" for="ch" forName="bottomArc3"/>
                        <dgm:constr type="w" for="ch" forName="bottomArc3" refType="h" refFor="ch" refForName="bottomArc3"/>
                        <dgm:constr type="h" for="ch" forName="bottomArc3" refType="h"/>
                        <dgm:constr type="ctrX" for="ch" forName="topConnNode3" refType="w" fact="0.5"/>
                        <dgm:constr type="t" for="ch" forName="topConnNode3"/>
                        <dgm:constr type="w" for="ch" forName="topConnNode3" refType="h" fact="0.76"/>
                        <dgm:constr type="b" for="ch" forName="topConnNode3" refType="t" refFor="ch" refForName="rootText3"/>
                      </dgm:constrLst>
                    </dgm:if>
                    <dgm:if name="Name118" func="var" arg="hierBranch" op="equ" val="l">
                      <dgm:constrLst>
                        <dgm:constr type="l" for="ch" forName="rootText3"/>
                        <dgm:constr type="t" for="ch" forName="rootText3" refType="h" fact="0.18"/>
                        <dgm:constr type="w" for="ch" forName="rootText3" refType="w"/>
                        <dgm:constr type="h" for="ch" forName="rootText3" refType="h" fact="0.64"/>
                        <dgm:constr type="l" for="ch" forName="topArc3" refType="w" fact="0.25"/>
                        <dgm:constr type="t" for="ch" forName="topArc3"/>
                        <dgm:constr type="w" for="ch" forName="topArc3" refType="h" refFor="ch" refForName="topArc3"/>
                        <dgm:constr type="h" for="ch" forName="topArc3" refType="h"/>
                        <dgm:constr type="l" for="ch" forName="bottomArc3" refType="w" fact="0.25"/>
                        <dgm:constr type="t" for="ch" forName="bottomArc3"/>
                        <dgm:constr type="w" for="ch" forName="bottomArc3" refType="h" refFor="ch" refForName="bottomArc3"/>
                        <dgm:constr type="h" for="ch" forName="bottomArc3" refType="h"/>
                        <dgm:constr type="ctrX" for="ch" forName="topConnNode3" refType="w" fact="0.5"/>
                        <dgm:constr type="t" for="ch" forName="topConnNode3"/>
                        <dgm:constr type="w" for="ch" forName="topConnNode3" refType="h" fact="0.76"/>
                        <dgm:constr type="b" for="ch" forName="topConnNode3" refType="t" refFor="ch" refForName="rootText3"/>
                      </dgm:constrLst>
                    </dgm:if>
                    <dgm:if name="Name119" func="var" arg="hierBranch" op="equ" val="r">
                      <dgm:constrLst>
                        <dgm:constr type="l" for="ch" forName="rootText3"/>
                        <dgm:constr type="t" for="ch" forName="rootText3" refType="h" fact="0.18"/>
                        <dgm:constr type="w" for="ch" forName="rootText3" refType="w"/>
                        <dgm:constr type="h" for="ch" forName="rootText3" refType="h" fact="0.64"/>
                        <dgm:constr type="l" for="ch" forName="topArc3" refType="w" fact="0.25"/>
                        <dgm:constr type="t" for="ch" forName="topArc3"/>
                        <dgm:constr type="w" for="ch" forName="topArc3" refType="h" refFor="ch" refForName="topArc3"/>
                        <dgm:constr type="h" for="ch" forName="topArc3" refType="h"/>
                        <dgm:constr type="l" for="ch" forName="bottomArc3" refType="w" fact="0.25"/>
                        <dgm:constr type="t" for="ch" forName="bottomArc3"/>
                        <dgm:constr type="w" for="ch" forName="bottomArc3" refType="h" refFor="ch" refForName="bottomArc3"/>
                        <dgm:constr type="h" for="ch" forName="bottomArc3" refType="h"/>
                        <dgm:constr type="ctrX" for="ch" forName="topConnNode3" refType="w" fact="0.5"/>
                        <dgm:constr type="t" for="ch" forName="topConnNode3"/>
                        <dgm:constr type="w" for="ch" forName="topConnNode3" refType="h" fact="0.76"/>
                        <dgm:constr type="b" for="ch" forName="topConnNode3" refType="t" refFor="ch" refForName="rootText3"/>
                      </dgm:constrLst>
                    </dgm:if>
                    <dgm:else name="Name120">
                      <dgm:constrLst>
                        <dgm:constr type="l" for="ch" forName="rootText3"/>
                        <dgm:constr type="t" for="ch" forName="rootText3" refType="h" fact="0.18"/>
                        <dgm:constr type="w" for="ch" forName="rootText3" refType="w"/>
                        <dgm:constr type="h" for="ch" forName="rootText3" refType="h" fact="0.64"/>
                        <dgm:constr type="l" for="ch" forName="topArc3" refType="w" fact="0.25"/>
                        <dgm:constr type="t" for="ch" forName="topArc3"/>
                        <dgm:constr type="w" for="ch" forName="topArc3" refType="h" refFor="ch" refForName="topArc3"/>
                        <dgm:constr type="h" for="ch" forName="topArc3" refType="h"/>
                        <dgm:constr type="l" for="ch" forName="bottomArc3" refType="w" fact="0.25"/>
                        <dgm:constr type="t" for="ch" forName="bottomArc3"/>
                        <dgm:constr type="w" for="ch" forName="bottomArc3" refType="h" refFor="ch" refForName="bottomArc3"/>
                        <dgm:constr type="h" for="ch" forName="bottomArc3" refType="h"/>
                        <dgm:constr type="ctrX" for="ch" forName="topConnNode3" refType="w" fact="0.5"/>
                        <dgm:constr type="t" for="ch" forName="topConnNode3"/>
                        <dgm:constr type="w" for="ch" forName="topConnNode3" refType="h" fact="0.76"/>
                        <dgm:constr type="b" for="ch" forName="topConnNode3" refType="t" refFor="ch" refForName="rootText3"/>
                      </dgm:constrLst>
                    </dgm:else>
                  </dgm:choose>
                  <dgm:layoutNode name="rootText3" styleLbl="alignAcc1">
                    <dgm:varLst>
                      <dgm:chPref val="3"/>
                    </dgm:varLst>
                    <dgm:alg type="tx"/>
                    <dgm:shape xmlns:r="http://schemas.openxmlformats.org/officeDocument/2006/relationships" type="rect" r:blip="" hideGeom="1">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topArc3" styleLbl="parChTrans1D1" moveWith="rootText3">
                    <dgm:alg type="sp"/>
                    <dgm:shape xmlns:r="http://schemas.openxmlformats.org/officeDocument/2006/relationships" type="arc" r:blip="" zOrderOff="-2">
                      <dgm:adjLst>
                        <dgm:adj idx="1" val="-140"/>
                        <dgm:adj idx="2" val="-40"/>
                      </dgm:adjLst>
                    </dgm:shape>
                    <dgm:presOf/>
                  </dgm:layoutNode>
                  <dgm:layoutNode name="bottomArc3" styleLbl="parChTrans1D1" moveWith="rootText3">
                    <dgm:alg type="sp"/>
                    <dgm:shape xmlns:r="http://schemas.openxmlformats.org/officeDocument/2006/relationships" type="arc" r:blip="" zOrderOff="-2">
                      <dgm:adjLst>
                        <dgm:adj idx="1" val="40"/>
                        <dgm:adj idx="2" val="140"/>
                      </dgm:adjLst>
                    </dgm:shape>
                    <dgm:presOf/>
                  </dgm:layoutNode>
                  <dgm:layoutNode name="topConnNode3" moveWith="rootText3">
                    <dgm:alg type="sp"/>
                    <dgm:shape xmlns:r="http://schemas.openxmlformats.org/officeDocument/2006/relationships" type="rect" r:blip="" hideGeom="1">
                      <dgm:adjLst/>
                    </dgm:shape>
                    <dgm:presOf axis="self" ptType="node" cnt="1"/>
                  </dgm:layoutNode>
                </dgm:layoutNode>
                <dgm:layoutNode name="hierChild6">
                  <dgm:choose name="Name121">
                    <dgm:if name="Name122" func="var" arg="hierBranch" op="equ" val="l">
                      <dgm:alg type="hierChild">
                        <dgm:param type="chAlign" val="r"/>
                        <dgm:param type="linDir" val="fromT"/>
                      </dgm:alg>
                    </dgm:if>
                    <dgm:if name="Name123" func="var" arg="hierBranch" op="equ" val="r">
                      <dgm:alg type="hierChild">
                        <dgm:param type="chAlign" val="l"/>
                        <dgm:param type="linDir" val="fromT"/>
                      </dgm:alg>
                    </dgm:if>
                    <dgm:if name="Name124" func="var" arg="hierBranch" op="equ" val="hang">
                      <dgm:choose name="Name125">
                        <dgm:if name="Name126" func="var" arg="dir" op="equ" val="norm">
                          <dgm:alg type="hierChild">
                            <dgm:param type="chAlign" val="l"/>
                            <dgm:param type="linDir" val="fromL"/>
                            <dgm:param type="secChAlign" val="t"/>
                            <dgm:param type="secLinDir" val="fromT"/>
                          </dgm:alg>
                        </dgm:if>
                        <dgm:else name="Name127">
                          <dgm:alg type="hierChild">
                            <dgm:param type="chAlign" val="l"/>
                            <dgm:param type="linDir" val="fromR"/>
                            <dgm:param type="secChAlign" val="t"/>
                            <dgm:param type="secLinDir" val="fromT"/>
                          </dgm:alg>
                        </dgm:else>
                      </dgm:choose>
                    </dgm:if>
                    <dgm:if name="Name128" func="var" arg="hierBranch" op="equ" val="std">
                      <dgm:choose name="Name129">
                        <dgm:if name="Name130" func="var" arg="dir" op="equ" val="norm">
                          <dgm:alg type="hierChild"/>
                        </dgm:if>
                        <dgm:else name="Name131">
                          <dgm:alg type="hierChild">
                            <dgm:param type="linDir" val="fromR"/>
                          </dgm:alg>
                        </dgm:else>
                      </dgm:choose>
                    </dgm:if>
                    <dgm:if name="Name132" func="var" arg="hierBranch" op="equ" val="init">
                      <dgm:choose name="Name133">
                        <dgm:if name="Name134" axis="des" func="maxDepth" op="lte" val="1">
                          <dgm:alg type="hierChild">
                            <dgm:param type="chAlign" val="l"/>
                            <dgm:param type="linDir" val="fromT"/>
                          </dgm:alg>
                        </dgm:if>
                        <dgm:else name="Name135">
                          <dgm:alg type="hierChild"/>
                        </dgm:else>
                      </dgm:choose>
                    </dgm:if>
                    <dgm:else name="Name136"/>
                  </dgm:choose>
                  <dgm:shape xmlns:r="http://schemas.openxmlformats.org/officeDocument/2006/relationships" r:blip="">
                    <dgm:adjLst/>
                  </dgm:shape>
                  <dgm:presOf/>
                  <dgm:forEach name="Name137" ref="rep2a"/>
                </dgm:layoutNode>
                <dgm:layoutNode name="hierChild7">
                  <dgm:choose name="Name138">
                    <dgm:if name="Name139" func="var" arg="dir" op="equ" val="norm">
                      <dgm:alg type="hierChild">
                        <dgm:param type="chAlign" val="l"/>
                        <dgm:param type="linDir" val="fromL"/>
                        <dgm:param type="secChAlign" val="t"/>
                        <dgm:param type="secLinDir" val="fromT"/>
                      </dgm:alg>
                    </dgm:if>
                    <dgm:else name="Name140">
                      <dgm:alg type="hierChild">
                        <dgm:param type="chAlign" val="l"/>
                        <dgm:param type="linDir" val="fromR"/>
                        <dgm:param type="secChAlign" val="t"/>
                        <dgm:param type="secLinDir" val="fromT"/>
                      </dgm:alg>
                    </dgm:else>
                  </dgm:choose>
                  <dgm:shape xmlns:r="http://schemas.openxmlformats.org/officeDocument/2006/relationships" r:blip="">
                    <dgm:adjLst/>
                  </dgm:shape>
                  <dgm:presOf/>
                  <dgm:forEach name="Name141" ref="rep2b"/>
                </dgm:layoutNode>
              </dgm:layoutNode>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hList9">
  <dgm:title val=""/>
  <dgm:desc val=""/>
  <dgm:catLst>
    <dgm:cat type="list" pri="8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3" srcId="0" destId="1" srcOrd="0" destOrd="0"/>
        <dgm:cxn modelId="4" srcId="0" destId="2" srcOrd="1" destOrd="0"/>
        <dgm:cxn modelId="13" srcId="1" destId="11" srcOrd="0" destOrd="0"/>
        <dgm:cxn modelId="14" srcId="1" destId="12" srcOrd="0" destOrd="0"/>
        <dgm:cxn modelId="23" srcId="2" destId="21" srcOrd="0" destOrd="0"/>
        <dgm:cxn modelId="24" srcId="2" destId="22" srcOrd="0" destOrd="0"/>
      </dgm:cxnLst>
      <dgm:bg/>
      <dgm:whole/>
    </dgm:dataModel>
  </dgm:sampData>
  <dgm:styleData>
    <dgm:dataModel>
      <dgm:ptLst>
        <dgm:pt modelId="0" type="doc"/>
        <dgm:pt modelId="1"/>
        <dgm:pt modelId="2"/>
      </dgm:ptLst>
      <dgm:cxnLst>
        <dgm:cxn modelId="3" srcId="0" destId="1" srcOrd="0" destOrd="0"/>
        <dgm:cxn modelId="4" srcId="1" destId="2" srcOrd="0" destOrd="0"/>
      </dgm:cxnLst>
      <dgm:bg/>
      <dgm:whole/>
    </dgm:dataModel>
  </dgm:styleData>
  <dgm:clrData>
    <dgm:dataModel>
      <dgm:ptLst>
        <dgm:pt modelId="0" type="doc"/>
        <dgm:pt modelId="1"/>
        <dgm:pt modelId="11"/>
        <dgm:pt modelId="12"/>
        <dgm:pt modelId="13"/>
        <dgm:pt modelId="14"/>
        <dgm:pt modelId="2"/>
        <dgm:pt modelId="21"/>
        <dgm:pt modelId="22"/>
        <dgm:pt modelId="23"/>
        <dgm:pt modelId="24"/>
        <dgm:pt modelId="3"/>
        <dgm:pt modelId="31"/>
        <dgm:pt modelId="32"/>
        <dgm:pt modelId="33"/>
        <dgm:pt modelId="34"/>
      </dgm:ptLst>
      <dgm:cxnLst>
        <dgm:cxn modelId="4" srcId="0" destId="1" srcOrd="0" destOrd="0"/>
        <dgm:cxn modelId="5" srcId="0" destId="2" srcOrd="1" destOrd="0"/>
        <dgm:cxn modelId="6" srcId="0" destId="3" srcOrd="1" destOrd="0"/>
        <dgm:cxn modelId="15" srcId="1" destId="11" srcOrd="0" destOrd="0"/>
        <dgm:cxn modelId="16" srcId="1" destId="12" srcOrd="0" destOrd="0"/>
        <dgm:cxn modelId="17" srcId="1" destId="13" srcOrd="0" destOrd="0"/>
        <dgm:cxn modelId="18" srcId="1" destId="14" srcOrd="0" destOrd="0"/>
        <dgm:cxn modelId="25" srcId="2" destId="21" srcOrd="0" destOrd="0"/>
        <dgm:cxn modelId="26" srcId="2" destId="22" srcOrd="0" destOrd="0"/>
        <dgm:cxn modelId="27" srcId="2" destId="23" srcOrd="0" destOrd="0"/>
        <dgm:cxn modelId="28" srcId="2" destId="24" srcOrd="0" destOrd="0"/>
        <dgm:cxn modelId="35" srcId="3" destId="31" srcOrd="0" destOrd="0"/>
        <dgm:cxn modelId="36" srcId="3" destId="32" srcOrd="0" destOrd="0"/>
        <dgm:cxn modelId="37" srcId="3" destId="33" srcOrd="0" destOrd="0"/>
        <dgm:cxn modelId="38" srcId="3" destId="34" srcOrd="0" destOrd="0"/>
      </dgm:cxnLst>
      <dgm:bg/>
      <dgm:whole/>
    </dgm:dataModel>
  </dgm:clrData>
  <dgm:layoutNode name="list">
    <dgm:varLst>
      <dgm:dir/>
      <dgm:animLvl val="lvl"/>
    </dgm:varLst>
    <dgm:choose name="Name0">
      <dgm:if name="Name1" func="var" arg="dir" op="equ" val="norm">
        <dgm:alg type="lin">
          <dgm:param type="linDir" val="fromL"/>
          <dgm:param type="fallback" val="2D"/>
          <dgm:param type="nodeVertAlign" val="t"/>
        </dgm:alg>
      </dgm:if>
      <dgm:else name="Name2">
        <dgm:alg type="lin">
          <dgm:param type="linDir" val="fromR"/>
          <dgm:param type="fallback" val="2D"/>
          <dgm:param type="nodeVertAlign" val="t"/>
        </dgm:alg>
      </dgm:else>
    </dgm:choose>
    <dgm:shape xmlns:r="http://schemas.openxmlformats.org/officeDocument/2006/relationships" r:blip="">
      <dgm:adjLst/>
    </dgm:shape>
    <dgm:presOf/>
    <dgm:constrLst>
      <dgm:constr type="w" for="ch" forName="circle" refType="w" fact="0.5"/>
      <dgm:constr type="w" for="ch" forName="vertFlow" refType="w" fact="0.75"/>
      <dgm:constr type="h" for="des" forName="firstComp" refType="w" refFor="ch" refForName="vertFlow" fact="0.667"/>
      <dgm:constr type="h" for="des" forName="comp" refType="h" refFor="des" refForName="firstComp" op="equ"/>
      <dgm:constr type="h" for="des" forName="topSpace" refType="w" refFor="ch" refForName="circle" op="equ" fact="0.4"/>
      <dgm:constr type="w" for="ch" forName="posSpace" refType="w" fact="0.4"/>
      <dgm:constr type="w" for="ch" forName="negSpace" refType="w" fact="-1.15"/>
      <dgm:constr type="w" for="ch" forName="transSpace" refType="w" fact="0.75"/>
      <dgm:constr type="primFontSz" for="ch" forName="circle" op="equ" val="65"/>
      <dgm:constr type="primFontSz" for="des" forName="firstChildTx" val="65"/>
      <dgm:constr type="primFontSz" for="des" forName="childTx" refType="primFontSz" refFor="des" refForName="firstChildTx" op="equ"/>
    </dgm:constrLst>
    <dgm:ruleLst/>
    <dgm:forEach name="Name3" axis="ch" ptType="node">
      <dgm:layoutNode name="posSpace">
        <dgm:alg type="sp"/>
        <dgm:shape xmlns:r="http://schemas.openxmlformats.org/officeDocument/2006/relationships" r:blip="">
          <dgm:adjLst/>
        </dgm:shape>
        <dgm:presOf/>
        <dgm:constrLst/>
        <dgm:ruleLst/>
      </dgm:layoutNode>
      <dgm:layoutNode name="vertFlow">
        <dgm:alg type="lin">
          <dgm:param type="linDir" val="fromT"/>
        </dgm:alg>
        <dgm:shape xmlns:r="http://schemas.openxmlformats.org/officeDocument/2006/relationships" r:blip="">
          <dgm:adjLst/>
        </dgm:shape>
        <dgm:presOf/>
        <dgm:constrLst>
          <dgm:constr type="w" for="ch" forName="firstComp" refType="w"/>
          <dgm:constr type="w" for="ch" forName="comp" refType="w"/>
        </dgm:constrLst>
        <dgm:ruleLst/>
        <dgm:layoutNode name="topSpace">
          <dgm:alg type="sp"/>
          <dgm:shape xmlns:r="http://schemas.openxmlformats.org/officeDocument/2006/relationships" r:blip="">
            <dgm:adjLst/>
          </dgm:shape>
          <dgm:presOf/>
          <dgm:constrLst/>
          <dgm:ruleLst/>
        </dgm:layoutNode>
        <dgm:layoutNode name="firstComp">
          <dgm:alg type="composite"/>
          <dgm:shape xmlns:r="http://schemas.openxmlformats.org/officeDocument/2006/relationships" r:blip="">
            <dgm:adjLst/>
          </dgm:shape>
          <dgm:presOf/>
          <dgm:choose name="Name4">
            <dgm:if name="Name5" func="var" arg="dir" op="equ" val="norm">
              <dgm:constrLst>
                <dgm:constr type="l" for="ch" forName="firstChild"/>
                <dgm:constr type="t" for="ch" forName="firstChild"/>
                <dgm:constr type="w" for="ch" forName="firstChild" refType="w"/>
                <dgm:constr type="h" for="ch" forName="firstChild" refType="h"/>
                <dgm:constr type="l" for="ch" forName="firstChildTx" refType="w" fact="0.16"/>
                <dgm:constr type="r" for="ch" forName="firstChildTx" refType="w"/>
                <dgm:constr type="h" for="ch" forName="firstChildTx" refFor="ch" refForName="firstChild" op="equ"/>
              </dgm:constrLst>
            </dgm:if>
            <dgm:else name="Name6">
              <dgm:constrLst>
                <dgm:constr type="l" for="ch" forName="firstChild"/>
                <dgm:constr type="t" for="ch" forName="firstChild"/>
                <dgm:constr type="w" for="ch" forName="firstChild" refType="w"/>
                <dgm:constr type="h" for="ch" forName="firstChild" refType="h"/>
                <dgm:constr type="l" for="ch" forName="firstChildTx"/>
                <dgm:constr type="r" for="ch" forName="firstChildTx" refType="w" fact="0.825"/>
                <dgm:constr type="h" for="ch" forName="firstChildTx" refFor="ch" refForName="firstChild" op="equ"/>
              </dgm:constrLst>
            </dgm:else>
          </dgm:choose>
          <dgm:ruleLst/>
          <dgm:layoutNode name="firstChild" styleLbl="bgAccFollowNode1">
            <dgm:alg type="sp"/>
            <dgm:shape xmlns:r="http://schemas.openxmlformats.org/officeDocument/2006/relationships" type="rect" r:blip="">
              <dgm:adjLst/>
            </dgm:shape>
            <dgm:presOf axis="ch desOrSelf" ptType="node node" cnt="1 0"/>
            <dgm:constrLst/>
            <dgm:ruleLst/>
          </dgm:layoutNode>
          <dgm:layoutNode name="firstChildTx" styleLbl="bgAccFollowNode1">
            <dgm:varLst>
              <dgm:bulletEnabled val="1"/>
            </dgm:varLst>
            <dgm:alg type="tx">
              <dgm:param type="parTxLTRAlign" val="l"/>
            </dgm:alg>
            <dgm:shape xmlns:r="http://schemas.openxmlformats.org/officeDocument/2006/relationships" type="rect" r:blip="" hideGeom="1">
              <dgm:adjLst/>
            </dgm:shape>
            <dgm:presOf axis="ch desOrSelf" ptType="node node" cnt="1 0"/>
            <dgm:choose name="Name7">
              <dgm:if name="Name8" func="var" arg="dir" op="equ" val="norm">
                <dgm:constrLst>
                  <dgm:constr type="primFontSz" val="65"/>
                  <dgm:constr type="lMarg"/>
                </dgm:constrLst>
              </dgm:if>
              <dgm:else name="Name9">
                <dgm:constrLst>
                  <dgm:constr type="primFontSz" val="65"/>
                  <dgm:constr type="rMarg"/>
                </dgm:constrLst>
              </dgm:else>
            </dgm:choose>
            <dgm:ruleLst>
              <dgm:rule type="primFontSz" val="5" fact="NaN" max="NaN"/>
            </dgm:ruleLst>
          </dgm:layoutNode>
        </dgm:layoutNode>
        <dgm:forEach name="Name10" axis="ch" ptType="node" st="2">
          <dgm:layoutNode name="comp">
            <dgm:alg type="composite"/>
            <dgm:shape xmlns:r="http://schemas.openxmlformats.org/officeDocument/2006/relationships" r:blip="">
              <dgm:adjLst/>
            </dgm:shape>
            <dgm:presOf/>
            <dgm:choose name="Name11">
              <dgm:if name="Name12" func="var" arg="dir" op="equ" val="norm">
                <dgm:constrLst>
                  <dgm:constr type="l" for="ch" forName="child"/>
                  <dgm:constr type="t" for="ch" forName="child"/>
                  <dgm:constr type="w" for="ch" forName="child" refType="w"/>
                  <dgm:constr type="h" for="ch" forName="child" refType="h"/>
                  <dgm:constr type="l" for="ch" forName="childTx" refType="w" fact="0.16"/>
                  <dgm:constr type="r" for="ch" forName="childTx" refType="w"/>
                  <dgm:constr type="h" for="ch" forName="childTx" refFor="ch" refForName="child" op="equ"/>
                </dgm:constrLst>
              </dgm:if>
              <dgm:else name="Name13">
                <dgm:constrLst>
                  <dgm:constr type="l" for="ch" forName="child"/>
                  <dgm:constr type="t" for="ch" forName="child"/>
                  <dgm:constr type="w" for="ch" forName="child" refType="w"/>
                  <dgm:constr type="h" for="ch" forName="child" refType="h"/>
                  <dgm:constr type="l" for="ch" forName="childTx"/>
                  <dgm:constr type="r" for="ch" forName="childTx" refType="w" fact="0.825"/>
                  <dgm:constr type="h" for="ch" forName="childTx" refFor="ch" refForName="child" op="equ"/>
                </dgm:constrLst>
              </dgm:else>
            </dgm:choose>
            <dgm:ruleLst/>
            <dgm:layoutNode name="child" styleLbl="bgAccFollowNode1">
              <dgm:alg type="sp"/>
              <dgm:shape xmlns:r="http://schemas.openxmlformats.org/officeDocument/2006/relationships" type="rect" r:blip="">
                <dgm:adjLst/>
              </dgm:shape>
              <dgm:presOf axis="desOrSelf" ptType="node"/>
              <dgm:constrLst/>
              <dgm:ruleLst/>
            </dgm:layoutNode>
            <dgm:layoutNode name="childTx" styleLbl="bgAccFollowNode1">
              <dgm:varLst>
                <dgm:bulletEnabled val="1"/>
              </dgm:varLst>
              <dgm:alg type="tx">
                <dgm:param type="parTxLTRAlign" val="l"/>
              </dgm:alg>
              <dgm:shape xmlns:r="http://schemas.openxmlformats.org/officeDocument/2006/relationships" type="rect" r:blip="" hideGeom="1">
                <dgm:adjLst/>
              </dgm:shape>
              <dgm:presOf axis="desOrSelf" ptType="node"/>
              <dgm:choose name="Name14">
                <dgm:if name="Name15" func="var" arg="dir" op="equ" val="norm">
                  <dgm:constrLst>
                    <dgm:constr type="primFontSz" val="65"/>
                    <dgm:constr type="lMarg"/>
                  </dgm:constrLst>
                </dgm:if>
                <dgm:else name="Name16">
                  <dgm:constrLst>
                    <dgm:constr type="primFontSz" val="65"/>
                    <dgm:constr type="rMarg"/>
                  </dgm:constrLst>
                </dgm:else>
              </dgm:choose>
              <dgm:ruleLst>
                <dgm:rule type="primFontSz" val="5" fact="NaN" max="NaN"/>
              </dgm:ruleLst>
            </dgm:layoutNode>
          </dgm:layoutNode>
        </dgm:forEach>
      </dgm:layoutNode>
      <dgm:layoutNode name="negSpace">
        <dgm:alg type="sp"/>
        <dgm:shape xmlns:r="http://schemas.openxmlformats.org/officeDocument/2006/relationships" r:blip="">
          <dgm:adjLst/>
        </dgm:shape>
        <dgm:presOf/>
        <dgm:constrLst/>
        <dgm:ruleLst/>
      </dgm:layoutNode>
      <dgm:layoutNode name="circle" styleLbl="node1">
        <dgm:alg type="tx"/>
        <dgm:shape xmlns:r="http://schemas.openxmlformats.org/officeDocument/2006/relationships" type="ellipse" r:blip="">
          <dgm:adjLst/>
        </dgm:shape>
        <dgm:presOf axis="self"/>
        <dgm:constrLst>
          <dgm:constr type="lMarg"/>
          <dgm:constr type="rMarg"/>
          <dgm:constr type="tMarg"/>
          <dgm:constr type="bMarg"/>
          <dgm:constr type="h" refType="w"/>
        </dgm:constrLst>
        <dgm:ruleLst>
          <dgm:rule type="primFontSz" val="5" fact="NaN" max="NaN"/>
        </dgm:ruleLst>
      </dgm:layoutNode>
      <dgm:forEach name="Name17" axis="followSib" ptType="sibTrans" cnt="1">
        <dgm:layoutNode name="transSpace">
          <dgm:alg type="sp"/>
          <dgm:shape xmlns:r="http://schemas.openxmlformats.org/officeDocument/2006/relationships" r:blip="">
            <dgm:adjLst/>
          </dgm:shape>
          <dgm:presOf/>
          <dgm:constrLst/>
          <dgm:ruleLst/>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process3">
  <dgm:title val=""/>
  <dgm:desc val=""/>
  <dgm:catLst>
    <dgm:cat type="process" pri="2000"/>
  </dgm:catLst>
  <dgm:sampData>
    <dgm:dataModel>
      <dgm:ptLst>
        <dgm:pt modelId="0" type="doc"/>
        <dgm:pt modelId="1">
          <dgm:prSet phldr="1"/>
        </dgm:pt>
        <dgm:pt modelId="11">
          <dgm:prSet phldr="1"/>
        </dgm:pt>
        <dgm:pt modelId="2">
          <dgm:prSet phldr="1"/>
        </dgm:pt>
        <dgm:pt modelId="21">
          <dgm:prSet phldr="1"/>
        </dgm:pt>
        <dgm:pt modelId="3">
          <dgm:prSet phldr="1"/>
        </dgm:pt>
        <dgm:pt modelId="31">
          <dgm:prSet phldr="1"/>
        </dgm:pt>
      </dgm:ptLst>
      <dgm:cxnLst>
        <dgm:cxn modelId="4" srcId="0" destId="1" srcOrd="0" destOrd="0"/>
        <dgm:cxn modelId="5" srcId="0" destId="2" srcOrd="1" destOrd="0"/>
        <dgm:cxn modelId="6" srcId="0" destId="3" srcOrd="3" destOrd="0"/>
        <dgm:cxn modelId="12" srcId="1" destId="11" srcOrd="0" destOrd="0"/>
        <dgm:cxn modelId="23" srcId="2" destId="21" srcOrd="0" destOrd="0"/>
        <dgm:cxn modelId="34" srcId="3" destId="31" srcOrd="0" destOrd="0"/>
      </dgm:cxnLst>
      <dgm:bg/>
      <dgm:whole/>
    </dgm:dataModel>
  </dgm:sampData>
  <dgm:styleData>
    <dgm:dataModel>
      <dgm:ptLst>
        <dgm:pt modelId="0" type="doc"/>
        <dgm:pt modelId="1">
          <dgm:prSet phldr="1"/>
        </dgm:pt>
        <dgm:pt modelId="11">
          <dgm:prSet phldr="1"/>
        </dgm:pt>
        <dgm:pt modelId="2">
          <dgm:prSet phldr="1"/>
        </dgm:pt>
        <dgm:pt modelId="21">
          <dgm:prSet phldr="1"/>
        </dgm:pt>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rSet phldr="1"/>
        </dgm:pt>
        <dgm:pt modelId="11">
          <dgm:prSet phldr="1"/>
        </dgm:pt>
        <dgm:pt modelId="2">
          <dgm:prSet phldr="1"/>
        </dgm:pt>
        <dgm:pt modelId="21">
          <dgm:prSet phldr="1"/>
        </dgm:pt>
        <dgm:pt modelId="3">
          <dgm:prSet phldr="1"/>
        </dgm:pt>
        <dgm:pt modelId="31">
          <dgm:prSet phldr="1"/>
        </dgm:pt>
        <dgm:pt modelId="4">
          <dgm:prSet phldr="1"/>
        </dgm:pt>
        <dgm:pt modelId="41">
          <dgm:prSet phldr="1"/>
        </dgm:pt>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linearFlow">
    <dgm:varLst>
      <dgm:dir/>
      <dgm:animLvl val="lvl"/>
      <dgm:resizeHandles val="exact"/>
    </dgm:varLst>
    <dgm:choose name="Name0">
      <dgm:if name="Name1" func="var" arg="dir" op="equ" val="norm">
        <dgm:alg type="lin"/>
      </dgm:if>
      <dgm:else name="Name2">
        <dgm:alg type="lin">
          <dgm:param type="linDir" val="fromR"/>
        </dgm:alg>
      </dgm:else>
    </dgm:choose>
    <dgm:shape xmlns:r="http://schemas.openxmlformats.org/officeDocument/2006/relationships" r:blip="">
      <dgm:adjLst/>
    </dgm:shape>
    <dgm:presOf/>
    <dgm:constrLst>
      <dgm:constr type="w" for="ch" forName="composite" refType="w"/>
      <dgm:constr type="w" for="ch" ptType="sibTrans" refType="w" refFor="ch" refForName="composite" fact="0.3333"/>
      <dgm:constr type="w" for="des" forName="parTx"/>
      <dgm:constr type="h" for="des" forName="parTx" op="equ"/>
      <dgm:constr type="h" for="des" forName="parSh" op="equ"/>
      <dgm:constr type="w" for="des" forName="desTx"/>
      <dgm:constr type="h" for="des" forName="desTx" op="equ"/>
      <dgm:constr type="w" for="des" forName="parSh"/>
      <dgm:constr type="primFontSz" for="des" forName="parTx" val="65"/>
      <dgm:constr type="secFontSz" for="des" forName="desTx" refType="primFontSz" refFor="des" refForName="parTx" op="equ"/>
      <dgm:constr type="primFontSz" for="des" forName="connTx" refType="primFontSz" refFor="des" refForName="parTx" fact="0.8"/>
      <dgm:constr type="primFontSz" for="des" forName="connTx" refType="primFontSz" refFor="des" refForName="parTx" op="lte" fact="0.8"/>
      <dgm:constr type="h" for="des" forName="parTx" refType="primFontSz" refFor="des" refForName="parTx" fact="0.8"/>
      <dgm:constr type="h" for="des" forName="parSh" refType="primFontSz" refFor="des" refForName="parTx" fact="1.2"/>
      <dgm:constr type="h" for="des" forName="desTx" refType="primFontSz" refFor="des" refForName="parTx" fact="1.6"/>
      <dgm:constr type="h" for="des" forName="parSh" refType="h" refFor="des" refForName="parTx" op="lte" fact="1.5"/>
      <dgm:constr type="h" for="des" forName="parSh" refType="h" refFor="des" refForName="parTx" op="gte" fact="1.5"/>
    </dgm:constrLst>
    <dgm:ruleLst>
      <dgm:rule type="w" for="ch" forName="composite" val="0" fact="NaN" max="NaN"/>
      <dgm:rule type="primFontSz" for="des" forName="parTx" val="5" fact="NaN" max="NaN"/>
    </dgm:ruleLst>
    <dgm:forEach name="Name3" axis="ch" ptType="node">
      <dgm:layoutNode name="composite">
        <dgm:alg type="composite"/>
        <dgm:shape xmlns:r="http://schemas.openxmlformats.org/officeDocument/2006/relationships" r:blip="">
          <dgm:adjLst/>
        </dgm:shape>
        <dgm:presOf/>
        <dgm:choose name="Name4">
          <dgm:if name="Name5" func="var" arg="dir" op="equ" val="norm">
            <dgm:constrLst>
              <dgm:constr type="h" refType="w" fact="1000"/>
              <dgm:constr type="l" for="ch" forName="parTx"/>
              <dgm:constr type="w" for="ch" forName="parTx" refType="w" fact="0.83"/>
              <dgm:constr type="t" for="ch" forName="parTx"/>
              <dgm:constr type="l" for="ch" forName="parSh"/>
              <dgm:constr type="w" for="ch" forName="parSh" refType="w" refFor="ch" refForName="parTx"/>
              <dgm:constr type="t" for="ch" forName="parSh"/>
              <dgm:constr type="l" for="ch" forName="desTx" refType="w" fact="0.17"/>
              <dgm:constr type="w" for="ch" forName="desTx" refType="w" refFor="ch" refForName="parTx"/>
              <dgm:constr type="t" for="ch" forName="desTx" refType="h" refFor="ch" refForName="parTx"/>
            </dgm:constrLst>
          </dgm:if>
          <dgm:else name="Name6">
            <dgm:constrLst>
              <dgm:constr type="h" refType="w" fact="1000"/>
              <dgm:constr type="l" for="ch" forName="parTx" refType="w" fact="0.17"/>
              <dgm:constr type="w" for="ch" forName="parTx" refType="w" fact="0.83"/>
              <dgm:constr type="t" for="ch" forName="parTx"/>
              <dgm:constr type="l" for="ch" forName="parSh" refType="w" fact="0.15"/>
              <dgm:constr type="w" for="ch" forName="parSh" refType="w" refFor="ch" refForName="parTx"/>
              <dgm:constr type="t" for="ch" forName="parSh"/>
              <dgm:constr type="l" for="ch" forName="desTx"/>
              <dgm:constr type="w" for="ch" forName="desTx" refType="w" refFor="ch" refForName="parTx"/>
              <dgm:constr type="t" for="ch" forName="desTx" refType="h" refFor="ch" refForName="parTx"/>
            </dgm:constrLst>
          </dgm:else>
        </dgm:choose>
        <dgm:ruleLst>
          <dgm:rule type="h" val="INF" fact="NaN" max="NaN"/>
        </dgm:ruleLst>
        <dgm:layoutNode name="parTx">
          <dgm:varLst>
            <dgm:chMax val="0"/>
            <dgm:chPref val="0"/>
            <dgm:bulletEnabled val="1"/>
          </dgm:varLst>
          <dgm:alg type="tx">
            <dgm:param type="parTxLTRAlign" val="l"/>
            <dgm:param type="parTxRTLAlign" val="r"/>
            <dgm:param type="txAnchorVert" val="t"/>
          </dgm:alg>
          <dgm:shape xmlns:r="http://schemas.openxmlformats.org/officeDocument/2006/relationships" type="rect" r:blip="" zOrderOff="1" hideGeom="1">
            <dgm:adjLst>
              <dgm:adj idx="1" val="0.1"/>
            </dgm:adjLst>
          </dgm:shape>
          <dgm:presOf axis="self" ptType="node"/>
          <dgm:constrLst>
            <dgm:constr type="h" refType="w" op="lte" fact="0.4"/>
            <dgm:constr type="bMarg" refType="primFontSz" fact="0.3"/>
            <dgm:constr type="h"/>
          </dgm:constrLst>
          <dgm:ruleLst>
            <dgm:rule type="h" val="INF" fact="NaN" max="NaN"/>
          </dgm:ruleLst>
        </dgm:layoutNode>
        <dgm:layoutNode name="parSh">
          <dgm:alg type="sp"/>
          <dgm:shape xmlns:r="http://schemas.openxmlformats.org/officeDocument/2006/relationships" type="roundRect" r:blip="">
            <dgm:adjLst>
              <dgm:adj idx="1" val="0.1"/>
            </dgm:adjLst>
          </dgm:shape>
          <dgm:presOf axis="self" ptType="node"/>
          <dgm:constrLst>
            <dgm:constr type="h"/>
          </dgm:constrLst>
          <dgm:ruleLst/>
        </dgm:layoutNode>
        <dgm:layoutNode name="desTx" styleLbl="fgAcc1">
          <dgm:varLst>
            <dgm:bulletEnabled val="1"/>
          </dgm:varLst>
          <dgm:alg type="tx">
            <dgm:param type="stBulletLvl" val="1"/>
          </dgm:alg>
          <dgm:shape xmlns:r="http://schemas.openxmlformats.org/officeDocument/2006/relationships" type="roundRect" r:blip="">
            <dgm:adjLst>
              <dgm:adj idx="1" val="0.1"/>
            </dgm:adjLst>
          </dgm:shape>
          <dgm:presOf axis="des" ptType="node"/>
          <dgm:constrLst>
            <dgm:constr type="secFontSz" val="65"/>
            <dgm:constr type="primFontSz" refType="secFontSz"/>
            <dgm:constr type="h"/>
          </dgm:constrLst>
          <dgm:ruleLst>
            <dgm:rule type="h" val="INF" fact="NaN" max="NaN"/>
          </dgm:ruleLst>
        </dgm:layoutNode>
      </dgm:layoutNode>
      <dgm:forEach name="sibTransForEach" axis="followSib" ptType="sibTrans" cnt="1">
        <dgm:layoutNode name="sibTrans">
          <dgm:alg type="conn">
            <dgm:param type="begPts" val="auto"/>
            <dgm:param type="endPts" val="auto"/>
            <dgm:param type="srcNode" val="parTx"/>
            <dgm:param type="dstNode" val="parTx"/>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Tx">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315</TotalTime>
  <Pages>5</Pages>
  <Words>1882</Words>
  <Characters>10732</Characters>
  <Application>Microsoft Office Word</Application>
  <DocSecurity>0</DocSecurity>
  <Lines>89</Lines>
  <Paragraphs>25</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12589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 </cp:lastModifiedBy>
  <cp:revision>10</cp:revision>
  <dcterms:created xsi:type="dcterms:W3CDTF">2021-03-26T05:36:00Z</dcterms:created>
  <dcterms:modified xsi:type="dcterms:W3CDTF">2021-03-26T20:17:00Z</dcterms:modified>
</cp:coreProperties>
</file>