
<file path=[Content_Types].xml><?xml version="1.0" encoding="utf-8"?>
<Types xmlns="http://schemas.openxmlformats.org/package/2006/content-types">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7879" w:rsidRDefault="009B24F1">
      <w:pPr>
        <w:rPr>
          <w:b/>
        </w:rPr>
      </w:pPr>
      <w:r w:rsidRPr="005920BC">
        <w:rPr>
          <w:b/>
        </w:rPr>
        <w:t>УДК</w:t>
      </w:r>
      <w:r w:rsidR="006C4C2E">
        <w:rPr>
          <w:b/>
        </w:rPr>
        <w:t xml:space="preserve"> 332.4</w:t>
      </w:r>
      <w:r w:rsidR="00500DB3">
        <w:rPr>
          <w:b/>
        </w:rPr>
        <w:t xml:space="preserve"> </w:t>
      </w:r>
      <w:r w:rsidR="005920BC" w:rsidRPr="005920BC">
        <w:rPr>
          <w:b/>
        </w:rPr>
        <w:t>/ББК</w:t>
      </w:r>
      <w:r w:rsidR="006C4C2E">
        <w:rPr>
          <w:b/>
        </w:rPr>
        <w:t xml:space="preserve"> 65.04</w:t>
      </w:r>
    </w:p>
    <w:p w:rsidR="005920BC" w:rsidRDefault="005920BC" w:rsidP="005920BC">
      <w:pPr>
        <w:jc w:val="right"/>
        <w:rPr>
          <w:b/>
        </w:rPr>
      </w:pPr>
      <w:r>
        <w:rPr>
          <w:b/>
        </w:rPr>
        <w:t>ТАРАСОВ В. Т.</w:t>
      </w:r>
    </w:p>
    <w:p w:rsidR="005920BC" w:rsidRDefault="005920BC" w:rsidP="005920BC">
      <w:pPr>
        <w:jc w:val="right"/>
        <w:rPr>
          <w:b/>
        </w:rPr>
      </w:pPr>
      <w:r>
        <w:rPr>
          <w:b/>
        </w:rPr>
        <w:t xml:space="preserve"> </w:t>
      </w:r>
    </w:p>
    <w:p w:rsidR="00392308" w:rsidRDefault="005920BC" w:rsidP="005920BC">
      <w:pPr>
        <w:jc w:val="center"/>
        <w:rPr>
          <w:b/>
        </w:rPr>
      </w:pPr>
      <w:r>
        <w:rPr>
          <w:b/>
        </w:rPr>
        <w:t>МОДЕРНИЗАЦИЯ ФЕДЕРАЛЬНЫХ ОКРУГОВ</w:t>
      </w:r>
      <w:r w:rsidR="00392308">
        <w:rPr>
          <w:b/>
        </w:rPr>
        <w:t xml:space="preserve"> </w:t>
      </w:r>
      <w:r w:rsidR="00722990">
        <w:rPr>
          <w:b/>
        </w:rPr>
        <w:br w:type="textWrapping" w:clear="all"/>
      </w:r>
      <w:r w:rsidR="00392308">
        <w:rPr>
          <w:b/>
        </w:rPr>
        <w:t>И</w:t>
      </w:r>
      <w:r w:rsidR="00392308" w:rsidRPr="00392308">
        <w:rPr>
          <w:b/>
        </w:rPr>
        <w:t xml:space="preserve"> </w:t>
      </w:r>
      <w:r w:rsidR="00392308">
        <w:rPr>
          <w:b/>
        </w:rPr>
        <w:t xml:space="preserve">СТОЛИЧНЫХ ЦЕНТРОВ </w:t>
      </w:r>
      <w:r w:rsidR="00065B04">
        <w:rPr>
          <w:b/>
        </w:rPr>
        <w:t>В ИХ СОСТАВЕ</w:t>
      </w:r>
      <w:r w:rsidR="00DD14E3">
        <w:rPr>
          <w:b/>
        </w:rPr>
        <w:t xml:space="preserve"> </w:t>
      </w:r>
      <w:r w:rsidR="00722990">
        <w:rPr>
          <w:b/>
        </w:rPr>
        <w:br w:type="textWrapping" w:clear="all"/>
      </w:r>
      <w:r w:rsidR="00065B04">
        <w:rPr>
          <w:b/>
        </w:rPr>
        <w:t xml:space="preserve">(сравнительный анализ эффекта </w:t>
      </w:r>
      <w:proofErr w:type="spellStart"/>
      <w:r w:rsidR="00340565">
        <w:rPr>
          <w:b/>
        </w:rPr>
        <w:t>макро</w:t>
      </w:r>
      <w:r w:rsidR="00065B04">
        <w:rPr>
          <w:b/>
        </w:rPr>
        <w:t>агломерации</w:t>
      </w:r>
      <w:proofErr w:type="spellEnd"/>
      <w:r w:rsidR="00340565">
        <w:rPr>
          <w:b/>
        </w:rPr>
        <w:t xml:space="preserve"> </w:t>
      </w:r>
      <w:r w:rsidR="00340565">
        <w:rPr>
          <w:b/>
        </w:rPr>
        <w:br w:type="textWrapping" w:clear="all"/>
        <w:t>в высоком кластере модернизир</w:t>
      </w:r>
      <w:r w:rsidR="00340565">
        <w:rPr>
          <w:b/>
        </w:rPr>
        <w:t>о</w:t>
      </w:r>
      <w:r w:rsidR="00340565">
        <w:rPr>
          <w:b/>
        </w:rPr>
        <w:t>ванности</w:t>
      </w:r>
      <w:r w:rsidR="00065B04">
        <w:rPr>
          <w:b/>
        </w:rPr>
        <w:t xml:space="preserve">) </w:t>
      </w:r>
    </w:p>
    <w:p w:rsidR="00065B04" w:rsidRDefault="00065B04" w:rsidP="005920BC">
      <w:pPr>
        <w:jc w:val="center"/>
        <w:rPr>
          <w:b/>
        </w:rPr>
      </w:pPr>
    </w:p>
    <w:p w:rsidR="00392308" w:rsidRDefault="00392308" w:rsidP="00392308">
      <w:pPr>
        <w:ind w:firstLine="709"/>
        <w:jc w:val="both"/>
        <w:rPr>
          <w:b/>
        </w:rPr>
      </w:pPr>
      <w:r>
        <w:rPr>
          <w:b/>
        </w:rPr>
        <w:t xml:space="preserve">Аннотация. </w:t>
      </w:r>
      <w:r w:rsidR="00DB2C4E" w:rsidRPr="0055003A">
        <w:rPr>
          <w:i/>
        </w:rPr>
        <w:t xml:space="preserve">В статье анализируется влияние факторов на динамику модернизации </w:t>
      </w:r>
      <w:r w:rsidR="00F72615" w:rsidRPr="0055003A">
        <w:rPr>
          <w:i/>
        </w:rPr>
        <w:t>городов Москвы и Санкт-Петербурга</w:t>
      </w:r>
      <w:r w:rsidR="00A80E7B" w:rsidRPr="0055003A">
        <w:rPr>
          <w:i/>
        </w:rPr>
        <w:t xml:space="preserve"> в ее вторичной стадии</w:t>
      </w:r>
      <w:r w:rsidR="003645B3" w:rsidRPr="0055003A">
        <w:rPr>
          <w:i/>
        </w:rPr>
        <w:t xml:space="preserve"> в контексте </w:t>
      </w:r>
      <w:r w:rsidR="00A80E7B" w:rsidRPr="0055003A">
        <w:rPr>
          <w:i/>
        </w:rPr>
        <w:t xml:space="preserve">их </w:t>
      </w:r>
      <w:proofErr w:type="spellStart"/>
      <w:r w:rsidR="00A80E7B" w:rsidRPr="0055003A">
        <w:rPr>
          <w:i/>
        </w:rPr>
        <w:t>макроаглом</w:t>
      </w:r>
      <w:r w:rsidR="00A80E7B" w:rsidRPr="0055003A">
        <w:rPr>
          <w:i/>
        </w:rPr>
        <w:t>е</w:t>
      </w:r>
      <w:r w:rsidR="00A80E7B" w:rsidRPr="0055003A">
        <w:rPr>
          <w:i/>
        </w:rPr>
        <w:t>рац</w:t>
      </w:r>
      <w:r w:rsidR="00A80E7B" w:rsidRPr="0055003A">
        <w:rPr>
          <w:i/>
        </w:rPr>
        <w:t>и</w:t>
      </w:r>
      <w:r w:rsidR="00A80E7B" w:rsidRPr="0055003A">
        <w:rPr>
          <w:i/>
        </w:rPr>
        <w:t>он</w:t>
      </w:r>
      <w:r w:rsidR="003645B3" w:rsidRPr="0055003A">
        <w:rPr>
          <w:i/>
        </w:rPr>
        <w:t>ного</w:t>
      </w:r>
      <w:proofErr w:type="spellEnd"/>
      <w:r w:rsidR="00A80E7B" w:rsidRPr="0055003A">
        <w:rPr>
          <w:i/>
        </w:rPr>
        <w:t xml:space="preserve"> эффект</w:t>
      </w:r>
      <w:r w:rsidR="003645B3" w:rsidRPr="0055003A">
        <w:rPr>
          <w:i/>
        </w:rPr>
        <w:t>а, оказываемого</w:t>
      </w:r>
      <w:r w:rsidR="00A80E7B" w:rsidRPr="0055003A">
        <w:rPr>
          <w:i/>
        </w:rPr>
        <w:t xml:space="preserve"> на регионы федеральных округов, в составе которых они учитываются. </w:t>
      </w:r>
      <w:r w:rsidR="001736AF" w:rsidRPr="0055003A">
        <w:rPr>
          <w:i/>
        </w:rPr>
        <w:t>В</w:t>
      </w:r>
      <w:r w:rsidR="003645B3" w:rsidRPr="0055003A">
        <w:rPr>
          <w:i/>
        </w:rPr>
        <w:t xml:space="preserve">ыделены </w:t>
      </w:r>
      <w:r w:rsidR="001736AF" w:rsidRPr="0055003A">
        <w:rPr>
          <w:i/>
        </w:rPr>
        <w:t xml:space="preserve">следующие факторы: 1) </w:t>
      </w:r>
      <w:r w:rsidR="003645B3" w:rsidRPr="0055003A">
        <w:rPr>
          <w:i/>
        </w:rPr>
        <w:t>инновации в знаниях</w:t>
      </w:r>
      <w:r w:rsidR="001736AF" w:rsidRPr="0055003A">
        <w:rPr>
          <w:i/>
        </w:rPr>
        <w:t xml:space="preserve">, 2) инвестиции в основной капитал и 3) отношение бюджетной обеспеченности населения к бюджетной эффективности занятых в экономике. </w:t>
      </w:r>
      <w:r w:rsidR="003645B3" w:rsidRPr="0055003A">
        <w:rPr>
          <w:i/>
        </w:rPr>
        <w:t>Используются методы</w:t>
      </w:r>
      <w:r w:rsidR="001736AF" w:rsidRPr="0055003A">
        <w:rPr>
          <w:i/>
        </w:rPr>
        <w:t xml:space="preserve"> обычной и панельной регре</w:t>
      </w:r>
      <w:r w:rsidR="001736AF" w:rsidRPr="0055003A">
        <w:rPr>
          <w:i/>
        </w:rPr>
        <w:t>с</w:t>
      </w:r>
      <w:r w:rsidR="001736AF" w:rsidRPr="0055003A">
        <w:rPr>
          <w:i/>
        </w:rPr>
        <w:t xml:space="preserve">сии по годовым данным за 2000–2018 гг. </w:t>
      </w:r>
      <w:r w:rsidR="00FF3C2B" w:rsidRPr="0055003A">
        <w:rPr>
          <w:i/>
        </w:rPr>
        <w:t>Полученные оценки интенсивности влияния факт</w:t>
      </w:r>
      <w:r w:rsidR="00FF3C2B" w:rsidRPr="0055003A">
        <w:rPr>
          <w:i/>
        </w:rPr>
        <w:t>о</w:t>
      </w:r>
      <w:r w:rsidR="00FF3C2B" w:rsidRPr="0055003A">
        <w:rPr>
          <w:i/>
        </w:rPr>
        <w:t>ров позволяют обосновать направления совершенствования политики модернизации</w:t>
      </w:r>
      <w:r w:rsidR="00340565">
        <w:t xml:space="preserve">. </w:t>
      </w:r>
    </w:p>
    <w:p w:rsidR="00392308" w:rsidRDefault="00392308" w:rsidP="00392308">
      <w:pPr>
        <w:ind w:firstLine="709"/>
        <w:jc w:val="both"/>
        <w:rPr>
          <w:b/>
        </w:rPr>
      </w:pPr>
      <w:r>
        <w:rPr>
          <w:b/>
        </w:rPr>
        <w:t>Ключевые слова:</w:t>
      </w:r>
      <w:r w:rsidR="00B32364">
        <w:rPr>
          <w:b/>
        </w:rPr>
        <w:t xml:space="preserve"> </w:t>
      </w:r>
      <w:proofErr w:type="spellStart"/>
      <w:r w:rsidR="00B32364" w:rsidRPr="00F72F04">
        <w:rPr>
          <w:i/>
        </w:rPr>
        <w:t>социоэкономическая</w:t>
      </w:r>
      <w:proofErr w:type="spellEnd"/>
      <w:r w:rsidR="00B32364" w:rsidRPr="00F72F04">
        <w:rPr>
          <w:i/>
        </w:rPr>
        <w:t xml:space="preserve"> и </w:t>
      </w:r>
      <w:proofErr w:type="spellStart"/>
      <w:r w:rsidR="00B32364" w:rsidRPr="00F72F04">
        <w:rPr>
          <w:i/>
        </w:rPr>
        <w:t>социокультурная</w:t>
      </w:r>
      <w:proofErr w:type="spellEnd"/>
      <w:r w:rsidR="00B32364" w:rsidRPr="00F72F04">
        <w:rPr>
          <w:i/>
        </w:rPr>
        <w:t xml:space="preserve"> модернизация регионов России, агломерационный эффект </w:t>
      </w:r>
      <w:r w:rsidR="003D23BD">
        <w:rPr>
          <w:i/>
        </w:rPr>
        <w:t xml:space="preserve">влияния </w:t>
      </w:r>
      <w:r w:rsidR="00B32364" w:rsidRPr="00F72F04">
        <w:rPr>
          <w:i/>
        </w:rPr>
        <w:t>столичных центров на регионы федеральных о</w:t>
      </w:r>
      <w:r w:rsidR="00B32364" w:rsidRPr="00F72F04">
        <w:rPr>
          <w:i/>
        </w:rPr>
        <w:t>к</w:t>
      </w:r>
      <w:r w:rsidR="00B32364" w:rsidRPr="00F72F04">
        <w:rPr>
          <w:i/>
        </w:rPr>
        <w:t xml:space="preserve">ругов. </w:t>
      </w:r>
    </w:p>
    <w:p w:rsidR="00F41141" w:rsidRDefault="00F41141" w:rsidP="00392308">
      <w:pPr>
        <w:ind w:firstLine="709"/>
        <w:jc w:val="both"/>
        <w:rPr>
          <w:b/>
        </w:rPr>
      </w:pPr>
    </w:p>
    <w:p w:rsidR="00053A54" w:rsidRPr="00053A54" w:rsidRDefault="00F41141" w:rsidP="00392308">
      <w:pPr>
        <w:ind w:firstLine="709"/>
        <w:jc w:val="both"/>
      </w:pPr>
      <w:r>
        <w:rPr>
          <w:b/>
        </w:rPr>
        <w:t xml:space="preserve">Введение. </w:t>
      </w:r>
      <w:r w:rsidR="00055587" w:rsidRPr="00055587">
        <w:t>В</w:t>
      </w:r>
      <w:r w:rsidR="00055587">
        <w:t xml:space="preserve"> </w:t>
      </w:r>
      <w:proofErr w:type="gramStart"/>
      <w:r w:rsidR="00055587">
        <w:t>коллективном научном и</w:t>
      </w:r>
      <w:r w:rsidR="00115859">
        <w:t>здании, содержаще</w:t>
      </w:r>
      <w:r w:rsidR="00055587">
        <w:t xml:space="preserve">м результаты многолетних исследований социокультурного пространства страны в </w:t>
      </w:r>
      <w:r w:rsidR="00266D54">
        <w:t>качестве</w:t>
      </w:r>
      <w:r w:rsidR="00055587">
        <w:t xml:space="preserve"> его отдельных уровней в</w:t>
      </w:r>
      <w:r w:rsidR="00055587">
        <w:t>ы</w:t>
      </w:r>
      <w:r w:rsidR="00055587">
        <w:t>делены</w:t>
      </w:r>
      <w:proofErr w:type="gramEnd"/>
      <w:r w:rsidR="00055587">
        <w:t xml:space="preserve"> </w:t>
      </w:r>
      <w:r w:rsidR="00055587" w:rsidRPr="00266D54">
        <w:t>федеральные округа</w:t>
      </w:r>
      <w:r w:rsidR="00055587">
        <w:t xml:space="preserve"> </w:t>
      </w:r>
      <w:r w:rsidR="00266D54">
        <w:t xml:space="preserve">как </w:t>
      </w:r>
      <w:proofErr w:type="spellStart"/>
      <w:r w:rsidR="00266D54" w:rsidRPr="00266D54">
        <w:rPr>
          <w:i/>
        </w:rPr>
        <w:t>макрорегионы</w:t>
      </w:r>
      <w:proofErr w:type="spellEnd"/>
      <w:r w:rsidR="00055587">
        <w:t xml:space="preserve">, а также </w:t>
      </w:r>
      <w:r w:rsidR="00055587" w:rsidRPr="00266D54">
        <w:rPr>
          <w:i/>
        </w:rPr>
        <w:t>регионы</w:t>
      </w:r>
      <w:r w:rsidR="00055587">
        <w:t xml:space="preserve"> в их составе </w:t>
      </w:r>
      <w:r w:rsidR="00055587" w:rsidRPr="00055587">
        <w:t>[</w:t>
      </w:r>
      <w:r w:rsidR="00EE275B">
        <w:t>1, с.</w:t>
      </w:r>
      <w:r w:rsidR="002563EE">
        <w:t> </w:t>
      </w:r>
      <w:r w:rsidR="00EE275B">
        <w:t>36</w:t>
      </w:r>
      <w:r w:rsidR="00055587" w:rsidRPr="00055587">
        <w:t>]</w:t>
      </w:r>
      <w:r w:rsidR="00055587">
        <w:t xml:space="preserve">. </w:t>
      </w:r>
      <w:r w:rsidR="0081067B">
        <w:t xml:space="preserve">С точки зрения </w:t>
      </w:r>
      <w:r w:rsidR="002563EE">
        <w:t>состояния модернизированности из числа</w:t>
      </w:r>
      <w:r w:rsidR="0081067B">
        <w:t xml:space="preserve"> </w:t>
      </w:r>
      <w:proofErr w:type="spellStart"/>
      <w:r w:rsidR="0081067B">
        <w:t>макрорегионов</w:t>
      </w:r>
      <w:proofErr w:type="spellEnd"/>
      <w:r w:rsidR="0081067B">
        <w:t xml:space="preserve"> </w:t>
      </w:r>
      <w:r w:rsidR="002563EE">
        <w:t>отмечены</w:t>
      </w:r>
      <w:r w:rsidR="0081067B">
        <w:t xml:space="preserve"> </w:t>
      </w:r>
      <w:r w:rsidR="00795141">
        <w:t>четыре</w:t>
      </w:r>
      <w:r w:rsidR="0081067B">
        <w:t xml:space="preserve"> </w:t>
      </w:r>
      <w:proofErr w:type="spellStart"/>
      <w:r w:rsidR="0081067B">
        <w:t>м</w:t>
      </w:r>
      <w:r w:rsidR="0081067B">
        <w:t>о</w:t>
      </w:r>
      <w:r w:rsidR="0081067B">
        <w:t>дерн</w:t>
      </w:r>
      <w:r w:rsidR="0081067B">
        <w:t>и</w:t>
      </w:r>
      <w:r w:rsidR="0081067B">
        <w:t>зационных</w:t>
      </w:r>
      <w:proofErr w:type="spellEnd"/>
      <w:r w:rsidR="0081067B">
        <w:t xml:space="preserve"> кластера федеральных округов </w:t>
      </w:r>
      <w:r w:rsidR="002A2EBE">
        <w:t xml:space="preserve">(ФО) </w:t>
      </w:r>
      <w:r w:rsidR="0081067B">
        <w:t>страны</w:t>
      </w:r>
      <w:r w:rsidR="002A2EBE">
        <w:t xml:space="preserve">, </w:t>
      </w:r>
      <w:r w:rsidR="002563EE">
        <w:t>различающихся уровнями и эвол</w:t>
      </w:r>
      <w:r w:rsidR="002563EE">
        <w:t>ю</w:t>
      </w:r>
      <w:r w:rsidR="002563EE">
        <w:t xml:space="preserve">ционными тенденциями этих состояний. </w:t>
      </w:r>
      <w:r w:rsidR="00053A54">
        <w:t xml:space="preserve">При этом </w:t>
      </w:r>
      <w:proofErr w:type="gramStart"/>
      <w:r w:rsidR="00795141">
        <w:t>Южный</w:t>
      </w:r>
      <w:proofErr w:type="gramEnd"/>
      <w:r w:rsidR="00795141">
        <w:t xml:space="preserve"> и </w:t>
      </w:r>
      <w:proofErr w:type="spellStart"/>
      <w:r w:rsidR="00795141">
        <w:t>Северо-Кавказский</w:t>
      </w:r>
      <w:proofErr w:type="spellEnd"/>
      <w:r w:rsidR="00115859">
        <w:t xml:space="preserve"> </w:t>
      </w:r>
      <w:r w:rsidR="002A2EBE">
        <w:t>ФО</w:t>
      </w:r>
      <w:r w:rsidR="00795141">
        <w:t xml:space="preserve"> характеризуются по уровню мо</w:t>
      </w:r>
      <w:r w:rsidR="005B67AB">
        <w:t>дернизированности ниже среднего. Т</w:t>
      </w:r>
      <w:r w:rsidR="00795141">
        <w:t>ри других</w:t>
      </w:r>
      <w:r w:rsidR="002563EE">
        <w:t xml:space="preserve"> </w:t>
      </w:r>
      <w:r w:rsidR="002913B1">
        <w:t xml:space="preserve">округа </w:t>
      </w:r>
      <w:r w:rsidR="00795141">
        <w:t>(Пр</w:t>
      </w:r>
      <w:r w:rsidR="00795141">
        <w:t>и</w:t>
      </w:r>
      <w:r w:rsidR="00795141">
        <w:t xml:space="preserve">волжский, Сибирский и Дальневосточный) </w:t>
      </w:r>
      <w:r w:rsidR="005B67AB">
        <w:t>отнесены к кластеру средних состояний. Остал</w:t>
      </w:r>
      <w:r w:rsidR="005B67AB">
        <w:t>ь</w:t>
      </w:r>
      <w:r w:rsidR="005B67AB">
        <w:t xml:space="preserve">ные три </w:t>
      </w:r>
      <w:proofErr w:type="spellStart"/>
      <w:r w:rsidR="005B67AB">
        <w:t>макрорегиона</w:t>
      </w:r>
      <w:proofErr w:type="spellEnd"/>
      <w:r w:rsidR="005B67AB">
        <w:t xml:space="preserve"> (Центральный, Северо-Западный и Уральский </w:t>
      </w:r>
      <w:r w:rsidR="002913B1">
        <w:t>ФО</w:t>
      </w:r>
      <w:r w:rsidR="005B67AB">
        <w:t>)</w:t>
      </w:r>
      <w:r w:rsidR="00001FEA">
        <w:t xml:space="preserve"> </w:t>
      </w:r>
      <w:r w:rsidR="00053A54">
        <w:t>функционирую</w:t>
      </w:r>
      <w:r w:rsidR="00001FEA">
        <w:t>т</w:t>
      </w:r>
      <w:r w:rsidR="005B67AB">
        <w:t xml:space="preserve"> в рамках вторичной</w:t>
      </w:r>
      <w:r w:rsidR="00E709EE">
        <w:t xml:space="preserve"> стадии модернизации; </w:t>
      </w:r>
      <w:r w:rsidR="00001FEA">
        <w:t>из них</w:t>
      </w:r>
      <w:r w:rsidR="00E709EE">
        <w:t xml:space="preserve"> уровень модернизированности последнего округа характеризуется выше среднего, </w:t>
      </w:r>
      <w:r w:rsidR="00001FEA">
        <w:t xml:space="preserve">а </w:t>
      </w:r>
      <w:r w:rsidR="00E709EE">
        <w:t xml:space="preserve">первые два – образуют </w:t>
      </w:r>
      <w:r w:rsidR="00E709EE" w:rsidRPr="00115859">
        <w:rPr>
          <w:i/>
        </w:rPr>
        <w:t>высокий кластер модерн</w:t>
      </w:r>
      <w:r w:rsidR="00E709EE" w:rsidRPr="00115859">
        <w:rPr>
          <w:i/>
        </w:rPr>
        <w:t>и</w:t>
      </w:r>
      <w:r w:rsidR="00E709EE" w:rsidRPr="00115859">
        <w:rPr>
          <w:i/>
        </w:rPr>
        <w:t>зир</w:t>
      </w:r>
      <w:r w:rsidR="00E709EE" w:rsidRPr="00115859">
        <w:rPr>
          <w:i/>
        </w:rPr>
        <w:t>о</w:t>
      </w:r>
      <w:r w:rsidR="00E709EE" w:rsidRPr="00115859">
        <w:rPr>
          <w:i/>
        </w:rPr>
        <w:t xml:space="preserve">ванности </w:t>
      </w:r>
      <w:r w:rsidR="00E709EE" w:rsidRPr="00E709EE">
        <w:t>[1</w:t>
      </w:r>
      <w:r w:rsidR="00053A54" w:rsidRPr="00053A54">
        <w:t xml:space="preserve">, </w:t>
      </w:r>
      <w:r w:rsidR="00053A54">
        <w:rPr>
          <w:lang w:val="en-US"/>
        </w:rPr>
        <w:t>c</w:t>
      </w:r>
      <w:r w:rsidR="00053A54" w:rsidRPr="00053A54">
        <w:t>.</w:t>
      </w:r>
      <w:r w:rsidR="00053A54">
        <w:rPr>
          <w:lang w:val="en-US"/>
        </w:rPr>
        <w:t> </w:t>
      </w:r>
      <w:r w:rsidR="00053A54" w:rsidRPr="00053A54">
        <w:t>39</w:t>
      </w:r>
      <w:r w:rsidR="00053A54">
        <w:t>–</w:t>
      </w:r>
      <w:r w:rsidR="00053A54" w:rsidRPr="00053A54">
        <w:t>44</w:t>
      </w:r>
      <w:r w:rsidR="00E709EE" w:rsidRPr="00E709EE">
        <w:t>]</w:t>
      </w:r>
      <w:r w:rsidR="00053A54" w:rsidRPr="00053A54">
        <w:t xml:space="preserve">. </w:t>
      </w:r>
    </w:p>
    <w:p w:rsidR="00F41141" w:rsidRDefault="00001FEA" w:rsidP="005900BA">
      <w:pPr>
        <w:ind w:firstLine="709"/>
        <w:jc w:val="both"/>
      </w:pPr>
      <w:r>
        <w:t xml:space="preserve">Высокий уровень модернизированности двух отмеченных </w:t>
      </w:r>
      <w:proofErr w:type="spellStart"/>
      <w:r>
        <w:t>макрорегионов</w:t>
      </w:r>
      <w:proofErr w:type="spellEnd"/>
      <w:r w:rsidR="00E111F8">
        <w:t>, по мнению авторов издания,</w:t>
      </w:r>
      <w:r>
        <w:t xml:space="preserve"> во многом объясняется особым </w:t>
      </w:r>
      <w:r w:rsidR="00E111F8">
        <w:t xml:space="preserve">агломерационным </w:t>
      </w:r>
      <w:r>
        <w:t>влиянием их столичных центров</w:t>
      </w:r>
      <w:r w:rsidR="00E111F8">
        <w:t xml:space="preserve">, обладающих статусом отдельных субъектов федерации. </w:t>
      </w:r>
      <w:r w:rsidR="005900BA">
        <w:t>В связи с этим</w:t>
      </w:r>
      <w:r>
        <w:t xml:space="preserve"> </w:t>
      </w:r>
      <w:r w:rsidR="00DD14E3">
        <w:t>авторы и</w:t>
      </w:r>
      <w:r w:rsidR="00DD14E3">
        <w:t>з</w:t>
      </w:r>
      <w:r w:rsidR="00DD14E3">
        <w:t xml:space="preserve">дания </w:t>
      </w:r>
      <w:r w:rsidR="00EE275B">
        <w:t>отдельно рассматрива</w:t>
      </w:r>
      <w:r w:rsidR="00DD14E3">
        <w:t>ют</w:t>
      </w:r>
      <w:r w:rsidR="00EE275B">
        <w:t xml:space="preserve"> </w:t>
      </w:r>
      <w:r w:rsidR="00CE70C7">
        <w:t>результаты взаимодействия</w:t>
      </w:r>
      <w:r w:rsidR="00EE275B">
        <w:t xml:space="preserve"> </w:t>
      </w:r>
      <w:r w:rsidR="00DD14E3">
        <w:t>столичных центров с остальными</w:t>
      </w:r>
      <w:r w:rsidR="00CE70C7">
        <w:t xml:space="preserve"> регионами округа, оценивая характе</w:t>
      </w:r>
      <w:r w:rsidR="00973770">
        <w:t>ристики округа, за исключением</w:t>
      </w:r>
      <w:r w:rsidR="00CE70C7">
        <w:t xml:space="preserve"> центров</w:t>
      </w:r>
      <w:r w:rsidR="00973770">
        <w:t xml:space="preserve">. </w:t>
      </w:r>
      <w:proofErr w:type="gramStart"/>
      <w:r w:rsidR="00973770">
        <w:t>Однако оце</w:t>
      </w:r>
      <w:r w:rsidR="00973770">
        <w:t>н</w:t>
      </w:r>
      <w:r w:rsidR="00973770">
        <w:t xml:space="preserve">ки модернизированности, анализируемые в указанном издании, охватывают период </w:t>
      </w:r>
      <w:r w:rsidR="00382E54">
        <w:t>2000–2012 гг. К настоящему времени информационная система «Модернизация», созданная и з</w:t>
      </w:r>
      <w:r w:rsidR="00382E54">
        <w:t>а</w:t>
      </w:r>
      <w:r w:rsidR="00382E54">
        <w:t>патентованная специалистами Вологодского научного центра РАН, пополнилась данными вплоть до 2017 г., что расширяет аналитические возможности исследования механизмов взаимодействия между столичными центрами</w:t>
      </w:r>
      <w:r w:rsidR="00266D54">
        <w:t xml:space="preserve"> и остальными образованиями </w:t>
      </w:r>
      <w:proofErr w:type="spellStart"/>
      <w:r w:rsidR="00266D54">
        <w:t>макрор</w:t>
      </w:r>
      <w:r w:rsidR="00266D54">
        <w:t>е</w:t>
      </w:r>
      <w:r w:rsidR="00266D54">
        <w:t>гионов</w:t>
      </w:r>
      <w:proofErr w:type="spellEnd"/>
      <w:r w:rsidR="00266D54">
        <w:t xml:space="preserve"> высокого кластера модернизированности. </w:t>
      </w:r>
      <w:proofErr w:type="gramEnd"/>
    </w:p>
    <w:p w:rsidR="00F41141" w:rsidRDefault="00611351" w:rsidP="00392308">
      <w:pPr>
        <w:ind w:firstLine="709"/>
        <w:jc w:val="both"/>
      </w:pPr>
      <w:r>
        <w:t xml:space="preserve">Исходя из этого, цель настоящей статьи состояла в </w:t>
      </w:r>
      <w:r w:rsidR="008B7058">
        <w:t>исследовании факторов взаим</w:t>
      </w:r>
      <w:r w:rsidR="008B7058">
        <w:t>о</w:t>
      </w:r>
      <w:r w:rsidR="008B7058">
        <w:t xml:space="preserve">действия </w:t>
      </w:r>
      <w:proofErr w:type="spellStart"/>
      <w:r w:rsidR="008B7058">
        <w:t>макрорегионов</w:t>
      </w:r>
      <w:proofErr w:type="spellEnd"/>
      <w:r w:rsidR="008B7058">
        <w:t xml:space="preserve"> высокого уровня модернизированности со столичными центрами в их составе в процессе </w:t>
      </w:r>
      <w:proofErr w:type="spellStart"/>
      <w:r w:rsidR="008B7058">
        <w:t>социоэкономической</w:t>
      </w:r>
      <w:proofErr w:type="spellEnd"/>
      <w:r w:rsidR="008B7058">
        <w:t xml:space="preserve"> и социокультурной модернизации. </w:t>
      </w:r>
    </w:p>
    <w:p w:rsidR="00F41141" w:rsidRPr="00533711" w:rsidRDefault="00D810FB" w:rsidP="00392308">
      <w:pPr>
        <w:ind w:firstLine="709"/>
        <w:jc w:val="both"/>
        <w:rPr>
          <w:b/>
        </w:rPr>
      </w:pPr>
      <w:r w:rsidRPr="00D810FB">
        <w:rPr>
          <w:b/>
        </w:rPr>
        <w:t xml:space="preserve">Информационная база и инструментарий анализа. </w:t>
      </w:r>
      <w:r w:rsidRPr="00D810FB">
        <w:t>В</w:t>
      </w:r>
      <w:r>
        <w:t xml:space="preserve"> основном использовались данные информационной системы «Модернизация». </w:t>
      </w:r>
      <w:proofErr w:type="gramStart"/>
      <w:r>
        <w:t xml:space="preserve">Между тем были досчитаны </w:t>
      </w:r>
      <w:r w:rsidR="009816B8">
        <w:t>отсутс</w:t>
      </w:r>
      <w:r w:rsidR="009816B8">
        <w:t>т</w:t>
      </w:r>
      <w:r w:rsidR="009816B8">
        <w:t xml:space="preserve">вующие в системе </w:t>
      </w:r>
      <w:r>
        <w:t>показатели 2001</w:t>
      </w:r>
      <w:r w:rsidR="009816B8">
        <w:t xml:space="preserve">–2004 гг. Отдельные показатели были уточнены в связи с </w:t>
      </w:r>
      <w:r w:rsidR="00AB03DA">
        <w:t>новыми</w:t>
      </w:r>
      <w:r w:rsidR="009816B8">
        <w:t xml:space="preserve"> </w:t>
      </w:r>
      <w:r w:rsidR="00AB03DA">
        <w:t xml:space="preserve">публикациями </w:t>
      </w:r>
      <w:r w:rsidR="009816B8">
        <w:t xml:space="preserve">данных Росстата </w:t>
      </w:r>
      <w:r w:rsidR="00AB03DA">
        <w:t>об энергоемкости ВРП</w:t>
      </w:r>
      <w:r w:rsidR="004B159F">
        <w:t xml:space="preserve"> за 2012–2018 гг., </w:t>
      </w:r>
      <w:r w:rsidR="00533711">
        <w:t>позволи</w:t>
      </w:r>
      <w:r w:rsidR="00533711">
        <w:t>в</w:t>
      </w:r>
      <w:r w:rsidR="00533711">
        <w:t xml:space="preserve">шие рассчитать </w:t>
      </w:r>
      <w:r w:rsidR="00E51C68">
        <w:t xml:space="preserve">два </w:t>
      </w:r>
      <w:r w:rsidR="00533711">
        <w:t>индикатор</w:t>
      </w:r>
      <w:r w:rsidR="00E51C68">
        <w:t>а в региональном разрезе:</w:t>
      </w:r>
      <w:r w:rsidR="00533711">
        <w:t xml:space="preserve"> </w:t>
      </w:r>
      <w:r w:rsidR="00E51C68">
        <w:t>1)</w:t>
      </w:r>
      <w:r w:rsidR="00115859" w:rsidRPr="00115859">
        <w:t xml:space="preserve"> </w:t>
      </w:r>
      <w:r w:rsidR="00115859">
        <w:t xml:space="preserve">потребление энергии на </w:t>
      </w:r>
      <w:r w:rsidR="00115859">
        <w:lastRenderedPageBreak/>
        <w:t>душу населения</w:t>
      </w:r>
      <w:r w:rsidR="00E51C68">
        <w:t xml:space="preserve"> </w:t>
      </w:r>
      <w:r w:rsidR="00115859">
        <w:t xml:space="preserve">для вторичной модернизации </w:t>
      </w:r>
      <w:r w:rsidR="00E51C68">
        <w:t>и 2) экологическая эффективность</w:t>
      </w:r>
      <w:r w:rsidR="00D835F8">
        <w:t xml:space="preserve"> </w:t>
      </w:r>
      <w:r w:rsidR="00115859">
        <w:t>для инте</w:t>
      </w:r>
      <w:r w:rsidR="00115859">
        <w:t>г</w:t>
      </w:r>
      <w:r w:rsidR="00115859">
        <w:t>рирова</w:t>
      </w:r>
      <w:r w:rsidR="00115859">
        <w:t>н</w:t>
      </w:r>
      <w:r w:rsidR="00115859">
        <w:t xml:space="preserve">ной модернизации </w:t>
      </w:r>
      <w:r w:rsidR="00D835F8" w:rsidRPr="00D835F8">
        <w:t>[</w:t>
      </w:r>
      <w:r w:rsidR="00D835F8">
        <w:t>2</w:t>
      </w:r>
      <w:r w:rsidR="00D835F8" w:rsidRPr="00D835F8">
        <w:t>]</w:t>
      </w:r>
      <w:r w:rsidR="00E51C68">
        <w:t>.</w:t>
      </w:r>
      <w:proofErr w:type="gramEnd"/>
      <w:r w:rsidR="00E51C68">
        <w:t xml:space="preserve"> </w:t>
      </w:r>
      <w:r w:rsidR="0047508A">
        <w:t>Значения</w:t>
      </w:r>
      <w:r w:rsidR="00D835F8">
        <w:t xml:space="preserve"> </w:t>
      </w:r>
      <w:r w:rsidR="0047508A">
        <w:t xml:space="preserve">этих показателей </w:t>
      </w:r>
      <w:r w:rsidR="00D835F8">
        <w:t>за предыдущие годы были интерполиров</w:t>
      </w:r>
      <w:r w:rsidR="00D835F8">
        <w:t>а</w:t>
      </w:r>
      <w:r w:rsidR="00D835F8">
        <w:t xml:space="preserve">ны с учетом выделенных трендов. </w:t>
      </w:r>
      <w:proofErr w:type="gramStart"/>
      <w:r w:rsidR="00E51C68">
        <w:t>Наряду с этим</w:t>
      </w:r>
      <w:r w:rsidR="004B159F">
        <w:t xml:space="preserve"> </w:t>
      </w:r>
      <w:r w:rsidR="00E51C68">
        <w:t xml:space="preserve">использовались уточненные </w:t>
      </w:r>
      <w:r w:rsidR="004B159F">
        <w:t>данных об о</w:t>
      </w:r>
      <w:r w:rsidR="004B159F">
        <w:t>б</w:t>
      </w:r>
      <w:r w:rsidR="004B159F">
        <w:t>менном курсе и паритете покупательной способности рубля по отношению к доллару</w:t>
      </w:r>
      <w:r w:rsidR="00533711">
        <w:t xml:space="preserve"> </w:t>
      </w:r>
      <w:r w:rsidR="00533711" w:rsidRPr="00533711">
        <w:t>[</w:t>
      </w:r>
      <w:r w:rsidR="0055003A">
        <w:t>4</w:t>
      </w:r>
      <w:r w:rsidR="00533711" w:rsidRPr="00533711">
        <w:t>]</w:t>
      </w:r>
      <w:r w:rsidR="004B159F">
        <w:t>.</w:t>
      </w:r>
      <w:proofErr w:type="gramEnd"/>
      <w:r w:rsidR="004B159F">
        <w:t xml:space="preserve"> </w:t>
      </w:r>
      <w:r w:rsidR="00BC0E23">
        <w:t xml:space="preserve">Показатели модернизации 2018 г. были рассчитаны </w:t>
      </w:r>
      <w:r w:rsidR="00115859">
        <w:t>с использованием</w:t>
      </w:r>
      <w:r w:rsidR="00BC0E23">
        <w:t xml:space="preserve"> нормативных уровней модернизации, экстраполированных </w:t>
      </w:r>
      <w:r w:rsidR="0047508A">
        <w:t>на основе в</w:t>
      </w:r>
      <w:r w:rsidR="0047508A">
        <w:t>ы</w:t>
      </w:r>
      <w:r w:rsidR="0047508A">
        <w:t xml:space="preserve">деленных трендов. </w:t>
      </w:r>
    </w:p>
    <w:p w:rsidR="00F41141" w:rsidRDefault="00375726" w:rsidP="00392308">
      <w:pPr>
        <w:ind w:firstLine="709"/>
        <w:jc w:val="both"/>
      </w:pPr>
      <w:r>
        <w:t xml:space="preserve">Влияние факторов на уровень </w:t>
      </w:r>
      <w:r w:rsidR="00D835F8">
        <w:t xml:space="preserve">модернизированности исследуемых территориальных образований </w:t>
      </w:r>
      <w:r w:rsidR="00BC0E23">
        <w:t xml:space="preserve">оценивалось с помощью регрессионного анализа; при этом использовалась как обычная регрессия по </w:t>
      </w:r>
      <w:r w:rsidR="0047508A">
        <w:t xml:space="preserve">годовым </w:t>
      </w:r>
      <w:r w:rsidR="00BC0E23">
        <w:t xml:space="preserve">данным </w:t>
      </w:r>
      <w:r w:rsidR="0047508A">
        <w:t xml:space="preserve">столичных центров за 2000–2018 гг., </w:t>
      </w:r>
      <w:r w:rsidR="00490388">
        <w:t>так и</w:t>
      </w:r>
      <w:r w:rsidR="0047508A">
        <w:t xml:space="preserve"> панел</w:t>
      </w:r>
      <w:r w:rsidR="0047508A">
        <w:t>ь</w:t>
      </w:r>
      <w:r w:rsidR="0047508A">
        <w:t xml:space="preserve">ная регрессия по </w:t>
      </w:r>
      <w:r w:rsidR="00E972BF">
        <w:t xml:space="preserve">годовым </w:t>
      </w:r>
      <w:r w:rsidR="0047508A">
        <w:t xml:space="preserve">данным регионов </w:t>
      </w:r>
      <w:r w:rsidR="00E972BF">
        <w:t>соответс</w:t>
      </w:r>
      <w:r w:rsidR="00576EAE">
        <w:t>твующих федеральных округов за тот же п</w:t>
      </w:r>
      <w:r w:rsidR="00576EAE">
        <w:t>е</w:t>
      </w:r>
      <w:r w:rsidR="00576EAE">
        <w:t xml:space="preserve">риод, </w:t>
      </w:r>
      <w:r w:rsidR="00E972BF">
        <w:t>исключ</w:t>
      </w:r>
      <w:r w:rsidR="00576EAE">
        <w:t>ая</w:t>
      </w:r>
      <w:r w:rsidR="00E972BF">
        <w:t xml:space="preserve"> по</w:t>
      </w:r>
      <w:r w:rsidR="00576EAE">
        <w:t>казатели их столичных центров</w:t>
      </w:r>
      <w:r w:rsidR="00E972BF">
        <w:t xml:space="preserve">. </w:t>
      </w:r>
    </w:p>
    <w:p w:rsidR="00065B04" w:rsidRDefault="00E972BF" w:rsidP="00392308">
      <w:pPr>
        <w:ind w:firstLine="709"/>
        <w:jc w:val="both"/>
      </w:pPr>
      <w:r>
        <w:t xml:space="preserve">В качестве зависимой переменной выступал </w:t>
      </w:r>
      <w:r w:rsidR="00490388">
        <w:t>индекс вторичной модернизации. Пер</w:t>
      </w:r>
      <w:r w:rsidR="00490388">
        <w:t>е</w:t>
      </w:r>
      <w:r w:rsidR="00490388">
        <w:t>чень факторов формировался экспериментальным путем из набора субиндексов вторичной модернизации и дополнительных показателей, не используемых в расчете индексов моде</w:t>
      </w:r>
      <w:r w:rsidR="00490388">
        <w:t>р</w:t>
      </w:r>
      <w:r w:rsidR="00490388">
        <w:t xml:space="preserve">низации. </w:t>
      </w:r>
      <w:r w:rsidR="007F7687">
        <w:t>В итоге были выделены три фактора, определяющих динамику индекса вторичной модернизации: 1) субиндекс инноваций в знаниях; 2) годовой объем инвестиций (в фиксир</w:t>
      </w:r>
      <w:r w:rsidR="007F7687">
        <w:t>о</w:t>
      </w:r>
      <w:r w:rsidR="007F7687">
        <w:t>ванных ценах) основной капитал в расчете на одного занятого в экономике; 3) отношение бюджетной обеспеченности населения к бюджетной эффективности занятых в экономике.</w:t>
      </w:r>
    </w:p>
    <w:p w:rsidR="00F41141" w:rsidRDefault="00065B04" w:rsidP="00392308">
      <w:pPr>
        <w:ind w:firstLine="709"/>
        <w:jc w:val="both"/>
      </w:pPr>
      <w:r>
        <w:t xml:space="preserve">Третий фактор не встречался в аналитических </w:t>
      </w:r>
      <w:proofErr w:type="gramStart"/>
      <w:r>
        <w:t>исследованиях</w:t>
      </w:r>
      <w:proofErr w:type="gramEnd"/>
      <w:r>
        <w:t xml:space="preserve"> и требует отдельного пояснения. </w:t>
      </w:r>
      <w:r w:rsidR="00AB2EAE">
        <w:t>В числителе факторного показателя – показатель бю</w:t>
      </w:r>
      <w:r w:rsidR="00576EAE">
        <w:t>д</w:t>
      </w:r>
      <w:r w:rsidR="00AB2EAE">
        <w:t>жетной обеспеченности</w:t>
      </w:r>
      <w:r>
        <w:t xml:space="preserve"> н</w:t>
      </w:r>
      <w:r>
        <w:t>а</w:t>
      </w:r>
      <w:r>
        <w:t>селения регионов</w:t>
      </w:r>
      <w:r w:rsidR="00AB2EAE">
        <w:t xml:space="preserve">, который </w:t>
      </w:r>
      <w:r>
        <w:t>определял</w:t>
      </w:r>
      <w:r w:rsidR="00AB2EAE">
        <w:t>ся</w:t>
      </w:r>
      <w:r>
        <w:t xml:space="preserve"> в виде отношения </w:t>
      </w:r>
      <w:r w:rsidR="00AB2EAE">
        <w:t>общего дохода в консолидир</w:t>
      </w:r>
      <w:r w:rsidR="00AB2EAE">
        <w:t>о</w:t>
      </w:r>
      <w:r w:rsidR="00AB2EAE">
        <w:t>ванном бюджете региона к среднегодовой численности его населения</w:t>
      </w:r>
      <w:r w:rsidR="00AF3D1F">
        <w:t xml:space="preserve"> в соответствующем году анализируемого периода</w:t>
      </w:r>
      <w:r w:rsidR="00AB2EAE">
        <w:t>. В знаменателе – показатель, названный нами бюджетной э</w:t>
      </w:r>
      <w:r w:rsidR="00AB2EAE">
        <w:t>ф</w:t>
      </w:r>
      <w:r w:rsidR="00AB2EAE">
        <w:t xml:space="preserve">фективностью </w:t>
      </w:r>
      <w:r w:rsidR="00AF3D1F">
        <w:t>занятых в экономике, он определялся в виде отношения собстве</w:t>
      </w:r>
      <w:r w:rsidR="00AF3D1F">
        <w:t>н</w:t>
      </w:r>
      <w:r w:rsidR="00AF3D1F">
        <w:t>ных доходов в консолидированном бюджете региона к среднегодовой численности занятых в его экон</w:t>
      </w:r>
      <w:r w:rsidR="00AF3D1F">
        <w:t>о</w:t>
      </w:r>
      <w:r w:rsidR="00AF3D1F">
        <w:t>мике. Рост данного факторного показателя свидетельствует о возрастании роли безвозмез</w:t>
      </w:r>
      <w:r w:rsidR="00AF3D1F">
        <w:t>д</w:t>
      </w:r>
      <w:r w:rsidR="00AF3D1F">
        <w:t xml:space="preserve">ных перечислений </w:t>
      </w:r>
      <w:r w:rsidR="00194D80">
        <w:t xml:space="preserve">в нормированном измерении. </w:t>
      </w:r>
    </w:p>
    <w:p w:rsidR="00722990" w:rsidRDefault="00722990" w:rsidP="00392308">
      <w:pPr>
        <w:ind w:firstLine="709"/>
        <w:jc w:val="both"/>
      </w:pPr>
      <w:r w:rsidRPr="00722990">
        <w:rPr>
          <w:b/>
        </w:rPr>
        <w:t>Результаты анализа и их обсуждение</w:t>
      </w:r>
      <w:r>
        <w:t xml:space="preserve">. </w:t>
      </w:r>
      <w:r w:rsidR="00194D80">
        <w:t>На рис. 1 представлена динамика индексов вторичной и интегрированной модернизации двух столичных центров Центрального и Сев</w:t>
      </w:r>
      <w:r w:rsidR="00194D80">
        <w:t>е</w:t>
      </w:r>
      <w:r w:rsidR="00194D80">
        <w:t xml:space="preserve">ро-Западного федеральных </w:t>
      </w:r>
      <w:r w:rsidR="002913B1">
        <w:t>ФО</w:t>
      </w:r>
      <w:r w:rsidR="00490CF0">
        <w:t>, которая наглядно свидетельствует о росте их уровня моде</w:t>
      </w:r>
      <w:r w:rsidR="00490CF0">
        <w:t>р</w:t>
      </w:r>
      <w:r w:rsidR="00490CF0">
        <w:t>низированности</w:t>
      </w:r>
      <w:r w:rsidR="00194D80">
        <w:t xml:space="preserve"> </w:t>
      </w:r>
      <w:r w:rsidR="00490CF0">
        <w:t>в 2001–</w:t>
      </w:r>
      <w:r w:rsidR="0014461C">
        <w:t>2009</w:t>
      </w:r>
      <w:r w:rsidR="00490CF0">
        <w:t> гг. и существенном замедлении процесса модернизации и даже некотором сни</w:t>
      </w:r>
      <w:r w:rsidR="0014461C">
        <w:t>жении его уровня в 2010</w:t>
      </w:r>
      <w:r w:rsidR="00490CF0">
        <w:t xml:space="preserve">–2018 гг. </w:t>
      </w:r>
    </w:p>
    <w:p w:rsidR="00A85F2B" w:rsidRPr="00A72E86" w:rsidRDefault="00C82944" w:rsidP="00A85F2B">
      <w:pPr>
        <w:jc w:val="center"/>
      </w:pPr>
      <w:r w:rsidRPr="00A72E86">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8.6pt;height:221.55pt">
            <v:imagedata r:id="rId6" o:title=""/>
          </v:shape>
        </w:pict>
      </w:r>
    </w:p>
    <w:p w:rsidR="00A85F2B" w:rsidRDefault="004F7E88" w:rsidP="00A85F2B">
      <w:pPr>
        <w:jc w:val="center"/>
      </w:pPr>
      <w:r>
        <w:t>Рисунок</w:t>
      </w:r>
      <w:r w:rsidR="00A85F2B">
        <w:t xml:space="preserve"> 1. Динамика индексов вторичной (М</w:t>
      </w:r>
      <w:proofErr w:type="gramStart"/>
      <w:r w:rsidR="00A85F2B">
        <w:t>2</w:t>
      </w:r>
      <w:proofErr w:type="gramEnd"/>
      <w:r w:rsidR="00A85F2B">
        <w:t xml:space="preserve">) </w:t>
      </w:r>
      <w:r w:rsidR="00A85F2B">
        <w:br w:type="textWrapping" w:clear="all"/>
        <w:t>и интегрированной (МИ) модернизации столичных центров</w:t>
      </w:r>
    </w:p>
    <w:p w:rsidR="00A85F2B" w:rsidRDefault="00A85F2B" w:rsidP="00A85F2B">
      <w:pPr>
        <w:jc w:val="center"/>
      </w:pPr>
    </w:p>
    <w:p w:rsidR="0081572B" w:rsidRDefault="00471A38" w:rsidP="00471A38">
      <w:pPr>
        <w:ind w:firstLine="709"/>
        <w:jc w:val="both"/>
      </w:pPr>
      <w:r>
        <w:lastRenderedPageBreak/>
        <w:t xml:space="preserve">Наивысшего уровня вторичной модернизации (120 баллов) Москва достигла в 2009 г., в 2015 г. индекс снизился до </w:t>
      </w:r>
      <w:r w:rsidR="00FC72C2">
        <w:t xml:space="preserve">100,2 балла, а в 2018 г. он составил 99,6 балла. Профиль </w:t>
      </w:r>
      <w:r w:rsidR="00E8478A">
        <w:t>дин</w:t>
      </w:r>
      <w:r w:rsidR="00E8478A">
        <w:t>а</w:t>
      </w:r>
      <w:r w:rsidR="00E8478A">
        <w:t xml:space="preserve">мики </w:t>
      </w:r>
      <w:r w:rsidR="00FC72C2">
        <w:t xml:space="preserve">интегрированного индекса модернизации, в расчете которого участвуют индикаторы ее обеих стадий, </w:t>
      </w:r>
      <w:r w:rsidR="00660E8B">
        <w:t xml:space="preserve">в целом </w:t>
      </w:r>
      <w:r w:rsidR="00E8478A">
        <w:t>корреспондирует с профилем динамики вторичной модернизации с разрывом</w:t>
      </w:r>
      <w:r w:rsidR="00161BBB">
        <w:t xml:space="preserve"> в среднем в 10</w:t>
      </w:r>
      <w:r>
        <w:t xml:space="preserve"> </w:t>
      </w:r>
      <w:r w:rsidR="00576EAE">
        <w:t>баллов</w:t>
      </w:r>
      <w:proofErr w:type="gramStart"/>
      <w:r w:rsidR="00576EAE">
        <w:t>.</w:t>
      </w:r>
      <w:proofErr w:type="gramEnd"/>
      <w:r w:rsidR="00576EAE">
        <w:t xml:space="preserve"> О</w:t>
      </w:r>
      <w:r w:rsidR="00161BBB">
        <w:t xml:space="preserve">днако </w:t>
      </w:r>
      <w:r w:rsidR="00576EAE">
        <w:t xml:space="preserve">разрыв </w:t>
      </w:r>
      <w:r w:rsidR="00161BBB">
        <w:t>варьируе</w:t>
      </w:r>
      <w:r w:rsidR="00576EAE">
        <w:t xml:space="preserve">т в значительном интервале: </w:t>
      </w:r>
      <w:r w:rsidR="00161BBB">
        <w:t>от 5,8 баллов в 2005 г. до 16,9</w:t>
      </w:r>
      <w:r w:rsidR="00660E8B">
        <w:t xml:space="preserve"> и 16,6 </w:t>
      </w:r>
      <w:r w:rsidR="00161BBB">
        <w:t> баллов</w:t>
      </w:r>
      <w:r w:rsidR="00660E8B">
        <w:t xml:space="preserve"> соответственно в 2001 и 2017 гг. </w:t>
      </w:r>
    </w:p>
    <w:p w:rsidR="0081572B" w:rsidRDefault="0081572B" w:rsidP="0081572B">
      <w:pPr>
        <w:ind w:firstLine="709"/>
        <w:jc w:val="both"/>
      </w:pPr>
      <w:r>
        <w:t>В то же время отставание Санкт-Петербурга от Москвы по значению индекса втори</w:t>
      </w:r>
      <w:r>
        <w:t>ч</w:t>
      </w:r>
      <w:r>
        <w:t>ной модернизации также в среднем составляет 10 баллов, хотя в тенденции наблюдается их сближение</w:t>
      </w:r>
      <w:r w:rsidR="003320BA">
        <w:t xml:space="preserve">. Так, в 2015 г. уровень индекса вторичной модернизации Петербурга достиг 97,6 балла, отставая от московского показателя на </w:t>
      </w:r>
      <w:r w:rsidR="004F7E88">
        <w:t xml:space="preserve">2,6 балла, но в 2018 г. разрыв увеличился до 7,8 балла. </w:t>
      </w:r>
    </w:p>
    <w:p w:rsidR="0081572B" w:rsidRDefault="004F7E88" w:rsidP="00471A38">
      <w:pPr>
        <w:ind w:firstLine="709"/>
        <w:jc w:val="both"/>
      </w:pPr>
      <w:r>
        <w:t xml:space="preserve">На рис. 2 представлена динамика индекса вторичной модернизации Центрального и Северо-Западного </w:t>
      </w:r>
      <w:r w:rsidR="002913B1">
        <w:t>ФО</w:t>
      </w:r>
      <w:r w:rsidR="009C50EB">
        <w:t>, без учета столичных центров</w:t>
      </w:r>
      <w:r w:rsidR="00795C71">
        <w:t xml:space="preserve">, </w:t>
      </w:r>
      <w:r>
        <w:t>а также</w:t>
      </w:r>
      <w:r w:rsidR="00AE6FB8">
        <w:t xml:space="preserve"> </w:t>
      </w:r>
      <w:r w:rsidR="009C50EB">
        <w:t xml:space="preserve">показателей </w:t>
      </w:r>
      <w:r w:rsidR="00AE6FB8">
        <w:t>их отставания от столичных центров по уро</w:t>
      </w:r>
      <w:r w:rsidR="00576EAE">
        <w:t xml:space="preserve">вню </w:t>
      </w:r>
      <w:r w:rsidR="00AE6FB8">
        <w:t xml:space="preserve">индекса. </w:t>
      </w:r>
    </w:p>
    <w:p w:rsidR="00A85F2B" w:rsidRPr="00B20BAD" w:rsidRDefault="00C82944" w:rsidP="00A85F2B">
      <w:pPr>
        <w:jc w:val="center"/>
      </w:pPr>
      <w:r w:rsidRPr="00B20BAD">
        <w:pict>
          <v:shape id="_x0000_i1026" type="#_x0000_t75" style="width:299.55pt;height:264pt">
            <v:imagedata r:id="rId7" o:title=""/>
          </v:shape>
        </w:pict>
      </w:r>
    </w:p>
    <w:p w:rsidR="00392308" w:rsidRPr="005920BC" w:rsidRDefault="004F7E88" w:rsidP="00A85F2B">
      <w:pPr>
        <w:jc w:val="center"/>
        <w:rPr>
          <w:b/>
        </w:rPr>
      </w:pPr>
      <w:r>
        <w:t>Рисунок</w:t>
      </w:r>
      <w:r w:rsidR="00A85F2B">
        <w:t xml:space="preserve"> 2. Динамика индекса вторичной модернизации Центрального </w:t>
      </w:r>
      <w:r w:rsidR="00A85F2B">
        <w:br w:type="textWrapping" w:clear="all"/>
        <w:t>и Севе</w:t>
      </w:r>
      <w:r w:rsidR="00576EAE">
        <w:t>ро-Западного округов (</w:t>
      </w:r>
      <w:r w:rsidR="00AE6FB8">
        <w:t xml:space="preserve">без учета </w:t>
      </w:r>
      <w:r w:rsidR="00576EAE">
        <w:t>столичных центров)</w:t>
      </w:r>
      <w:r w:rsidR="00A85F2B">
        <w:t xml:space="preserve"> </w:t>
      </w:r>
      <w:r w:rsidR="00AE6FB8">
        <w:t>и</w:t>
      </w:r>
      <w:r w:rsidR="00A85F2B">
        <w:t xml:space="preserve"> </w:t>
      </w:r>
      <w:r w:rsidR="009C50EB">
        <w:t xml:space="preserve">показателей </w:t>
      </w:r>
      <w:r w:rsidR="009C50EB">
        <w:br w:type="textWrapping" w:clear="all"/>
      </w:r>
      <w:r w:rsidR="00A85F2B">
        <w:t>их отставания от уровня модернизации столичных центров</w:t>
      </w:r>
      <w:r w:rsidR="00A85F2B">
        <w:br w:type="textWrapping" w:clear="all"/>
      </w:r>
    </w:p>
    <w:p w:rsidR="00A00055" w:rsidRDefault="00AE6FB8" w:rsidP="00AE6FB8">
      <w:pPr>
        <w:ind w:firstLine="709"/>
        <w:jc w:val="both"/>
      </w:pPr>
      <w:r>
        <w:t>Обращает на себя внимание</w:t>
      </w:r>
      <w:r w:rsidR="00072FD5">
        <w:t xml:space="preserve"> более устойчивые </w:t>
      </w:r>
      <w:r w:rsidR="002A2EBE">
        <w:t xml:space="preserve">восходящие </w:t>
      </w:r>
      <w:r w:rsidR="00072FD5">
        <w:t>тренды значений индексов вторичной модернизации</w:t>
      </w:r>
      <w:r w:rsidR="000114BF">
        <w:t xml:space="preserve"> обо</w:t>
      </w:r>
      <w:r w:rsidR="00072FD5">
        <w:t xml:space="preserve">их </w:t>
      </w:r>
      <w:proofErr w:type="spellStart"/>
      <w:r w:rsidR="00072FD5">
        <w:t>макрорегионов</w:t>
      </w:r>
      <w:proofErr w:type="spellEnd"/>
      <w:r w:rsidR="00072FD5">
        <w:t>, без учета в их составе столичных центров</w:t>
      </w:r>
      <w:r w:rsidR="000114BF">
        <w:t>. Уровни индексов росли</w:t>
      </w:r>
      <w:r w:rsidR="004F3E72">
        <w:t>,</w:t>
      </w:r>
      <w:r w:rsidR="000114BF">
        <w:t xml:space="preserve"> достигнув </w:t>
      </w:r>
      <w:r w:rsidR="004F3E72">
        <w:t xml:space="preserve">в 2014 г. </w:t>
      </w:r>
      <w:r w:rsidR="002A2EBE">
        <w:t xml:space="preserve">максимальных значений </w:t>
      </w:r>
      <w:r w:rsidR="000114BF">
        <w:t>71,8 и 63,7 баллов</w:t>
      </w:r>
      <w:r w:rsidR="004F3E72">
        <w:t xml:space="preserve"> соо</w:t>
      </w:r>
      <w:r w:rsidR="004F3E72">
        <w:t>т</w:t>
      </w:r>
      <w:r w:rsidR="004F3E72">
        <w:t xml:space="preserve">ветственно в Центральном и Северо-Западном </w:t>
      </w:r>
      <w:r w:rsidR="002913B1">
        <w:t>ФО</w:t>
      </w:r>
      <w:r w:rsidR="004F3E72">
        <w:t xml:space="preserve">. Однако, несмотря на устойчивый </w:t>
      </w:r>
      <w:r w:rsidR="00576EAE">
        <w:t xml:space="preserve">в них </w:t>
      </w:r>
      <w:r w:rsidR="004F3E72">
        <w:t xml:space="preserve">рост уровней </w:t>
      </w:r>
      <w:r w:rsidR="005254C0">
        <w:t xml:space="preserve">вторичной </w:t>
      </w:r>
      <w:r w:rsidR="004F3E72">
        <w:t xml:space="preserve">модернизации, следует </w:t>
      </w:r>
      <w:r w:rsidR="002A2EBE">
        <w:t xml:space="preserve">также </w:t>
      </w:r>
      <w:r w:rsidR="004F3E72">
        <w:t>отметить восходящие тренды</w:t>
      </w:r>
      <w:r w:rsidR="00EB28C4">
        <w:t xml:space="preserve"> </w:t>
      </w:r>
      <w:r w:rsidR="005254C0">
        <w:t>разн</w:t>
      </w:r>
      <w:r w:rsidR="005254C0">
        <w:t>о</w:t>
      </w:r>
      <w:r w:rsidR="00EB28C4">
        <w:t>сти значений индексов</w:t>
      </w:r>
      <w:r w:rsidR="005254C0">
        <w:t xml:space="preserve"> вторичной модернизации, характеризую</w:t>
      </w:r>
      <w:r w:rsidR="00EB28C4">
        <w:t>щих</w:t>
      </w:r>
      <w:r w:rsidR="005254C0">
        <w:t xml:space="preserve"> </w:t>
      </w:r>
      <w:r w:rsidR="00795C71">
        <w:t xml:space="preserve">их </w:t>
      </w:r>
      <w:r w:rsidR="004F3E72">
        <w:t>отстава</w:t>
      </w:r>
      <w:r w:rsidR="005254C0">
        <w:t>ние</w:t>
      </w:r>
      <w:r w:rsidR="004F3E72">
        <w:t xml:space="preserve"> от </w:t>
      </w:r>
      <w:r w:rsidR="005254C0">
        <w:t>ст</w:t>
      </w:r>
      <w:r w:rsidR="005254C0">
        <w:t>о</w:t>
      </w:r>
      <w:r w:rsidR="005254C0">
        <w:t>личных центров</w:t>
      </w:r>
      <w:r w:rsidR="00795C71">
        <w:t xml:space="preserve">. Причем </w:t>
      </w:r>
      <w:r w:rsidR="00002D02">
        <w:t xml:space="preserve">размер отставания </w:t>
      </w:r>
      <w:proofErr w:type="spellStart"/>
      <w:r w:rsidR="00002D02">
        <w:t>макрорегио</w:t>
      </w:r>
      <w:r w:rsidR="00EB28C4">
        <w:t>нов</w:t>
      </w:r>
      <w:proofErr w:type="spellEnd"/>
      <w:r w:rsidR="00EB28C4">
        <w:t xml:space="preserve"> (без столиц)</w:t>
      </w:r>
      <w:r w:rsidR="00002D02">
        <w:t xml:space="preserve"> от </w:t>
      </w:r>
      <w:r w:rsidR="00EB28C4">
        <w:t>столичных це</w:t>
      </w:r>
      <w:r w:rsidR="00EB28C4">
        <w:t>н</w:t>
      </w:r>
      <w:r w:rsidR="00EB28C4">
        <w:t>тров</w:t>
      </w:r>
      <w:r w:rsidR="00002D02">
        <w:t xml:space="preserve"> примерно одинаковый: в среднем за весь период </w:t>
      </w:r>
      <w:r w:rsidR="009E4F56">
        <w:t xml:space="preserve">оно составило </w:t>
      </w:r>
      <w:r w:rsidR="00A00055">
        <w:t>28 баллов по Северо-Западному</w:t>
      </w:r>
      <w:r w:rsidR="00002D02">
        <w:t xml:space="preserve"> </w:t>
      </w:r>
      <w:r w:rsidR="00A00055">
        <w:t>ФО и 29,5 ба</w:t>
      </w:r>
      <w:r w:rsidR="00A00055">
        <w:t>л</w:t>
      </w:r>
      <w:r w:rsidR="00A00055">
        <w:t>ла по Центральному ФО.</w:t>
      </w:r>
    </w:p>
    <w:p w:rsidR="00B32364" w:rsidRDefault="00B5225F" w:rsidP="00B5225F">
      <w:pPr>
        <w:ind w:firstLine="709"/>
        <w:jc w:val="both"/>
      </w:pPr>
      <w:r>
        <w:t>З</w:t>
      </w:r>
      <w:r w:rsidR="00A00055">
        <w:t>начения переменных регрессионного анализа по годам пятилетних периодов</w:t>
      </w:r>
      <w:r w:rsidR="00DB2C4E">
        <w:t xml:space="preserve"> в разр</w:t>
      </w:r>
      <w:r w:rsidR="00DB2C4E">
        <w:t>е</w:t>
      </w:r>
      <w:r w:rsidR="00DB2C4E">
        <w:t>зе анализируемых территориальных образований</w:t>
      </w:r>
      <w:r>
        <w:t xml:space="preserve"> приведены в таблице</w:t>
      </w:r>
      <w:r w:rsidR="00DB2C4E">
        <w:t>.</w:t>
      </w:r>
      <w:r>
        <w:t xml:space="preserve"> В целях регрессио</w:t>
      </w:r>
      <w:r>
        <w:t>н</w:t>
      </w:r>
      <w:r>
        <w:t>ного анализа в</w:t>
      </w:r>
      <w:r w:rsidR="00B32364">
        <w:t xml:space="preserve">ведем следующие обозначения: </w:t>
      </w:r>
      <w:proofErr w:type="spellStart"/>
      <w:r w:rsidR="00B32364" w:rsidRPr="00565A53">
        <w:rPr>
          <w:i/>
          <w:lang w:val="en-US"/>
        </w:rPr>
        <w:t>y</w:t>
      </w:r>
      <w:r w:rsidR="00B32364" w:rsidRPr="00565A53">
        <w:rPr>
          <w:i/>
          <w:vertAlign w:val="subscript"/>
          <w:lang w:val="en-US"/>
        </w:rPr>
        <w:t>t</w:t>
      </w:r>
      <w:proofErr w:type="spellEnd"/>
      <w:r w:rsidR="00B32364" w:rsidRPr="00526A8E">
        <w:t xml:space="preserve"> – </w:t>
      </w:r>
      <w:r w:rsidR="00B32364">
        <w:t>индекс вторичной модернизации</w:t>
      </w:r>
      <w:r w:rsidR="00B32364" w:rsidRPr="00793D5F">
        <w:t xml:space="preserve"> </w:t>
      </w:r>
      <w:r w:rsidR="00B32364">
        <w:t>в году</w:t>
      </w:r>
      <w:r w:rsidR="00B32364" w:rsidRPr="00793D5F">
        <w:t xml:space="preserve"> </w:t>
      </w:r>
      <w:r w:rsidR="00B32364" w:rsidRPr="00565A53">
        <w:rPr>
          <w:i/>
          <w:lang w:val="en-US"/>
        </w:rPr>
        <w:t>t</w:t>
      </w:r>
      <w:proofErr w:type="gramStart"/>
      <w:r w:rsidR="00B32364">
        <w:t xml:space="preserve"> ;</w:t>
      </w:r>
      <w:proofErr w:type="gramEnd"/>
      <w:r w:rsidR="00B32364">
        <w:t xml:space="preserve"> </w:t>
      </w:r>
      <w:r w:rsidR="00B32364" w:rsidRPr="00565A53">
        <w:rPr>
          <w:i/>
        </w:rPr>
        <w:t>δ</w:t>
      </w:r>
      <w:r w:rsidR="00B32364" w:rsidRPr="00565A53">
        <w:rPr>
          <w:i/>
          <w:vertAlign w:val="subscript"/>
          <w:lang w:val="en-US"/>
        </w:rPr>
        <w:t>t</w:t>
      </w:r>
      <w:r w:rsidR="00B32364">
        <w:t xml:space="preserve"> – субиндекс инноваций в знаниях</w:t>
      </w:r>
      <w:r w:rsidR="00B32364" w:rsidRPr="00793D5F">
        <w:t xml:space="preserve"> </w:t>
      </w:r>
      <w:r w:rsidR="00B32364">
        <w:t>в году</w:t>
      </w:r>
      <w:r w:rsidR="00B32364" w:rsidRPr="00793D5F">
        <w:t xml:space="preserve"> </w:t>
      </w:r>
      <w:r w:rsidR="00B32364" w:rsidRPr="00565A53">
        <w:rPr>
          <w:i/>
          <w:lang w:val="en-US"/>
        </w:rPr>
        <w:t>t</w:t>
      </w:r>
      <w:r w:rsidR="00B32364">
        <w:t xml:space="preserve">; </w:t>
      </w:r>
      <w:proofErr w:type="spellStart"/>
      <w:r w:rsidR="00B32364" w:rsidRPr="00565A53">
        <w:rPr>
          <w:i/>
          <w:lang w:val="en-US"/>
        </w:rPr>
        <w:t>k</w:t>
      </w:r>
      <w:r w:rsidR="00B32364" w:rsidRPr="00565A53">
        <w:rPr>
          <w:i/>
          <w:vertAlign w:val="subscript"/>
          <w:lang w:val="en-US"/>
        </w:rPr>
        <w:t>t</w:t>
      </w:r>
      <w:proofErr w:type="spellEnd"/>
      <w:r w:rsidR="00B32364" w:rsidRPr="00212E34">
        <w:t xml:space="preserve"> </w:t>
      </w:r>
      <w:r w:rsidR="00B32364">
        <w:t>–</w:t>
      </w:r>
      <w:r w:rsidR="00B32364" w:rsidRPr="00212E34">
        <w:t xml:space="preserve"> </w:t>
      </w:r>
      <w:r w:rsidR="00B32364">
        <w:t>инвестиции в основной капитал в расчете на 1 занятого в экономике</w:t>
      </w:r>
      <w:r w:rsidR="00B32364" w:rsidRPr="00793D5F">
        <w:t xml:space="preserve"> </w:t>
      </w:r>
      <w:r w:rsidR="00B32364">
        <w:t>в году</w:t>
      </w:r>
      <w:r w:rsidR="00B32364" w:rsidRPr="00793D5F">
        <w:t xml:space="preserve"> </w:t>
      </w:r>
      <w:r w:rsidR="00B32364" w:rsidRPr="00565A53">
        <w:rPr>
          <w:i/>
          <w:lang w:val="en-US"/>
        </w:rPr>
        <w:t>t</w:t>
      </w:r>
      <w:r w:rsidR="00B32364" w:rsidRPr="00793D5F">
        <w:t xml:space="preserve"> </w:t>
      </w:r>
      <w:r w:rsidR="00B32364">
        <w:t xml:space="preserve">; </w:t>
      </w:r>
      <w:proofErr w:type="spellStart"/>
      <w:r w:rsidR="00B32364" w:rsidRPr="00565A53">
        <w:rPr>
          <w:i/>
          <w:lang w:val="en-US"/>
        </w:rPr>
        <w:t>m</w:t>
      </w:r>
      <w:r w:rsidR="00B32364" w:rsidRPr="00565A53">
        <w:rPr>
          <w:i/>
          <w:vertAlign w:val="subscript"/>
          <w:lang w:val="en-US"/>
        </w:rPr>
        <w:t>t</w:t>
      </w:r>
      <w:proofErr w:type="spellEnd"/>
      <w:r w:rsidR="00B32364" w:rsidRPr="00212E34">
        <w:t xml:space="preserve"> </w:t>
      </w:r>
      <w:r w:rsidR="00B32364">
        <w:t>–</w:t>
      </w:r>
      <w:r w:rsidR="00B32364" w:rsidRPr="00212E34">
        <w:t xml:space="preserve"> </w:t>
      </w:r>
      <w:r w:rsidR="00B32364">
        <w:t>отношение бюджетной обеспеченности населения к бюджетной эффективности зан</w:t>
      </w:r>
      <w:r w:rsidR="00B32364">
        <w:t>я</w:t>
      </w:r>
      <w:r w:rsidR="00B32364">
        <w:t>тых в экономике</w:t>
      </w:r>
      <w:r w:rsidR="00B32364" w:rsidRPr="00793D5F">
        <w:t xml:space="preserve"> </w:t>
      </w:r>
      <w:r w:rsidR="00B32364">
        <w:t>в году</w:t>
      </w:r>
      <w:r w:rsidR="00B32364" w:rsidRPr="00793D5F">
        <w:t xml:space="preserve"> </w:t>
      </w:r>
      <w:r w:rsidR="00B32364" w:rsidRPr="00565A53">
        <w:rPr>
          <w:i/>
          <w:lang w:val="en-US"/>
        </w:rPr>
        <w:t>t</w:t>
      </w:r>
      <w:r w:rsidR="00B32364">
        <w:t xml:space="preserve">. </w:t>
      </w:r>
    </w:p>
    <w:p w:rsidR="00B32364" w:rsidRDefault="00B32364" w:rsidP="00AE6FB8">
      <w:pPr>
        <w:ind w:firstLine="709"/>
        <w:jc w:val="both"/>
      </w:pPr>
    </w:p>
    <w:p w:rsidR="00722990" w:rsidRDefault="00722990" w:rsidP="00722990">
      <w:pPr>
        <w:jc w:val="right"/>
      </w:pPr>
    </w:p>
    <w:p w:rsidR="00F72F04" w:rsidRDefault="00F72F04" w:rsidP="00722990">
      <w:pPr>
        <w:jc w:val="right"/>
      </w:pPr>
    </w:p>
    <w:p w:rsidR="00722990" w:rsidRDefault="00722990" w:rsidP="00722990">
      <w:pPr>
        <w:jc w:val="right"/>
      </w:pPr>
      <w:r>
        <w:t>Таблица</w:t>
      </w:r>
    </w:p>
    <w:p w:rsidR="00722990" w:rsidRDefault="00722990" w:rsidP="00722990">
      <w:pPr>
        <w:spacing w:after="120"/>
        <w:jc w:val="center"/>
        <w:rPr>
          <w:b/>
        </w:rPr>
      </w:pPr>
      <w:r w:rsidRPr="00AC60F0">
        <w:rPr>
          <w:b/>
        </w:rPr>
        <w:t xml:space="preserve">Переменные регрессионного анализа модернизации столичных центров </w:t>
      </w:r>
      <w:r w:rsidRPr="00AC60F0">
        <w:rPr>
          <w:b/>
        </w:rPr>
        <w:br w:type="textWrapping" w:clear="all"/>
        <w:t>и федеральных окр</w:t>
      </w:r>
      <w:r w:rsidRPr="00AC60F0">
        <w:rPr>
          <w:b/>
        </w:rPr>
        <w:t>у</w:t>
      </w:r>
      <w:r w:rsidRPr="00AC60F0">
        <w:rPr>
          <w:b/>
        </w:rPr>
        <w:t>гов за исключением столичных центров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40"/>
        <w:gridCol w:w="840"/>
        <w:gridCol w:w="1440"/>
        <w:gridCol w:w="1320"/>
        <w:gridCol w:w="1443"/>
        <w:gridCol w:w="1437"/>
      </w:tblGrid>
      <w:tr w:rsidR="00722990" w:rsidRPr="008C66E9" w:rsidTr="00500DB3">
        <w:tblPrEx>
          <w:tblCellMar>
            <w:top w:w="0" w:type="dxa"/>
            <w:bottom w:w="0" w:type="dxa"/>
          </w:tblCellMar>
        </w:tblPrEx>
        <w:trPr>
          <w:trHeight w:val="881"/>
        </w:trPr>
        <w:tc>
          <w:tcPr>
            <w:tcW w:w="4080" w:type="dxa"/>
            <w:gridSpan w:val="2"/>
            <w:vMerge w:val="restart"/>
            <w:vAlign w:val="center"/>
          </w:tcPr>
          <w:p w:rsidR="00722990" w:rsidRPr="008C66E9" w:rsidRDefault="00722990" w:rsidP="002A2EBE">
            <w:pPr>
              <w:jc w:val="center"/>
              <w:rPr>
                <w:b/>
              </w:rPr>
            </w:pPr>
            <w:r w:rsidRPr="002A304B">
              <w:t xml:space="preserve">Переменная </w:t>
            </w:r>
            <w:r w:rsidRPr="002A304B">
              <w:br w:type="textWrapping" w:clear="all"/>
              <w:t>регрессионного анализа</w:t>
            </w:r>
          </w:p>
        </w:tc>
        <w:tc>
          <w:tcPr>
            <w:tcW w:w="2760" w:type="dxa"/>
            <w:gridSpan w:val="2"/>
            <w:vAlign w:val="center"/>
          </w:tcPr>
          <w:p w:rsidR="00722990" w:rsidRPr="008C66E9" w:rsidRDefault="00722990" w:rsidP="002A2EBE">
            <w:pPr>
              <w:jc w:val="center"/>
            </w:pPr>
            <w:r w:rsidRPr="008C66E9">
              <w:t>Столичные центры</w:t>
            </w:r>
          </w:p>
        </w:tc>
        <w:tc>
          <w:tcPr>
            <w:tcW w:w="2880" w:type="dxa"/>
            <w:gridSpan w:val="2"/>
            <w:vAlign w:val="center"/>
          </w:tcPr>
          <w:p w:rsidR="00722990" w:rsidRPr="008C66E9" w:rsidRDefault="00722990" w:rsidP="002A2EBE">
            <w:pPr>
              <w:jc w:val="center"/>
            </w:pPr>
            <w:r w:rsidRPr="008C66E9">
              <w:t xml:space="preserve">Федеральные округа </w:t>
            </w:r>
            <w:r w:rsidRPr="008C66E9">
              <w:br w:type="textWrapping" w:clear="all"/>
              <w:t xml:space="preserve">(за исключением </w:t>
            </w:r>
            <w:r w:rsidRPr="008C66E9">
              <w:br w:type="textWrapping" w:clear="all"/>
              <w:t>ст</w:t>
            </w:r>
            <w:r w:rsidRPr="008C66E9">
              <w:t>о</w:t>
            </w:r>
            <w:r w:rsidRPr="008C66E9">
              <w:t>личных центров)</w:t>
            </w:r>
          </w:p>
        </w:tc>
      </w:tr>
      <w:tr w:rsidR="00722990" w:rsidRPr="008C66E9">
        <w:tblPrEx>
          <w:tblCellMar>
            <w:top w:w="0" w:type="dxa"/>
            <w:bottom w:w="0" w:type="dxa"/>
          </w:tblCellMar>
        </w:tblPrEx>
        <w:trPr>
          <w:trHeight w:val="660"/>
        </w:trPr>
        <w:tc>
          <w:tcPr>
            <w:tcW w:w="4080" w:type="dxa"/>
            <w:gridSpan w:val="2"/>
            <w:vMerge/>
            <w:vAlign w:val="center"/>
          </w:tcPr>
          <w:p w:rsidR="00722990" w:rsidRPr="008C66E9" w:rsidRDefault="00722990" w:rsidP="002A2EBE">
            <w:pPr>
              <w:jc w:val="center"/>
              <w:rPr>
                <w:b/>
              </w:rPr>
            </w:pPr>
          </w:p>
        </w:tc>
        <w:tc>
          <w:tcPr>
            <w:tcW w:w="1440" w:type="dxa"/>
            <w:vAlign w:val="center"/>
          </w:tcPr>
          <w:p w:rsidR="00722990" w:rsidRPr="008C66E9" w:rsidRDefault="00722990" w:rsidP="002A2EBE">
            <w:pPr>
              <w:jc w:val="center"/>
            </w:pPr>
            <w:r w:rsidRPr="008C66E9">
              <w:t>Москва</w:t>
            </w:r>
          </w:p>
        </w:tc>
        <w:tc>
          <w:tcPr>
            <w:tcW w:w="1320" w:type="dxa"/>
            <w:vAlign w:val="center"/>
          </w:tcPr>
          <w:p w:rsidR="00722990" w:rsidRPr="008C66E9" w:rsidRDefault="00722990" w:rsidP="002A2EBE">
            <w:pPr>
              <w:jc w:val="center"/>
            </w:pPr>
            <w:r w:rsidRPr="008C66E9">
              <w:t>Санкт-Пете</w:t>
            </w:r>
            <w:r w:rsidRPr="008C66E9">
              <w:t>р</w:t>
            </w:r>
            <w:r w:rsidRPr="008C66E9">
              <w:t>бург</w:t>
            </w:r>
          </w:p>
        </w:tc>
        <w:tc>
          <w:tcPr>
            <w:tcW w:w="1443" w:type="dxa"/>
            <w:vAlign w:val="center"/>
          </w:tcPr>
          <w:p w:rsidR="00722990" w:rsidRPr="008C66E9" w:rsidRDefault="00722990" w:rsidP="002A2EBE">
            <w:pPr>
              <w:jc w:val="center"/>
            </w:pPr>
            <w:proofErr w:type="spellStart"/>
            <w:proofErr w:type="gramStart"/>
            <w:r w:rsidRPr="008C66E9">
              <w:t>Централь-ный</w:t>
            </w:r>
            <w:proofErr w:type="spellEnd"/>
            <w:proofErr w:type="gramEnd"/>
          </w:p>
        </w:tc>
        <w:tc>
          <w:tcPr>
            <w:tcW w:w="1437" w:type="dxa"/>
            <w:vAlign w:val="center"/>
          </w:tcPr>
          <w:p w:rsidR="00722990" w:rsidRPr="008C66E9" w:rsidRDefault="00722990" w:rsidP="002A2EBE">
            <w:pPr>
              <w:jc w:val="center"/>
            </w:pPr>
            <w:r w:rsidRPr="008C66E9">
              <w:t>Северо-Западный</w:t>
            </w:r>
          </w:p>
        </w:tc>
      </w:tr>
      <w:tr w:rsidR="00722990" w:rsidRPr="008C66E9" w:rsidTr="003D23BD">
        <w:tblPrEx>
          <w:tblCellMar>
            <w:top w:w="0" w:type="dxa"/>
            <w:bottom w:w="0" w:type="dxa"/>
          </w:tblCellMar>
        </w:tblPrEx>
        <w:trPr>
          <w:trHeight w:hRule="exact" w:val="284"/>
        </w:trPr>
        <w:tc>
          <w:tcPr>
            <w:tcW w:w="3240" w:type="dxa"/>
            <w:vMerge w:val="restart"/>
            <w:vAlign w:val="center"/>
          </w:tcPr>
          <w:p w:rsidR="00722990" w:rsidRPr="008C66E9" w:rsidRDefault="00722990" w:rsidP="002A2EBE">
            <w:pPr>
              <w:rPr>
                <w:b/>
              </w:rPr>
            </w:pPr>
            <w:r w:rsidRPr="00CA42EF">
              <w:t xml:space="preserve">Индекс вторичной и </w:t>
            </w:r>
            <w:r w:rsidRPr="00CA42EF">
              <w:br w:type="textWrapping" w:clear="all"/>
              <w:t>интегрированной (в скобках) модерниз</w:t>
            </w:r>
            <w:r w:rsidRPr="00CA42EF">
              <w:t>а</w:t>
            </w:r>
            <w:r w:rsidRPr="00CA42EF">
              <w:t>ции, баллы</w:t>
            </w:r>
          </w:p>
        </w:tc>
        <w:tc>
          <w:tcPr>
            <w:tcW w:w="840" w:type="dxa"/>
            <w:vAlign w:val="center"/>
          </w:tcPr>
          <w:p w:rsidR="00722990" w:rsidRPr="00CA42EF" w:rsidRDefault="00722990" w:rsidP="002A2EBE">
            <w:pPr>
              <w:jc w:val="center"/>
            </w:pPr>
            <w:r w:rsidRPr="00CA42EF">
              <w:t>2000</w:t>
            </w:r>
          </w:p>
        </w:tc>
        <w:tc>
          <w:tcPr>
            <w:tcW w:w="1440" w:type="dxa"/>
            <w:vAlign w:val="center"/>
          </w:tcPr>
          <w:p w:rsidR="00722990" w:rsidRPr="005216CF" w:rsidRDefault="00722990" w:rsidP="002A2EBE">
            <w:pPr>
              <w:jc w:val="center"/>
            </w:pPr>
            <w:r w:rsidRPr="005216CF">
              <w:t>85,6 (77,0)</w:t>
            </w:r>
          </w:p>
        </w:tc>
        <w:tc>
          <w:tcPr>
            <w:tcW w:w="1320" w:type="dxa"/>
            <w:vAlign w:val="center"/>
          </w:tcPr>
          <w:p w:rsidR="00722990" w:rsidRPr="005216CF" w:rsidRDefault="00722990" w:rsidP="002A2EBE">
            <w:pPr>
              <w:jc w:val="center"/>
            </w:pPr>
            <w:r w:rsidRPr="005216CF">
              <w:t>77,2 (66,0)</w:t>
            </w:r>
          </w:p>
        </w:tc>
        <w:tc>
          <w:tcPr>
            <w:tcW w:w="1443" w:type="dxa"/>
            <w:vAlign w:val="center"/>
          </w:tcPr>
          <w:p w:rsidR="00722990" w:rsidRPr="005216CF" w:rsidRDefault="00722990" w:rsidP="002A2EBE">
            <w:pPr>
              <w:jc w:val="center"/>
            </w:pPr>
            <w:r w:rsidRPr="005216CF">
              <w:t>61,9 (52,5)</w:t>
            </w:r>
          </w:p>
        </w:tc>
        <w:tc>
          <w:tcPr>
            <w:tcW w:w="1437" w:type="dxa"/>
            <w:vAlign w:val="center"/>
          </w:tcPr>
          <w:p w:rsidR="00722990" w:rsidRPr="005216CF" w:rsidRDefault="00722990" w:rsidP="002A2EBE">
            <w:pPr>
              <w:jc w:val="center"/>
            </w:pPr>
            <w:r w:rsidRPr="005216CF">
              <w:t>52,5 (45,9)</w:t>
            </w:r>
          </w:p>
        </w:tc>
      </w:tr>
      <w:tr w:rsidR="00722990" w:rsidRPr="008C66E9"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rPr>
                <w:b/>
              </w:rPr>
            </w:pPr>
          </w:p>
        </w:tc>
        <w:tc>
          <w:tcPr>
            <w:tcW w:w="840" w:type="dxa"/>
            <w:vAlign w:val="center"/>
          </w:tcPr>
          <w:p w:rsidR="00722990" w:rsidRPr="00CA42EF" w:rsidRDefault="00722990" w:rsidP="002A2EBE">
            <w:pPr>
              <w:jc w:val="center"/>
            </w:pPr>
            <w:r w:rsidRPr="00CA42EF">
              <w:t>2005</w:t>
            </w:r>
          </w:p>
        </w:tc>
        <w:tc>
          <w:tcPr>
            <w:tcW w:w="1440" w:type="dxa"/>
            <w:vAlign w:val="center"/>
          </w:tcPr>
          <w:p w:rsidR="00722990" w:rsidRPr="005216CF" w:rsidRDefault="00722990" w:rsidP="002A2EBE">
            <w:pPr>
              <w:jc w:val="center"/>
            </w:pPr>
            <w:r w:rsidRPr="005216CF">
              <w:t>88,4 (82,5)</w:t>
            </w:r>
          </w:p>
        </w:tc>
        <w:tc>
          <w:tcPr>
            <w:tcW w:w="1320" w:type="dxa"/>
            <w:vAlign w:val="center"/>
          </w:tcPr>
          <w:p w:rsidR="00722990" w:rsidRPr="005216CF" w:rsidRDefault="00722990" w:rsidP="002A2EBE">
            <w:pPr>
              <w:jc w:val="center"/>
            </w:pPr>
            <w:r w:rsidRPr="005216CF">
              <w:t>83,0 (70,1)</w:t>
            </w:r>
          </w:p>
        </w:tc>
        <w:tc>
          <w:tcPr>
            <w:tcW w:w="1443" w:type="dxa"/>
            <w:vAlign w:val="center"/>
          </w:tcPr>
          <w:p w:rsidR="00722990" w:rsidRPr="005216CF" w:rsidRDefault="00722990" w:rsidP="002A2EBE">
            <w:pPr>
              <w:jc w:val="center"/>
            </w:pPr>
            <w:r w:rsidRPr="005216CF">
              <w:t>63,4 (55,9)</w:t>
            </w:r>
          </w:p>
        </w:tc>
        <w:tc>
          <w:tcPr>
            <w:tcW w:w="1437" w:type="dxa"/>
            <w:vAlign w:val="center"/>
          </w:tcPr>
          <w:p w:rsidR="00722990" w:rsidRPr="005216CF" w:rsidRDefault="00722990" w:rsidP="002A2EBE">
            <w:pPr>
              <w:jc w:val="center"/>
            </w:pPr>
            <w:r w:rsidRPr="005216CF">
              <w:t>55,6 (51,0)</w:t>
            </w:r>
          </w:p>
        </w:tc>
      </w:tr>
      <w:tr w:rsidR="00722990" w:rsidRPr="008C66E9"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rPr>
                <w:b/>
              </w:rPr>
            </w:pPr>
          </w:p>
        </w:tc>
        <w:tc>
          <w:tcPr>
            <w:tcW w:w="840" w:type="dxa"/>
            <w:vAlign w:val="center"/>
          </w:tcPr>
          <w:p w:rsidR="00722990" w:rsidRPr="00CA42EF" w:rsidRDefault="00722990" w:rsidP="002A2EBE">
            <w:pPr>
              <w:jc w:val="center"/>
            </w:pPr>
            <w:r w:rsidRPr="00CA42EF">
              <w:t>2010</w:t>
            </w:r>
          </w:p>
        </w:tc>
        <w:tc>
          <w:tcPr>
            <w:tcW w:w="1440" w:type="dxa"/>
            <w:vAlign w:val="center"/>
          </w:tcPr>
          <w:p w:rsidR="00722990" w:rsidRPr="005216CF" w:rsidRDefault="00722990" w:rsidP="002A2EBE">
            <w:pPr>
              <w:jc w:val="center"/>
            </w:pPr>
            <w:r w:rsidRPr="005216CF">
              <w:t>105,3 (93,3)</w:t>
            </w:r>
          </w:p>
        </w:tc>
        <w:tc>
          <w:tcPr>
            <w:tcW w:w="1320" w:type="dxa"/>
            <w:vAlign w:val="center"/>
          </w:tcPr>
          <w:p w:rsidR="00722990" w:rsidRPr="005216CF" w:rsidRDefault="00722990" w:rsidP="002A2EBE">
            <w:pPr>
              <w:jc w:val="center"/>
            </w:pPr>
            <w:r w:rsidRPr="005216CF">
              <w:t>90,3 (78,0)</w:t>
            </w:r>
          </w:p>
        </w:tc>
        <w:tc>
          <w:tcPr>
            <w:tcW w:w="1443" w:type="dxa"/>
            <w:vAlign w:val="center"/>
          </w:tcPr>
          <w:p w:rsidR="00722990" w:rsidRPr="005216CF" w:rsidRDefault="00EF27E9" w:rsidP="002A2EBE">
            <w:pPr>
              <w:jc w:val="center"/>
            </w:pPr>
            <w:r>
              <w:t>68,9 (62,1)</w:t>
            </w:r>
          </w:p>
        </w:tc>
        <w:tc>
          <w:tcPr>
            <w:tcW w:w="1437" w:type="dxa"/>
            <w:vAlign w:val="center"/>
          </w:tcPr>
          <w:p w:rsidR="00722990" w:rsidRPr="005216CF" w:rsidRDefault="00722990" w:rsidP="002A2EBE">
            <w:pPr>
              <w:jc w:val="center"/>
            </w:pPr>
            <w:r w:rsidRPr="005216CF">
              <w:t>62,9 (57,1)</w:t>
            </w:r>
          </w:p>
        </w:tc>
      </w:tr>
      <w:tr w:rsidR="00722990" w:rsidRPr="008C66E9"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rPr>
                <w:b/>
              </w:rPr>
            </w:pPr>
          </w:p>
        </w:tc>
        <w:tc>
          <w:tcPr>
            <w:tcW w:w="840" w:type="dxa"/>
            <w:vAlign w:val="center"/>
          </w:tcPr>
          <w:p w:rsidR="00722990" w:rsidRPr="00CA42EF" w:rsidRDefault="00722990" w:rsidP="002A2EBE">
            <w:pPr>
              <w:jc w:val="center"/>
            </w:pPr>
            <w:r w:rsidRPr="00CA42EF">
              <w:t>2015</w:t>
            </w:r>
          </w:p>
        </w:tc>
        <w:tc>
          <w:tcPr>
            <w:tcW w:w="1440" w:type="dxa"/>
            <w:vAlign w:val="center"/>
          </w:tcPr>
          <w:p w:rsidR="00722990" w:rsidRPr="005216CF" w:rsidRDefault="00722990" w:rsidP="002A2EBE">
            <w:pPr>
              <w:jc w:val="center"/>
            </w:pPr>
            <w:r w:rsidRPr="005216CF">
              <w:t>100,2 (85,5)</w:t>
            </w:r>
          </w:p>
        </w:tc>
        <w:tc>
          <w:tcPr>
            <w:tcW w:w="1320" w:type="dxa"/>
            <w:vAlign w:val="center"/>
          </w:tcPr>
          <w:p w:rsidR="00722990" w:rsidRPr="005216CF" w:rsidRDefault="00722990" w:rsidP="002A2EBE">
            <w:pPr>
              <w:jc w:val="center"/>
            </w:pPr>
            <w:r w:rsidRPr="005216CF">
              <w:t>85,4 (75,6)</w:t>
            </w:r>
          </w:p>
        </w:tc>
        <w:tc>
          <w:tcPr>
            <w:tcW w:w="1443" w:type="dxa"/>
            <w:vAlign w:val="center"/>
          </w:tcPr>
          <w:p w:rsidR="00722990" w:rsidRPr="005216CF" w:rsidRDefault="00722990" w:rsidP="002A2EBE">
            <w:pPr>
              <w:jc w:val="center"/>
            </w:pPr>
            <w:r w:rsidRPr="005216CF">
              <w:t>69,7 (59,6)</w:t>
            </w:r>
          </w:p>
        </w:tc>
        <w:tc>
          <w:tcPr>
            <w:tcW w:w="1437" w:type="dxa"/>
            <w:vAlign w:val="center"/>
          </w:tcPr>
          <w:p w:rsidR="00722990" w:rsidRPr="005216CF" w:rsidRDefault="00722990" w:rsidP="002A2EBE">
            <w:pPr>
              <w:jc w:val="center"/>
            </w:pPr>
            <w:r w:rsidRPr="005216CF">
              <w:t>61,8 (52,0)</w:t>
            </w:r>
          </w:p>
        </w:tc>
      </w:tr>
      <w:tr w:rsidR="00722990" w:rsidRPr="008C66E9"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rPr>
                <w:b/>
              </w:rPr>
            </w:pPr>
          </w:p>
        </w:tc>
        <w:tc>
          <w:tcPr>
            <w:tcW w:w="840" w:type="dxa"/>
            <w:vAlign w:val="center"/>
          </w:tcPr>
          <w:p w:rsidR="00722990" w:rsidRPr="00CA42EF" w:rsidRDefault="00722990" w:rsidP="002A2EBE">
            <w:pPr>
              <w:jc w:val="center"/>
            </w:pPr>
            <w:r w:rsidRPr="00CA42EF">
              <w:t>2018</w:t>
            </w:r>
          </w:p>
        </w:tc>
        <w:tc>
          <w:tcPr>
            <w:tcW w:w="1440" w:type="dxa"/>
            <w:vAlign w:val="center"/>
          </w:tcPr>
          <w:p w:rsidR="00722990" w:rsidRPr="005216CF" w:rsidRDefault="00722990" w:rsidP="002A2EBE">
            <w:pPr>
              <w:jc w:val="center"/>
            </w:pPr>
            <w:r w:rsidRPr="005216CF">
              <w:t>99,6 (84,2)</w:t>
            </w:r>
          </w:p>
        </w:tc>
        <w:tc>
          <w:tcPr>
            <w:tcW w:w="1320" w:type="dxa"/>
            <w:vAlign w:val="center"/>
          </w:tcPr>
          <w:p w:rsidR="00722990" w:rsidRPr="005216CF" w:rsidRDefault="00722990" w:rsidP="002A2EBE">
            <w:pPr>
              <w:jc w:val="center"/>
            </w:pPr>
            <w:r w:rsidRPr="005216CF">
              <w:t>75,0 (75,0)</w:t>
            </w:r>
          </w:p>
        </w:tc>
        <w:tc>
          <w:tcPr>
            <w:tcW w:w="1443" w:type="dxa"/>
            <w:vAlign w:val="center"/>
          </w:tcPr>
          <w:p w:rsidR="00722990" w:rsidRPr="005216CF" w:rsidRDefault="00722990" w:rsidP="002A2EBE">
            <w:pPr>
              <w:jc w:val="center"/>
            </w:pPr>
            <w:r w:rsidRPr="005216CF">
              <w:t>71,0 (60,1)</w:t>
            </w:r>
          </w:p>
        </w:tc>
        <w:tc>
          <w:tcPr>
            <w:tcW w:w="1437" w:type="dxa"/>
            <w:vAlign w:val="center"/>
          </w:tcPr>
          <w:p w:rsidR="00722990" w:rsidRPr="005216CF" w:rsidRDefault="00722990" w:rsidP="002A2EBE">
            <w:pPr>
              <w:jc w:val="center"/>
            </w:pPr>
            <w:r w:rsidRPr="005216CF">
              <w:t>61,1 (52,1)</w:t>
            </w:r>
          </w:p>
        </w:tc>
      </w:tr>
      <w:tr w:rsidR="00722990" w:rsidRPr="00CA42EF" w:rsidTr="003D23BD">
        <w:tblPrEx>
          <w:tblCellMar>
            <w:top w:w="0" w:type="dxa"/>
            <w:bottom w:w="0" w:type="dxa"/>
          </w:tblCellMar>
        </w:tblPrEx>
        <w:trPr>
          <w:trHeight w:hRule="exact" w:val="284"/>
        </w:trPr>
        <w:tc>
          <w:tcPr>
            <w:tcW w:w="3240" w:type="dxa"/>
            <w:vMerge w:val="restart"/>
            <w:vAlign w:val="center"/>
          </w:tcPr>
          <w:p w:rsidR="00722990" w:rsidRPr="00CA42EF" w:rsidRDefault="00722990" w:rsidP="002A2EBE">
            <w:r w:rsidRPr="00CA42EF">
              <w:t xml:space="preserve">Субиндекс инноваций </w:t>
            </w:r>
            <w:r w:rsidRPr="00CA42EF">
              <w:br w:type="textWrapping" w:clear="all"/>
              <w:t>в знан</w:t>
            </w:r>
            <w:r w:rsidRPr="00CA42EF">
              <w:t>и</w:t>
            </w:r>
            <w:r w:rsidRPr="00CA42EF">
              <w:t>ях, баллы</w:t>
            </w: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2000</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94,6</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95,6</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67,7</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21,2</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2005</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92,8</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95,8</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56,6</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17,9</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2010</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107,9</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95,1</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54,7</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18,7</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2015</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106,5</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96,0</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51,9</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18,8</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2018</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90,3</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87,0</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51,1</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16,1</w:t>
            </w:r>
          </w:p>
        </w:tc>
      </w:tr>
      <w:tr w:rsidR="00722990" w:rsidRPr="00CA42EF" w:rsidTr="003D23BD">
        <w:tblPrEx>
          <w:tblCellMar>
            <w:top w:w="0" w:type="dxa"/>
            <w:bottom w:w="0" w:type="dxa"/>
          </w:tblCellMar>
        </w:tblPrEx>
        <w:trPr>
          <w:trHeight w:hRule="exact" w:val="284"/>
        </w:trPr>
        <w:tc>
          <w:tcPr>
            <w:tcW w:w="3240" w:type="dxa"/>
            <w:vMerge w:val="restart"/>
            <w:vAlign w:val="center"/>
          </w:tcPr>
          <w:p w:rsidR="00722990" w:rsidRPr="00CA42EF" w:rsidRDefault="00722990" w:rsidP="002A2EBE">
            <w:r w:rsidRPr="00CA42EF">
              <w:t xml:space="preserve">Инвестиции в основной </w:t>
            </w:r>
            <w:r w:rsidRPr="00CA42EF">
              <w:br w:type="textWrapping" w:clear="all"/>
              <w:t xml:space="preserve">капитал на 1 занятого </w:t>
            </w:r>
            <w:r w:rsidRPr="00CA42EF">
              <w:br w:type="textWrapping" w:clear="all"/>
              <w:t xml:space="preserve">в экономике, тыс. руб. </w:t>
            </w:r>
            <w:r w:rsidRPr="00CA42EF">
              <w:br w:type="textWrapping" w:clear="all"/>
              <w:t>(в ц</w:t>
            </w:r>
            <w:r w:rsidRPr="00CA42EF">
              <w:t>е</w:t>
            </w:r>
            <w:r w:rsidRPr="00CA42EF">
              <w:t>нах 2019 г.)</w:t>
            </w: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2000</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168,1</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74,6</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72,9</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101,3</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jc w:val="cente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2005</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209,9</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177,8</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123,9</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224,3</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jc w:val="cente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2010</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157,3</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228,9</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182,8</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305,5</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jc w:val="cente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2015</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222,5</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192,2</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200,3</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216,3</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jc w:val="cente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2018</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296,8</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289,9</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288,6</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398,2</w:t>
            </w:r>
          </w:p>
        </w:tc>
      </w:tr>
      <w:tr w:rsidR="00722990" w:rsidRPr="00CA42EF" w:rsidTr="003D23BD">
        <w:tblPrEx>
          <w:tblCellMar>
            <w:top w:w="0" w:type="dxa"/>
            <w:bottom w:w="0" w:type="dxa"/>
          </w:tblCellMar>
        </w:tblPrEx>
        <w:trPr>
          <w:trHeight w:hRule="exact" w:val="284"/>
        </w:trPr>
        <w:tc>
          <w:tcPr>
            <w:tcW w:w="3240" w:type="dxa"/>
            <w:vMerge w:val="restart"/>
            <w:vAlign w:val="center"/>
          </w:tcPr>
          <w:p w:rsidR="00722990" w:rsidRPr="00CA42EF" w:rsidRDefault="00722990" w:rsidP="002A2EBE">
            <w:r w:rsidRPr="00CA42EF">
              <w:t xml:space="preserve">Отношение бюджетной </w:t>
            </w:r>
            <w:r w:rsidRPr="00CA42EF">
              <w:br w:type="textWrapping" w:clear="all"/>
              <w:t xml:space="preserve">обеспеченности населения </w:t>
            </w:r>
            <w:r w:rsidRPr="00CA42EF">
              <w:br w:type="textWrapping" w:clear="all"/>
              <w:t xml:space="preserve">к бюджетной эффективности </w:t>
            </w:r>
            <w:proofErr w:type="gramStart"/>
            <w:r w:rsidRPr="00CA42EF">
              <w:t>з</w:t>
            </w:r>
            <w:r w:rsidRPr="00CA42EF">
              <w:t>а</w:t>
            </w:r>
            <w:r w:rsidRPr="00CA42EF">
              <w:t>нятых</w:t>
            </w:r>
            <w:proofErr w:type="gramEnd"/>
            <w:r w:rsidRPr="00CA42EF">
              <w:t xml:space="preserve"> в экономике, % </w:t>
            </w: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2000</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rPr>
                <w:color w:val="000000"/>
              </w:rPr>
            </w:pPr>
            <w:r w:rsidRPr="00CA42EF">
              <w:rPr>
                <w:color w:val="000000"/>
              </w:rPr>
              <w:t>51,1</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rPr>
                <w:color w:val="000000"/>
              </w:rPr>
            </w:pPr>
            <w:r w:rsidRPr="00CA42EF">
              <w:rPr>
                <w:color w:val="000000"/>
              </w:rPr>
              <w:t>50,6</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rPr>
                <w:color w:val="000000"/>
              </w:rPr>
            </w:pPr>
            <w:r w:rsidRPr="00CA42EF">
              <w:rPr>
                <w:color w:val="000000"/>
              </w:rPr>
              <w:t>49,8</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rPr>
                <w:color w:val="000000"/>
              </w:rPr>
            </w:pPr>
            <w:r w:rsidRPr="00CA42EF">
              <w:rPr>
                <w:color w:val="000000"/>
              </w:rPr>
              <w:t>51,2</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jc w:val="cente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2005</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59,2</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55,9</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54,9</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57,8</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jc w:val="cente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2010</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71,3</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66,9</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63,2</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67,5</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jc w:val="cente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2015</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73,4</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64,2</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58,1</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60,3</w:t>
            </w:r>
          </w:p>
        </w:tc>
      </w:tr>
      <w:tr w:rsidR="00722990" w:rsidRPr="00CA42EF" w:rsidTr="003D23BD">
        <w:tblPrEx>
          <w:tblCellMar>
            <w:top w:w="0" w:type="dxa"/>
            <w:bottom w:w="0" w:type="dxa"/>
          </w:tblCellMar>
        </w:tblPrEx>
        <w:trPr>
          <w:trHeight w:hRule="exact" w:val="284"/>
        </w:trPr>
        <w:tc>
          <w:tcPr>
            <w:tcW w:w="3240" w:type="dxa"/>
            <w:vMerge/>
            <w:vAlign w:val="center"/>
          </w:tcPr>
          <w:p w:rsidR="00722990" w:rsidRPr="008C66E9" w:rsidRDefault="00722990" w:rsidP="002A2EBE">
            <w:pPr>
              <w:jc w:val="center"/>
              <w:rPr>
                <w:b/>
              </w:rPr>
            </w:pPr>
          </w:p>
        </w:tc>
        <w:tc>
          <w:tcPr>
            <w:tcW w:w="8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t>2018</w:t>
            </w:r>
          </w:p>
        </w:tc>
        <w:tc>
          <w:tcPr>
            <w:tcW w:w="144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72,7</w:t>
            </w:r>
          </w:p>
        </w:tc>
        <w:tc>
          <w:tcPr>
            <w:tcW w:w="1320"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61,3</w:t>
            </w:r>
          </w:p>
        </w:tc>
        <w:tc>
          <w:tcPr>
            <w:tcW w:w="1443"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56,3</w:t>
            </w:r>
          </w:p>
        </w:tc>
        <w:tc>
          <w:tcPr>
            <w:tcW w:w="1437" w:type="dxa"/>
            <w:tcBorders>
              <w:top w:val="single" w:sz="4" w:space="0" w:color="auto"/>
              <w:left w:val="single" w:sz="4" w:space="0" w:color="auto"/>
              <w:bottom w:val="single" w:sz="4" w:space="0" w:color="auto"/>
              <w:right w:val="single" w:sz="4" w:space="0" w:color="auto"/>
            </w:tcBorders>
            <w:vAlign w:val="center"/>
          </w:tcPr>
          <w:p w:rsidR="00722990" w:rsidRPr="00CA42EF" w:rsidRDefault="00722990" w:rsidP="002A2EBE">
            <w:pPr>
              <w:jc w:val="center"/>
            </w:pPr>
            <w:r w:rsidRPr="00CA42EF">
              <w:rPr>
                <w:color w:val="000000"/>
              </w:rPr>
              <w:t>61,1</w:t>
            </w:r>
          </w:p>
        </w:tc>
      </w:tr>
    </w:tbl>
    <w:p w:rsidR="00722990" w:rsidRPr="00722990" w:rsidRDefault="00722990" w:rsidP="00500DB3">
      <w:pPr>
        <w:spacing w:before="60"/>
        <w:ind w:firstLine="709"/>
        <w:jc w:val="both"/>
      </w:pPr>
      <w:r w:rsidRPr="00722990">
        <w:rPr>
          <w:sz w:val="20"/>
          <w:szCs w:val="20"/>
        </w:rPr>
        <w:t xml:space="preserve">Источник: Регионы России. Социально-экономические показатели. 2020: Стат. сб. / Росстат. </w:t>
      </w:r>
      <w:r w:rsidRPr="00722990">
        <w:rPr>
          <w:sz w:val="20"/>
          <w:szCs w:val="20"/>
        </w:rPr>
        <w:sym w:font="Symbol" w:char="F02D"/>
      </w:r>
      <w:r w:rsidRPr="00722990">
        <w:rPr>
          <w:sz w:val="20"/>
          <w:szCs w:val="20"/>
        </w:rPr>
        <w:t xml:space="preserve"> М., 2020. </w:t>
      </w:r>
      <w:r w:rsidRPr="00722990">
        <w:rPr>
          <w:sz w:val="20"/>
          <w:szCs w:val="20"/>
        </w:rPr>
        <w:sym w:font="Symbol" w:char="F02D"/>
      </w:r>
      <w:r w:rsidRPr="00722990">
        <w:rPr>
          <w:sz w:val="20"/>
          <w:szCs w:val="20"/>
        </w:rPr>
        <w:t xml:space="preserve"> 1242 с.; Приложение к сборнику "Регионы России. Социально-экономические показатели": Соц</w:t>
      </w:r>
      <w:r w:rsidRPr="00722990">
        <w:rPr>
          <w:sz w:val="20"/>
          <w:szCs w:val="20"/>
        </w:rPr>
        <w:t>и</w:t>
      </w:r>
      <w:r w:rsidRPr="00722990">
        <w:rPr>
          <w:sz w:val="20"/>
          <w:szCs w:val="20"/>
        </w:rPr>
        <w:t>ально-</w:t>
      </w:r>
      <w:r w:rsidRPr="00722990">
        <w:rPr>
          <w:color w:val="000000"/>
          <w:sz w:val="20"/>
          <w:szCs w:val="20"/>
        </w:rPr>
        <w:t xml:space="preserve">экономические показатели по субъектам Российской Федерации (2000–2019) [Электронный ресурс] </w:t>
      </w:r>
      <w:hyperlink r:id="rId8" w:history="1">
        <w:r w:rsidRPr="00722990">
          <w:rPr>
            <w:rStyle w:val="a3"/>
            <w:color w:val="000000"/>
            <w:sz w:val="20"/>
            <w:szCs w:val="20"/>
            <w:u w:val="none"/>
          </w:rPr>
          <w:t>https://rosstat.gov.ru/folder/210/document/47652</w:t>
        </w:r>
      </w:hyperlink>
      <w:r w:rsidRPr="00722990">
        <w:rPr>
          <w:color w:val="000000"/>
          <w:sz w:val="20"/>
          <w:szCs w:val="20"/>
        </w:rPr>
        <w:t xml:space="preserve">. </w:t>
      </w:r>
      <w:r w:rsidRPr="00722990">
        <w:rPr>
          <w:sz w:val="20"/>
          <w:szCs w:val="20"/>
        </w:rPr>
        <w:t>Расчеты автора.</w:t>
      </w:r>
    </w:p>
    <w:p w:rsidR="00722990" w:rsidRDefault="00722990" w:rsidP="00A85F2B">
      <w:pPr>
        <w:ind w:firstLine="709"/>
        <w:jc w:val="both"/>
      </w:pPr>
    </w:p>
    <w:p w:rsidR="00A85F2B" w:rsidRPr="00A85F2B" w:rsidRDefault="00A85F2B" w:rsidP="00A85F2B">
      <w:pPr>
        <w:ind w:firstLine="709"/>
        <w:jc w:val="both"/>
      </w:pPr>
      <w:r>
        <w:t>В результате эконометрических расчетов были получены следующие уравнения ре</w:t>
      </w:r>
      <w:r>
        <w:t>г</w:t>
      </w:r>
      <w:r>
        <w:t>рессии:</w:t>
      </w:r>
    </w:p>
    <w:p w:rsidR="00A85F2B" w:rsidRPr="00824077" w:rsidRDefault="003A3D28" w:rsidP="00A85F2B">
      <w:pPr>
        <w:ind w:firstLine="709"/>
        <w:jc w:val="both"/>
      </w:pPr>
      <w:r>
        <w:t>1) г. </w:t>
      </w:r>
      <w:r w:rsidR="00A85F2B">
        <w:t>Москва (модель обычной регрессии по данным за 2000–2018 гг.</w:t>
      </w:r>
      <w:r w:rsidR="00A85F2B" w:rsidRPr="00824077">
        <w:t xml:space="preserve">; </w:t>
      </w:r>
      <w:r w:rsidR="00A85F2B">
        <w:t xml:space="preserve">в скобках </w:t>
      </w:r>
      <w:r w:rsidR="00A85F2B" w:rsidRPr="00824077">
        <w:rPr>
          <w:i/>
          <w:lang w:val="en-US"/>
        </w:rPr>
        <w:t>t</w:t>
      </w:r>
      <w:r w:rsidR="00A85F2B" w:rsidRPr="00824077">
        <w:t>-</w:t>
      </w:r>
      <w:r w:rsidR="00A85F2B">
        <w:t>статистики</w:t>
      </w:r>
      <w:r w:rsidR="00A85F2B" w:rsidRPr="00824077">
        <w:t>)</w:t>
      </w:r>
      <w:r w:rsidR="00A85F2B">
        <w:t>:</w:t>
      </w:r>
    </w:p>
    <w:p w:rsidR="00A85F2B" w:rsidRPr="00C87487" w:rsidRDefault="00A85F2B" w:rsidP="008B1400">
      <w:pPr>
        <w:spacing w:before="120"/>
        <w:ind w:firstLine="709"/>
        <w:jc w:val="both"/>
        <w:rPr>
          <w:lang w:val="en-US"/>
        </w:rPr>
      </w:pPr>
      <w:proofErr w:type="spellStart"/>
      <w:r w:rsidRPr="00565A53">
        <w:rPr>
          <w:i/>
          <w:lang w:val="en-US"/>
        </w:rPr>
        <w:t>y</w:t>
      </w:r>
      <w:r w:rsidRPr="00565A53">
        <w:rPr>
          <w:i/>
          <w:vertAlign w:val="subscript"/>
          <w:lang w:val="en-US"/>
        </w:rPr>
        <w:t>t</w:t>
      </w:r>
      <w:proofErr w:type="spellEnd"/>
      <w:r>
        <w:rPr>
          <w:lang w:val="en-US"/>
        </w:rPr>
        <w:t xml:space="preserve"> = </w:t>
      </w:r>
      <w:r w:rsidR="00AF7EA2" w:rsidRPr="00AF7EA2">
        <w:rPr>
          <w:lang w:val="en-US"/>
        </w:rPr>
        <w:t>21,29</w:t>
      </w:r>
      <w:r w:rsidRPr="00DA5AFE">
        <w:rPr>
          <w:lang w:val="en-US"/>
        </w:rPr>
        <w:t xml:space="preserve"> + 0,</w:t>
      </w:r>
      <w:r w:rsidR="00AF7EA2" w:rsidRPr="00AF7EA2">
        <w:rPr>
          <w:lang w:val="en-US"/>
        </w:rPr>
        <w:t>5061</w:t>
      </w:r>
      <w:r w:rsidRPr="00565A53">
        <w:rPr>
          <w:i/>
        </w:rPr>
        <w:t>δ</w:t>
      </w:r>
      <w:r w:rsidRPr="00565A53">
        <w:rPr>
          <w:i/>
          <w:vertAlign w:val="subscript"/>
          <w:lang w:val="en-US"/>
        </w:rPr>
        <w:t>t</w:t>
      </w:r>
      <w:r w:rsidRPr="00DA5AFE">
        <w:rPr>
          <w:lang w:val="en-US"/>
        </w:rPr>
        <w:t xml:space="preserve"> +0,</w:t>
      </w:r>
      <w:r w:rsidR="00AF7EA2" w:rsidRPr="00AF7EA2">
        <w:rPr>
          <w:lang w:val="en-US"/>
        </w:rPr>
        <w:t>3750</w:t>
      </w:r>
      <w:r w:rsidRPr="00565A53">
        <w:rPr>
          <w:i/>
          <w:lang w:val="en-US"/>
        </w:rPr>
        <w:t>k</w:t>
      </w:r>
      <w:r w:rsidRPr="00565A53">
        <w:rPr>
          <w:i/>
          <w:vertAlign w:val="subscript"/>
          <w:lang w:val="en-US"/>
        </w:rPr>
        <w:t>t</w:t>
      </w:r>
      <w:r>
        <w:rPr>
          <w:lang w:val="en-US"/>
        </w:rPr>
        <w:t xml:space="preserve"> + 0,</w:t>
      </w:r>
      <w:r w:rsidR="00AF7EA2" w:rsidRPr="00AF7EA2">
        <w:rPr>
          <w:lang w:val="en-US"/>
        </w:rPr>
        <w:t>5797</w:t>
      </w:r>
      <w:r w:rsidRPr="00565A53">
        <w:rPr>
          <w:i/>
          <w:lang w:val="en-US"/>
        </w:rPr>
        <w:t>m</w:t>
      </w:r>
      <w:r w:rsidRPr="00565A53">
        <w:rPr>
          <w:i/>
          <w:vertAlign w:val="subscript"/>
          <w:lang w:val="en-US"/>
        </w:rPr>
        <w:t>t</w:t>
      </w:r>
      <w:r>
        <w:rPr>
          <w:lang w:val="en-US"/>
        </w:rPr>
        <w:t xml:space="preserve"> + </w:t>
      </w:r>
      <w:proofErr w:type="spellStart"/>
      <w:r w:rsidRPr="00565A53">
        <w:rPr>
          <w:i/>
          <w:lang w:val="en-US"/>
        </w:rPr>
        <w:t>u</w:t>
      </w:r>
      <w:r w:rsidRPr="00565A53">
        <w:rPr>
          <w:i/>
          <w:vertAlign w:val="subscript"/>
          <w:lang w:val="en-US"/>
        </w:rPr>
        <w:t>t</w:t>
      </w:r>
      <w:proofErr w:type="spellEnd"/>
      <w:r w:rsidRPr="00DA5AFE">
        <w:rPr>
          <w:i/>
          <w:vertAlign w:val="subscript"/>
          <w:lang w:val="en-US"/>
        </w:rPr>
        <w:t xml:space="preserve"> </w:t>
      </w:r>
      <w:r w:rsidRPr="00DA5AFE">
        <w:rPr>
          <w:lang w:val="en-US"/>
        </w:rPr>
        <w:t xml:space="preserve">; </w:t>
      </w:r>
      <w:r w:rsidRPr="00C87487">
        <w:rPr>
          <w:lang w:val="en-US"/>
        </w:rPr>
        <w:t xml:space="preserve">   </w:t>
      </w:r>
      <w:r w:rsidRPr="00CC3887">
        <w:rPr>
          <w:i/>
          <w:lang w:val="en-US"/>
        </w:rPr>
        <w:t>R</w:t>
      </w:r>
      <w:r>
        <w:rPr>
          <w:vertAlign w:val="superscript"/>
          <w:lang w:val="en-US"/>
        </w:rPr>
        <w:t>2</w:t>
      </w:r>
      <w:r>
        <w:rPr>
          <w:lang w:val="en-US"/>
        </w:rPr>
        <w:t xml:space="preserve"> = 0,</w:t>
      </w:r>
      <w:r w:rsidR="00AF7EA2" w:rsidRPr="00AF7EA2">
        <w:rPr>
          <w:lang w:val="en-US"/>
        </w:rPr>
        <w:t>746</w:t>
      </w:r>
      <w:r>
        <w:rPr>
          <w:lang w:val="en-US"/>
        </w:rPr>
        <w:t xml:space="preserve">; </w:t>
      </w:r>
      <w:r w:rsidR="00C82944" w:rsidRPr="00C82944">
        <w:rPr>
          <w:lang w:val="en-US"/>
        </w:rPr>
        <w:t xml:space="preserve"> </w:t>
      </w:r>
      <w:r w:rsidRPr="00CC3887">
        <w:rPr>
          <w:i/>
          <w:lang w:val="en-US"/>
        </w:rPr>
        <w:t>F</w:t>
      </w:r>
      <w:r>
        <w:rPr>
          <w:lang w:val="en-US"/>
        </w:rPr>
        <w:t xml:space="preserve">(3,15) = </w:t>
      </w:r>
      <w:r w:rsidR="00AF7EA2" w:rsidRPr="00AF7EA2">
        <w:rPr>
          <w:lang w:val="en-US"/>
        </w:rPr>
        <w:t>14,7</w:t>
      </w:r>
      <w:r>
        <w:rPr>
          <w:lang w:val="en-US"/>
        </w:rPr>
        <w:t xml:space="preserve">; </w:t>
      </w:r>
      <w:r w:rsidR="00C82944" w:rsidRPr="00C82944">
        <w:rPr>
          <w:lang w:val="en-US"/>
        </w:rPr>
        <w:t xml:space="preserve"> </w:t>
      </w:r>
      <w:proofErr w:type="spellStart"/>
      <w:r w:rsidRPr="00CC3887">
        <w:rPr>
          <w:i/>
          <w:lang w:val="en-US"/>
        </w:rPr>
        <w:t>dw</w:t>
      </w:r>
      <w:proofErr w:type="spellEnd"/>
      <w:r>
        <w:rPr>
          <w:lang w:val="en-US"/>
        </w:rPr>
        <w:t xml:space="preserve"> = 1,</w:t>
      </w:r>
      <w:r w:rsidR="00AF7EA2" w:rsidRPr="00AF7EA2">
        <w:rPr>
          <w:lang w:val="en-US"/>
        </w:rPr>
        <w:t>77</w:t>
      </w:r>
      <w:r w:rsidRPr="00C87487">
        <w:rPr>
          <w:lang w:val="en-US"/>
        </w:rPr>
        <w:t>;</w:t>
      </w:r>
    </w:p>
    <w:p w:rsidR="00A85F2B" w:rsidRDefault="00A85F2B" w:rsidP="008B1400">
      <w:pPr>
        <w:spacing w:after="120"/>
        <w:ind w:firstLine="709"/>
        <w:jc w:val="both"/>
      </w:pPr>
      <w:r>
        <w:rPr>
          <w:lang w:val="en-US"/>
        </w:rPr>
        <w:t xml:space="preserve"> </w:t>
      </w:r>
      <w:r w:rsidR="00AF7EA2">
        <w:rPr>
          <w:lang w:val="en-US"/>
        </w:rPr>
        <w:t xml:space="preserve">      </w:t>
      </w:r>
      <w:r w:rsidRPr="00AF7EA2">
        <w:t>(</w:t>
      </w:r>
      <w:r w:rsidR="00AF7EA2">
        <w:t>1,62</w:t>
      </w:r>
      <w:r w:rsidRPr="00AF7EA2">
        <w:t xml:space="preserve">)      </w:t>
      </w:r>
      <w:r>
        <w:t>(</w:t>
      </w:r>
      <w:r w:rsidR="00AF7EA2">
        <w:t>3,8</w:t>
      </w:r>
      <w:r>
        <w:t>)          (</w:t>
      </w:r>
      <w:r w:rsidR="00AF7EA2">
        <w:t xml:space="preserve">2,7)          </w:t>
      </w:r>
      <w:r>
        <w:t>(</w:t>
      </w:r>
      <w:r w:rsidR="00AF7EA2">
        <w:t>4,3</w:t>
      </w:r>
      <w:r>
        <w:t>)</w:t>
      </w:r>
    </w:p>
    <w:p w:rsidR="00A85F2B" w:rsidRDefault="00A85F2B" w:rsidP="00A85F2B">
      <w:pPr>
        <w:ind w:firstLine="709"/>
        <w:jc w:val="both"/>
      </w:pPr>
      <w:r>
        <w:t>2) Центральный ФО</w:t>
      </w:r>
      <w:r w:rsidR="003A3D28">
        <w:t xml:space="preserve">, за исключением </w:t>
      </w:r>
      <w:proofErr w:type="gramStart"/>
      <w:r w:rsidR="003A3D28">
        <w:t>г</w:t>
      </w:r>
      <w:proofErr w:type="gramEnd"/>
      <w:r w:rsidR="003A3D28">
        <w:t>. Москвы</w:t>
      </w:r>
      <w:r>
        <w:t xml:space="preserve"> (модель панельной регрессии со сл</w:t>
      </w:r>
      <w:r>
        <w:t>у</w:t>
      </w:r>
      <w:r>
        <w:t>чайным эффектом по да</w:t>
      </w:r>
      <w:r>
        <w:t>н</w:t>
      </w:r>
      <w:r>
        <w:t>ным 17 регионов за 2000–201</w:t>
      </w:r>
      <w:r w:rsidR="00AF7EA2">
        <w:t>8</w:t>
      </w:r>
      <w:r>
        <w:t> гг.</w:t>
      </w:r>
      <w:r w:rsidR="003A3D28">
        <w:t>)</w:t>
      </w:r>
      <w:r>
        <w:t>:</w:t>
      </w:r>
    </w:p>
    <w:p w:rsidR="00A85F2B" w:rsidRDefault="00A85F2B" w:rsidP="008B1400">
      <w:pPr>
        <w:spacing w:before="120"/>
        <w:ind w:firstLine="709"/>
        <w:jc w:val="both"/>
      </w:pPr>
      <w:proofErr w:type="spellStart"/>
      <w:proofErr w:type="gramStart"/>
      <w:r>
        <w:rPr>
          <w:i/>
          <w:lang w:val="en-US"/>
        </w:rPr>
        <w:t>y</w:t>
      </w:r>
      <w:r>
        <w:rPr>
          <w:i/>
          <w:vertAlign w:val="subscript"/>
          <w:lang w:val="en-US"/>
        </w:rPr>
        <w:t>i</w:t>
      </w:r>
      <w:r w:rsidRPr="00565A53">
        <w:rPr>
          <w:i/>
          <w:vertAlign w:val="subscript"/>
          <w:lang w:val="en-US"/>
        </w:rPr>
        <w:t>t</w:t>
      </w:r>
      <w:proofErr w:type="spellEnd"/>
      <w:proofErr w:type="gramEnd"/>
      <w:r>
        <w:rPr>
          <w:lang w:val="en-US"/>
        </w:rPr>
        <w:t xml:space="preserve"> = </w:t>
      </w:r>
      <w:r w:rsidR="00AF7EA2" w:rsidRPr="00AF7EA2">
        <w:rPr>
          <w:lang w:val="en-US"/>
        </w:rPr>
        <w:t>41,04</w:t>
      </w:r>
      <w:r w:rsidRPr="00DA5AFE">
        <w:rPr>
          <w:lang w:val="en-US"/>
        </w:rPr>
        <w:t xml:space="preserve"> + 0,</w:t>
      </w:r>
      <w:r w:rsidRPr="00337423">
        <w:rPr>
          <w:lang w:val="en-US"/>
        </w:rPr>
        <w:t>2</w:t>
      </w:r>
      <w:r w:rsidR="00AF7EA2" w:rsidRPr="00AF7EA2">
        <w:rPr>
          <w:lang w:val="en-US"/>
        </w:rPr>
        <w:t>184</w:t>
      </w:r>
      <w:r w:rsidRPr="00565A53">
        <w:rPr>
          <w:i/>
        </w:rPr>
        <w:t>δ</w:t>
      </w:r>
      <w:r>
        <w:rPr>
          <w:i/>
          <w:vertAlign w:val="subscript"/>
          <w:lang w:val="en-US"/>
        </w:rPr>
        <w:t>it</w:t>
      </w:r>
      <w:r w:rsidRPr="00DA5AFE">
        <w:rPr>
          <w:lang w:val="en-US"/>
        </w:rPr>
        <w:t xml:space="preserve"> +0,0</w:t>
      </w:r>
      <w:r w:rsidR="00AF7EA2" w:rsidRPr="00AF7EA2">
        <w:rPr>
          <w:lang w:val="en-US"/>
        </w:rPr>
        <w:t>546</w:t>
      </w:r>
      <w:r w:rsidRPr="00565A53">
        <w:rPr>
          <w:i/>
          <w:lang w:val="en-US"/>
        </w:rPr>
        <w:t>k</w:t>
      </w:r>
      <w:r>
        <w:rPr>
          <w:i/>
          <w:vertAlign w:val="subscript"/>
          <w:lang w:val="en-US"/>
        </w:rPr>
        <w:t>it</w:t>
      </w:r>
      <w:r>
        <w:rPr>
          <w:lang w:val="en-US"/>
        </w:rPr>
        <w:t xml:space="preserve"> + 0,</w:t>
      </w:r>
      <w:r w:rsidR="00AF7EA2" w:rsidRPr="00AF7EA2">
        <w:rPr>
          <w:lang w:val="en-US"/>
        </w:rPr>
        <w:t>0630</w:t>
      </w:r>
      <w:r w:rsidRPr="00565A53">
        <w:rPr>
          <w:i/>
          <w:lang w:val="en-US"/>
        </w:rPr>
        <w:t>m</w:t>
      </w:r>
      <w:r>
        <w:rPr>
          <w:i/>
          <w:vertAlign w:val="subscript"/>
          <w:lang w:val="en-US"/>
        </w:rPr>
        <w:t>it</w:t>
      </w:r>
      <w:r>
        <w:rPr>
          <w:lang w:val="en-US"/>
        </w:rPr>
        <w:t xml:space="preserve"> + </w:t>
      </w:r>
      <w:proofErr w:type="spellStart"/>
      <w:r w:rsidRPr="00565A53">
        <w:rPr>
          <w:i/>
          <w:lang w:val="en-US"/>
        </w:rPr>
        <w:t>u</w:t>
      </w:r>
      <w:r>
        <w:rPr>
          <w:i/>
          <w:vertAlign w:val="subscript"/>
          <w:lang w:val="en-US"/>
        </w:rPr>
        <w:t>it</w:t>
      </w:r>
      <w:proofErr w:type="spellEnd"/>
      <w:r w:rsidRPr="00DA5AFE">
        <w:rPr>
          <w:i/>
          <w:vertAlign w:val="subscript"/>
          <w:lang w:val="en-US"/>
        </w:rPr>
        <w:t xml:space="preserve"> </w:t>
      </w:r>
      <w:r w:rsidRPr="00DA5AFE">
        <w:rPr>
          <w:lang w:val="en-US"/>
        </w:rPr>
        <w:t xml:space="preserve">; </w:t>
      </w:r>
      <w:r w:rsidRPr="00C87487">
        <w:rPr>
          <w:lang w:val="en-US"/>
        </w:rPr>
        <w:t xml:space="preserve">   </w:t>
      </w:r>
      <w:r w:rsidRPr="00CC3887">
        <w:rPr>
          <w:i/>
          <w:lang w:val="en-US"/>
        </w:rPr>
        <w:t>R</w:t>
      </w:r>
      <w:r>
        <w:rPr>
          <w:vertAlign w:val="superscript"/>
          <w:lang w:val="en-US"/>
        </w:rPr>
        <w:t>2</w:t>
      </w:r>
      <w:r>
        <w:rPr>
          <w:lang w:val="en-US"/>
        </w:rPr>
        <w:t xml:space="preserve"> </w:t>
      </w:r>
      <w:r w:rsidRPr="00DD0B30">
        <w:rPr>
          <w:lang w:val="en-US"/>
        </w:rPr>
        <w:t>(</w:t>
      </w:r>
      <w:r>
        <w:rPr>
          <w:lang w:val="en-US"/>
        </w:rPr>
        <w:t>overall</w:t>
      </w:r>
      <w:r w:rsidRPr="00DD0B30">
        <w:rPr>
          <w:lang w:val="en-US"/>
        </w:rPr>
        <w:t>)</w:t>
      </w:r>
      <w:r>
        <w:rPr>
          <w:lang w:val="en-US"/>
        </w:rPr>
        <w:t>= 0,</w:t>
      </w:r>
      <w:r w:rsidR="00AF7EA2" w:rsidRPr="00AF7EA2">
        <w:rPr>
          <w:lang w:val="en-US"/>
        </w:rPr>
        <w:t>798</w:t>
      </w:r>
      <w:r>
        <w:rPr>
          <w:lang w:val="en-US"/>
        </w:rPr>
        <w:t>;</w:t>
      </w:r>
    </w:p>
    <w:p w:rsidR="00106518" w:rsidRDefault="00106518" w:rsidP="008B1400">
      <w:pPr>
        <w:spacing w:after="120"/>
        <w:ind w:firstLine="709"/>
        <w:jc w:val="both"/>
      </w:pPr>
      <w:r>
        <w:t xml:space="preserve">        (21,9)      (15,4)       (19,1)         (2,4)</w:t>
      </w:r>
    </w:p>
    <w:p w:rsidR="00AF7EA2" w:rsidRDefault="00AF7EA2" w:rsidP="00AF7EA2">
      <w:pPr>
        <w:ind w:firstLine="709"/>
        <w:jc w:val="both"/>
      </w:pPr>
      <w:proofErr w:type="gramStart"/>
      <w:r>
        <w:t>2</w:t>
      </w:r>
      <w:r w:rsidR="009916FE">
        <w:t>а</w:t>
      </w:r>
      <w:r>
        <w:t>) Центральный ФО</w:t>
      </w:r>
      <w:r w:rsidR="003A3D28">
        <w:t>, за исключением г. Москвы</w:t>
      </w:r>
      <w:r>
        <w:t xml:space="preserve"> (модель панельной регрессии со случайным эффектом по да</w:t>
      </w:r>
      <w:r>
        <w:t>н</w:t>
      </w:r>
      <w:r>
        <w:t>ным 17 регионов за 2000–201</w:t>
      </w:r>
      <w:r w:rsidR="009916FE">
        <w:t>0</w:t>
      </w:r>
      <w:r>
        <w:t> гг.</w:t>
      </w:r>
      <w:r w:rsidR="003A3D28">
        <w:t>)</w:t>
      </w:r>
      <w:r>
        <w:t>:</w:t>
      </w:r>
      <w:proofErr w:type="gramEnd"/>
    </w:p>
    <w:p w:rsidR="00AF7EA2" w:rsidRPr="00AF7EA2" w:rsidRDefault="00AF7EA2" w:rsidP="008B1400">
      <w:pPr>
        <w:spacing w:before="120"/>
        <w:ind w:firstLine="709"/>
        <w:jc w:val="both"/>
        <w:rPr>
          <w:lang w:val="en-US"/>
        </w:rPr>
      </w:pPr>
      <w:proofErr w:type="spellStart"/>
      <w:proofErr w:type="gramStart"/>
      <w:r>
        <w:rPr>
          <w:i/>
          <w:lang w:val="en-US"/>
        </w:rPr>
        <w:t>y</w:t>
      </w:r>
      <w:r>
        <w:rPr>
          <w:i/>
          <w:vertAlign w:val="subscript"/>
          <w:lang w:val="en-US"/>
        </w:rPr>
        <w:t>i</w:t>
      </w:r>
      <w:r w:rsidRPr="00565A53">
        <w:rPr>
          <w:i/>
          <w:vertAlign w:val="subscript"/>
          <w:lang w:val="en-US"/>
        </w:rPr>
        <w:t>t</w:t>
      </w:r>
      <w:proofErr w:type="spellEnd"/>
      <w:proofErr w:type="gramEnd"/>
      <w:r>
        <w:rPr>
          <w:lang w:val="en-US"/>
        </w:rPr>
        <w:t xml:space="preserve"> = </w:t>
      </w:r>
      <w:r w:rsidR="009916FE" w:rsidRPr="009916FE">
        <w:rPr>
          <w:lang w:val="en-US"/>
        </w:rPr>
        <w:t>33,51</w:t>
      </w:r>
      <w:r w:rsidRPr="00DA5AFE">
        <w:rPr>
          <w:lang w:val="en-US"/>
        </w:rPr>
        <w:t xml:space="preserve"> + 0,</w:t>
      </w:r>
      <w:r w:rsidRPr="00337423">
        <w:rPr>
          <w:lang w:val="en-US"/>
        </w:rPr>
        <w:t>2</w:t>
      </w:r>
      <w:r w:rsidR="009916FE" w:rsidRPr="009916FE">
        <w:rPr>
          <w:lang w:val="en-US"/>
        </w:rPr>
        <w:t>545</w:t>
      </w:r>
      <w:r w:rsidRPr="00565A53">
        <w:rPr>
          <w:i/>
        </w:rPr>
        <w:t>δ</w:t>
      </w:r>
      <w:r>
        <w:rPr>
          <w:i/>
          <w:vertAlign w:val="subscript"/>
          <w:lang w:val="en-US"/>
        </w:rPr>
        <w:t>it</w:t>
      </w:r>
      <w:r w:rsidRPr="00DA5AFE">
        <w:rPr>
          <w:lang w:val="en-US"/>
        </w:rPr>
        <w:t xml:space="preserve"> +0,0</w:t>
      </w:r>
      <w:r w:rsidR="009916FE" w:rsidRPr="009916FE">
        <w:rPr>
          <w:lang w:val="en-US"/>
        </w:rPr>
        <w:t>463</w:t>
      </w:r>
      <w:r w:rsidRPr="00565A53">
        <w:rPr>
          <w:i/>
          <w:lang w:val="en-US"/>
        </w:rPr>
        <w:t>k</w:t>
      </w:r>
      <w:r>
        <w:rPr>
          <w:i/>
          <w:vertAlign w:val="subscript"/>
          <w:lang w:val="en-US"/>
        </w:rPr>
        <w:t>it</w:t>
      </w:r>
      <w:r>
        <w:rPr>
          <w:lang w:val="en-US"/>
        </w:rPr>
        <w:t xml:space="preserve"> + 0,</w:t>
      </w:r>
      <w:r w:rsidR="009916FE" w:rsidRPr="009916FE">
        <w:rPr>
          <w:lang w:val="en-US"/>
        </w:rPr>
        <w:t>1550</w:t>
      </w:r>
      <w:r w:rsidRPr="00565A53">
        <w:rPr>
          <w:i/>
          <w:lang w:val="en-US"/>
        </w:rPr>
        <w:t>m</w:t>
      </w:r>
      <w:r>
        <w:rPr>
          <w:i/>
          <w:vertAlign w:val="subscript"/>
          <w:lang w:val="en-US"/>
        </w:rPr>
        <w:t>it</w:t>
      </w:r>
      <w:r>
        <w:rPr>
          <w:lang w:val="en-US"/>
        </w:rPr>
        <w:t xml:space="preserve"> + </w:t>
      </w:r>
      <w:proofErr w:type="spellStart"/>
      <w:r w:rsidRPr="00565A53">
        <w:rPr>
          <w:i/>
          <w:lang w:val="en-US"/>
        </w:rPr>
        <w:t>u</w:t>
      </w:r>
      <w:r>
        <w:rPr>
          <w:i/>
          <w:vertAlign w:val="subscript"/>
          <w:lang w:val="en-US"/>
        </w:rPr>
        <w:t>it</w:t>
      </w:r>
      <w:proofErr w:type="spellEnd"/>
      <w:r w:rsidRPr="00DA5AFE">
        <w:rPr>
          <w:i/>
          <w:vertAlign w:val="subscript"/>
          <w:lang w:val="en-US"/>
        </w:rPr>
        <w:t xml:space="preserve"> </w:t>
      </w:r>
      <w:r w:rsidRPr="00DA5AFE">
        <w:rPr>
          <w:lang w:val="en-US"/>
        </w:rPr>
        <w:t xml:space="preserve">; </w:t>
      </w:r>
      <w:r w:rsidRPr="00C87487">
        <w:rPr>
          <w:lang w:val="en-US"/>
        </w:rPr>
        <w:t xml:space="preserve">   </w:t>
      </w:r>
      <w:r w:rsidRPr="00CC3887">
        <w:rPr>
          <w:i/>
          <w:lang w:val="en-US"/>
        </w:rPr>
        <w:t>R</w:t>
      </w:r>
      <w:r>
        <w:rPr>
          <w:vertAlign w:val="superscript"/>
          <w:lang w:val="en-US"/>
        </w:rPr>
        <w:t>2</w:t>
      </w:r>
      <w:r>
        <w:rPr>
          <w:lang w:val="en-US"/>
        </w:rPr>
        <w:t xml:space="preserve"> </w:t>
      </w:r>
      <w:r w:rsidRPr="00DD0B30">
        <w:rPr>
          <w:lang w:val="en-US"/>
        </w:rPr>
        <w:t>(</w:t>
      </w:r>
      <w:r>
        <w:rPr>
          <w:lang w:val="en-US"/>
        </w:rPr>
        <w:t>overall</w:t>
      </w:r>
      <w:r w:rsidRPr="00DD0B30">
        <w:rPr>
          <w:lang w:val="en-US"/>
        </w:rPr>
        <w:t>)</w:t>
      </w:r>
      <w:r>
        <w:rPr>
          <w:lang w:val="en-US"/>
        </w:rPr>
        <w:t>= 0,</w:t>
      </w:r>
      <w:r w:rsidR="009916FE" w:rsidRPr="009916FE">
        <w:rPr>
          <w:lang w:val="en-US"/>
        </w:rPr>
        <w:t>893</w:t>
      </w:r>
      <w:r>
        <w:rPr>
          <w:lang w:val="en-US"/>
        </w:rPr>
        <w:t>;</w:t>
      </w:r>
    </w:p>
    <w:p w:rsidR="00A85F2B" w:rsidRPr="00A85F2B" w:rsidRDefault="00AF7EA2" w:rsidP="008B1400">
      <w:pPr>
        <w:spacing w:after="120"/>
        <w:ind w:firstLine="709"/>
        <w:jc w:val="both"/>
      </w:pPr>
      <w:r>
        <w:rPr>
          <w:lang w:val="en-US"/>
        </w:rPr>
        <w:lastRenderedPageBreak/>
        <w:t xml:space="preserve">      </w:t>
      </w:r>
      <w:r w:rsidR="00A85F2B">
        <w:rPr>
          <w:lang w:val="en-US"/>
        </w:rPr>
        <w:t xml:space="preserve"> </w:t>
      </w:r>
      <w:r w:rsidR="00A85F2B" w:rsidRPr="00A85F2B">
        <w:t>(</w:t>
      </w:r>
      <w:r>
        <w:t>21,</w:t>
      </w:r>
      <w:r w:rsidR="009916FE">
        <w:t>3</w:t>
      </w:r>
      <w:r w:rsidR="00A85F2B" w:rsidRPr="00A85F2B">
        <w:t>)      (</w:t>
      </w:r>
      <w:r w:rsidR="009916FE">
        <w:t>17,8</w:t>
      </w:r>
      <w:r w:rsidR="00A85F2B" w:rsidRPr="00A85F2B">
        <w:t>)        (</w:t>
      </w:r>
      <w:r w:rsidR="009916FE">
        <w:t>16,2</w:t>
      </w:r>
      <w:r w:rsidR="00A85F2B" w:rsidRPr="00A85F2B">
        <w:t xml:space="preserve">)         </w:t>
      </w:r>
      <w:r>
        <w:t xml:space="preserve"> </w:t>
      </w:r>
      <w:r w:rsidR="00A85F2B" w:rsidRPr="00A85F2B">
        <w:t>(</w:t>
      </w:r>
      <w:r w:rsidR="009916FE">
        <w:t>7,1</w:t>
      </w:r>
      <w:r w:rsidR="00A85F2B" w:rsidRPr="00A85F2B">
        <w:t>)</w:t>
      </w:r>
    </w:p>
    <w:p w:rsidR="00A85F2B" w:rsidRPr="00824077" w:rsidRDefault="00A85F2B" w:rsidP="00A85F2B">
      <w:pPr>
        <w:ind w:firstLine="709"/>
        <w:jc w:val="both"/>
      </w:pPr>
      <w:r w:rsidRPr="00DD0B30">
        <w:t xml:space="preserve">3) </w:t>
      </w:r>
      <w:r w:rsidR="003A3D28">
        <w:t>г. </w:t>
      </w:r>
      <w:r w:rsidR="00935E89">
        <w:t>С.</w:t>
      </w:r>
      <w:r w:rsidR="009916FE">
        <w:t xml:space="preserve">-Петербург </w:t>
      </w:r>
      <w:r>
        <w:t>(модель обычной регрессии по данным за 2000–2018 гг.</w:t>
      </w:r>
      <w:r w:rsidRPr="00824077">
        <w:t xml:space="preserve">; </w:t>
      </w:r>
      <w:r>
        <w:t xml:space="preserve">в скобках </w:t>
      </w:r>
      <w:r w:rsidRPr="00824077">
        <w:rPr>
          <w:i/>
          <w:lang w:val="en-US"/>
        </w:rPr>
        <w:t>t</w:t>
      </w:r>
      <w:r w:rsidRPr="00824077">
        <w:t>-</w:t>
      </w:r>
      <w:r>
        <w:t>статистики</w:t>
      </w:r>
      <w:r w:rsidRPr="00824077">
        <w:t>)</w:t>
      </w:r>
      <w:r>
        <w:t>:</w:t>
      </w:r>
    </w:p>
    <w:p w:rsidR="009916FE" w:rsidRPr="00C87487" w:rsidRDefault="009916FE" w:rsidP="008B1400">
      <w:pPr>
        <w:spacing w:before="120"/>
        <w:ind w:firstLine="709"/>
        <w:jc w:val="both"/>
        <w:rPr>
          <w:lang w:val="en-US"/>
        </w:rPr>
      </w:pPr>
      <w:proofErr w:type="spellStart"/>
      <w:r w:rsidRPr="00565A53">
        <w:rPr>
          <w:i/>
          <w:lang w:val="en-US"/>
        </w:rPr>
        <w:t>y</w:t>
      </w:r>
      <w:r w:rsidRPr="00565A53">
        <w:rPr>
          <w:i/>
          <w:vertAlign w:val="subscript"/>
          <w:lang w:val="en-US"/>
        </w:rPr>
        <w:t>t</w:t>
      </w:r>
      <w:proofErr w:type="spellEnd"/>
      <w:r>
        <w:rPr>
          <w:lang w:val="en-US"/>
        </w:rPr>
        <w:t xml:space="preserve"> = </w:t>
      </w:r>
      <w:r w:rsidRPr="009916FE">
        <w:rPr>
          <w:lang w:val="en-US"/>
        </w:rPr>
        <w:t>11,10</w:t>
      </w:r>
      <w:r w:rsidRPr="00DA5AFE">
        <w:rPr>
          <w:lang w:val="en-US"/>
        </w:rPr>
        <w:t xml:space="preserve"> + 0,</w:t>
      </w:r>
      <w:r w:rsidRPr="009916FE">
        <w:rPr>
          <w:lang w:val="en-US"/>
        </w:rPr>
        <w:t>3904</w:t>
      </w:r>
      <w:r w:rsidRPr="00565A53">
        <w:rPr>
          <w:i/>
        </w:rPr>
        <w:t>δ</w:t>
      </w:r>
      <w:r w:rsidRPr="00565A53">
        <w:rPr>
          <w:i/>
          <w:vertAlign w:val="subscript"/>
          <w:lang w:val="en-US"/>
        </w:rPr>
        <w:t>t</w:t>
      </w:r>
      <w:r w:rsidRPr="00DA5AFE">
        <w:rPr>
          <w:lang w:val="en-US"/>
        </w:rPr>
        <w:t xml:space="preserve"> +0,</w:t>
      </w:r>
      <w:r w:rsidRPr="009916FE">
        <w:rPr>
          <w:lang w:val="en-US"/>
        </w:rPr>
        <w:t>4186</w:t>
      </w:r>
      <w:r w:rsidRPr="00565A53">
        <w:rPr>
          <w:i/>
          <w:lang w:val="en-US"/>
        </w:rPr>
        <w:t>k</w:t>
      </w:r>
      <w:r w:rsidRPr="00565A53">
        <w:rPr>
          <w:i/>
          <w:vertAlign w:val="subscript"/>
          <w:lang w:val="en-US"/>
        </w:rPr>
        <w:t>t</w:t>
      </w:r>
      <w:r>
        <w:rPr>
          <w:lang w:val="en-US"/>
        </w:rPr>
        <w:t xml:space="preserve"> + 0,</w:t>
      </w:r>
      <w:r w:rsidRPr="00AF7EA2">
        <w:rPr>
          <w:lang w:val="en-US"/>
        </w:rPr>
        <w:t>5</w:t>
      </w:r>
      <w:r w:rsidRPr="009916FE">
        <w:rPr>
          <w:lang w:val="en-US"/>
        </w:rPr>
        <w:t>539</w:t>
      </w:r>
      <w:r w:rsidRPr="00565A53">
        <w:rPr>
          <w:i/>
          <w:lang w:val="en-US"/>
        </w:rPr>
        <w:t>m</w:t>
      </w:r>
      <w:r w:rsidRPr="00565A53">
        <w:rPr>
          <w:i/>
          <w:vertAlign w:val="subscript"/>
          <w:lang w:val="en-US"/>
        </w:rPr>
        <w:t>t</w:t>
      </w:r>
      <w:r>
        <w:rPr>
          <w:lang w:val="en-US"/>
        </w:rPr>
        <w:t xml:space="preserve"> + </w:t>
      </w:r>
      <w:proofErr w:type="spellStart"/>
      <w:r w:rsidRPr="00565A53">
        <w:rPr>
          <w:i/>
          <w:lang w:val="en-US"/>
        </w:rPr>
        <w:t>u</w:t>
      </w:r>
      <w:r w:rsidRPr="00565A53">
        <w:rPr>
          <w:i/>
          <w:vertAlign w:val="subscript"/>
          <w:lang w:val="en-US"/>
        </w:rPr>
        <w:t>t</w:t>
      </w:r>
      <w:proofErr w:type="spellEnd"/>
      <w:r w:rsidRPr="00DA5AFE">
        <w:rPr>
          <w:i/>
          <w:vertAlign w:val="subscript"/>
          <w:lang w:val="en-US"/>
        </w:rPr>
        <w:t xml:space="preserve"> </w:t>
      </w:r>
      <w:r w:rsidRPr="00DA5AFE">
        <w:rPr>
          <w:lang w:val="en-US"/>
        </w:rPr>
        <w:t xml:space="preserve">; </w:t>
      </w:r>
      <w:r w:rsidRPr="00C87487">
        <w:rPr>
          <w:lang w:val="en-US"/>
        </w:rPr>
        <w:t xml:space="preserve">   </w:t>
      </w:r>
      <w:r w:rsidRPr="00CC3887">
        <w:rPr>
          <w:i/>
          <w:lang w:val="en-US"/>
        </w:rPr>
        <w:t>R</w:t>
      </w:r>
      <w:r>
        <w:rPr>
          <w:vertAlign w:val="superscript"/>
          <w:lang w:val="en-US"/>
        </w:rPr>
        <w:t>2</w:t>
      </w:r>
      <w:r>
        <w:rPr>
          <w:lang w:val="en-US"/>
        </w:rPr>
        <w:t xml:space="preserve"> = 0,</w:t>
      </w:r>
      <w:r w:rsidRPr="009916FE">
        <w:rPr>
          <w:lang w:val="en-US"/>
        </w:rPr>
        <w:t>929</w:t>
      </w:r>
      <w:r>
        <w:rPr>
          <w:lang w:val="en-US"/>
        </w:rPr>
        <w:t xml:space="preserve">; </w:t>
      </w:r>
      <w:r w:rsidR="00C82944" w:rsidRPr="00C82944">
        <w:rPr>
          <w:lang w:val="en-US"/>
        </w:rPr>
        <w:t xml:space="preserve"> </w:t>
      </w:r>
      <w:r w:rsidRPr="00CC3887">
        <w:rPr>
          <w:i/>
          <w:lang w:val="en-US"/>
        </w:rPr>
        <w:t>F</w:t>
      </w:r>
      <w:r>
        <w:rPr>
          <w:lang w:val="en-US"/>
        </w:rPr>
        <w:t xml:space="preserve">(3,15) = </w:t>
      </w:r>
      <w:r w:rsidRPr="009916FE">
        <w:rPr>
          <w:lang w:val="en-US"/>
        </w:rPr>
        <w:t>64,9</w:t>
      </w:r>
      <w:r>
        <w:rPr>
          <w:lang w:val="en-US"/>
        </w:rPr>
        <w:t xml:space="preserve">; </w:t>
      </w:r>
      <w:r w:rsidR="00C82944" w:rsidRPr="00C82944">
        <w:rPr>
          <w:lang w:val="en-US"/>
        </w:rPr>
        <w:t xml:space="preserve"> </w:t>
      </w:r>
      <w:proofErr w:type="spellStart"/>
      <w:r w:rsidRPr="00CC3887">
        <w:rPr>
          <w:i/>
          <w:lang w:val="en-US"/>
        </w:rPr>
        <w:t>dw</w:t>
      </w:r>
      <w:proofErr w:type="spellEnd"/>
      <w:r>
        <w:rPr>
          <w:lang w:val="en-US"/>
        </w:rPr>
        <w:t xml:space="preserve"> = </w:t>
      </w:r>
      <w:r w:rsidRPr="009916FE">
        <w:rPr>
          <w:lang w:val="en-US"/>
        </w:rPr>
        <w:t>2,37</w:t>
      </w:r>
      <w:r w:rsidRPr="00C87487">
        <w:rPr>
          <w:lang w:val="en-US"/>
        </w:rPr>
        <w:t>;</w:t>
      </w:r>
    </w:p>
    <w:p w:rsidR="009916FE" w:rsidRDefault="009916FE" w:rsidP="008B1400">
      <w:pPr>
        <w:spacing w:after="120"/>
        <w:ind w:firstLine="709"/>
        <w:jc w:val="both"/>
      </w:pPr>
      <w:r>
        <w:rPr>
          <w:lang w:val="en-US"/>
        </w:rPr>
        <w:t xml:space="preserve">       </w:t>
      </w:r>
      <w:r w:rsidRPr="00AF7EA2">
        <w:t>(</w:t>
      </w:r>
      <w:r>
        <w:t>1,7</w:t>
      </w:r>
      <w:r w:rsidRPr="00AF7EA2">
        <w:t xml:space="preserve">)      </w:t>
      </w:r>
      <w:r>
        <w:t>(5,5)          (5,5)          (7,5)</w:t>
      </w:r>
    </w:p>
    <w:p w:rsidR="00A85F2B" w:rsidRDefault="00A85F2B" w:rsidP="00A85F2B">
      <w:pPr>
        <w:ind w:firstLine="709"/>
        <w:jc w:val="both"/>
      </w:pPr>
      <w:r>
        <w:t>4) Северо-Западный ФО</w:t>
      </w:r>
      <w:r w:rsidR="003A3D28">
        <w:t xml:space="preserve">, за исключением </w:t>
      </w:r>
      <w:proofErr w:type="gramStart"/>
      <w:r w:rsidR="003A3D28">
        <w:t>г</w:t>
      </w:r>
      <w:proofErr w:type="gramEnd"/>
      <w:r w:rsidR="003A3D28">
        <w:t>. С.- Пе</w:t>
      </w:r>
      <w:r w:rsidR="00935E89">
        <w:t>те</w:t>
      </w:r>
      <w:r w:rsidR="003A3D28">
        <w:t>рбурга</w:t>
      </w:r>
      <w:r>
        <w:t xml:space="preserve"> (модель панельной регре</w:t>
      </w:r>
      <w:r>
        <w:t>с</w:t>
      </w:r>
      <w:r>
        <w:t>сии со случайным эффектом по данным 9 регионов за 2000–201</w:t>
      </w:r>
      <w:r w:rsidR="00106518">
        <w:t>8</w:t>
      </w:r>
      <w:r>
        <w:t> гг.:</w:t>
      </w:r>
    </w:p>
    <w:p w:rsidR="00106518" w:rsidRPr="00106518" w:rsidRDefault="00106518" w:rsidP="008B1400">
      <w:pPr>
        <w:spacing w:before="120"/>
        <w:ind w:firstLine="709"/>
        <w:jc w:val="both"/>
        <w:rPr>
          <w:lang w:val="en-US"/>
        </w:rPr>
      </w:pPr>
      <w:proofErr w:type="spellStart"/>
      <w:proofErr w:type="gramStart"/>
      <w:r>
        <w:rPr>
          <w:i/>
          <w:lang w:val="en-US"/>
        </w:rPr>
        <w:t>y</w:t>
      </w:r>
      <w:r>
        <w:rPr>
          <w:i/>
          <w:vertAlign w:val="subscript"/>
          <w:lang w:val="en-US"/>
        </w:rPr>
        <w:t>i</w:t>
      </w:r>
      <w:r w:rsidRPr="00565A53">
        <w:rPr>
          <w:i/>
          <w:vertAlign w:val="subscript"/>
          <w:lang w:val="en-US"/>
        </w:rPr>
        <w:t>t</w:t>
      </w:r>
      <w:proofErr w:type="spellEnd"/>
      <w:proofErr w:type="gramEnd"/>
      <w:r>
        <w:rPr>
          <w:lang w:val="en-US"/>
        </w:rPr>
        <w:t xml:space="preserve"> = </w:t>
      </w:r>
      <w:r w:rsidRPr="00106518">
        <w:rPr>
          <w:lang w:val="en-US"/>
        </w:rPr>
        <w:t>37,16</w:t>
      </w:r>
      <w:r w:rsidRPr="00DA5AFE">
        <w:rPr>
          <w:lang w:val="en-US"/>
        </w:rPr>
        <w:t xml:space="preserve"> + 0,</w:t>
      </w:r>
      <w:r w:rsidRPr="00337423">
        <w:rPr>
          <w:lang w:val="en-US"/>
        </w:rPr>
        <w:t>2</w:t>
      </w:r>
      <w:r w:rsidRPr="00106518">
        <w:rPr>
          <w:lang w:val="en-US"/>
        </w:rPr>
        <w:t>415</w:t>
      </w:r>
      <w:r w:rsidRPr="00565A53">
        <w:rPr>
          <w:i/>
        </w:rPr>
        <w:t>δ</w:t>
      </w:r>
      <w:r>
        <w:rPr>
          <w:i/>
          <w:vertAlign w:val="subscript"/>
          <w:lang w:val="en-US"/>
        </w:rPr>
        <w:t>it</w:t>
      </w:r>
      <w:r w:rsidRPr="00DA5AFE">
        <w:rPr>
          <w:lang w:val="en-US"/>
        </w:rPr>
        <w:t xml:space="preserve"> +0,0</w:t>
      </w:r>
      <w:r w:rsidRPr="00106518">
        <w:rPr>
          <w:lang w:val="en-US"/>
        </w:rPr>
        <w:t>261</w:t>
      </w:r>
      <w:r w:rsidRPr="00565A53">
        <w:rPr>
          <w:i/>
          <w:lang w:val="en-US"/>
        </w:rPr>
        <w:t>k</w:t>
      </w:r>
      <w:r>
        <w:rPr>
          <w:i/>
          <w:vertAlign w:val="subscript"/>
          <w:lang w:val="en-US"/>
        </w:rPr>
        <w:t>it</w:t>
      </w:r>
      <w:r>
        <w:rPr>
          <w:lang w:val="en-US"/>
        </w:rPr>
        <w:t xml:space="preserve"> + 0,</w:t>
      </w:r>
      <w:r w:rsidR="008B1400" w:rsidRPr="008B1400">
        <w:rPr>
          <w:lang w:val="en-US"/>
        </w:rPr>
        <w:t>1670</w:t>
      </w:r>
      <w:r w:rsidRPr="00565A53">
        <w:rPr>
          <w:i/>
          <w:lang w:val="en-US"/>
        </w:rPr>
        <w:t>m</w:t>
      </w:r>
      <w:r>
        <w:rPr>
          <w:i/>
          <w:vertAlign w:val="subscript"/>
          <w:lang w:val="en-US"/>
        </w:rPr>
        <w:t>it</w:t>
      </w:r>
      <w:r>
        <w:rPr>
          <w:lang w:val="en-US"/>
        </w:rPr>
        <w:t xml:space="preserve"> + </w:t>
      </w:r>
      <w:proofErr w:type="spellStart"/>
      <w:r w:rsidRPr="00565A53">
        <w:rPr>
          <w:i/>
          <w:lang w:val="en-US"/>
        </w:rPr>
        <w:t>u</w:t>
      </w:r>
      <w:r>
        <w:rPr>
          <w:i/>
          <w:vertAlign w:val="subscript"/>
          <w:lang w:val="en-US"/>
        </w:rPr>
        <w:t>it</w:t>
      </w:r>
      <w:proofErr w:type="spellEnd"/>
      <w:r w:rsidRPr="00DA5AFE">
        <w:rPr>
          <w:i/>
          <w:vertAlign w:val="subscript"/>
          <w:lang w:val="en-US"/>
        </w:rPr>
        <w:t xml:space="preserve"> </w:t>
      </w:r>
      <w:r w:rsidRPr="00DA5AFE">
        <w:rPr>
          <w:lang w:val="en-US"/>
        </w:rPr>
        <w:t xml:space="preserve">; </w:t>
      </w:r>
      <w:r w:rsidRPr="00C87487">
        <w:rPr>
          <w:lang w:val="en-US"/>
        </w:rPr>
        <w:t xml:space="preserve">   </w:t>
      </w:r>
      <w:r w:rsidRPr="00CC3887">
        <w:rPr>
          <w:i/>
          <w:lang w:val="en-US"/>
        </w:rPr>
        <w:t>R</w:t>
      </w:r>
      <w:r>
        <w:rPr>
          <w:vertAlign w:val="superscript"/>
          <w:lang w:val="en-US"/>
        </w:rPr>
        <w:t>2</w:t>
      </w:r>
      <w:r>
        <w:rPr>
          <w:lang w:val="en-US"/>
        </w:rPr>
        <w:t xml:space="preserve"> </w:t>
      </w:r>
      <w:r w:rsidRPr="00DD0B30">
        <w:rPr>
          <w:lang w:val="en-US"/>
        </w:rPr>
        <w:t>(</w:t>
      </w:r>
      <w:r>
        <w:rPr>
          <w:lang w:val="en-US"/>
        </w:rPr>
        <w:t>overall</w:t>
      </w:r>
      <w:r w:rsidRPr="00DD0B30">
        <w:rPr>
          <w:lang w:val="en-US"/>
        </w:rPr>
        <w:t>)</w:t>
      </w:r>
      <w:r>
        <w:rPr>
          <w:lang w:val="en-US"/>
        </w:rPr>
        <w:t>= 0,</w:t>
      </w:r>
      <w:r w:rsidR="008B1400" w:rsidRPr="008B1400">
        <w:rPr>
          <w:lang w:val="en-US"/>
        </w:rPr>
        <w:t>367</w:t>
      </w:r>
      <w:r>
        <w:rPr>
          <w:lang w:val="en-US"/>
        </w:rPr>
        <w:t>;</w:t>
      </w:r>
    </w:p>
    <w:p w:rsidR="00106518" w:rsidRDefault="008B1400" w:rsidP="008B1400">
      <w:pPr>
        <w:spacing w:after="120"/>
        <w:ind w:firstLine="709"/>
        <w:jc w:val="both"/>
      </w:pPr>
      <w:r>
        <w:rPr>
          <w:lang w:val="en-US"/>
        </w:rPr>
        <w:t xml:space="preserve">      </w:t>
      </w:r>
      <w:r w:rsidR="00106518" w:rsidRPr="00106518">
        <w:rPr>
          <w:lang w:val="en-US"/>
        </w:rPr>
        <w:t xml:space="preserve"> </w:t>
      </w:r>
      <w:r w:rsidR="00106518">
        <w:t xml:space="preserve">(13,0)      (3,9)     </w:t>
      </w:r>
      <w:r>
        <w:t xml:space="preserve"> </w:t>
      </w:r>
      <w:r w:rsidR="00106518">
        <w:t xml:space="preserve">  (10,5)      </w:t>
      </w:r>
      <w:r>
        <w:t xml:space="preserve">  </w:t>
      </w:r>
      <w:r w:rsidR="00106518">
        <w:t xml:space="preserve">   (</w:t>
      </w:r>
      <w:r>
        <w:t>5,7</w:t>
      </w:r>
      <w:r w:rsidR="00106518">
        <w:t>)</w:t>
      </w:r>
    </w:p>
    <w:p w:rsidR="00106518" w:rsidRDefault="00106518" w:rsidP="00106518">
      <w:pPr>
        <w:ind w:firstLine="709"/>
        <w:jc w:val="both"/>
      </w:pPr>
      <w:r>
        <w:t>4а) Северо-Западный ФО</w:t>
      </w:r>
      <w:r w:rsidR="003A3D28">
        <w:t xml:space="preserve">, за исключением </w:t>
      </w:r>
      <w:proofErr w:type="gramStart"/>
      <w:r w:rsidR="003A3D28">
        <w:t>г</w:t>
      </w:r>
      <w:proofErr w:type="gramEnd"/>
      <w:r w:rsidR="003A3D28">
        <w:t>. С.- </w:t>
      </w:r>
      <w:proofErr w:type="spellStart"/>
      <w:r w:rsidR="003A3D28">
        <w:t>Пербурга</w:t>
      </w:r>
      <w:proofErr w:type="spellEnd"/>
      <w:r>
        <w:t xml:space="preserve"> (модель панельной регре</w:t>
      </w:r>
      <w:r>
        <w:t>с</w:t>
      </w:r>
      <w:r>
        <w:t>сии со случайным эффектом по данным 9 регионов за 2000–2010 гг.:</w:t>
      </w:r>
    </w:p>
    <w:p w:rsidR="00106518" w:rsidRPr="00106518" w:rsidRDefault="00106518" w:rsidP="008B1400">
      <w:pPr>
        <w:spacing w:before="120"/>
        <w:ind w:firstLine="709"/>
        <w:jc w:val="both"/>
        <w:rPr>
          <w:lang w:val="en-US"/>
        </w:rPr>
      </w:pPr>
      <w:proofErr w:type="spellStart"/>
      <w:proofErr w:type="gramStart"/>
      <w:r>
        <w:rPr>
          <w:i/>
          <w:lang w:val="en-US"/>
        </w:rPr>
        <w:t>y</w:t>
      </w:r>
      <w:r>
        <w:rPr>
          <w:i/>
          <w:vertAlign w:val="subscript"/>
          <w:lang w:val="en-US"/>
        </w:rPr>
        <w:t>i</w:t>
      </w:r>
      <w:r w:rsidRPr="00565A53">
        <w:rPr>
          <w:i/>
          <w:vertAlign w:val="subscript"/>
          <w:lang w:val="en-US"/>
        </w:rPr>
        <w:t>t</w:t>
      </w:r>
      <w:proofErr w:type="spellEnd"/>
      <w:proofErr w:type="gramEnd"/>
      <w:r>
        <w:rPr>
          <w:lang w:val="en-US"/>
        </w:rPr>
        <w:t xml:space="preserve"> = </w:t>
      </w:r>
      <w:r w:rsidR="008B1400" w:rsidRPr="008B1400">
        <w:rPr>
          <w:lang w:val="en-US"/>
        </w:rPr>
        <w:t>29,14</w:t>
      </w:r>
      <w:r w:rsidRPr="00DA5AFE">
        <w:rPr>
          <w:lang w:val="en-US"/>
        </w:rPr>
        <w:t xml:space="preserve"> + 0,</w:t>
      </w:r>
      <w:r w:rsidRPr="00337423">
        <w:rPr>
          <w:lang w:val="en-US"/>
        </w:rPr>
        <w:t>2</w:t>
      </w:r>
      <w:r w:rsidRPr="00AF7EA2">
        <w:rPr>
          <w:lang w:val="en-US"/>
        </w:rPr>
        <w:t>1</w:t>
      </w:r>
      <w:r w:rsidR="008B1400" w:rsidRPr="008B1400">
        <w:rPr>
          <w:lang w:val="en-US"/>
        </w:rPr>
        <w:t>53</w:t>
      </w:r>
      <w:r w:rsidRPr="00565A53">
        <w:rPr>
          <w:i/>
        </w:rPr>
        <w:t>δ</w:t>
      </w:r>
      <w:r>
        <w:rPr>
          <w:i/>
          <w:vertAlign w:val="subscript"/>
          <w:lang w:val="en-US"/>
        </w:rPr>
        <w:t>it</w:t>
      </w:r>
      <w:r w:rsidRPr="00DA5AFE">
        <w:rPr>
          <w:lang w:val="en-US"/>
        </w:rPr>
        <w:t xml:space="preserve"> +0,0</w:t>
      </w:r>
      <w:r w:rsidR="008B1400" w:rsidRPr="008B1400">
        <w:rPr>
          <w:lang w:val="en-US"/>
        </w:rPr>
        <w:t>233</w:t>
      </w:r>
      <w:r w:rsidRPr="00565A53">
        <w:rPr>
          <w:i/>
          <w:lang w:val="en-US"/>
        </w:rPr>
        <w:t>k</w:t>
      </w:r>
      <w:r>
        <w:rPr>
          <w:i/>
          <w:vertAlign w:val="subscript"/>
          <w:lang w:val="en-US"/>
        </w:rPr>
        <w:t>it</w:t>
      </w:r>
      <w:r>
        <w:rPr>
          <w:lang w:val="en-US"/>
        </w:rPr>
        <w:t xml:space="preserve"> + 0,</w:t>
      </w:r>
      <w:r w:rsidR="008B1400" w:rsidRPr="008B1400">
        <w:rPr>
          <w:lang w:val="en-US"/>
        </w:rPr>
        <w:t>2955</w:t>
      </w:r>
      <w:r w:rsidRPr="00565A53">
        <w:rPr>
          <w:i/>
          <w:lang w:val="en-US"/>
        </w:rPr>
        <w:t>m</w:t>
      </w:r>
      <w:r>
        <w:rPr>
          <w:i/>
          <w:vertAlign w:val="subscript"/>
          <w:lang w:val="en-US"/>
        </w:rPr>
        <w:t>it</w:t>
      </w:r>
      <w:r>
        <w:rPr>
          <w:lang w:val="en-US"/>
        </w:rPr>
        <w:t xml:space="preserve"> + </w:t>
      </w:r>
      <w:proofErr w:type="spellStart"/>
      <w:r w:rsidRPr="00565A53">
        <w:rPr>
          <w:i/>
          <w:lang w:val="en-US"/>
        </w:rPr>
        <w:t>u</w:t>
      </w:r>
      <w:r>
        <w:rPr>
          <w:i/>
          <w:vertAlign w:val="subscript"/>
          <w:lang w:val="en-US"/>
        </w:rPr>
        <w:t>it</w:t>
      </w:r>
      <w:proofErr w:type="spellEnd"/>
      <w:r w:rsidRPr="00DA5AFE">
        <w:rPr>
          <w:i/>
          <w:vertAlign w:val="subscript"/>
          <w:lang w:val="en-US"/>
        </w:rPr>
        <w:t xml:space="preserve"> </w:t>
      </w:r>
      <w:r w:rsidRPr="00DA5AFE">
        <w:rPr>
          <w:lang w:val="en-US"/>
        </w:rPr>
        <w:t xml:space="preserve">; </w:t>
      </w:r>
      <w:r w:rsidRPr="00C87487">
        <w:rPr>
          <w:lang w:val="en-US"/>
        </w:rPr>
        <w:t xml:space="preserve">   </w:t>
      </w:r>
      <w:r w:rsidRPr="00CC3887">
        <w:rPr>
          <w:i/>
          <w:lang w:val="en-US"/>
        </w:rPr>
        <w:t>R</w:t>
      </w:r>
      <w:r>
        <w:rPr>
          <w:vertAlign w:val="superscript"/>
          <w:lang w:val="en-US"/>
        </w:rPr>
        <w:t>2</w:t>
      </w:r>
      <w:r>
        <w:rPr>
          <w:lang w:val="en-US"/>
        </w:rPr>
        <w:t xml:space="preserve"> </w:t>
      </w:r>
      <w:r w:rsidRPr="00DD0B30">
        <w:rPr>
          <w:lang w:val="en-US"/>
        </w:rPr>
        <w:t>(</w:t>
      </w:r>
      <w:r>
        <w:rPr>
          <w:lang w:val="en-US"/>
        </w:rPr>
        <w:t>overall</w:t>
      </w:r>
      <w:r w:rsidRPr="00DD0B30">
        <w:rPr>
          <w:lang w:val="en-US"/>
        </w:rPr>
        <w:t>)</w:t>
      </w:r>
      <w:r>
        <w:rPr>
          <w:lang w:val="en-US"/>
        </w:rPr>
        <w:t>= 0,</w:t>
      </w:r>
      <w:r w:rsidR="008B1400" w:rsidRPr="008B1400">
        <w:rPr>
          <w:lang w:val="en-US"/>
        </w:rPr>
        <w:t>366</w:t>
      </w:r>
      <w:r>
        <w:rPr>
          <w:lang w:val="en-US"/>
        </w:rPr>
        <w:t>;</w:t>
      </w:r>
    </w:p>
    <w:p w:rsidR="00106518" w:rsidRDefault="00106518" w:rsidP="008B1400">
      <w:pPr>
        <w:spacing w:after="120"/>
        <w:ind w:firstLine="709"/>
        <w:jc w:val="both"/>
      </w:pPr>
      <w:r w:rsidRPr="00B5225F">
        <w:t xml:space="preserve">        </w:t>
      </w:r>
      <w:r>
        <w:t>(</w:t>
      </w:r>
      <w:r w:rsidR="008B1400">
        <w:t>9,3</w:t>
      </w:r>
      <w:r>
        <w:t xml:space="preserve">)   </w:t>
      </w:r>
      <w:r w:rsidR="008B1400">
        <w:t xml:space="preserve">  </w:t>
      </w:r>
      <w:r>
        <w:t xml:space="preserve">   (</w:t>
      </w:r>
      <w:r w:rsidR="008B1400">
        <w:t>3,3</w:t>
      </w:r>
      <w:r>
        <w:t xml:space="preserve">)     </w:t>
      </w:r>
      <w:r w:rsidR="008B1400">
        <w:t xml:space="preserve">   </w:t>
      </w:r>
      <w:r>
        <w:t xml:space="preserve">  (</w:t>
      </w:r>
      <w:r w:rsidR="008B1400">
        <w:t>7,3</w:t>
      </w:r>
      <w:r>
        <w:t xml:space="preserve">)     </w:t>
      </w:r>
      <w:r w:rsidR="008B1400">
        <w:t xml:space="preserve"> </w:t>
      </w:r>
      <w:r>
        <w:t xml:space="preserve">    (</w:t>
      </w:r>
      <w:r w:rsidR="008B1400">
        <w:t>8,1</w:t>
      </w:r>
      <w:r>
        <w:t>)</w:t>
      </w:r>
    </w:p>
    <w:p w:rsidR="009B24F1" w:rsidRDefault="00B5225F" w:rsidP="00B5225F">
      <w:pPr>
        <w:ind w:firstLine="709"/>
      </w:pPr>
      <w:r>
        <w:t xml:space="preserve">Проведенные расчеты позволяют сформулировать следующие </w:t>
      </w:r>
      <w:r w:rsidRPr="00EB28C4">
        <w:rPr>
          <w:b/>
        </w:rPr>
        <w:t>выводы</w:t>
      </w:r>
      <w:r w:rsidRPr="00EB28C4">
        <w:t>:</w:t>
      </w:r>
    </w:p>
    <w:p w:rsidR="00B5225F" w:rsidRDefault="00B02843" w:rsidP="008D77F3">
      <w:pPr>
        <w:numPr>
          <w:ilvl w:val="0"/>
          <w:numId w:val="1"/>
        </w:numPr>
        <w:tabs>
          <w:tab w:val="clear" w:pos="927"/>
          <w:tab w:val="num" w:pos="1080"/>
        </w:tabs>
        <w:ind w:left="0" w:firstLine="709"/>
        <w:jc w:val="both"/>
      </w:pPr>
      <w:r>
        <w:t xml:space="preserve"> Подтверждается вывод Н. И. Лапина о том, </w:t>
      </w:r>
      <w:r w:rsidR="00EB28C4">
        <w:t xml:space="preserve">что </w:t>
      </w:r>
      <w:r>
        <w:t xml:space="preserve">регионы Московской агломерации (Москва и Московская область), являясь двойным локомотивом </w:t>
      </w:r>
      <w:r w:rsidR="00935E89">
        <w:t>модернизации, одновреме</w:t>
      </w:r>
      <w:r w:rsidR="00935E89">
        <w:t>н</w:t>
      </w:r>
      <w:r w:rsidR="00935E89">
        <w:t>но обусловливают повышение ее неравномерности. Он предупреждает о</w:t>
      </w:r>
      <w:r w:rsidR="003A15DC">
        <w:t>б опасности сохр</w:t>
      </w:r>
      <w:r w:rsidR="003A15DC">
        <w:t>а</w:t>
      </w:r>
      <w:r w:rsidR="003A15DC">
        <w:t xml:space="preserve">нения сложившейся структуры динамики модернизации, отмечая, что </w:t>
      </w:r>
      <w:r w:rsidR="00935E89">
        <w:t>неравномерность</w:t>
      </w:r>
      <w:r w:rsidR="003A15DC">
        <w:t xml:space="preserve"> м</w:t>
      </w:r>
      <w:r w:rsidR="003A15DC">
        <w:t>о</w:t>
      </w:r>
      <w:r w:rsidR="003A15DC">
        <w:t xml:space="preserve">дернизации регионов округа в условиях несбалансированности процессов модернизации </w:t>
      </w:r>
      <w:r w:rsidR="008D77F3">
        <w:t xml:space="preserve">обусловит ее стагнацию и затем – </w:t>
      </w:r>
      <w:proofErr w:type="spellStart"/>
      <w:r w:rsidR="008D77F3">
        <w:t>социокультурную</w:t>
      </w:r>
      <w:proofErr w:type="spellEnd"/>
      <w:r w:rsidR="008D77F3">
        <w:t xml:space="preserve"> рецессию округа в целом </w:t>
      </w:r>
      <w:r w:rsidR="008D77F3" w:rsidRPr="008D77F3">
        <w:t>[</w:t>
      </w:r>
      <w:r w:rsidR="008D77F3">
        <w:t>1</w:t>
      </w:r>
      <w:r w:rsidR="008D77F3" w:rsidRPr="008D77F3">
        <w:t xml:space="preserve">, </w:t>
      </w:r>
      <w:r w:rsidR="008D77F3">
        <w:rPr>
          <w:lang w:val="en-US"/>
        </w:rPr>
        <w:t>c</w:t>
      </w:r>
      <w:r w:rsidR="008D77F3" w:rsidRPr="008D77F3">
        <w:t>. 9</w:t>
      </w:r>
      <w:r w:rsidR="008D77F3" w:rsidRPr="00F32AC8">
        <w:t>2</w:t>
      </w:r>
      <w:r w:rsidR="008D77F3" w:rsidRPr="008D77F3">
        <w:t>]</w:t>
      </w:r>
      <w:r w:rsidR="008D77F3">
        <w:t xml:space="preserve">. </w:t>
      </w:r>
    </w:p>
    <w:p w:rsidR="008D77F3" w:rsidRPr="00E94C86" w:rsidRDefault="00F32AC8" w:rsidP="008D77F3">
      <w:pPr>
        <w:numPr>
          <w:ilvl w:val="0"/>
          <w:numId w:val="1"/>
        </w:numPr>
        <w:tabs>
          <w:tab w:val="clear" w:pos="927"/>
          <w:tab w:val="num" w:pos="1080"/>
        </w:tabs>
        <w:ind w:left="0" w:firstLine="709"/>
        <w:jc w:val="both"/>
        <w:rPr>
          <w:spacing w:val="-1"/>
        </w:rPr>
      </w:pPr>
      <w:r w:rsidRPr="00E94C86">
        <w:rPr>
          <w:spacing w:val="-1"/>
        </w:rPr>
        <w:t xml:space="preserve">Являясь крупным научным центром, </w:t>
      </w:r>
      <w:r w:rsidR="00B913E8" w:rsidRPr="00E94C86">
        <w:rPr>
          <w:spacing w:val="-1"/>
        </w:rPr>
        <w:t>Москва демонстрирует самую высокую э</w:t>
      </w:r>
      <w:r w:rsidR="00B913E8" w:rsidRPr="00E94C86">
        <w:rPr>
          <w:spacing w:val="-1"/>
        </w:rPr>
        <w:t>ф</w:t>
      </w:r>
      <w:r w:rsidR="00B913E8" w:rsidRPr="00E94C86">
        <w:rPr>
          <w:spacing w:val="-1"/>
        </w:rPr>
        <w:t>фективность влияния на модернизацию фактора ее когнитивной составляющей (иннов</w:t>
      </w:r>
      <w:r w:rsidR="00B913E8" w:rsidRPr="00E94C86">
        <w:rPr>
          <w:spacing w:val="-1"/>
        </w:rPr>
        <w:t>а</w:t>
      </w:r>
      <w:r w:rsidR="00B913E8" w:rsidRPr="00E94C86">
        <w:rPr>
          <w:spacing w:val="-1"/>
        </w:rPr>
        <w:t>ции в знаниях) по сравнению с  Петербургом: 0,5 против 0,39</w:t>
      </w:r>
      <w:r w:rsidR="00CF30BB" w:rsidRPr="00E94C86">
        <w:rPr>
          <w:spacing w:val="-1"/>
        </w:rPr>
        <w:t>, что означает меру прироста индекса</w:t>
      </w:r>
      <w:r w:rsidR="00B913E8" w:rsidRPr="00E94C86">
        <w:rPr>
          <w:spacing w:val="-1"/>
        </w:rPr>
        <w:t xml:space="preserve"> </w:t>
      </w:r>
      <w:r w:rsidR="00CF30BB" w:rsidRPr="00E94C86">
        <w:rPr>
          <w:spacing w:val="-1"/>
        </w:rPr>
        <w:t xml:space="preserve">вторичной модернизации в расчете на прирост фактора на 1 балл. </w:t>
      </w:r>
      <w:r w:rsidR="00DE62CC" w:rsidRPr="00E94C86">
        <w:rPr>
          <w:spacing w:val="-1"/>
        </w:rPr>
        <w:t xml:space="preserve">Также </w:t>
      </w:r>
      <w:r w:rsidR="00A274DD" w:rsidRPr="00E94C86">
        <w:rPr>
          <w:spacing w:val="-1"/>
        </w:rPr>
        <w:t>значительным</w:t>
      </w:r>
      <w:r w:rsidR="00DE62CC" w:rsidRPr="00E94C86">
        <w:rPr>
          <w:spacing w:val="-1"/>
        </w:rPr>
        <w:t xml:space="preserve"> </w:t>
      </w:r>
      <w:r w:rsidR="00A274DD" w:rsidRPr="00E94C86">
        <w:rPr>
          <w:spacing w:val="-1"/>
        </w:rPr>
        <w:t>оказ</w:t>
      </w:r>
      <w:r w:rsidR="00A274DD" w:rsidRPr="00E94C86">
        <w:rPr>
          <w:spacing w:val="-1"/>
        </w:rPr>
        <w:t>а</w:t>
      </w:r>
      <w:r w:rsidR="00A274DD" w:rsidRPr="00E94C86">
        <w:rPr>
          <w:spacing w:val="-1"/>
        </w:rPr>
        <w:t xml:space="preserve">лось </w:t>
      </w:r>
      <w:r w:rsidR="00DE749C" w:rsidRPr="00E94C86">
        <w:rPr>
          <w:spacing w:val="-1"/>
        </w:rPr>
        <w:t>воздействие</w:t>
      </w:r>
      <w:r w:rsidR="00DE62CC" w:rsidRPr="00E94C86">
        <w:rPr>
          <w:spacing w:val="-1"/>
        </w:rPr>
        <w:t xml:space="preserve"> на результаты модернизации фактора капитальных вложений (0,35), хотя </w:t>
      </w:r>
      <w:r w:rsidR="00DE749C" w:rsidRPr="00E94C86">
        <w:rPr>
          <w:spacing w:val="-1"/>
        </w:rPr>
        <w:t xml:space="preserve">оно </w:t>
      </w:r>
      <w:r w:rsidR="00DE62CC" w:rsidRPr="00E94C86">
        <w:rPr>
          <w:spacing w:val="-1"/>
        </w:rPr>
        <w:t xml:space="preserve">несколько </w:t>
      </w:r>
      <w:r w:rsidR="00A274DD" w:rsidRPr="00E94C86">
        <w:rPr>
          <w:spacing w:val="-1"/>
        </w:rPr>
        <w:t>мень</w:t>
      </w:r>
      <w:r w:rsidR="00DE749C" w:rsidRPr="00E94C86">
        <w:rPr>
          <w:spacing w:val="-1"/>
        </w:rPr>
        <w:t>ше</w:t>
      </w:r>
      <w:r w:rsidR="00A274DD" w:rsidRPr="00E94C86">
        <w:rPr>
          <w:spacing w:val="-1"/>
        </w:rPr>
        <w:t>, чем у Петербурга (0,42). Вместе с тем обращает внимание неопра</w:t>
      </w:r>
      <w:r w:rsidR="00A274DD" w:rsidRPr="00E94C86">
        <w:rPr>
          <w:spacing w:val="-1"/>
        </w:rPr>
        <w:t>в</w:t>
      </w:r>
      <w:r w:rsidR="00A274DD" w:rsidRPr="00E94C86">
        <w:rPr>
          <w:spacing w:val="-1"/>
        </w:rPr>
        <w:t>данно высокое</w:t>
      </w:r>
      <w:r w:rsidR="00DE749C" w:rsidRPr="00E94C86">
        <w:rPr>
          <w:spacing w:val="-1"/>
        </w:rPr>
        <w:t>, по сравнению с Петербургом и особенно пе</w:t>
      </w:r>
      <w:r w:rsidR="00E94C86" w:rsidRPr="00E94C86">
        <w:rPr>
          <w:spacing w:val="-1"/>
        </w:rPr>
        <w:t>ри</w:t>
      </w:r>
      <w:r w:rsidR="00DE749C" w:rsidRPr="00E94C86">
        <w:rPr>
          <w:spacing w:val="-1"/>
        </w:rPr>
        <w:t>ферийными регионами,</w:t>
      </w:r>
      <w:r w:rsidR="00A274DD" w:rsidRPr="00E94C86">
        <w:rPr>
          <w:spacing w:val="-1"/>
        </w:rPr>
        <w:t xml:space="preserve"> влияние</w:t>
      </w:r>
      <w:r w:rsidR="00DE749C" w:rsidRPr="00E94C86">
        <w:rPr>
          <w:spacing w:val="-1"/>
        </w:rPr>
        <w:t xml:space="preserve"> фактора безвозмездных перечислений в консолидированный бюджет города. Оно оказ</w:t>
      </w:r>
      <w:r w:rsidR="00DE749C" w:rsidRPr="00E94C86">
        <w:rPr>
          <w:spacing w:val="-1"/>
        </w:rPr>
        <w:t>а</w:t>
      </w:r>
      <w:r w:rsidR="00DE749C" w:rsidRPr="00E94C86">
        <w:rPr>
          <w:spacing w:val="-1"/>
        </w:rPr>
        <w:t>лось даже выше влияния инновационной составляющей</w:t>
      </w:r>
      <w:r w:rsidR="00CF30BB" w:rsidRPr="00E94C86">
        <w:rPr>
          <w:spacing w:val="-1"/>
        </w:rPr>
        <w:t xml:space="preserve"> и составило 0,58, против 0,55 у Петербу</w:t>
      </w:r>
      <w:r w:rsidR="00CF30BB" w:rsidRPr="00E94C86">
        <w:rPr>
          <w:spacing w:val="-1"/>
        </w:rPr>
        <w:t>р</w:t>
      </w:r>
      <w:r w:rsidR="00D11088">
        <w:rPr>
          <w:spacing w:val="-1"/>
        </w:rPr>
        <w:t>га,</w:t>
      </w:r>
      <w:r w:rsidR="00CF30BB" w:rsidRPr="00E94C86">
        <w:rPr>
          <w:spacing w:val="-1"/>
        </w:rPr>
        <w:t xml:space="preserve"> 0,06 </w:t>
      </w:r>
      <w:r w:rsidR="003B662A" w:rsidRPr="00E94C86">
        <w:rPr>
          <w:spacing w:val="-1"/>
        </w:rPr>
        <w:t>– у Центрального и 0,17 – Северо-Западного ФО (</w:t>
      </w:r>
      <w:r w:rsidR="00D11088">
        <w:rPr>
          <w:spacing w:val="-1"/>
        </w:rPr>
        <w:t>за исключением</w:t>
      </w:r>
      <w:r w:rsidR="003B662A" w:rsidRPr="00E94C86">
        <w:rPr>
          <w:spacing w:val="-1"/>
        </w:rPr>
        <w:t xml:space="preserve"> це</w:t>
      </w:r>
      <w:r w:rsidR="003B662A" w:rsidRPr="00E94C86">
        <w:rPr>
          <w:spacing w:val="-1"/>
        </w:rPr>
        <w:t>н</w:t>
      </w:r>
      <w:r w:rsidR="003B662A" w:rsidRPr="00E94C86">
        <w:rPr>
          <w:spacing w:val="-1"/>
        </w:rPr>
        <w:t>тров).</w:t>
      </w:r>
    </w:p>
    <w:p w:rsidR="00E94C86" w:rsidRPr="00115859" w:rsidRDefault="00EF27E9" w:rsidP="008D77F3">
      <w:pPr>
        <w:numPr>
          <w:ilvl w:val="0"/>
          <w:numId w:val="1"/>
        </w:numPr>
        <w:tabs>
          <w:tab w:val="clear" w:pos="927"/>
          <w:tab w:val="num" w:pos="1080"/>
        </w:tabs>
        <w:ind w:left="0" w:firstLine="709"/>
        <w:jc w:val="both"/>
        <w:rPr>
          <w:spacing w:val="-1"/>
        </w:rPr>
      </w:pPr>
      <w:r w:rsidRPr="00115859">
        <w:rPr>
          <w:spacing w:val="-1"/>
        </w:rPr>
        <w:t>Избыточность безвозмездных перечислений централизованных средств в бюдже</w:t>
      </w:r>
      <w:r w:rsidR="00EB28C4">
        <w:rPr>
          <w:spacing w:val="-1"/>
        </w:rPr>
        <w:t xml:space="preserve">т </w:t>
      </w:r>
      <w:proofErr w:type="gramStart"/>
      <w:r w:rsidR="00EB28C4">
        <w:rPr>
          <w:spacing w:val="-1"/>
        </w:rPr>
        <w:t>г</w:t>
      </w:r>
      <w:proofErr w:type="gramEnd"/>
      <w:r w:rsidR="00EB28C4">
        <w:rPr>
          <w:spacing w:val="-1"/>
        </w:rPr>
        <w:t>. </w:t>
      </w:r>
      <w:r w:rsidR="002F04E7" w:rsidRPr="00115859">
        <w:rPr>
          <w:spacing w:val="-1"/>
        </w:rPr>
        <w:t>Москвы показывают данные таблицы. Так, уровень данного фактора за 2001–2018 гг. по Москве увеличился на 41,1 %, а в окр</w:t>
      </w:r>
      <w:r w:rsidR="00F31CE8" w:rsidRPr="00115859">
        <w:rPr>
          <w:spacing w:val="-1"/>
        </w:rPr>
        <w:t>у</w:t>
      </w:r>
      <w:r w:rsidR="002F04E7" w:rsidRPr="00115859">
        <w:rPr>
          <w:spacing w:val="-1"/>
        </w:rPr>
        <w:t>ге</w:t>
      </w:r>
      <w:r w:rsidR="00F31CE8" w:rsidRPr="00115859">
        <w:rPr>
          <w:spacing w:val="-1"/>
        </w:rPr>
        <w:t xml:space="preserve"> (без Москвы) – </w:t>
      </w:r>
      <w:r w:rsidR="00EB28C4">
        <w:rPr>
          <w:spacing w:val="-1"/>
        </w:rPr>
        <w:t xml:space="preserve">на </w:t>
      </w:r>
      <w:r w:rsidR="00F31CE8" w:rsidRPr="00115859">
        <w:rPr>
          <w:spacing w:val="-1"/>
        </w:rPr>
        <w:t>14,9 %. Тогда как по Петерб</w:t>
      </w:r>
      <w:r w:rsidR="00D11088" w:rsidRPr="00115859">
        <w:rPr>
          <w:spacing w:val="-1"/>
        </w:rPr>
        <w:t xml:space="preserve">ургу и округу (без Петербурга) </w:t>
      </w:r>
      <w:r w:rsidR="00F31CE8" w:rsidRPr="00115859">
        <w:rPr>
          <w:spacing w:val="-1"/>
        </w:rPr>
        <w:t xml:space="preserve">рост показателя выглядит </w:t>
      </w:r>
      <w:r w:rsidR="00EB28C4">
        <w:rPr>
          <w:spacing w:val="-1"/>
        </w:rPr>
        <w:t xml:space="preserve">более </w:t>
      </w:r>
      <w:r w:rsidR="00F31CE8" w:rsidRPr="00115859">
        <w:rPr>
          <w:spacing w:val="-1"/>
        </w:rPr>
        <w:t>сбалансированным: соответственно 122,2 и  121,4 %. Подробнее об особенностях механизма безвозмездных перечислений</w:t>
      </w:r>
      <w:r w:rsidR="001D7EF3" w:rsidRPr="00115859">
        <w:rPr>
          <w:spacing w:val="-1"/>
        </w:rPr>
        <w:t xml:space="preserve"> можно узнать из [</w:t>
      </w:r>
      <w:r w:rsidR="0055003A" w:rsidRPr="00115859">
        <w:rPr>
          <w:spacing w:val="-1"/>
        </w:rPr>
        <w:t>3</w:t>
      </w:r>
      <w:r w:rsidR="001D7EF3" w:rsidRPr="00115859">
        <w:rPr>
          <w:spacing w:val="-1"/>
        </w:rPr>
        <w:t>]</w:t>
      </w:r>
      <w:r w:rsidR="0036457D" w:rsidRPr="00115859">
        <w:rPr>
          <w:spacing w:val="-1"/>
        </w:rPr>
        <w:t xml:space="preserve">. По нашим расчетам, </w:t>
      </w:r>
      <w:r w:rsidR="00D91F87" w:rsidRPr="00115859">
        <w:rPr>
          <w:spacing w:val="-1"/>
        </w:rPr>
        <w:t>средний уровень отношения бюджетной обеспеченности жителей страны к продуктивности (производительности) занятых в экономике</w:t>
      </w:r>
      <w:r w:rsidR="00E94C86" w:rsidRPr="00115859">
        <w:rPr>
          <w:spacing w:val="-1"/>
        </w:rPr>
        <w:t xml:space="preserve"> (ВРП в расчете на 1 з</w:t>
      </w:r>
      <w:r w:rsidR="00E94C86" w:rsidRPr="00115859">
        <w:rPr>
          <w:spacing w:val="-1"/>
        </w:rPr>
        <w:t>а</w:t>
      </w:r>
      <w:r w:rsidR="00E94C86" w:rsidRPr="00115859">
        <w:rPr>
          <w:spacing w:val="-1"/>
        </w:rPr>
        <w:t xml:space="preserve">нятого) </w:t>
      </w:r>
      <w:r w:rsidR="00D91F87" w:rsidRPr="00115859">
        <w:rPr>
          <w:spacing w:val="-1"/>
        </w:rPr>
        <w:t>в 2018 г. состави</w:t>
      </w:r>
      <w:r w:rsidR="00D11088" w:rsidRPr="00115859">
        <w:rPr>
          <w:spacing w:val="-1"/>
        </w:rPr>
        <w:t>л 7,1 %. В то же время</w:t>
      </w:r>
      <w:r w:rsidR="00D91F87" w:rsidRPr="00115859">
        <w:rPr>
          <w:spacing w:val="-1"/>
        </w:rPr>
        <w:t xml:space="preserve"> по Москве и Петербургу </w:t>
      </w:r>
      <w:proofErr w:type="gramStart"/>
      <w:r w:rsidR="00397D37" w:rsidRPr="00115859">
        <w:rPr>
          <w:spacing w:val="-1"/>
        </w:rPr>
        <w:t>–</w:t>
      </w:r>
      <w:r w:rsidR="00D91F87" w:rsidRPr="00115859">
        <w:rPr>
          <w:spacing w:val="-1"/>
        </w:rPr>
        <w:t>с</w:t>
      </w:r>
      <w:proofErr w:type="gramEnd"/>
      <w:r w:rsidR="00D91F87" w:rsidRPr="00115859">
        <w:rPr>
          <w:spacing w:val="-1"/>
        </w:rPr>
        <w:t>оответственно 9,4 и 8,3 %</w:t>
      </w:r>
      <w:r w:rsidR="00E94C86" w:rsidRPr="00115859">
        <w:rPr>
          <w:spacing w:val="-1"/>
        </w:rPr>
        <w:t>. Тогда как по Центральному и Северо-Западному ФО – 7,3 и 7,7%.</w:t>
      </w:r>
    </w:p>
    <w:p w:rsidR="00E94C86" w:rsidRDefault="00E94C86" w:rsidP="00E94C86">
      <w:pPr>
        <w:jc w:val="both"/>
      </w:pPr>
    </w:p>
    <w:p w:rsidR="00D11088" w:rsidRPr="00AB02F6" w:rsidRDefault="00D11088" w:rsidP="00D11088">
      <w:pPr>
        <w:jc w:val="center"/>
        <w:rPr>
          <w:b/>
        </w:rPr>
      </w:pPr>
      <w:r w:rsidRPr="00AB02F6">
        <w:rPr>
          <w:b/>
        </w:rPr>
        <w:t>Библиографический список</w:t>
      </w:r>
    </w:p>
    <w:p w:rsidR="00D11088" w:rsidRPr="00AB02F6" w:rsidRDefault="00D11088" w:rsidP="00D11088">
      <w:pPr>
        <w:numPr>
          <w:ilvl w:val="0"/>
          <w:numId w:val="2"/>
        </w:numPr>
        <w:tabs>
          <w:tab w:val="left" w:pos="1080"/>
        </w:tabs>
        <w:autoSpaceDE w:val="0"/>
        <w:autoSpaceDN w:val="0"/>
        <w:adjustRightInd w:val="0"/>
        <w:ind w:left="0" w:firstLine="709"/>
        <w:jc w:val="both"/>
      </w:pPr>
      <w:r w:rsidRPr="00AB02F6">
        <w:t>Атлас модернизации Росс</w:t>
      </w:r>
      <w:proofErr w:type="gramStart"/>
      <w:r w:rsidRPr="00AB02F6">
        <w:t>ии и ее</w:t>
      </w:r>
      <w:proofErr w:type="gramEnd"/>
      <w:r w:rsidRPr="00AB02F6">
        <w:t xml:space="preserve"> регионов: </w:t>
      </w:r>
      <w:proofErr w:type="spellStart"/>
      <w:r w:rsidRPr="00AB02F6">
        <w:t>социоэкономические</w:t>
      </w:r>
      <w:proofErr w:type="spellEnd"/>
      <w:r w:rsidRPr="00AB02F6">
        <w:t xml:space="preserve"> и </w:t>
      </w:r>
      <w:proofErr w:type="spellStart"/>
      <w:r w:rsidRPr="00AB02F6">
        <w:t>социокульту</w:t>
      </w:r>
      <w:r w:rsidRPr="00AB02F6">
        <w:t>р</w:t>
      </w:r>
      <w:r w:rsidRPr="00AB02F6">
        <w:t>ные</w:t>
      </w:r>
      <w:proofErr w:type="spellEnd"/>
      <w:r w:rsidRPr="00AB02F6">
        <w:t xml:space="preserve"> тенденции и проблемы / коллективный научный труд. Сост. и отв. ред. член-корр. РАН Н.И. Лапин. М.: Издател</w:t>
      </w:r>
      <w:r w:rsidRPr="00AB02F6">
        <w:t>ь</w:t>
      </w:r>
      <w:r w:rsidRPr="00AB02F6">
        <w:t>ство «Весь Мир», 2016. –</w:t>
      </w:r>
      <w:r w:rsidR="0076112C">
        <w:t xml:space="preserve"> </w:t>
      </w:r>
      <w:r w:rsidRPr="00AB02F6">
        <w:t xml:space="preserve">360 </w:t>
      </w:r>
      <w:proofErr w:type="gramStart"/>
      <w:r w:rsidRPr="00AB02F6">
        <w:t>с</w:t>
      </w:r>
      <w:proofErr w:type="gramEnd"/>
      <w:r w:rsidRPr="00AB02F6">
        <w:t>.</w:t>
      </w:r>
    </w:p>
    <w:p w:rsidR="00D11088" w:rsidRPr="00AB02F6" w:rsidRDefault="00D11088" w:rsidP="00D11088">
      <w:pPr>
        <w:numPr>
          <w:ilvl w:val="0"/>
          <w:numId w:val="2"/>
        </w:numPr>
        <w:tabs>
          <w:tab w:val="left" w:pos="993"/>
        </w:tabs>
        <w:autoSpaceDE w:val="0"/>
        <w:autoSpaceDN w:val="0"/>
        <w:adjustRightInd w:val="0"/>
        <w:ind w:left="0" w:firstLine="709"/>
        <w:jc w:val="both"/>
        <w:rPr>
          <w:color w:val="000000"/>
        </w:rPr>
      </w:pPr>
      <w:r w:rsidRPr="00AB02F6">
        <w:rPr>
          <w:color w:val="000000"/>
        </w:rPr>
        <w:t xml:space="preserve">Единая межведомственная информационно-статистическая система (ЕМИСС). </w:t>
      </w:r>
      <w:r w:rsidR="0076112C">
        <w:rPr>
          <w:rStyle w:val="sptxt"/>
        </w:rPr>
        <w:t>Энергоемкость валового внутреннего продукта за год, предшествующий предыдущему.</w:t>
      </w:r>
      <w:r w:rsidR="0076112C" w:rsidRPr="00AB02F6">
        <w:t xml:space="preserve"> </w:t>
      </w:r>
      <w:r w:rsidRPr="00AB02F6">
        <w:t>[Электронный ресурс]. – Режим доступа:</w:t>
      </w:r>
      <w:r w:rsidRPr="00AB02F6">
        <w:rPr>
          <w:rStyle w:val="sptxt"/>
        </w:rPr>
        <w:t xml:space="preserve"> </w:t>
      </w:r>
      <w:r w:rsidR="0076112C" w:rsidRPr="0076112C">
        <w:rPr>
          <w:color w:val="000000"/>
        </w:rPr>
        <w:t>https://fedstat.ru/indicator/58468</w:t>
      </w:r>
    </w:p>
    <w:p w:rsidR="00D11088" w:rsidRPr="008A3932" w:rsidRDefault="00D11088" w:rsidP="00D11088">
      <w:pPr>
        <w:numPr>
          <w:ilvl w:val="0"/>
          <w:numId w:val="2"/>
        </w:numPr>
        <w:tabs>
          <w:tab w:val="left" w:pos="993"/>
        </w:tabs>
        <w:autoSpaceDE w:val="0"/>
        <w:autoSpaceDN w:val="0"/>
        <w:adjustRightInd w:val="0"/>
        <w:ind w:left="0" w:firstLine="709"/>
        <w:jc w:val="both"/>
        <w:rPr>
          <w:color w:val="000000"/>
        </w:rPr>
      </w:pPr>
      <w:proofErr w:type="spellStart"/>
      <w:r w:rsidRPr="00AB02F6">
        <w:rPr>
          <w:bCs/>
          <w:kern w:val="36"/>
        </w:rPr>
        <w:lastRenderedPageBreak/>
        <w:t>Макурин</w:t>
      </w:r>
      <w:proofErr w:type="spellEnd"/>
      <w:r w:rsidRPr="00AB02F6">
        <w:rPr>
          <w:bCs/>
          <w:kern w:val="36"/>
        </w:rPr>
        <w:t xml:space="preserve"> А. Кошелёк родины. Сколько регионов на самом деле кормят страну? // Еженедельник «Аргументы и</w:t>
      </w:r>
      <w:r w:rsidRPr="00AB02F6">
        <w:rPr>
          <w:bCs/>
          <w:kern w:val="36"/>
        </w:rPr>
        <w:t xml:space="preserve"> </w:t>
      </w:r>
      <w:r w:rsidRPr="00AB02F6">
        <w:rPr>
          <w:bCs/>
          <w:kern w:val="36"/>
        </w:rPr>
        <w:t>Факты», 2019. № 50.</w:t>
      </w:r>
    </w:p>
    <w:p w:rsidR="00D11088" w:rsidRDefault="00D11088" w:rsidP="00D11088">
      <w:pPr>
        <w:numPr>
          <w:ilvl w:val="0"/>
          <w:numId w:val="2"/>
        </w:numPr>
        <w:tabs>
          <w:tab w:val="left" w:pos="993"/>
        </w:tabs>
        <w:autoSpaceDE w:val="0"/>
        <w:autoSpaceDN w:val="0"/>
        <w:adjustRightInd w:val="0"/>
        <w:ind w:left="0" w:firstLine="709"/>
        <w:jc w:val="both"/>
        <w:rPr>
          <w:color w:val="000000"/>
        </w:rPr>
      </w:pPr>
      <w:r w:rsidRPr="00AB02F6">
        <w:t xml:space="preserve">Регионы России. Социально-экономические показатели. 2020: Стат. сб. / Росстат. </w:t>
      </w:r>
      <w:r w:rsidRPr="00AB02F6">
        <w:sym w:font="Symbol" w:char="F02D"/>
      </w:r>
      <w:r w:rsidRPr="00AB02F6">
        <w:t xml:space="preserve"> М., 2020. </w:t>
      </w:r>
      <w:r w:rsidRPr="00AB02F6">
        <w:sym w:font="Symbol" w:char="F02D"/>
      </w:r>
      <w:r w:rsidRPr="00AB02F6">
        <w:t xml:space="preserve"> 1242 с.; Приложение к сборнику "Регионы России. Социально-экономические п</w:t>
      </w:r>
      <w:r w:rsidRPr="00AB02F6">
        <w:t>о</w:t>
      </w:r>
      <w:r w:rsidRPr="00AB02F6">
        <w:t>казатели": Социально-</w:t>
      </w:r>
      <w:r w:rsidRPr="00AB02F6">
        <w:rPr>
          <w:color w:val="000000"/>
        </w:rPr>
        <w:t>экономические показатели по субъектам Российской Федерации.</w:t>
      </w:r>
      <w:r w:rsidR="00BE4A60" w:rsidRPr="00BE4A60">
        <w:t xml:space="preserve"> </w:t>
      </w:r>
      <w:r w:rsidR="00BE4A60" w:rsidRPr="00AB02F6">
        <w:t>[Электронный ресурс]. – Режим доступа:</w:t>
      </w:r>
      <w:r w:rsidR="00BE4A60">
        <w:t xml:space="preserve"> </w:t>
      </w:r>
      <w:r w:rsidR="00BE4A60" w:rsidRPr="00BE4A60">
        <w:t>https://rosstat.gov.ru/folder/210/document/13204</w:t>
      </w:r>
    </w:p>
    <w:p w:rsidR="0055003A" w:rsidRDefault="0055003A" w:rsidP="0055003A">
      <w:pPr>
        <w:tabs>
          <w:tab w:val="left" w:pos="993"/>
        </w:tabs>
        <w:autoSpaceDE w:val="0"/>
        <w:autoSpaceDN w:val="0"/>
        <w:adjustRightInd w:val="0"/>
        <w:jc w:val="both"/>
      </w:pPr>
    </w:p>
    <w:p w:rsidR="0055003A" w:rsidRDefault="0055003A" w:rsidP="0055003A">
      <w:pPr>
        <w:tabs>
          <w:tab w:val="left" w:pos="993"/>
        </w:tabs>
        <w:autoSpaceDE w:val="0"/>
        <w:autoSpaceDN w:val="0"/>
        <w:adjustRightInd w:val="0"/>
        <w:ind w:firstLine="709"/>
        <w:jc w:val="both"/>
        <w:rPr>
          <w:rStyle w:val="fontstyle01"/>
        </w:rPr>
      </w:pPr>
      <w:r>
        <w:rPr>
          <w:rStyle w:val="fontstyle01"/>
        </w:rPr>
        <w:t>Информация об авторе:</w:t>
      </w:r>
    </w:p>
    <w:p w:rsidR="0055003A" w:rsidRDefault="0055003A" w:rsidP="0055003A">
      <w:pPr>
        <w:keepNext/>
        <w:ind w:firstLine="426"/>
        <w:jc w:val="both"/>
        <w:rPr>
          <w:iCs/>
        </w:rPr>
      </w:pPr>
      <w:r w:rsidRPr="0055003A">
        <w:rPr>
          <w:b/>
          <w:bCs/>
          <w:iCs/>
        </w:rPr>
        <w:t>ТАРАСОВ Владимир Тимофеевич,</w:t>
      </w:r>
      <w:r w:rsidRPr="0055003A">
        <w:rPr>
          <w:iCs/>
        </w:rPr>
        <w:t xml:space="preserve"> кандидат экономических наук, </w:t>
      </w:r>
      <w:r w:rsidRPr="0055003A">
        <w:rPr>
          <w:iCs/>
          <w:spacing w:val="4"/>
        </w:rPr>
        <w:t xml:space="preserve">доцент кафедры экономики и менеджмента </w:t>
      </w:r>
      <w:proofErr w:type="spellStart"/>
      <w:r w:rsidRPr="0055003A">
        <w:rPr>
          <w:iCs/>
          <w:spacing w:val="4"/>
        </w:rPr>
        <w:t>Чебоксарского</w:t>
      </w:r>
      <w:proofErr w:type="spellEnd"/>
      <w:r w:rsidRPr="0055003A">
        <w:rPr>
          <w:iCs/>
          <w:spacing w:val="4"/>
        </w:rPr>
        <w:t xml:space="preserve"> филиала Российской академии народного х</w:t>
      </w:r>
      <w:r w:rsidRPr="0055003A">
        <w:rPr>
          <w:iCs/>
          <w:spacing w:val="4"/>
        </w:rPr>
        <w:t>о</w:t>
      </w:r>
      <w:r w:rsidRPr="0055003A">
        <w:rPr>
          <w:iCs/>
          <w:spacing w:val="4"/>
        </w:rPr>
        <w:t>зяйства и государственной службы при Президенте Российской Федерации. Россия</w:t>
      </w:r>
      <w:r w:rsidRPr="0055003A">
        <w:rPr>
          <w:iCs/>
          <w:spacing w:val="4"/>
          <w:lang w:val="en-US"/>
        </w:rPr>
        <w:t xml:space="preserve">. </w:t>
      </w:r>
      <w:r w:rsidRPr="0055003A">
        <w:rPr>
          <w:iCs/>
          <w:spacing w:val="4"/>
        </w:rPr>
        <w:t>Ч</w:t>
      </w:r>
      <w:r w:rsidRPr="0055003A">
        <w:rPr>
          <w:iCs/>
          <w:spacing w:val="4"/>
        </w:rPr>
        <w:t>е</w:t>
      </w:r>
      <w:r w:rsidRPr="0055003A">
        <w:rPr>
          <w:iCs/>
          <w:spacing w:val="4"/>
        </w:rPr>
        <w:t>боксары</w:t>
      </w:r>
      <w:r w:rsidRPr="0055003A">
        <w:rPr>
          <w:iCs/>
          <w:spacing w:val="4"/>
          <w:lang w:val="en-US"/>
        </w:rPr>
        <w:t xml:space="preserve">. </w:t>
      </w:r>
      <w:r w:rsidRPr="0055003A">
        <w:rPr>
          <w:iCs/>
          <w:spacing w:val="4"/>
          <w:lang w:val="en-US"/>
        </w:rPr>
        <w:br w:type="textWrapping" w:clear="all"/>
        <w:t>E-mail:</w:t>
      </w:r>
      <w:r w:rsidRPr="0055003A">
        <w:rPr>
          <w:iCs/>
          <w:lang w:val="en-US"/>
        </w:rPr>
        <w:t xml:space="preserve"> </w:t>
      </w:r>
      <w:hyperlink r:id="rId9" w:history="1">
        <w:r w:rsidRPr="00781AE0">
          <w:rPr>
            <w:rStyle w:val="a3"/>
            <w:iCs/>
            <w:lang w:val="en-US"/>
          </w:rPr>
          <w:t>tarvlad2015@yandex.ru</w:t>
        </w:r>
      </w:hyperlink>
    </w:p>
    <w:p w:rsidR="0055003A" w:rsidRDefault="0055003A" w:rsidP="0055003A">
      <w:pPr>
        <w:keepNext/>
        <w:ind w:firstLine="426"/>
        <w:jc w:val="both"/>
        <w:rPr>
          <w:iCs/>
        </w:rPr>
      </w:pPr>
    </w:p>
    <w:p w:rsidR="00F72F04" w:rsidRDefault="0055003A" w:rsidP="00F72F04">
      <w:pPr>
        <w:jc w:val="right"/>
        <w:rPr>
          <w:b/>
        </w:rPr>
      </w:pPr>
      <w:r w:rsidRPr="00F72F04">
        <w:rPr>
          <w:b/>
          <w:lang w:val="en-US"/>
        </w:rPr>
        <w:t>TARASOV V. T.</w:t>
      </w:r>
    </w:p>
    <w:p w:rsidR="00F72F04" w:rsidRPr="00F72F04" w:rsidRDefault="0055003A" w:rsidP="00F72F04">
      <w:pPr>
        <w:jc w:val="right"/>
        <w:rPr>
          <w:b/>
        </w:rPr>
      </w:pPr>
      <w:r w:rsidRPr="00F72F04">
        <w:rPr>
          <w:b/>
          <w:lang w:val="en-US"/>
        </w:rPr>
        <w:t xml:space="preserve"> </w:t>
      </w:r>
    </w:p>
    <w:p w:rsidR="00F72F04" w:rsidRPr="00F72F04" w:rsidRDefault="0055003A" w:rsidP="00F72F04">
      <w:pPr>
        <w:jc w:val="center"/>
        <w:rPr>
          <w:b/>
        </w:rPr>
      </w:pPr>
      <w:r w:rsidRPr="00F72F04">
        <w:rPr>
          <w:b/>
          <w:lang w:val="en-US"/>
        </w:rPr>
        <w:t>MODERNIZATION OF FEDERAL DISTRICTS</w:t>
      </w:r>
    </w:p>
    <w:p w:rsidR="00F72F04" w:rsidRPr="00F72F04" w:rsidRDefault="0055003A" w:rsidP="00F72F04">
      <w:pPr>
        <w:jc w:val="center"/>
        <w:rPr>
          <w:b/>
        </w:rPr>
      </w:pPr>
      <w:r w:rsidRPr="00F72F04">
        <w:rPr>
          <w:b/>
          <w:lang w:val="en-US"/>
        </w:rPr>
        <w:t>AND THE METROPOLITAN CENTERS IN THEIR COMPOSITION</w:t>
      </w:r>
    </w:p>
    <w:p w:rsidR="00F72F04" w:rsidRPr="00F72F04" w:rsidRDefault="0055003A" w:rsidP="00F72F04">
      <w:pPr>
        <w:jc w:val="center"/>
        <w:rPr>
          <w:b/>
        </w:rPr>
      </w:pPr>
      <w:r w:rsidRPr="00F72F04">
        <w:rPr>
          <w:b/>
          <w:lang w:val="en-US"/>
        </w:rPr>
        <w:t>(</w:t>
      </w:r>
      <w:proofErr w:type="gramStart"/>
      <w:r w:rsidRPr="00F72F04">
        <w:rPr>
          <w:b/>
          <w:lang w:val="en-US"/>
        </w:rPr>
        <w:t>comparative</w:t>
      </w:r>
      <w:proofErr w:type="gramEnd"/>
      <w:r w:rsidRPr="00F72F04">
        <w:rPr>
          <w:b/>
          <w:lang w:val="en-US"/>
        </w:rPr>
        <w:t xml:space="preserve"> analysis of the effect of </w:t>
      </w:r>
      <w:proofErr w:type="spellStart"/>
      <w:r w:rsidRPr="00F72F04">
        <w:rPr>
          <w:b/>
          <w:lang w:val="en-US"/>
        </w:rPr>
        <w:t>macroagglomeration</w:t>
      </w:r>
      <w:proofErr w:type="spellEnd"/>
    </w:p>
    <w:p w:rsidR="0055003A" w:rsidRPr="00F72F04" w:rsidRDefault="0055003A" w:rsidP="00F72F04">
      <w:pPr>
        <w:jc w:val="center"/>
        <w:rPr>
          <w:b/>
          <w:lang w:val="en-US"/>
        </w:rPr>
      </w:pPr>
      <w:proofErr w:type="gramStart"/>
      <w:r w:rsidRPr="00F72F04">
        <w:rPr>
          <w:b/>
          <w:lang w:val="en-US"/>
        </w:rPr>
        <w:t>in</w:t>
      </w:r>
      <w:proofErr w:type="gramEnd"/>
      <w:r w:rsidRPr="00F72F04">
        <w:rPr>
          <w:b/>
          <w:lang w:val="en-US"/>
        </w:rPr>
        <w:t xml:space="preserve"> a high mo</w:t>
      </w:r>
      <w:r w:rsidRPr="00F72F04">
        <w:rPr>
          <w:b/>
          <w:lang w:val="en-US"/>
        </w:rPr>
        <w:t>d</w:t>
      </w:r>
      <w:r w:rsidRPr="00F72F04">
        <w:rPr>
          <w:b/>
          <w:lang w:val="en-US"/>
        </w:rPr>
        <w:t>ernization cluster)</w:t>
      </w:r>
    </w:p>
    <w:p w:rsidR="0055003A" w:rsidRPr="00F72F04" w:rsidRDefault="0055003A" w:rsidP="0055003A">
      <w:pPr>
        <w:rPr>
          <w:lang w:val="en-US"/>
        </w:rPr>
      </w:pPr>
    </w:p>
    <w:p w:rsidR="0055003A" w:rsidRPr="00F72F04" w:rsidRDefault="0055003A" w:rsidP="00F72F04">
      <w:pPr>
        <w:ind w:firstLine="709"/>
        <w:jc w:val="both"/>
        <w:rPr>
          <w:i/>
        </w:rPr>
      </w:pPr>
      <w:proofErr w:type="gramStart"/>
      <w:r w:rsidRPr="00F72F04">
        <w:rPr>
          <w:b/>
          <w:lang w:val="en-US"/>
        </w:rPr>
        <w:t>Annotation.</w:t>
      </w:r>
      <w:proofErr w:type="gramEnd"/>
      <w:r w:rsidRPr="0055003A">
        <w:rPr>
          <w:lang w:val="en-US"/>
        </w:rPr>
        <w:t xml:space="preserve"> </w:t>
      </w:r>
      <w:r w:rsidRPr="00F72F04">
        <w:rPr>
          <w:i/>
          <w:lang w:val="en-US"/>
        </w:rPr>
        <w:t xml:space="preserve">The article analyzes the influence of factors on the dynamics of modernization of the cities of Moscow and St. Petersburg in its secondary stage in the context of their macro-agglomeration effect on the regions of the federal districts in which they are taken into account. The following factors are highlighted: 1) innovations in knowledge, 2) investments in fixed assets, and 3) the ratio of the budget security of the population to the budget efficiency of those employed in the economy. The methods of regular and panel regression are used for annual data for 2000-2018. The obtained estimates of the intensity of the influence of factors allow us to justify the directions for improving the modernization policy. </w:t>
      </w:r>
    </w:p>
    <w:p w:rsidR="0055003A" w:rsidRPr="003D23BD" w:rsidRDefault="0055003A" w:rsidP="003D23BD">
      <w:pPr>
        <w:ind w:firstLine="709"/>
        <w:jc w:val="both"/>
        <w:rPr>
          <w:iCs/>
          <w:lang w:val="en-US"/>
        </w:rPr>
      </w:pPr>
      <w:r w:rsidRPr="00F72F04">
        <w:rPr>
          <w:b/>
          <w:lang w:val="en-US"/>
        </w:rPr>
        <w:t>Keywords:</w:t>
      </w:r>
      <w:r w:rsidRPr="0055003A">
        <w:rPr>
          <w:lang w:val="en-US"/>
        </w:rPr>
        <w:t xml:space="preserve"> </w:t>
      </w:r>
      <w:r w:rsidR="003D23BD" w:rsidRPr="003D23BD">
        <w:rPr>
          <w:i/>
          <w:lang w:val="en-US"/>
        </w:rPr>
        <w:t xml:space="preserve">Key words: socioeconomic and </w:t>
      </w:r>
      <w:proofErr w:type="spellStart"/>
      <w:r w:rsidR="003D23BD" w:rsidRPr="003D23BD">
        <w:rPr>
          <w:i/>
          <w:lang w:val="en-US"/>
        </w:rPr>
        <w:t>sociocultural</w:t>
      </w:r>
      <w:proofErr w:type="spellEnd"/>
      <w:r w:rsidR="003D23BD" w:rsidRPr="003D23BD">
        <w:rPr>
          <w:i/>
          <w:lang w:val="en-US"/>
        </w:rPr>
        <w:t xml:space="preserve"> modernization of Russian regions, agglomeration effect of the influence of capital centers on the regions of federal districts.</w:t>
      </w:r>
    </w:p>
    <w:p w:rsidR="003D23BD" w:rsidRDefault="003D23BD" w:rsidP="00F72F04">
      <w:pPr>
        <w:jc w:val="center"/>
        <w:rPr>
          <w:b/>
        </w:rPr>
      </w:pPr>
    </w:p>
    <w:p w:rsidR="00F72F04" w:rsidRPr="00861029" w:rsidRDefault="00F72F04" w:rsidP="00F72F04">
      <w:pPr>
        <w:jc w:val="center"/>
        <w:rPr>
          <w:b/>
          <w:lang w:val="en-US"/>
        </w:rPr>
      </w:pPr>
      <w:r w:rsidRPr="00F72F04">
        <w:rPr>
          <w:b/>
          <w:lang w:val="en-US"/>
        </w:rPr>
        <w:t>References</w:t>
      </w:r>
    </w:p>
    <w:p w:rsidR="00500DB3" w:rsidRPr="00500DB3" w:rsidRDefault="00500DB3" w:rsidP="00500DB3">
      <w:pPr>
        <w:tabs>
          <w:tab w:val="left" w:pos="426"/>
        </w:tabs>
        <w:jc w:val="both"/>
        <w:rPr>
          <w:lang w:val="en-US"/>
        </w:rPr>
      </w:pPr>
      <w:r w:rsidRPr="00500DB3">
        <w:rPr>
          <w:lang w:val="en-US"/>
        </w:rPr>
        <w:t>1.</w:t>
      </w:r>
      <w:r w:rsidRPr="00500DB3">
        <w:rPr>
          <w:lang w:val="en-US"/>
        </w:rPr>
        <w:tab/>
        <w:t xml:space="preserve">Atlas </w:t>
      </w:r>
      <w:proofErr w:type="spellStart"/>
      <w:r w:rsidRPr="00500DB3">
        <w:rPr>
          <w:lang w:val="en-US"/>
        </w:rPr>
        <w:t>modernizatsii</w:t>
      </w:r>
      <w:proofErr w:type="spellEnd"/>
      <w:r w:rsidRPr="00500DB3">
        <w:rPr>
          <w:lang w:val="en-US"/>
        </w:rPr>
        <w:t xml:space="preserve"> </w:t>
      </w:r>
      <w:proofErr w:type="spellStart"/>
      <w:r w:rsidRPr="00500DB3">
        <w:rPr>
          <w:lang w:val="en-US"/>
        </w:rPr>
        <w:t>Rossii</w:t>
      </w:r>
      <w:proofErr w:type="spellEnd"/>
      <w:r w:rsidRPr="00500DB3">
        <w:rPr>
          <w:lang w:val="en-US"/>
        </w:rPr>
        <w:t xml:space="preserve"> </w:t>
      </w:r>
      <w:proofErr w:type="spellStart"/>
      <w:r w:rsidRPr="00500DB3">
        <w:rPr>
          <w:lang w:val="en-US"/>
        </w:rPr>
        <w:t>i</w:t>
      </w:r>
      <w:proofErr w:type="spellEnd"/>
      <w:r w:rsidRPr="00500DB3">
        <w:rPr>
          <w:lang w:val="en-US"/>
        </w:rPr>
        <w:t xml:space="preserve"> </w:t>
      </w:r>
      <w:proofErr w:type="spellStart"/>
      <w:r w:rsidRPr="00500DB3">
        <w:rPr>
          <w:lang w:val="en-US"/>
        </w:rPr>
        <w:t>yeye</w:t>
      </w:r>
      <w:proofErr w:type="spellEnd"/>
      <w:r w:rsidRPr="00500DB3">
        <w:rPr>
          <w:lang w:val="en-US"/>
        </w:rPr>
        <w:t xml:space="preserve"> </w:t>
      </w:r>
      <w:proofErr w:type="spellStart"/>
      <w:r w:rsidRPr="00500DB3">
        <w:rPr>
          <w:lang w:val="en-US"/>
        </w:rPr>
        <w:t>regionov</w:t>
      </w:r>
      <w:proofErr w:type="spellEnd"/>
      <w:r w:rsidRPr="00500DB3">
        <w:rPr>
          <w:lang w:val="en-US"/>
        </w:rPr>
        <w:t xml:space="preserve">: </w:t>
      </w:r>
      <w:proofErr w:type="spellStart"/>
      <w:r w:rsidRPr="00500DB3">
        <w:rPr>
          <w:lang w:val="en-US"/>
        </w:rPr>
        <w:t>sotsioekonomicheskiye</w:t>
      </w:r>
      <w:proofErr w:type="spellEnd"/>
      <w:r w:rsidRPr="00500DB3">
        <w:rPr>
          <w:lang w:val="en-US"/>
        </w:rPr>
        <w:t xml:space="preserve"> </w:t>
      </w:r>
      <w:proofErr w:type="spellStart"/>
      <w:r w:rsidRPr="00500DB3">
        <w:rPr>
          <w:lang w:val="en-US"/>
        </w:rPr>
        <w:t>i</w:t>
      </w:r>
      <w:proofErr w:type="spellEnd"/>
      <w:r w:rsidRPr="00500DB3">
        <w:rPr>
          <w:lang w:val="en-US"/>
        </w:rPr>
        <w:t xml:space="preserve"> </w:t>
      </w:r>
      <w:proofErr w:type="spellStart"/>
      <w:r w:rsidRPr="00500DB3">
        <w:rPr>
          <w:lang w:val="en-US"/>
        </w:rPr>
        <w:t>sotsiokul'tur-n·yye</w:t>
      </w:r>
      <w:proofErr w:type="spellEnd"/>
      <w:r w:rsidRPr="00500DB3">
        <w:rPr>
          <w:lang w:val="en-US"/>
        </w:rPr>
        <w:t xml:space="preserve"> </w:t>
      </w:r>
      <w:proofErr w:type="spellStart"/>
      <w:r w:rsidRPr="00500DB3">
        <w:rPr>
          <w:lang w:val="en-US"/>
        </w:rPr>
        <w:t>te</w:t>
      </w:r>
      <w:r w:rsidRPr="00500DB3">
        <w:rPr>
          <w:lang w:val="en-US"/>
        </w:rPr>
        <w:t>n</w:t>
      </w:r>
      <w:r w:rsidRPr="00500DB3">
        <w:rPr>
          <w:lang w:val="en-US"/>
        </w:rPr>
        <w:t>dentsii</w:t>
      </w:r>
      <w:proofErr w:type="spellEnd"/>
      <w:r w:rsidRPr="00500DB3">
        <w:rPr>
          <w:lang w:val="en-US"/>
        </w:rPr>
        <w:t xml:space="preserve"> </w:t>
      </w:r>
      <w:proofErr w:type="spellStart"/>
      <w:r w:rsidRPr="00500DB3">
        <w:rPr>
          <w:lang w:val="en-US"/>
        </w:rPr>
        <w:t>i</w:t>
      </w:r>
      <w:proofErr w:type="spellEnd"/>
      <w:r w:rsidRPr="00500DB3">
        <w:rPr>
          <w:lang w:val="en-US"/>
        </w:rPr>
        <w:t xml:space="preserve"> </w:t>
      </w:r>
      <w:r w:rsidR="00861029">
        <w:rPr>
          <w:lang w:val="en-US"/>
        </w:rPr>
        <w:t xml:space="preserve">problem. 2016. </w:t>
      </w:r>
      <w:proofErr w:type="spellStart"/>
      <w:proofErr w:type="gramStart"/>
      <w:r w:rsidRPr="00500DB3">
        <w:rPr>
          <w:lang w:val="en-US"/>
        </w:rPr>
        <w:t>kollektivnyy</w:t>
      </w:r>
      <w:proofErr w:type="spellEnd"/>
      <w:proofErr w:type="gramEnd"/>
      <w:r w:rsidRPr="00500DB3">
        <w:rPr>
          <w:lang w:val="en-US"/>
        </w:rPr>
        <w:t xml:space="preserve"> </w:t>
      </w:r>
      <w:proofErr w:type="spellStart"/>
      <w:r w:rsidRPr="00500DB3">
        <w:rPr>
          <w:lang w:val="en-US"/>
        </w:rPr>
        <w:t>nauchnyy</w:t>
      </w:r>
      <w:proofErr w:type="spellEnd"/>
      <w:r w:rsidRPr="00500DB3">
        <w:rPr>
          <w:lang w:val="en-US"/>
        </w:rPr>
        <w:t xml:space="preserve"> </w:t>
      </w:r>
      <w:proofErr w:type="spellStart"/>
      <w:r w:rsidRPr="00500DB3">
        <w:rPr>
          <w:lang w:val="en-US"/>
        </w:rPr>
        <w:t>trud</w:t>
      </w:r>
      <w:proofErr w:type="spellEnd"/>
      <w:r w:rsidRPr="00500DB3">
        <w:rPr>
          <w:lang w:val="en-US"/>
        </w:rPr>
        <w:t xml:space="preserve">. </w:t>
      </w:r>
      <w:proofErr w:type="spellStart"/>
      <w:proofErr w:type="gramStart"/>
      <w:r w:rsidRPr="00500DB3">
        <w:rPr>
          <w:lang w:val="en-US"/>
        </w:rPr>
        <w:t>Sost</w:t>
      </w:r>
      <w:proofErr w:type="spellEnd"/>
      <w:r w:rsidRPr="00500DB3">
        <w:rPr>
          <w:lang w:val="en-US"/>
        </w:rPr>
        <w:t>.</w:t>
      </w:r>
      <w:proofErr w:type="gramEnd"/>
      <w:r w:rsidRPr="00500DB3">
        <w:rPr>
          <w:lang w:val="en-US"/>
        </w:rPr>
        <w:t xml:space="preserve"> </w:t>
      </w:r>
      <w:proofErr w:type="spellStart"/>
      <w:proofErr w:type="gramStart"/>
      <w:r w:rsidRPr="00500DB3">
        <w:rPr>
          <w:lang w:val="en-US"/>
        </w:rPr>
        <w:t>i</w:t>
      </w:r>
      <w:proofErr w:type="spellEnd"/>
      <w:proofErr w:type="gramEnd"/>
      <w:r w:rsidRPr="00500DB3">
        <w:rPr>
          <w:lang w:val="en-US"/>
        </w:rPr>
        <w:t xml:space="preserve"> </w:t>
      </w:r>
      <w:r w:rsidR="003A670E" w:rsidRPr="00CA171D">
        <w:rPr>
          <w:color w:val="000000"/>
          <w:sz w:val="22"/>
          <w:szCs w:val="22"/>
          <w:lang w:val="en-US"/>
        </w:rPr>
        <w:t xml:space="preserve">In: </w:t>
      </w:r>
      <w:proofErr w:type="spellStart"/>
      <w:r w:rsidRPr="00500DB3">
        <w:rPr>
          <w:lang w:val="en-US"/>
        </w:rPr>
        <w:t>chlen-korr</w:t>
      </w:r>
      <w:proofErr w:type="spellEnd"/>
      <w:r w:rsidRPr="00500DB3">
        <w:rPr>
          <w:lang w:val="en-US"/>
        </w:rPr>
        <w:t xml:space="preserve">. </w:t>
      </w:r>
      <w:proofErr w:type="gramStart"/>
      <w:r w:rsidRPr="00500DB3">
        <w:rPr>
          <w:lang w:val="en-US"/>
        </w:rPr>
        <w:t>RAN N.I. Lapin.</w:t>
      </w:r>
      <w:proofErr w:type="gramEnd"/>
      <w:r w:rsidRPr="00500DB3">
        <w:rPr>
          <w:lang w:val="en-US"/>
        </w:rPr>
        <w:t xml:space="preserve"> </w:t>
      </w:r>
      <w:r w:rsidR="003A670E" w:rsidRPr="00CA171D">
        <w:rPr>
          <w:color w:val="000000"/>
          <w:sz w:val="22"/>
          <w:szCs w:val="22"/>
          <w:lang w:val="en-US"/>
        </w:rPr>
        <w:t>(</w:t>
      </w:r>
      <w:proofErr w:type="spellStart"/>
      <w:proofErr w:type="gramStart"/>
      <w:r w:rsidR="003A670E" w:rsidRPr="00CA171D">
        <w:rPr>
          <w:color w:val="000000"/>
          <w:sz w:val="22"/>
          <w:szCs w:val="22"/>
          <w:lang w:val="en-US"/>
        </w:rPr>
        <w:t>eds</w:t>
      </w:r>
      <w:proofErr w:type="spellEnd"/>
      <w:proofErr w:type="gramEnd"/>
      <w:r w:rsidR="003A670E" w:rsidRPr="00CA171D">
        <w:rPr>
          <w:color w:val="000000"/>
          <w:sz w:val="22"/>
          <w:szCs w:val="22"/>
          <w:lang w:val="en-US"/>
        </w:rPr>
        <w:t xml:space="preserve">). </w:t>
      </w:r>
      <w:r w:rsidRPr="00500DB3">
        <w:rPr>
          <w:lang w:val="en-US"/>
        </w:rPr>
        <w:t xml:space="preserve">M.: </w:t>
      </w:r>
      <w:proofErr w:type="spellStart"/>
      <w:r w:rsidRPr="00500DB3">
        <w:rPr>
          <w:lang w:val="en-US"/>
        </w:rPr>
        <w:t>Izd</w:t>
      </w:r>
      <w:r w:rsidRPr="00500DB3">
        <w:rPr>
          <w:lang w:val="en-US"/>
        </w:rPr>
        <w:t>a</w:t>
      </w:r>
      <w:r w:rsidR="00861029">
        <w:rPr>
          <w:lang w:val="en-US"/>
        </w:rPr>
        <w:t>tel'stvo</w:t>
      </w:r>
      <w:proofErr w:type="spellEnd"/>
      <w:r w:rsidR="00861029">
        <w:rPr>
          <w:lang w:val="en-US"/>
        </w:rPr>
        <w:t xml:space="preserve"> «</w:t>
      </w:r>
      <w:proofErr w:type="spellStart"/>
      <w:r w:rsidR="00861029">
        <w:rPr>
          <w:lang w:val="en-US"/>
        </w:rPr>
        <w:t>Ves</w:t>
      </w:r>
      <w:proofErr w:type="spellEnd"/>
      <w:r w:rsidR="00861029">
        <w:rPr>
          <w:lang w:val="en-US"/>
        </w:rPr>
        <w:t xml:space="preserve">' </w:t>
      </w:r>
      <w:proofErr w:type="spellStart"/>
      <w:r w:rsidR="00861029">
        <w:rPr>
          <w:lang w:val="en-US"/>
        </w:rPr>
        <w:t>MiR</w:t>
      </w:r>
      <w:proofErr w:type="spellEnd"/>
      <w:r w:rsidR="00861029">
        <w:rPr>
          <w:lang w:val="en-US"/>
        </w:rPr>
        <w:t>»</w:t>
      </w:r>
      <w:r w:rsidRPr="00500DB3">
        <w:rPr>
          <w:lang w:val="en-US"/>
        </w:rPr>
        <w:t>.</w:t>
      </w:r>
    </w:p>
    <w:p w:rsidR="00500DB3" w:rsidRPr="00500DB3" w:rsidRDefault="00500DB3" w:rsidP="00500DB3">
      <w:pPr>
        <w:tabs>
          <w:tab w:val="left" w:pos="426"/>
        </w:tabs>
        <w:jc w:val="both"/>
        <w:rPr>
          <w:lang w:val="en-US"/>
        </w:rPr>
      </w:pPr>
      <w:r w:rsidRPr="00500DB3">
        <w:rPr>
          <w:lang w:val="en-US"/>
        </w:rPr>
        <w:t>2.</w:t>
      </w:r>
      <w:r w:rsidRPr="00500DB3">
        <w:rPr>
          <w:lang w:val="en-US"/>
        </w:rPr>
        <w:tab/>
      </w:r>
      <w:proofErr w:type="spellStart"/>
      <w:r w:rsidRPr="00500DB3">
        <w:rPr>
          <w:lang w:val="en-US"/>
        </w:rPr>
        <w:t>Edinaya</w:t>
      </w:r>
      <w:proofErr w:type="spellEnd"/>
      <w:r w:rsidRPr="00500DB3">
        <w:rPr>
          <w:lang w:val="en-US"/>
        </w:rPr>
        <w:t xml:space="preserve"> </w:t>
      </w:r>
      <w:proofErr w:type="spellStart"/>
      <w:r w:rsidRPr="00500DB3">
        <w:rPr>
          <w:lang w:val="en-US"/>
        </w:rPr>
        <w:t>mezhvedomstvennaya</w:t>
      </w:r>
      <w:proofErr w:type="spellEnd"/>
      <w:r w:rsidRPr="00500DB3">
        <w:rPr>
          <w:lang w:val="en-US"/>
        </w:rPr>
        <w:t xml:space="preserve"> </w:t>
      </w:r>
      <w:proofErr w:type="spellStart"/>
      <w:r w:rsidRPr="00500DB3">
        <w:rPr>
          <w:lang w:val="en-US"/>
        </w:rPr>
        <w:t>informatsionno-statisticheskaya</w:t>
      </w:r>
      <w:proofErr w:type="spellEnd"/>
      <w:r w:rsidRPr="00500DB3">
        <w:rPr>
          <w:lang w:val="en-US"/>
        </w:rPr>
        <w:t xml:space="preserve"> </w:t>
      </w:r>
      <w:proofErr w:type="spellStart"/>
      <w:r w:rsidRPr="00500DB3">
        <w:rPr>
          <w:lang w:val="en-US"/>
        </w:rPr>
        <w:t>sistema</w:t>
      </w:r>
      <w:proofErr w:type="spellEnd"/>
      <w:r w:rsidRPr="00500DB3">
        <w:rPr>
          <w:lang w:val="en-US"/>
        </w:rPr>
        <w:t xml:space="preserve"> (EMISS).</w:t>
      </w:r>
      <w:r w:rsidR="00861029">
        <w:rPr>
          <w:lang w:val="en-US"/>
        </w:rPr>
        <w:t xml:space="preserve"> </w:t>
      </w:r>
      <w:proofErr w:type="gramStart"/>
      <w:r w:rsidR="00861029">
        <w:rPr>
          <w:lang w:val="en-US"/>
        </w:rPr>
        <w:t>[</w:t>
      </w:r>
      <w:proofErr w:type="spellStart"/>
      <w:r w:rsidR="00861029">
        <w:rPr>
          <w:lang w:val="en-US"/>
        </w:rPr>
        <w:t>Elektronnyy</w:t>
      </w:r>
      <w:proofErr w:type="spellEnd"/>
      <w:r w:rsidR="00861029">
        <w:rPr>
          <w:lang w:val="en-US"/>
        </w:rPr>
        <w:t xml:space="preserve"> </w:t>
      </w:r>
      <w:proofErr w:type="spellStart"/>
      <w:r w:rsidR="00861029">
        <w:rPr>
          <w:lang w:val="en-US"/>
        </w:rPr>
        <w:t>resurs</w:t>
      </w:r>
      <w:proofErr w:type="spellEnd"/>
      <w:r w:rsidR="00861029">
        <w:rPr>
          <w:lang w:val="en-US"/>
        </w:rPr>
        <w:t>].</w:t>
      </w:r>
      <w:proofErr w:type="gramEnd"/>
      <w:r w:rsidRPr="00500DB3">
        <w:rPr>
          <w:lang w:val="en-US"/>
        </w:rPr>
        <w:t xml:space="preserve"> </w:t>
      </w:r>
      <w:proofErr w:type="spellStart"/>
      <w:r w:rsidRPr="00500DB3">
        <w:rPr>
          <w:lang w:val="en-US"/>
        </w:rPr>
        <w:t>Rezhim</w:t>
      </w:r>
      <w:proofErr w:type="spellEnd"/>
      <w:r w:rsidRPr="00500DB3">
        <w:rPr>
          <w:lang w:val="en-US"/>
        </w:rPr>
        <w:t xml:space="preserve"> </w:t>
      </w:r>
      <w:proofErr w:type="spellStart"/>
      <w:r w:rsidRPr="00500DB3">
        <w:rPr>
          <w:lang w:val="en-US"/>
        </w:rPr>
        <w:t>dostupa</w:t>
      </w:r>
      <w:proofErr w:type="spellEnd"/>
      <w:r w:rsidRPr="00500DB3">
        <w:rPr>
          <w:lang w:val="en-US"/>
        </w:rPr>
        <w:t>: https://fedstat.ru/indicator/40532</w:t>
      </w:r>
    </w:p>
    <w:p w:rsidR="00500DB3" w:rsidRPr="003A670E" w:rsidRDefault="00500DB3" w:rsidP="00500DB3">
      <w:pPr>
        <w:tabs>
          <w:tab w:val="left" w:pos="426"/>
        </w:tabs>
        <w:jc w:val="both"/>
        <w:rPr>
          <w:lang w:val="en-US"/>
        </w:rPr>
      </w:pPr>
      <w:r w:rsidRPr="00500DB3">
        <w:rPr>
          <w:lang w:val="en-US"/>
        </w:rPr>
        <w:t>3.</w:t>
      </w:r>
      <w:r w:rsidRPr="00500DB3">
        <w:rPr>
          <w:lang w:val="en-US"/>
        </w:rPr>
        <w:tab/>
      </w:r>
      <w:proofErr w:type="spellStart"/>
      <w:r w:rsidRPr="00500DB3">
        <w:rPr>
          <w:lang w:val="en-US"/>
        </w:rPr>
        <w:t>Makurin</w:t>
      </w:r>
      <w:proofErr w:type="spellEnd"/>
      <w:r w:rsidRPr="00500DB3">
        <w:rPr>
          <w:lang w:val="en-US"/>
        </w:rPr>
        <w:t xml:space="preserve"> A. </w:t>
      </w:r>
      <w:r w:rsidR="003A670E">
        <w:rPr>
          <w:lang w:val="en-US"/>
        </w:rPr>
        <w:t xml:space="preserve">2019. </w:t>
      </w:r>
      <w:proofErr w:type="spellStart"/>
      <w:proofErr w:type="gramStart"/>
      <w:r w:rsidRPr="00500DB3">
        <w:rPr>
          <w:lang w:val="en-US"/>
        </w:rPr>
        <w:t>Koshel</w:t>
      </w:r>
      <w:proofErr w:type="spellEnd"/>
      <w:r w:rsidRPr="00500DB3">
        <w:t>ё</w:t>
      </w:r>
      <w:r w:rsidRPr="00500DB3">
        <w:rPr>
          <w:lang w:val="en-US"/>
        </w:rPr>
        <w:t xml:space="preserve">k </w:t>
      </w:r>
      <w:proofErr w:type="spellStart"/>
      <w:r w:rsidRPr="00500DB3">
        <w:rPr>
          <w:lang w:val="en-US"/>
        </w:rPr>
        <w:t>rodiny</w:t>
      </w:r>
      <w:proofErr w:type="spellEnd"/>
      <w:r w:rsidRPr="00500DB3">
        <w:rPr>
          <w:lang w:val="en-US"/>
        </w:rPr>
        <w:t>.</w:t>
      </w:r>
      <w:proofErr w:type="gramEnd"/>
      <w:r w:rsidRPr="00500DB3">
        <w:rPr>
          <w:lang w:val="en-US"/>
        </w:rPr>
        <w:t xml:space="preserve"> </w:t>
      </w:r>
      <w:proofErr w:type="spellStart"/>
      <w:r w:rsidRPr="00500DB3">
        <w:rPr>
          <w:lang w:val="en-US"/>
        </w:rPr>
        <w:t>Skol'ko</w:t>
      </w:r>
      <w:proofErr w:type="spellEnd"/>
      <w:r w:rsidRPr="00500DB3">
        <w:rPr>
          <w:lang w:val="en-US"/>
        </w:rPr>
        <w:t xml:space="preserve"> </w:t>
      </w:r>
      <w:proofErr w:type="spellStart"/>
      <w:r w:rsidRPr="00500DB3">
        <w:rPr>
          <w:lang w:val="en-US"/>
        </w:rPr>
        <w:t>regionov</w:t>
      </w:r>
      <w:proofErr w:type="spellEnd"/>
      <w:r w:rsidRPr="00500DB3">
        <w:rPr>
          <w:lang w:val="en-US"/>
        </w:rPr>
        <w:t xml:space="preserve"> </w:t>
      </w:r>
      <w:proofErr w:type="spellStart"/>
      <w:proofErr w:type="gramStart"/>
      <w:r w:rsidRPr="00500DB3">
        <w:rPr>
          <w:lang w:val="en-US"/>
        </w:rPr>
        <w:t>na</w:t>
      </w:r>
      <w:proofErr w:type="spellEnd"/>
      <w:proofErr w:type="gramEnd"/>
      <w:r w:rsidRPr="00500DB3">
        <w:rPr>
          <w:lang w:val="en-US"/>
        </w:rPr>
        <w:t xml:space="preserve"> </w:t>
      </w:r>
      <w:proofErr w:type="spellStart"/>
      <w:r w:rsidRPr="00500DB3">
        <w:rPr>
          <w:lang w:val="en-US"/>
        </w:rPr>
        <w:t>samom</w:t>
      </w:r>
      <w:proofErr w:type="spellEnd"/>
      <w:r w:rsidRPr="00500DB3">
        <w:rPr>
          <w:lang w:val="en-US"/>
        </w:rPr>
        <w:t xml:space="preserve"> dele </w:t>
      </w:r>
      <w:proofErr w:type="spellStart"/>
      <w:r w:rsidRPr="00500DB3">
        <w:rPr>
          <w:lang w:val="en-US"/>
        </w:rPr>
        <w:t>kormyat</w:t>
      </w:r>
      <w:proofErr w:type="spellEnd"/>
      <w:r w:rsidRPr="00500DB3">
        <w:rPr>
          <w:lang w:val="en-US"/>
        </w:rPr>
        <w:t xml:space="preserve"> </w:t>
      </w:r>
      <w:proofErr w:type="spellStart"/>
      <w:r w:rsidRPr="00500DB3">
        <w:rPr>
          <w:lang w:val="en-US"/>
        </w:rPr>
        <w:t>stranu</w:t>
      </w:r>
      <w:proofErr w:type="spellEnd"/>
      <w:r w:rsidRPr="00500DB3">
        <w:rPr>
          <w:lang w:val="en-US"/>
        </w:rPr>
        <w:t xml:space="preserve">? </w:t>
      </w:r>
      <w:proofErr w:type="gramStart"/>
      <w:r w:rsidR="003A670E">
        <w:rPr>
          <w:lang w:val="en-US"/>
        </w:rPr>
        <w:t>[</w:t>
      </w:r>
      <w:r w:rsidR="003A670E">
        <w:rPr>
          <w:rStyle w:val="jlqj4b"/>
          <w:lang/>
        </w:rPr>
        <w:t>Homeland wallet.</w:t>
      </w:r>
      <w:proofErr w:type="gramEnd"/>
      <w:r w:rsidR="003A670E">
        <w:rPr>
          <w:rStyle w:val="viiyi"/>
          <w:lang/>
        </w:rPr>
        <w:t xml:space="preserve"> </w:t>
      </w:r>
      <w:r w:rsidR="003A670E">
        <w:rPr>
          <w:rStyle w:val="jlqj4b"/>
          <w:lang/>
        </w:rPr>
        <w:t>How many regions are actually feeding the country?</w:t>
      </w:r>
      <w:r w:rsidR="003A670E">
        <w:rPr>
          <w:lang w:val="en-US"/>
        </w:rPr>
        <w:t xml:space="preserve">] </w:t>
      </w:r>
      <w:r w:rsidRPr="00500DB3">
        <w:rPr>
          <w:lang w:val="en-US"/>
        </w:rPr>
        <w:t xml:space="preserve"> </w:t>
      </w:r>
      <w:proofErr w:type="spellStart"/>
      <w:proofErr w:type="gramStart"/>
      <w:r w:rsidRPr="00500DB3">
        <w:rPr>
          <w:lang w:val="en-US"/>
        </w:rPr>
        <w:t>Yezhenede</w:t>
      </w:r>
      <w:r w:rsidR="003A670E">
        <w:rPr>
          <w:lang w:val="en-US"/>
        </w:rPr>
        <w:t>l'nik</w:t>
      </w:r>
      <w:proofErr w:type="spellEnd"/>
      <w:r w:rsidR="003A670E">
        <w:rPr>
          <w:lang w:val="en-US"/>
        </w:rPr>
        <w:t xml:space="preserve"> «</w:t>
      </w:r>
      <w:proofErr w:type="spellStart"/>
      <w:r w:rsidR="003A670E">
        <w:rPr>
          <w:lang w:val="en-US"/>
        </w:rPr>
        <w:t>Arg</w:t>
      </w:r>
      <w:r w:rsidR="003A670E">
        <w:rPr>
          <w:lang w:val="en-US"/>
        </w:rPr>
        <w:t>u</w:t>
      </w:r>
      <w:r w:rsidR="003A670E">
        <w:rPr>
          <w:lang w:val="en-US"/>
        </w:rPr>
        <w:t>menty</w:t>
      </w:r>
      <w:proofErr w:type="spellEnd"/>
      <w:r w:rsidR="003A670E">
        <w:rPr>
          <w:lang w:val="en-US"/>
        </w:rPr>
        <w:t xml:space="preserve"> </w:t>
      </w:r>
      <w:proofErr w:type="spellStart"/>
      <w:r w:rsidR="003A670E">
        <w:rPr>
          <w:lang w:val="en-US"/>
        </w:rPr>
        <w:t>i</w:t>
      </w:r>
      <w:proofErr w:type="spellEnd"/>
      <w:r w:rsidR="003A670E">
        <w:rPr>
          <w:lang w:val="en-US"/>
        </w:rPr>
        <w:t xml:space="preserve"> </w:t>
      </w:r>
      <w:proofErr w:type="spellStart"/>
      <w:r w:rsidR="003A670E">
        <w:rPr>
          <w:lang w:val="en-US"/>
        </w:rPr>
        <w:t>FaktY</w:t>
      </w:r>
      <w:proofErr w:type="spellEnd"/>
      <w:r w:rsidR="003A670E">
        <w:rPr>
          <w:lang w:val="en-US"/>
        </w:rPr>
        <w:t>».</w:t>
      </w:r>
      <w:proofErr w:type="gramEnd"/>
      <w:r w:rsidRPr="00500DB3">
        <w:rPr>
          <w:lang w:val="en-US"/>
        </w:rPr>
        <w:t xml:space="preserve"> </w:t>
      </w:r>
      <w:proofErr w:type="gramStart"/>
      <w:r w:rsidR="00861029">
        <w:rPr>
          <w:lang w:val="en-US"/>
        </w:rPr>
        <w:t>no</w:t>
      </w:r>
      <w:proofErr w:type="gramEnd"/>
      <w:r w:rsidRPr="003A670E">
        <w:rPr>
          <w:lang w:val="en-US"/>
        </w:rPr>
        <w:t xml:space="preserve"> 50.</w:t>
      </w:r>
    </w:p>
    <w:p w:rsidR="00500DB3" w:rsidRDefault="00500DB3" w:rsidP="003A670E">
      <w:pPr>
        <w:tabs>
          <w:tab w:val="num" w:pos="426"/>
          <w:tab w:val="num" w:pos="840"/>
          <w:tab w:val="left" w:pos="960"/>
        </w:tabs>
        <w:jc w:val="both"/>
      </w:pPr>
      <w:r w:rsidRPr="003A670E">
        <w:rPr>
          <w:lang w:val="en-US"/>
        </w:rPr>
        <w:t>4.</w:t>
      </w:r>
      <w:r w:rsidRPr="003A670E">
        <w:rPr>
          <w:lang w:val="en-US"/>
        </w:rPr>
        <w:tab/>
      </w:r>
      <w:proofErr w:type="spellStart"/>
      <w:r w:rsidR="003A670E" w:rsidRPr="003A670E">
        <w:rPr>
          <w:color w:val="000000"/>
          <w:lang w:val="en-US"/>
        </w:rPr>
        <w:t>Regiony</w:t>
      </w:r>
      <w:proofErr w:type="spellEnd"/>
      <w:r w:rsidR="003A670E" w:rsidRPr="003A670E">
        <w:rPr>
          <w:color w:val="000000"/>
          <w:lang w:val="en-US"/>
        </w:rPr>
        <w:t xml:space="preserve"> </w:t>
      </w:r>
      <w:proofErr w:type="spellStart"/>
      <w:r w:rsidR="003A670E" w:rsidRPr="003A670E">
        <w:rPr>
          <w:color w:val="000000"/>
          <w:lang w:val="en-US"/>
        </w:rPr>
        <w:t>Rossii</w:t>
      </w:r>
      <w:proofErr w:type="spellEnd"/>
      <w:r w:rsidR="003A670E" w:rsidRPr="003A670E">
        <w:rPr>
          <w:color w:val="000000"/>
          <w:lang w:val="en-US"/>
        </w:rPr>
        <w:t xml:space="preserve">. </w:t>
      </w:r>
      <w:proofErr w:type="spellStart"/>
      <w:proofErr w:type="gramStart"/>
      <w:r w:rsidR="003A670E" w:rsidRPr="003A670E">
        <w:rPr>
          <w:color w:val="000000"/>
          <w:lang w:val="en-US"/>
        </w:rPr>
        <w:t>Sotsial'no-ekonomicheskie</w:t>
      </w:r>
      <w:proofErr w:type="spellEnd"/>
      <w:r w:rsidR="003A670E" w:rsidRPr="003A670E">
        <w:rPr>
          <w:color w:val="000000"/>
          <w:lang w:val="en-US"/>
        </w:rPr>
        <w:t xml:space="preserve"> </w:t>
      </w:r>
      <w:proofErr w:type="spellStart"/>
      <w:r w:rsidR="003A670E" w:rsidRPr="003A670E">
        <w:rPr>
          <w:color w:val="000000"/>
          <w:lang w:val="en-US"/>
        </w:rPr>
        <w:t>pokazateli</w:t>
      </w:r>
      <w:proofErr w:type="spellEnd"/>
      <w:r w:rsidR="003A670E" w:rsidRPr="003A670E">
        <w:rPr>
          <w:color w:val="000000"/>
          <w:lang w:val="en-US"/>
        </w:rPr>
        <w:t>.</w:t>
      </w:r>
      <w:proofErr w:type="gramEnd"/>
      <w:r w:rsidR="003A670E" w:rsidRPr="003A670E">
        <w:rPr>
          <w:color w:val="000000"/>
          <w:lang w:val="en-US"/>
        </w:rPr>
        <w:t xml:space="preserve"> </w:t>
      </w:r>
      <w:proofErr w:type="gramStart"/>
      <w:r w:rsidR="003A670E" w:rsidRPr="003A670E">
        <w:rPr>
          <w:color w:val="000000"/>
          <w:lang w:val="en-US"/>
        </w:rPr>
        <w:t>2019 [</w:t>
      </w:r>
      <w:r w:rsidR="003A670E" w:rsidRPr="003A670E">
        <w:rPr>
          <w:lang w:val="en-US"/>
        </w:rPr>
        <w:t>Regions of Russia.</w:t>
      </w:r>
      <w:proofErr w:type="gramEnd"/>
      <w:r w:rsidR="003A670E" w:rsidRPr="003A670E">
        <w:rPr>
          <w:lang w:val="en-US"/>
        </w:rPr>
        <w:t xml:space="preserve"> </w:t>
      </w:r>
      <w:proofErr w:type="gramStart"/>
      <w:r w:rsidR="003A670E" w:rsidRPr="003A670E">
        <w:rPr>
          <w:lang w:val="en-US"/>
        </w:rPr>
        <w:t>Socio-economic ind</w:t>
      </w:r>
      <w:r w:rsidR="003A670E" w:rsidRPr="003A670E">
        <w:rPr>
          <w:lang w:val="en-US"/>
        </w:rPr>
        <w:t>i</w:t>
      </w:r>
      <w:r w:rsidR="003A670E" w:rsidRPr="003A670E">
        <w:rPr>
          <w:lang w:val="en-US"/>
        </w:rPr>
        <w:t>cators.</w:t>
      </w:r>
      <w:proofErr w:type="gramEnd"/>
      <w:r w:rsidR="003A670E" w:rsidRPr="003A670E">
        <w:rPr>
          <w:lang w:val="en-US"/>
        </w:rPr>
        <w:t xml:space="preserve"> </w:t>
      </w:r>
      <w:proofErr w:type="gramStart"/>
      <w:r w:rsidR="003A670E" w:rsidRPr="003A670E">
        <w:rPr>
          <w:lang w:val="en-US"/>
        </w:rPr>
        <w:t>2019</w:t>
      </w:r>
      <w:r w:rsidR="003A670E" w:rsidRPr="003A670E">
        <w:rPr>
          <w:color w:val="000000"/>
          <w:lang w:val="en-US"/>
        </w:rPr>
        <w:t xml:space="preserve">]. Stat. sb. </w:t>
      </w:r>
      <w:proofErr w:type="spellStart"/>
      <w:r w:rsidR="003A670E" w:rsidRPr="003A670E">
        <w:rPr>
          <w:color w:val="000000"/>
          <w:lang w:val="en-US"/>
        </w:rPr>
        <w:t>Rosstat</w:t>
      </w:r>
      <w:proofErr w:type="spellEnd"/>
      <w:r w:rsidR="003A670E" w:rsidRPr="003A670E">
        <w:rPr>
          <w:color w:val="000000"/>
          <w:lang w:val="en-US"/>
        </w:rPr>
        <w:t>.</w:t>
      </w:r>
      <w:proofErr w:type="gramEnd"/>
      <w:r w:rsidR="003A670E" w:rsidRPr="003A670E">
        <w:rPr>
          <w:color w:val="000000"/>
          <w:lang w:val="en-US"/>
        </w:rPr>
        <w:t xml:space="preserve"> </w:t>
      </w:r>
      <w:proofErr w:type="gramStart"/>
      <w:r w:rsidR="003A670E" w:rsidRPr="003A670E">
        <w:t>М</w:t>
      </w:r>
      <w:proofErr w:type="spellStart"/>
      <w:proofErr w:type="gramEnd"/>
      <w:r w:rsidR="003A670E" w:rsidRPr="003A670E">
        <w:rPr>
          <w:lang w:val="en-US"/>
        </w:rPr>
        <w:t>oscow</w:t>
      </w:r>
      <w:proofErr w:type="spellEnd"/>
      <w:r w:rsidR="003A670E" w:rsidRPr="003A670E">
        <w:rPr>
          <w:color w:val="000000"/>
          <w:lang w:val="en-US"/>
        </w:rPr>
        <w:t xml:space="preserve">. </w:t>
      </w:r>
      <w:proofErr w:type="spellStart"/>
      <w:proofErr w:type="gramStart"/>
      <w:r w:rsidRPr="003A670E">
        <w:rPr>
          <w:lang w:val="en-US"/>
        </w:rPr>
        <w:t>Prilozheniye</w:t>
      </w:r>
      <w:proofErr w:type="spellEnd"/>
      <w:r w:rsidRPr="003A670E">
        <w:rPr>
          <w:lang w:val="en-US"/>
        </w:rPr>
        <w:t xml:space="preserve"> k </w:t>
      </w:r>
      <w:proofErr w:type="spellStart"/>
      <w:r w:rsidRPr="003A670E">
        <w:rPr>
          <w:lang w:val="en-US"/>
        </w:rPr>
        <w:t>sborniku</w:t>
      </w:r>
      <w:proofErr w:type="spellEnd"/>
      <w:r w:rsidRPr="003A670E">
        <w:rPr>
          <w:lang w:val="en-US"/>
        </w:rPr>
        <w:t xml:space="preserve"> "</w:t>
      </w:r>
      <w:proofErr w:type="spellStart"/>
      <w:r w:rsidRPr="003A670E">
        <w:rPr>
          <w:lang w:val="en-US"/>
        </w:rPr>
        <w:t>Regiony</w:t>
      </w:r>
      <w:proofErr w:type="spellEnd"/>
      <w:r w:rsidRPr="003A670E">
        <w:rPr>
          <w:lang w:val="en-US"/>
        </w:rPr>
        <w:t xml:space="preserve"> </w:t>
      </w:r>
      <w:proofErr w:type="spellStart"/>
      <w:r w:rsidRPr="003A670E">
        <w:rPr>
          <w:lang w:val="en-US"/>
        </w:rPr>
        <w:t>Rossii</w:t>
      </w:r>
      <w:proofErr w:type="spellEnd"/>
      <w:r w:rsidRPr="003A670E">
        <w:rPr>
          <w:lang w:val="en-US"/>
        </w:rPr>
        <w:t>.</w:t>
      </w:r>
      <w:proofErr w:type="gramEnd"/>
      <w:r w:rsidRPr="003A670E">
        <w:rPr>
          <w:lang w:val="en-US"/>
        </w:rPr>
        <w:t xml:space="preserve"> </w:t>
      </w:r>
      <w:proofErr w:type="spellStart"/>
      <w:r w:rsidRPr="003A670E">
        <w:rPr>
          <w:lang w:val="en-US"/>
        </w:rPr>
        <w:t>Sotsial'no-ekonomicheskiye</w:t>
      </w:r>
      <w:proofErr w:type="spellEnd"/>
      <w:r w:rsidRPr="003A670E">
        <w:rPr>
          <w:lang w:val="en-US"/>
        </w:rPr>
        <w:t xml:space="preserve"> </w:t>
      </w:r>
      <w:proofErr w:type="spellStart"/>
      <w:r w:rsidRPr="003A670E">
        <w:rPr>
          <w:lang w:val="en-US"/>
        </w:rPr>
        <w:t>pokazateli</w:t>
      </w:r>
      <w:proofErr w:type="spellEnd"/>
      <w:r w:rsidRPr="003A670E">
        <w:rPr>
          <w:lang w:val="en-US"/>
        </w:rPr>
        <w:t xml:space="preserve">": </w:t>
      </w:r>
      <w:proofErr w:type="spellStart"/>
      <w:r w:rsidRPr="003A670E">
        <w:rPr>
          <w:lang w:val="en-US"/>
        </w:rPr>
        <w:t>Sotsial'no-ekonomicheskiye</w:t>
      </w:r>
      <w:proofErr w:type="spellEnd"/>
      <w:r w:rsidRPr="003A670E">
        <w:rPr>
          <w:lang w:val="en-US"/>
        </w:rPr>
        <w:t xml:space="preserve"> </w:t>
      </w:r>
      <w:proofErr w:type="spellStart"/>
      <w:r w:rsidRPr="003A670E">
        <w:rPr>
          <w:lang w:val="en-US"/>
        </w:rPr>
        <w:t>pokazateli</w:t>
      </w:r>
      <w:proofErr w:type="spellEnd"/>
      <w:r w:rsidRPr="003A670E">
        <w:rPr>
          <w:lang w:val="en-US"/>
        </w:rPr>
        <w:t xml:space="preserve"> </w:t>
      </w:r>
      <w:proofErr w:type="spellStart"/>
      <w:r w:rsidRPr="003A670E">
        <w:rPr>
          <w:lang w:val="en-US"/>
        </w:rPr>
        <w:t>po</w:t>
      </w:r>
      <w:proofErr w:type="spellEnd"/>
      <w:r w:rsidRPr="003A670E">
        <w:rPr>
          <w:lang w:val="en-US"/>
        </w:rPr>
        <w:t xml:space="preserve"> </w:t>
      </w:r>
      <w:proofErr w:type="spellStart"/>
      <w:r w:rsidRPr="003A670E">
        <w:rPr>
          <w:lang w:val="en-US"/>
        </w:rPr>
        <w:t>sub"yektam</w:t>
      </w:r>
      <w:proofErr w:type="spellEnd"/>
      <w:r w:rsidRPr="003A670E">
        <w:rPr>
          <w:lang w:val="en-US"/>
        </w:rPr>
        <w:t xml:space="preserve"> </w:t>
      </w:r>
      <w:proofErr w:type="spellStart"/>
      <w:r w:rsidRPr="003A670E">
        <w:rPr>
          <w:lang w:val="en-US"/>
        </w:rPr>
        <w:t>Rossiyskoy</w:t>
      </w:r>
      <w:proofErr w:type="spellEnd"/>
      <w:r w:rsidRPr="003A670E">
        <w:rPr>
          <w:lang w:val="en-US"/>
        </w:rPr>
        <w:t xml:space="preserve"> </w:t>
      </w:r>
      <w:proofErr w:type="spellStart"/>
      <w:r w:rsidRPr="003A670E">
        <w:rPr>
          <w:lang w:val="en-US"/>
        </w:rPr>
        <w:t>Federatsii</w:t>
      </w:r>
      <w:proofErr w:type="spellEnd"/>
      <w:r w:rsidRPr="003A670E">
        <w:rPr>
          <w:lang w:val="en-US"/>
        </w:rPr>
        <w:t>.</w:t>
      </w:r>
    </w:p>
    <w:p w:rsidR="005D6F50" w:rsidRPr="005D6F50" w:rsidRDefault="005D6F50" w:rsidP="003A670E">
      <w:pPr>
        <w:tabs>
          <w:tab w:val="num" w:pos="426"/>
          <w:tab w:val="num" w:pos="840"/>
          <w:tab w:val="left" w:pos="960"/>
        </w:tabs>
        <w:jc w:val="both"/>
        <w:rPr>
          <w:color w:val="000000"/>
        </w:rPr>
      </w:pPr>
    </w:p>
    <w:p w:rsidR="0055003A" w:rsidRPr="0055003A" w:rsidRDefault="0055003A" w:rsidP="0055003A">
      <w:pPr>
        <w:keepNext/>
        <w:ind w:firstLine="426"/>
        <w:jc w:val="both"/>
        <w:rPr>
          <w:iCs/>
          <w:lang w:val="en-US"/>
        </w:rPr>
      </w:pPr>
      <w:r w:rsidRPr="0055003A">
        <w:rPr>
          <w:iCs/>
          <w:lang w:val="en-US"/>
        </w:rPr>
        <w:t>About the author:</w:t>
      </w:r>
    </w:p>
    <w:p w:rsidR="00500DB3" w:rsidRDefault="0055003A" w:rsidP="0055003A">
      <w:pPr>
        <w:keepNext/>
        <w:ind w:firstLine="426"/>
        <w:jc w:val="both"/>
        <w:rPr>
          <w:iCs/>
        </w:rPr>
      </w:pPr>
      <w:r w:rsidRPr="0055003A">
        <w:rPr>
          <w:b/>
          <w:bCs/>
          <w:iCs/>
          <w:lang w:val="en-US"/>
        </w:rPr>
        <w:t xml:space="preserve">TARASOV Vladimir </w:t>
      </w:r>
      <w:proofErr w:type="spellStart"/>
      <w:r w:rsidRPr="0055003A">
        <w:rPr>
          <w:b/>
          <w:bCs/>
          <w:iCs/>
          <w:lang w:val="en-US"/>
        </w:rPr>
        <w:t>Timofeevich</w:t>
      </w:r>
      <w:proofErr w:type="spellEnd"/>
      <w:r w:rsidRPr="0055003A">
        <w:rPr>
          <w:b/>
          <w:bCs/>
          <w:iCs/>
          <w:lang w:val="en-US"/>
        </w:rPr>
        <w:t>,</w:t>
      </w:r>
      <w:r w:rsidRPr="0055003A">
        <w:rPr>
          <w:iCs/>
          <w:lang w:val="en-US"/>
        </w:rPr>
        <w:t xml:space="preserve"> candidate of Economics, Associate Professor of the D</w:t>
      </w:r>
      <w:r w:rsidRPr="0055003A">
        <w:rPr>
          <w:iCs/>
          <w:lang w:val="en-US"/>
        </w:rPr>
        <w:t>e</w:t>
      </w:r>
      <w:r w:rsidRPr="0055003A">
        <w:rPr>
          <w:iCs/>
          <w:lang w:val="en-US"/>
        </w:rPr>
        <w:t xml:space="preserve">partment of Economics and Management. </w:t>
      </w:r>
      <w:proofErr w:type="gramStart"/>
      <w:r w:rsidRPr="0055003A">
        <w:rPr>
          <w:iCs/>
          <w:lang w:val="en-US"/>
        </w:rPr>
        <w:t xml:space="preserve">Cheboksary </w:t>
      </w:r>
      <w:r w:rsidRPr="0055003A">
        <w:rPr>
          <w:iCs/>
          <w:spacing w:val="4"/>
          <w:lang w:val="en-US"/>
        </w:rPr>
        <w:t>branch of the Russian Presidential Acad</w:t>
      </w:r>
      <w:r w:rsidRPr="0055003A">
        <w:rPr>
          <w:iCs/>
          <w:spacing w:val="4"/>
          <w:lang w:val="en-US"/>
        </w:rPr>
        <w:t>e</w:t>
      </w:r>
      <w:r w:rsidRPr="0055003A">
        <w:rPr>
          <w:iCs/>
          <w:spacing w:val="4"/>
          <w:lang w:val="en-US"/>
        </w:rPr>
        <w:t>my of National Economy and Public Administration.</w:t>
      </w:r>
      <w:proofErr w:type="gramEnd"/>
      <w:r w:rsidRPr="0055003A">
        <w:rPr>
          <w:iCs/>
          <w:spacing w:val="4"/>
          <w:lang w:val="en-US"/>
        </w:rPr>
        <w:t xml:space="preserve"> Russia. Cheboksary.</w:t>
      </w:r>
      <w:r w:rsidRPr="0055003A">
        <w:rPr>
          <w:iCs/>
          <w:lang w:val="en-US"/>
        </w:rPr>
        <w:t xml:space="preserve"> </w:t>
      </w:r>
    </w:p>
    <w:p w:rsidR="0055003A" w:rsidRPr="0055003A" w:rsidRDefault="0055003A" w:rsidP="00500DB3">
      <w:pPr>
        <w:keepNext/>
        <w:jc w:val="both"/>
        <w:rPr>
          <w:iCs/>
          <w:lang w:val="en-US"/>
        </w:rPr>
      </w:pPr>
      <w:r w:rsidRPr="0055003A">
        <w:rPr>
          <w:iCs/>
          <w:lang w:val="en-US"/>
        </w:rPr>
        <w:t>E-mail: ta</w:t>
      </w:r>
      <w:r w:rsidRPr="0055003A">
        <w:rPr>
          <w:iCs/>
          <w:lang w:val="en-US"/>
        </w:rPr>
        <w:t>r</w:t>
      </w:r>
      <w:r w:rsidRPr="0055003A">
        <w:rPr>
          <w:iCs/>
          <w:lang w:val="en-US"/>
        </w:rPr>
        <w:t>vlad2015@yandex.ru.</w:t>
      </w:r>
    </w:p>
    <w:p w:rsidR="0055003A" w:rsidRPr="00500DB3" w:rsidRDefault="0055003A" w:rsidP="0055003A">
      <w:pPr>
        <w:tabs>
          <w:tab w:val="left" w:pos="993"/>
        </w:tabs>
        <w:autoSpaceDE w:val="0"/>
        <w:autoSpaceDN w:val="0"/>
        <w:adjustRightInd w:val="0"/>
        <w:ind w:firstLine="709"/>
        <w:jc w:val="both"/>
        <w:rPr>
          <w:color w:val="000000"/>
          <w:lang w:val="en-US"/>
        </w:rPr>
      </w:pPr>
    </w:p>
    <w:sectPr w:rsidR="0055003A" w:rsidRPr="00500DB3" w:rsidSect="009B24F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EC5470"/>
    <w:multiLevelType w:val="hybridMultilevel"/>
    <w:tmpl w:val="321A634A"/>
    <w:lvl w:ilvl="0" w:tplc="C01EC2A0">
      <w:start w:val="1"/>
      <w:numFmt w:val="decimal"/>
      <w:lvlText w:val="%1."/>
      <w:lvlJc w:val="left"/>
      <w:pPr>
        <w:tabs>
          <w:tab w:val="num" w:pos="218"/>
        </w:tabs>
        <w:ind w:left="938" w:hanging="360"/>
      </w:pPr>
      <w:rPr>
        <w:rFonts w:hint="default"/>
        <w:b w:val="0"/>
        <w:color w:val="auto"/>
        <w:sz w:val="24"/>
        <w:szCs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25BD0233"/>
    <w:multiLevelType w:val="hybridMultilevel"/>
    <w:tmpl w:val="40AA08EE"/>
    <w:lvl w:ilvl="0" w:tplc="C01EC2A0">
      <w:start w:val="1"/>
      <w:numFmt w:val="decimal"/>
      <w:lvlText w:val="%1."/>
      <w:lvlJc w:val="left"/>
      <w:pPr>
        <w:tabs>
          <w:tab w:val="num" w:pos="927"/>
        </w:tabs>
        <w:ind w:left="1647" w:hanging="360"/>
      </w:pPr>
      <w:rPr>
        <w:rFonts w:hint="default"/>
        <w:b w:val="0"/>
        <w:color w:val="auto"/>
        <w:sz w:val="24"/>
        <w:szCs w:val="24"/>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oNotTrackMoves/>
  <w:defaultTabStop w:val="708"/>
  <w:autoHyphenation/>
  <w:hyphenationZone w:val="357"/>
  <w:doNotHyphenateCaps/>
  <w:drawingGridHorizontalSpacing w:val="120"/>
  <w:displayHorizontalDrawingGridEvery w:val="2"/>
  <w:displayVertic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B24F1"/>
    <w:rsid w:val="00000F80"/>
    <w:rsid w:val="00001FEA"/>
    <w:rsid w:val="00002075"/>
    <w:rsid w:val="0000296D"/>
    <w:rsid w:val="00002D02"/>
    <w:rsid w:val="00003B7E"/>
    <w:rsid w:val="000051D0"/>
    <w:rsid w:val="00005717"/>
    <w:rsid w:val="0000614A"/>
    <w:rsid w:val="0000787D"/>
    <w:rsid w:val="00007B4C"/>
    <w:rsid w:val="0001098E"/>
    <w:rsid w:val="00010D08"/>
    <w:rsid w:val="0001101A"/>
    <w:rsid w:val="000114BF"/>
    <w:rsid w:val="00012E31"/>
    <w:rsid w:val="00014054"/>
    <w:rsid w:val="00014C10"/>
    <w:rsid w:val="00014ED1"/>
    <w:rsid w:val="00015DD9"/>
    <w:rsid w:val="000161CC"/>
    <w:rsid w:val="0001700E"/>
    <w:rsid w:val="000171BC"/>
    <w:rsid w:val="00020B39"/>
    <w:rsid w:val="000217B7"/>
    <w:rsid w:val="000225D0"/>
    <w:rsid w:val="00022927"/>
    <w:rsid w:val="00023FA6"/>
    <w:rsid w:val="0002413D"/>
    <w:rsid w:val="00025357"/>
    <w:rsid w:val="000258AA"/>
    <w:rsid w:val="00026662"/>
    <w:rsid w:val="00027DA2"/>
    <w:rsid w:val="000302F3"/>
    <w:rsid w:val="00030DF9"/>
    <w:rsid w:val="00030E6A"/>
    <w:rsid w:val="00030F1F"/>
    <w:rsid w:val="00031428"/>
    <w:rsid w:val="00034127"/>
    <w:rsid w:val="00035F38"/>
    <w:rsid w:val="00041A8B"/>
    <w:rsid w:val="00042230"/>
    <w:rsid w:val="00042D02"/>
    <w:rsid w:val="00043664"/>
    <w:rsid w:val="000439E7"/>
    <w:rsid w:val="00043A2F"/>
    <w:rsid w:val="00043B9C"/>
    <w:rsid w:val="00043C41"/>
    <w:rsid w:val="000457CB"/>
    <w:rsid w:val="00047699"/>
    <w:rsid w:val="00051026"/>
    <w:rsid w:val="000523AC"/>
    <w:rsid w:val="00052950"/>
    <w:rsid w:val="000529DB"/>
    <w:rsid w:val="00052D88"/>
    <w:rsid w:val="000533DE"/>
    <w:rsid w:val="00053439"/>
    <w:rsid w:val="00053A54"/>
    <w:rsid w:val="00053A6A"/>
    <w:rsid w:val="00055587"/>
    <w:rsid w:val="00055A76"/>
    <w:rsid w:val="00055CDF"/>
    <w:rsid w:val="000567AB"/>
    <w:rsid w:val="00056AD8"/>
    <w:rsid w:val="00060DAE"/>
    <w:rsid w:val="00061203"/>
    <w:rsid w:val="000613C4"/>
    <w:rsid w:val="000623FC"/>
    <w:rsid w:val="00064CAD"/>
    <w:rsid w:val="00064F4F"/>
    <w:rsid w:val="00065B04"/>
    <w:rsid w:val="000661E8"/>
    <w:rsid w:val="00067EC6"/>
    <w:rsid w:val="000709AA"/>
    <w:rsid w:val="00070AB1"/>
    <w:rsid w:val="00070FF7"/>
    <w:rsid w:val="00071174"/>
    <w:rsid w:val="00072FD5"/>
    <w:rsid w:val="000743D3"/>
    <w:rsid w:val="00075234"/>
    <w:rsid w:val="00075680"/>
    <w:rsid w:val="00076017"/>
    <w:rsid w:val="0008249D"/>
    <w:rsid w:val="00083EA3"/>
    <w:rsid w:val="00084E1E"/>
    <w:rsid w:val="0008514A"/>
    <w:rsid w:val="00085D9D"/>
    <w:rsid w:val="000868C4"/>
    <w:rsid w:val="00087247"/>
    <w:rsid w:val="00087E7F"/>
    <w:rsid w:val="00093699"/>
    <w:rsid w:val="00093BB6"/>
    <w:rsid w:val="00093DA7"/>
    <w:rsid w:val="0009402D"/>
    <w:rsid w:val="00095DA3"/>
    <w:rsid w:val="0009635F"/>
    <w:rsid w:val="00097E8A"/>
    <w:rsid w:val="00097F62"/>
    <w:rsid w:val="000A0D9B"/>
    <w:rsid w:val="000A1A3A"/>
    <w:rsid w:val="000A1C6F"/>
    <w:rsid w:val="000A269E"/>
    <w:rsid w:val="000A3A59"/>
    <w:rsid w:val="000A4679"/>
    <w:rsid w:val="000A4C0A"/>
    <w:rsid w:val="000A6273"/>
    <w:rsid w:val="000B1066"/>
    <w:rsid w:val="000B1644"/>
    <w:rsid w:val="000B239F"/>
    <w:rsid w:val="000B25AC"/>
    <w:rsid w:val="000B2AAE"/>
    <w:rsid w:val="000B32CF"/>
    <w:rsid w:val="000B40E4"/>
    <w:rsid w:val="000B4C04"/>
    <w:rsid w:val="000B6D3B"/>
    <w:rsid w:val="000B7260"/>
    <w:rsid w:val="000B77B9"/>
    <w:rsid w:val="000C18F9"/>
    <w:rsid w:val="000C459F"/>
    <w:rsid w:val="000C5636"/>
    <w:rsid w:val="000C6253"/>
    <w:rsid w:val="000D0A55"/>
    <w:rsid w:val="000D1702"/>
    <w:rsid w:val="000D1BC9"/>
    <w:rsid w:val="000D1E74"/>
    <w:rsid w:val="000D2B81"/>
    <w:rsid w:val="000D2EA0"/>
    <w:rsid w:val="000D3575"/>
    <w:rsid w:val="000D3CA0"/>
    <w:rsid w:val="000D455E"/>
    <w:rsid w:val="000D5B7E"/>
    <w:rsid w:val="000D5BDC"/>
    <w:rsid w:val="000E0D87"/>
    <w:rsid w:val="000E11F2"/>
    <w:rsid w:val="000E1F7C"/>
    <w:rsid w:val="000E221F"/>
    <w:rsid w:val="000E2301"/>
    <w:rsid w:val="000E3362"/>
    <w:rsid w:val="000E36A8"/>
    <w:rsid w:val="000E376C"/>
    <w:rsid w:val="000E546A"/>
    <w:rsid w:val="000E575E"/>
    <w:rsid w:val="000E637F"/>
    <w:rsid w:val="000E6735"/>
    <w:rsid w:val="000E7BA7"/>
    <w:rsid w:val="000F0257"/>
    <w:rsid w:val="000F0C79"/>
    <w:rsid w:val="000F1D10"/>
    <w:rsid w:val="000F1DB1"/>
    <w:rsid w:val="000F289C"/>
    <w:rsid w:val="000F2E8A"/>
    <w:rsid w:val="000F2F98"/>
    <w:rsid w:val="000F3A4E"/>
    <w:rsid w:val="000F3FFB"/>
    <w:rsid w:val="000F5E77"/>
    <w:rsid w:val="000F6284"/>
    <w:rsid w:val="000F6A83"/>
    <w:rsid w:val="000F6F21"/>
    <w:rsid w:val="000F6FC7"/>
    <w:rsid w:val="000F7C38"/>
    <w:rsid w:val="000F7E68"/>
    <w:rsid w:val="00100FD9"/>
    <w:rsid w:val="00101E84"/>
    <w:rsid w:val="00101F30"/>
    <w:rsid w:val="00101F71"/>
    <w:rsid w:val="00104DB5"/>
    <w:rsid w:val="00105A73"/>
    <w:rsid w:val="00106518"/>
    <w:rsid w:val="00106898"/>
    <w:rsid w:val="00106E81"/>
    <w:rsid w:val="0010780F"/>
    <w:rsid w:val="00107C78"/>
    <w:rsid w:val="00111FF9"/>
    <w:rsid w:val="00114ADC"/>
    <w:rsid w:val="00115859"/>
    <w:rsid w:val="001213F9"/>
    <w:rsid w:val="00122689"/>
    <w:rsid w:val="00123255"/>
    <w:rsid w:val="00123B9B"/>
    <w:rsid w:val="00124779"/>
    <w:rsid w:val="00126F65"/>
    <w:rsid w:val="00127E53"/>
    <w:rsid w:val="00127FB3"/>
    <w:rsid w:val="00130662"/>
    <w:rsid w:val="001306F1"/>
    <w:rsid w:val="001326F1"/>
    <w:rsid w:val="001329F8"/>
    <w:rsid w:val="0013319A"/>
    <w:rsid w:val="0013385A"/>
    <w:rsid w:val="0013462F"/>
    <w:rsid w:val="00136C83"/>
    <w:rsid w:val="00136D95"/>
    <w:rsid w:val="0013735C"/>
    <w:rsid w:val="00137477"/>
    <w:rsid w:val="00137527"/>
    <w:rsid w:val="00140C8E"/>
    <w:rsid w:val="00141088"/>
    <w:rsid w:val="00141AC0"/>
    <w:rsid w:val="00141C88"/>
    <w:rsid w:val="00141FAE"/>
    <w:rsid w:val="00142652"/>
    <w:rsid w:val="001440A9"/>
    <w:rsid w:val="0014461C"/>
    <w:rsid w:val="00144E43"/>
    <w:rsid w:val="00145030"/>
    <w:rsid w:val="00145517"/>
    <w:rsid w:val="00145E2A"/>
    <w:rsid w:val="00146AA3"/>
    <w:rsid w:val="00147C18"/>
    <w:rsid w:val="00150383"/>
    <w:rsid w:val="001510A4"/>
    <w:rsid w:val="0015171C"/>
    <w:rsid w:val="00152492"/>
    <w:rsid w:val="001535AC"/>
    <w:rsid w:val="00153C6D"/>
    <w:rsid w:val="00153E10"/>
    <w:rsid w:val="001567E1"/>
    <w:rsid w:val="00156D19"/>
    <w:rsid w:val="00157674"/>
    <w:rsid w:val="001579E3"/>
    <w:rsid w:val="001603C5"/>
    <w:rsid w:val="00160AD7"/>
    <w:rsid w:val="00161266"/>
    <w:rsid w:val="00161BBB"/>
    <w:rsid w:val="0016232E"/>
    <w:rsid w:val="001625CA"/>
    <w:rsid w:val="001626E6"/>
    <w:rsid w:val="001656F6"/>
    <w:rsid w:val="00165B0D"/>
    <w:rsid w:val="0016674D"/>
    <w:rsid w:val="0016770D"/>
    <w:rsid w:val="00171DCB"/>
    <w:rsid w:val="001736AF"/>
    <w:rsid w:val="00173CF6"/>
    <w:rsid w:val="00173E04"/>
    <w:rsid w:val="00174629"/>
    <w:rsid w:val="00176858"/>
    <w:rsid w:val="001770F7"/>
    <w:rsid w:val="0018081E"/>
    <w:rsid w:val="00182A13"/>
    <w:rsid w:val="00182A8D"/>
    <w:rsid w:val="00182D7C"/>
    <w:rsid w:val="00183624"/>
    <w:rsid w:val="00184B6E"/>
    <w:rsid w:val="001858F7"/>
    <w:rsid w:val="00190A97"/>
    <w:rsid w:val="00190EDA"/>
    <w:rsid w:val="001916AB"/>
    <w:rsid w:val="0019192F"/>
    <w:rsid w:val="00191CC0"/>
    <w:rsid w:val="001930F1"/>
    <w:rsid w:val="001935B8"/>
    <w:rsid w:val="0019402D"/>
    <w:rsid w:val="00194D80"/>
    <w:rsid w:val="00195BB3"/>
    <w:rsid w:val="001962A6"/>
    <w:rsid w:val="00197740"/>
    <w:rsid w:val="001A0245"/>
    <w:rsid w:val="001A1910"/>
    <w:rsid w:val="001A1E3D"/>
    <w:rsid w:val="001A1EEE"/>
    <w:rsid w:val="001A4BD9"/>
    <w:rsid w:val="001A5C59"/>
    <w:rsid w:val="001A62DC"/>
    <w:rsid w:val="001A654B"/>
    <w:rsid w:val="001A717B"/>
    <w:rsid w:val="001B0641"/>
    <w:rsid w:val="001B0691"/>
    <w:rsid w:val="001B077A"/>
    <w:rsid w:val="001B0A45"/>
    <w:rsid w:val="001B1B23"/>
    <w:rsid w:val="001B20E3"/>
    <w:rsid w:val="001B227E"/>
    <w:rsid w:val="001B231E"/>
    <w:rsid w:val="001B385B"/>
    <w:rsid w:val="001B4266"/>
    <w:rsid w:val="001B444F"/>
    <w:rsid w:val="001B6782"/>
    <w:rsid w:val="001B7A61"/>
    <w:rsid w:val="001B7D19"/>
    <w:rsid w:val="001C0160"/>
    <w:rsid w:val="001C08C4"/>
    <w:rsid w:val="001C1077"/>
    <w:rsid w:val="001C17BA"/>
    <w:rsid w:val="001C2084"/>
    <w:rsid w:val="001C5119"/>
    <w:rsid w:val="001C5256"/>
    <w:rsid w:val="001C63D6"/>
    <w:rsid w:val="001C720C"/>
    <w:rsid w:val="001D3842"/>
    <w:rsid w:val="001D403F"/>
    <w:rsid w:val="001D58C0"/>
    <w:rsid w:val="001D632E"/>
    <w:rsid w:val="001D7534"/>
    <w:rsid w:val="001D7EF3"/>
    <w:rsid w:val="001E0E2D"/>
    <w:rsid w:val="001E306E"/>
    <w:rsid w:val="001E37BB"/>
    <w:rsid w:val="001E3F9D"/>
    <w:rsid w:val="001E5170"/>
    <w:rsid w:val="001E522F"/>
    <w:rsid w:val="001E527C"/>
    <w:rsid w:val="001E552F"/>
    <w:rsid w:val="001E5AE8"/>
    <w:rsid w:val="001E5C57"/>
    <w:rsid w:val="001E5D48"/>
    <w:rsid w:val="001E663B"/>
    <w:rsid w:val="001F020E"/>
    <w:rsid w:val="001F0294"/>
    <w:rsid w:val="001F1487"/>
    <w:rsid w:val="001F22CB"/>
    <w:rsid w:val="001F305A"/>
    <w:rsid w:val="001F33B4"/>
    <w:rsid w:val="001F54AD"/>
    <w:rsid w:val="001F563E"/>
    <w:rsid w:val="001F581E"/>
    <w:rsid w:val="001F6578"/>
    <w:rsid w:val="001F6FB5"/>
    <w:rsid w:val="00200BF9"/>
    <w:rsid w:val="00201316"/>
    <w:rsid w:val="0020148F"/>
    <w:rsid w:val="00201B89"/>
    <w:rsid w:val="002027CD"/>
    <w:rsid w:val="002029DE"/>
    <w:rsid w:val="00202A25"/>
    <w:rsid w:val="002033E3"/>
    <w:rsid w:val="002055F9"/>
    <w:rsid w:val="00205982"/>
    <w:rsid w:val="002105E8"/>
    <w:rsid w:val="00210E1F"/>
    <w:rsid w:val="00211255"/>
    <w:rsid w:val="0021226B"/>
    <w:rsid w:val="00212319"/>
    <w:rsid w:val="00213187"/>
    <w:rsid w:val="002132C6"/>
    <w:rsid w:val="00214ECA"/>
    <w:rsid w:val="00216F39"/>
    <w:rsid w:val="00216FD1"/>
    <w:rsid w:val="0021772B"/>
    <w:rsid w:val="002177CE"/>
    <w:rsid w:val="002203EA"/>
    <w:rsid w:val="00221102"/>
    <w:rsid w:val="0022396A"/>
    <w:rsid w:val="00224009"/>
    <w:rsid w:val="00224205"/>
    <w:rsid w:val="00224F32"/>
    <w:rsid w:val="002251F9"/>
    <w:rsid w:val="0022650D"/>
    <w:rsid w:val="00227B05"/>
    <w:rsid w:val="002334E1"/>
    <w:rsid w:val="00233DED"/>
    <w:rsid w:val="00234184"/>
    <w:rsid w:val="0023420F"/>
    <w:rsid w:val="00234B99"/>
    <w:rsid w:val="00234CA7"/>
    <w:rsid w:val="00235B96"/>
    <w:rsid w:val="00235DC1"/>
    <w:rsid w:val="00237564"/>
    <w:rsid w:val="00240B8E"/>
    <w:rsid w:val="002419AA"/>
    <w:rsid w:val="00242B66"/>
    <w:rsid w:val="00242F23"/>
    <w:rsid w:val="00243C15"/>
    <w:rsid w:val="002440EA"/>
    <w:rsid w:val="00244199"/>
    <w:rsid w:val="00244208"/>
    <w:rsid w:val="002455A2"/>
    <w:rsid w:val="002465A1"/>
    <w:rsid w:val="00247C59"/>
    <w:rsid w:val="00250B1E"/>
    <w:rsid w:val="0025179F"/>
    <w:rsid w:val="00252ABB"/>
    <w:rsid w:val="002533C4"/>
    <w:rsid w:val="00254890"/>
    <w:rsid w:val="00254B5D"/>
    <w:rsid w:val="0025569D"/>
    <w:rsid w:val="002558EE"/>
    <w:rsid w:val="002563EE"/>
    <w:rsid w:val="00256D1C"/>
    <w:rsid w:val="0025781F"/>
    <w:rsid w:val="00260531"/>
    <w:rsid w:val="00260532"/>
    <w:rsid w:val="002621D2"/>
    <w:rsid w:val="002626DB"/>
    <w:rsid w:val="00262976"/>
    <w:rsid w:val="00262D2C"/>
    <w:rsid w:val="0026301A"/>
    <w:rsid w:val="00263061"/>
    <w:rsid w:val="002631AF"/>
    <w:rsid w:val="00265AC9"/>
    <w:rsid w:val="00266D54"/>
    <w:rsid w:val="002708A9"/>
    <w:rsid w:val="00271FDD"/>
    <w:rsid w:val="00273577"/>
    <w:rsid w:val="002747C5"/>
    <w:rsid w:val="002754F3"/>
    <w:rsid w:val="00275BB9"/>
    <w:rsid w:val="00281CA6"/>
    <w:rsid w:val="00285485"/>
    <w:rsid w:val="00285647"/>
    <w:rsid w:val="00285755"/>
    <w:rsid w:val="00285E9A"/>
    <w:rsid w:val="0028736E"/>
    <w:rsid w:val="00290243"/>
    <w:rsid w:val="00290AC1"/>
    <w:rsid w:val="00291231"/>
    <w:rsid w:val="002913B1"/>
    <w:rsid w:val="002924BD"/>
    <w:rsid w:val="00292B76"/>
    <w:rsid w:val="00294BA3"/>
    <w:rsid w:val="00295C03"/>
    <w:rsid w:val="00295EEA"/>
    <w:rsid w:val="0029708E"/>
    <w:rsid w:val="00297384"/>
    <w:rsid w:val="002979F6"/>
    <w:rsid w:val="00297D4B"/>
    <w:rsid w:val="002A1963"/>
    <w:rsid w:val="002A290D"/>
    <w:rsid w:val="002A2BB1"/>
    <w:rsid w:val="002A2EBE"/>
    <w:rsid w:val="002A4AA5"/>
    <w:rsid w:val="002A4FF2"/>
    <w:rsid w:val="002A591D"/>
    <w:rsid w:val="002A5DA9"/>
    <w:rsid w:val="002A7723"/>
    <w:rsid w:val="002A7E7F"/>
    <w:rsid w:val="002B0BC9"/>
    <w:rsid w:val="002B0EBB"/>
    <w:rsid w:val="002B19B4"/>
    <w:rsid w:val="002B2FDE"/>
    <w:rsid w:val="002B3D1C"/>
    <w:rsid w:val="002B4A28"/>
    <w:rsid w:val="002B4FCB"/>
    <w:rsid w:val="002B5BD6"/>
    <w:rsid w:val="002B5BE9"/>
    <w:rsid w:val="002B7CF8"/>
    <w:rsid w:val="002C1550"/>
    <w:rsid w:val="002C2001"/>
    <w:rsid w:val="002C2163"/>
    <w:rsid w:val="002C31F7"/>
    <w:rsid w:val="002C3C63"/>
    <w:rsid w:val="002C3F3C"/>
    <w:rsid w:val="002C6438"/>
    <w:rsid w:val="002C65CF"/>
    <w:rsid w:val="002C75D8"/>
    <w:rsid w:val="002C7FCF"/>
    <w:rsid w:val="002D008D"/>
    <w:rsid w:val="002D2233"/>
    <w:rsid w:val="002D251C"/>
    <w:rsid w:val="002D26EA"/>
    <w:rsid w:val="002D30F0"/>
    <w:rsid w:val="002D32A5"/>
    <w:rsid w:val="002D3478"/>
    <w:rsid w:val="002D5E20"/>
    <w:rsid w:val="002D5F41"/>
    <w:rsid w:val="002D6FC1"/>
    <w:rsid w:val="002D73D7"/>
    <w:rsid w:val="002E02F2"/>
    <w:rsid w:val="002E1951"/>
    <w:rsid w:val="002E2BC8"/>
    <w:rsid w:val="002E2D41"/>
    <w:rsid w:val="002E2EF2"/>
    <w:rsid w:val="002E304E"/>
    <w:rsid w:val="002E3A53"/>
    <w:rsid w:val="002E3D14"/>
    <w:rsid w:val="002E4C4E"/>
    <w:rsid w:val="002F04E7"/>
    <w:rsid w:val="002F0810"/>
    <w:rsid w:val="002F0FD3"/>
    <w:rsid w:val="002F1B18"/>
    <w:rsid w:val="002F1D94"/>
    <w:rsid w:val="002F31E1"/>
    <w:rsid w:val="002F3392"/>
    <w:rsid w:val="002F64A0"/>
    <w:rsid w:val="002F70EA"/>
    <w:rsid w:val="002F7E62"/>
    <w:rsid w:val="00300786"/>
    <w:rsid w:val="003008EC"/>
    <w:rsid w:val="003031BB"/>
    <w:rsid w:val="00303653"/>
    <w:rsid w:val="00304049"/>
    <w:rsid w:val="003051D2"/>
    <w:rsid w:val="0030604A"/>
    <w:rsid w:val="00306359"/>
    <w:rsid w:val="0030692B"/>
    <w:rsid w:val="00306D9A"/>
    <w:rsid w:val="003073F4"/>
    <w:rsid w:val="003108CF"/>
    <w:rsid w:val="00311E3E"/>
    <w:rsid w:val="003143B0"/>
    <w:rsid w:val="003143C3"/>
    <w:rsid w:val="0031445E"/>
    <w:rsid w:val="003144C4"/>
    <w:rsid w:val="00314DAD"/>
    <w:rsid w:val="00315407"/>
    <w:rsid w:val="00320F18"/>
    <w:rsid w:val="00320F91"/>
    <w:rsid w:val="0032143C"/>
    <w:rsid w:val="00321F71"/>
    <w:rsid w:val="00323429"/>
    <w:rsid w:val="00323CE4"/>
    <w:rsid w:val="00324F03"/>
    <w:rsid w:val="00325415"/>
    <w:rsid w:val="0032577D"/>
    <w:rsid w:val="00326878"/>
    <w:rsid w:val="0032700A"/>
    <w:rsid w:val="003300CB"/>
    <w:rsid w:val="003300E5"/>
    <w:rsid w:val="00330621"/>
    <w:rsid w:val="00330900"/>
    <w:rsid w:val="00330B6A"/>
    <w:rsid w:val="003320BA"/>
    <w:rsid w:val="003341BE"/>
    <w:rsid w:val="00335AD1"/>
    <w:rsid w:val="00340565"/>
    <w:rsid w:val="00340E91"/>
    <w:rsid w:val="003410AC"/>
    <w:rsid w:val="00342CEA"/>
    <w:rsid w:val="003438CC"/>
    <w:rsid w:val="00344524"/>
    <w:rsid w:val="00344570"/>
    <w:rsid w:val="00344E5F"/>
    <w:rsid w:val="00345ACA"/>
    <w:rsid w:val="003474FF"/>
    <w:rsid w:val="00350C68"/>
    <w:rsid w:val="00351A61"/>
    <w:rsid w:val="0035329A"/>
    <w:rsid w:val="00353583"/>
    <w:rsid w:val="003539A7"/>
    <w:rsid w:val="00355346"/>
    <w:rsid w:val="003560C1"/>
    <w:rsid w:val="00356187"/>
    <w:rsid w:val="00356577"/>
    <w:rsid w:val="00356A81"/>
    <w:rsid w:val="0035794E"/>
    <w:rsid w:val="00361722"/>
    <w:rsid w:val="0036457D"/>
    <w:rsid w:val="003645B3"/>
    <w:rsid w:val="00366586"/>
    <w:rsid w:val="0036684E"/>
    <w:rsid w:val="00367893"/>
    <w:rsid w:val="0037112B"/>
    <w:rsid w:val="00371846"/>
    <w:rsid w:val="00371A97"/>
    <w:rsid w:val="00371D45"/>
    <w:rsid w:val="0037255C"/>
    <w:rsid w:val="0037426A"/>
    <w:rsid w:val="003750E3"/>
    <w:rsid w:val="00375726"/>
    <w:rsid w:val="00377D83"/>
    <w:rsid w:val="00381205"/>
    <w:rsid w:val="00382E54"/>
    <w:rsid w:val="00383425"/>
    <w:rsid w:val="00387020"/>
    <w:rsid w:val="0038710B"/>
    <w:rsid w:val="003872EA"/>
    <w:rsid w:val="003901F9"/>
    <w:rsid w:val="00390E52"/>
    <w:rsid w:val="00391EB1"/>
    <w:rsid w:val="00391FC8"/>
    <w:rsid w:val="00392308"/>
    <w:rsid w:val="00392FA3"/>
    <w:rsid w:val="003934B7"/>
    <w:rsid w:val="00394EED"/>
    <w:rsid w:val="00397D37"/>
    <w:rsid w:val="003A0ACE"/>
    <w:rsid w:val="003A15DC"/>
    <w:rsid w:val="003A2C63"/>
    <w:rsid w:val="003A32A6"/>
    <w:rsid w:val="003A3D28"/>
    <w:rsid w:val="003A46B9"/>
    <w:rsid w:val="003A481D"/>
    <w:rsid w:val="003A4960"/>
    <w:rsid w:val="003A65D9"/>
    <w:rsid w:val="003A670E"/>
    <w:rsid w:val="003A70BC"/>
    <w:rsid w:val="003A718F"/>
    <w:rsid w:val="003B3611"/>
    <w:rsid w:val="003B3894"/>
    <w:rsid w:val="003B4798"/>
    <w:rsid w:val="003B4F3F"/>
    <w:rsid w:val="003B64C8"/>
    <w:rsid w:val="003B662A"/>
    <w:rsid w:val="003B7594"/>
    <w:rsid w:val="003C00A4"/>
    <w:rsid w:val="003C05BD"/>
    <w:rsid w:val="003C358E"/>
    <w:rsid w:val="003C36FA"/>
    <w:rsid w:val="003C3BEF"/>
    <w:rsid w:val="003C3CFF"/>
    <w:rsid w:val="003C427C"/>
    <w:rsid w:val="003C4297"/>
    <w:rsid w:val="003C592C"/>
    <w:rsid w:val="003C5B86"/>
    <w:rsid w:val="003C606A"/>
    <w:rsid w:val="003C703F"/>
    <w:rsid w:val="003C723A"/>
    <w:rsid w:val="003D00CC"/>
    <w:rsid w:val="003D05B2"/>
    <w:rsid w:val="003D0E58"/>
    <w:rsid w:val="003D23BD"/>
    <w:rsid w:val="003D279A"/>
    <w:rsid w:val="003D3064"/>
    <w:rsid w:val="003D3624"/>
    <w:rsid w:val="003D3B98"/>
    <w:rsid w:val="003D456B"/>
    <w:rsid w:val="003D46EB"/>
    <w:rsid w:val="003D4CA5"/>
    <w:rsid w:val="003D60E8"/>
    <w:rsid w:val="003D730E"/>
    <w:rsid w:val="003D73E2"/>
    <w:rsid w:val="003D74E4"/>
    <w:rsid w:val="003D7AC1"/>
    <w:rsid w:val="003E0006"/>
    <w:rsid w:val="003E0D41"/>
    <w:rsid w:val="003E5364"/>
    <w:rsid w:val="003E6550"/>
    <w:rsid w:val="003E7206"/>
    <w:rsid w:val="003F086D"/>
    <w:rsid w:val="003F0996"/>
    <w:rsid w:val="003F10CB"/>
    <w:rsid w:val="003F13EF"/>
    <w:rsid w:val="003F26D5"/>
    <w:rsid w:val="003F34DA"/>
    <w:rsid w:val="003F4397"/>
    <w:rsid w:val="003F4FAA"/>
    <w:rsid w:val="003F75C8"/>
    <w:rsid w:val="00400709"/>
    <w:rsid w:val="00401F1B"/>
    <w:rsid w:val="004025E5"/>
    <w:rsid w:val="004032EC"/>
    <w:rsid w:val="00404091"/>
    <w:rsid w:val="0040413E"/>
    <w:rsid w:val="004051B3"/>
    <w:rsid w:val="004052F4"/>
    <w:rsid w:val="00405897"/>
    <w:rsid w:val="00406099"/>
    <w:rsid w:val="00406C06"/>
    <w:rsid w:val="004072B2"/>
    <w:rsid w:val="0040773A"/>
    <w:rsid w:val="004101F4"/>
    <w:rsid w:val="00410526"/>
    <w:rsid w:val="00411816"/>
    <w:rsid w:val="00412553"/>
    <w:rsid w:val="0041298C"/>
    <w:rsid w:val="0041361F"/>
    <w:rsid w:val="00414367"/>
    <w:rsid w:val="00414BB6"/>
    <w:rsid w:val="0041556E"/>
    <w:rsid w:val="00415666"/>
    <w:rsid w:val="00415CA6"/>
    <w:rsid w:val="00415F9A"/>
    <w:rsid w:val="00421213"/>
    <w:rsid w:val="00421494"/>
    <w:rsid w:val="00421987"/>
    <w:rsid w:val="00422739"/>
    <w:rsid w:val="0042372F"/>
    <w:rsid w:val="00423DEE"/>
    <w:rsid w:val="00424178"/>
    <w:rsid w:val="00424FEF"/>
    <w:rsid w:val="00425241"/>
    <w:rsid w:val="004258BF"/>
    <w:rsid w:val="00426D7D"/>
    <w:rsid w:val="0042724E"/>
    <w:rsid w:val="0043012E"/>
    <w:rsid w:val="00430200"/>
    <w:rsid w:val="0043165B"/>
    <w:rsid w:val="00431A27"/>
    <w:rsid w:val="00431AD3"/>
    <w:rsid w:val="004323E5"/>
    <w:rsid w:val="0043364D"/>
    <w:rsid w:val="00436B56"/>
    <w:rsid w:val="00437269"/>
    <w:rsid w:val="00437D9E"/>
    <w:rsid w:val="00441B4C"/>
    <w:rsid w:val="0044412F"/>
    <w:rsid w:val="00445735"/>
    <w:rsid w:val="0044720A"/>
    <w:rsid w:val="004473C0"/>
    <w:rsid w:val="00447AC9"/>
    <w:rsid w:val="00452E41"/>
    <w:rsid w:val="00453398"/>
    <w:rsid w:val="00453609"/>
    <w:rsid w:val="00456845"/>
    <w:rsid w:val="00457233"/>
    <w:rsid w:val="00457B05"/>
    <w:rsid w:val="00460CA7"/>
    <w:rsid w:val="00461B87"/>
    <w:rsid w:val="00465795"/>
    <w:rsid w:val="00466F36"/>
    <w:rsid w:val="0047136B"/>
    <w:rsid w:val="00471A38"/>
    <w:rsid w:val="00471B80"/>
    <w:rsid w:val="00471C74"/>
    <w:rsid w:val="00472842"/>
    <w:rsid w:val="00473DA2"/>
    <w:rsid w:val="0047431C"/>
    <w:rsid w:val="0047508A"/>
    <w:rsid w:val="00476E7A"/>
    <w:rsid w:val="004801FE"/>
    <w:rsid w:val="004805D4"/>
    <w:rsid w:val="00482EF3"/>
    <w:rsid w:val="004839DD"/>
    <w:rsid w:val="00484357"/>
    <w:rsid w:val="004847CE"/>
    <w:rsid w:val="004848A2"/>
    <w:rsid w:val="0048517E"/>
    <w:rsid w:val="00485713"/>
    <w:rsid w:val="00485A72"/>
    <w:rsid w:val="00486365"/>
    <w:rsid w:val="004863A3"/>
    <w:rsid w:val="004870CA"/>
    <w:rsid w:val="00490388"/>
    <w:rsid w:val="004904E6"/>
    <w:rsid w:val="00490CF0"/>
    <w:rsid w:val="00491D5A"/>
    <w:rsid w:val="004920D3"/>
    <w:rsid w:val="00492DCE"/>
    <w:rsid w:val="00493A99"/>
    <w:rsid w:val="00493BB0"/>
    <w:rsid w:val="00493D38"/>
    <w:rsid w:val="00493E04"/>
    <w:rsid w:val="004967A0"/>
    <w:rsid w:val="00497D62"/>
    <w:rsid w:val="004A0A2A"/>
    <w:rsid w:val="004A0CAD"/>
    <w:rsid w:val="004A1BCE"/>
    <w:rsid w:val="004A2032"/>
    <w:rsid w:val="004A29F7"/>
    <w:rsid w:val="004A2CA1"/>
    <w:rsid w:val="004A3CC2"/>
    <w:rsid w:val="004A43CA"/>
    <w:rsid w:val="004A5410"/>
    <w:rsid w:val="004A6337"/>
    <w:rsid w:val="004A6A7C"/>
    <w:rsid w:val="004B00BB"/>
    <w:rsid w:val="004B0587"/>
    <w:rsid w:val="004B0FD0"/>
    <w:rsid w:val="004B159F"/>
    <w:rsid w:val="004B167F"/>
    <w:rsid w:val="004B1AA9"/>
    <w:rsid w:val="004B20CD"/>
    <w:rsid w:val="004B3106"/>
    <w:rsid w:val="004B3691"/>
    <w:rsid w:val="004B3876"/>
    <w:rsid w:val="004B609E"/>
    <w:rsid w:val="004B7EC6"/>
    <w:rsid w:val="004C1F6C"/>
    <w:rsid w:val="004C1FB7"/>
    <w:rsid w:val="004C2079"/>
    <w:rsid w:val="004C232F"/>
    <w:rsid w:val="004C2396"/>
    <w:rsid w:val="004C390E"/>
    <w:rsid w:val="004C6466"/>
    <w:rsid w:val="004C7693"/>
    <w:rsid w:val="004C7F6F"/>
    <w:rsid w:val="004D1204"/>
    <w:rsid w:val="004D255E"/>
    <w:rsid w:val="004D32A2"/>
    <w:rsid w:val="004D4F95"/>
    <w:rsid w:val="004D6854"/>
    <w:rsid w:val="004D68A5"/>
    <w:rsid w:val="004D6D7D"/>
    <w:rsid w:val="004D6DF6"/>
    <w:rsid w:val="004E0310"/>
    <w:rsid w:val="004E0801"/>
    <w:rsid w:val="004E26FD"/>
    <w:rsid w:val="004E5749"/>
    <w:rsid w:val="004E74C2"/>
    <w:rsid w:val="004E7B7B"/>
    <w:rsid w:val="004F160E"/>
    <w:rsid w:val="004F195C"/>
    <w:rsid w:val="004F29A4"/>
    <w:rsid w:val="004F3346"/>
    <w:rsid w:val="004F3E72"/>
    <w:rsid w:val="004F422E"/>
    <w:rsid w:val="004F59EE"/>
    <w:rsid w:val="004F6639"/>
    <w:rsid w:val="004F6E41"/>
    <w:rsid w:val="004F7524"/>
    <w:rsid w:val="004F761F"/>
    <w:rsid w:val="004F7BFF"/>
    <w:rsid w:val="004F7E88"/>
    <w:rsid w:val="00500DB3"/>
    <w:rsid w:val="005016E3"/>
    <w:rsid w:val="00502D66"/>
    <w:rsid w:val="00502EFA"/>
    <w:rsid w:val="00504971"/>
    <w:rsid w:val="00505866"/>
    <w:rsid w:val="0050594C"/>
    <w:rsid w:val="00507CA2"/>
    <w:rsid w:val="00511E30"/>
    <w:rsid w:val="005128CB"/>
    <w:rsid w:val="00512F52"/>
    <w:rsid w:val="005133A3"/>
    <w:rsid w:val="005143C3"/>
    <w:rsid w:val="005149E5"/>
    <w:rsid w:val="00515042"/>
    <w:rsid w:val="00515342"/>
    <w:rsid w:val="00515DD0"/>
    <w:rsid w:val="005168E4"/>
    <w:rsid w:val="00520BEB"/>
    <w:rsid w:val="005216CF"/>
    <w:rsid w:val="00522E0B"/>
    <w:rsid w:val="005254C0"/>
    <w:rsid w:val="00525BFB"/>
    <w:rsid w:val="00526092"/>
    <w:rsid w:val="005263AF"/>
    <w:rsid w:val="00526F68"/>
    <w:rsid w:val="005273CA"/>
    <w:rsid w:val="00527849"/>
    <w:rsid w:val="00530AC5"/>
    <w:rsid w:val="00530FEF"/>
    <w:rsid w:val="00533711"/>
    <w:rsid w:val="00533C0A"/>
    <w:rsid w:val="00540405"/>
    <w:rsid w:val="00540444"/>
    <w:rsid w:val="005434CD"/>
    <w:rsid w:val="00543529"/>
    <w:rsid w:val="0054517E"/>
    <w:rsid w:val="005463E6"/>
    <w:rsid w:val="0055003A"/>
    <w:rsid w:val="00551896"/>
    <w:rsid w:val="00552166"/>
    <w:rsid w:val="0055242E"/>
    <w:rsid w:val="005527E1"/>
    <w:rsid w:val="005527FA"/>
    <w:rsid w:val="00552A46"/>
    <w:rsid w:val="00553053"/>
    <w:rsid w:val="00553153"/>
    <w:rsid w:val="00553611"/>
    <w:rsid w:val="00553C7D"/>
    <w:rsid w:val="00555CFA"/>
    <w:rsid w:val="00557751"/>
    <w:rsid w:val="00557A71"/>
    <w:rsid w:val="00561257"/>
    <w:rsid w:val="00561B5C"/>
    <w:rsid w:val="0056213C"/>
    <w:rsid w:val="0056236E"/>
    <w:rsid w:val="00565F0A"/>
    <w:rsid w:val="005675ED"/>
    <w:rsid w:val="00570928"/>
    <w:rsid w:val="005709AE"/>
    <w:rsid w:val="005709CA"/>
    <w:rsid w:val="00571B07"/>
    <w:rsid w:val="005722FC"/>
    <w:rsid w:val="00572375"/>
    <w:rsid w:val="00572549"/>
    <w:rsid w:val="00572A70"/>
    <w:rsid w:val="00572DCF"/>
    <w:rsid w:val="00574870"/>
    <w:rsid w:val="00574F9D"/>
    <w:rsid w:val="005762C5"/>
    <w:rsid w:val="00576EAE"/>
    <w:rsid w:val="00577059"/>
    <w:rsid w:val="00580787"/>
    <w:rsid w:val="00580AF1"/>
    <w:rsid w:val="00580ED1"/>
    <w:rsid w:val="00582FD3"/>
    <w:rsid w:val="00583239"/>
    <w:rsid w:val="00583971"/>
    <w:rsid w:val="005865AC"/>
    <w:rsid w:val="005878E1"/>
    <w:rsid w:val="005900BA"/>
    <w:rsid w:val="0059051D"/>
    <w:rsid w:val="005916DD"/>
    <w:rsid w:val="00591B8F"/>
    <w:rsid w:val="005920BC"/>
    <w:rsid w:val="00592370"/>
    <w:rsid w:val="0059284F"/>
    <w:rsid w:val="0059340E"/>
    <w:rsid w:val="005945AD"/>
    <w:rsid w:val="005950B0"/>
    <w:rsid w:val="00595171"/>
    <w:rsid w:val="00597BF5"/>
    <w:rsid w:val="005A0E2F"/>
    <w:rsid w:val="005A10A4"/>
    <w:rsid w:val="005A1609"/>
    <w:rsid w:val="005A1D0A"/>
    <w:rsid w:val="005A1EBA"/>
    <w:rsid w:val="005A21AF"/>
    <w:rsid w:val="005A2C62"/>
    <w:rsid w:val="005A340D"/>
    <w:rsid w:val="005A344E"/>
    <w:rsid w:val="005A3CB2"/>
    <w:rsid w:val="005A4503"/>
    <w:rsid w:val="005A4B65"/>
    <w:rsid w:val="005A50DE"/>
    <w:rsid w:val="005A533B"/>
    <w:rsid w:val="005A66D3"/>
    <w:rsid w:val="005A672D"/>
    <w:rsid w:val="005B0773"/>
    <w:rsid w:val="005B2244"/>
    <w:rsid w:val="005B2888"/>
    <w:rsid w:val="005B2D69"/>
    <w:rsid w:val="005B58AA"/>
    <w:rsid w:val="005B67AB"/>
    <w:rsid w:val="005B7EA8"/>
    <w:rsid w:val="005C152D"/>
    <w:rsid w:val="005C22B5"/>
    <w:rsid w:val="005C3358"/>
    <w:rsid w:val="005C3445"/>
    <w:rsid w:val="005C35F7"/>
    <w:rsid w:val="005C3CC2"/>
    <w:rsid w:val="005C5760"/>
    <w:rsid w:val="005C5B20"/>
    <w:rsid w:val="005C5BB7"/>
    <w:rsid w:val="005C6175"/>
    <w:rsid w:val="005C6316"/>
    <w:rsid w:val="005C64F3"/>
    <w:rsid w:val="005C74C9"/>
    <w:rsid w:val="005D00D5"/>
    <w:rsid w:val="005D0F9C"/>
    <w:rsid w:val="005D153D"/>
    <w:rsid w:val="005D1923"/>
    <w:rsid w:val="005D2275"/>
    <w:rsid w:val="005D3405"/>
    <w:rsid w:val="005D3787"/>
    <w:rsid w:val="005D42B0"/>
    <w:rsid w:val="005D6DF5"/>
    <w:rsid w:val="005D6F50"/>
    <w:rsid w:val="005D7DF8"/>
    <w:rsid w:val="005E0F71"/>
    <w:rsid w:val="005E0FC7"/>
    <w:rsid w:val="005E21AD"/>
    <w:rsid w:val="005E3DC2"/>
    <w:rsid w:val="005E4B12"/>
    <w:rsid w:val="005E5123"/>
    <w:rsid w:val="005E59C0"/>
    <w:rsid w:val="005F0772"/>
    <w:rsid w:val="005F188E"/>
    <w:rsid w:val="005F19BA"/>
    <w:rsid w:val="005F1DFC"/>
    <w:rsid w:val="005F2CE7"/>
    <w:rsid w:val="005F40ED"/>
    <w:rsid w:val="005F4CAD"/>
    <w:rsid w:val="005F604F"/>
    <w:rsid w:val="005F6526"/>
    <w:rsid w:val="005F6587"/>
    <w:rsid w:val="005F6D22"/>
    <w:rsid w:val="006002E6"/>
    <w:rsid w:val="00600643"/>
    <w:rsid w:val="00601DD0"/>
    <w:rsid w:val="006021C7"/>
    <w:rsid w:val="006025CE"/>
    <w:rsid w:val="00604436"/>
    <w:rsid w:val="006045FD"/>
    <w:rsid w:val="006048DD"/>
    <w:rsid w:val="00604A20"/>
    <w:rsid w:val="00605457"/>
    <w:rsid w:val="00605BF2"/>
    <w:rsid w:val="006064B4"/>
    <w:rsid w:val="0060695F"/>
    <w:rsid w:val="006111E0"/>
    <w:rsid w:val="00611351"/>
    <w:rsid w:val="00611CAE"/>
    <w:rsid w:val="0061238E"/>
    <w:rsid w:val="006130AD"/>
    <w:rsid w:val="00614324"/>
    <w:rsid w:val="006143D4"/>
    <w:rsid w:val="00614A43"/>
    <w:rsid w:val="00614E5C"/>
    <w:rsid w:val="00614E94"/>
    <w:rsid w:val="006156F6"/>
    <w:rsid w:val="006162B0"/>
    <w:rsid w:val="0061681C"/>
    <w:rsid w:val="006208B1"/>
    <w:rsid w:val="0062131B"/>
    <w:rsid w:val="00621A4C"/>
    <w:rsid w:val="00624018"/>
    <w:rsid w:val="00625287"/>
    <w:rsid w:val="00626A1E"/>
    <w:rsid w:val="00627227"/>
    <w:rsid w:val="006274E1"/>
    <w:rsid w:val="006300F0"/>
    <w:rsid w:val="00631607"/>
    <w:rsid w:val="0063240E"/>
    <w:rsid w:val="00632691"/>
    <w:rsid w:val="00632CDF"/>
    <w:rsid w:val="0063306F"/>
    <w:rsid w:val="006331CD"/>
    <w:rsid w:val="006353DC"/>
    <w:rsid w:val="0063593B"/>
    <w:rsid w:val="00642420"/>
    <w:rsid w:val="006436B3"/>
    <w:rsid w:val="006441F3"/>
    <w:rsid w:val="006450B8"/>
    <w:rsid w:val="006475A0"/>
    <w:rsid w:val="00647F22"/>
    <w:rsid w:val="00655959"/>
    <w:rsid w:val="00660E85"/>
    <w:rsid w:val="00660E8B"/>
    <w:rsid w:val="00661840"/>
    <w:rsid w:val="00662A6E"/>
    <w:rsid w:val="00662E38"/>
    <w:rsid w:val="006648F8"/>
    <w:rsid w:val="0066493F"/>
    <w:rsid w:val="00664AFA"/>
    <w:rsid w:val="0066509C"/>
    <w:rsid w:val="0066662C"/>
    <w:rsid w:val="00667156"/>
    <w:rsid w:val="00667387"/>
    <w:rsid w:val="0066759C"/>
    <w:rsid w:val="00667903"/>
    <w:rsid w:val="006708F0"/>
    <w:rsid w:val="006738FF"/>
    <w:rsid w:val="00673C09"/>
    <w:rsid w:val="00675847"/>
    <w:rsid w:val="00677841"/>
    <w:rsid w:val="0068139A"/>
    <w:rsid w:val="00681490"/>
    <w:rsid w:val="0068253F"/>
    <w:rsid w:val="00683875"/>
    <w:rsid w:val="00684B0E"/>
    <w:rsid w:val="00686208"/>
    <w:rsid w:val="006862BF"/>
    <w:rsid w:val="0068742D"/>
    <w:rsid w:val="006876B6"/>
    <w:rsid w:val="00687859"/>
    <w:rsid w:val="00690CB5"/>
    <w:rsid w:val="006913D6"/>
    <w:rsid w:val="006918D3"/>
    <w:rsid w:val="006920D1"/>
    <w:rsid w:val="00693C13"/>
    <w:rsid w:val="0069455B"/>
    <w:rsid w:val="006967B7"/>
    <w:rsid w:val="006972D8"/>
    <w:rsid w:val="006A065B"/>
    <w:rsid w:val="006A0694"/>
    <w:rsid w:val="006A1BF2"/>
    <w:rsid w:val="006A1DC7"/>
    <w:rsid w:val="006A5167"/>
    <w:rsid w:val="006A5561"/>
    <w:rsid w:val="006A5622"/>
    <w:rsid w:val="006A56D6"/>
    <w:rsid w:val="006A6C32"/>
    <w:rsid w:val="006A6DC3"/>
    <w:rsid w:val="006A6F06"/>
    <w:rsid w:val="006A7922"/>
    <w:rsid w:val="006A7A11"/>
    <w:rsid w:val="006B091F"/>
    <w:rsid w:val="006B2215"/>
    <w:rsid w:val="006B2AE3"/>
    <w:rsid w:val="006B2EDD"/>
    <w:rsid w:val="006B37BD"/>
    <w:rsid w:val="006B3EB8"/>
    <w:rsid w:val="006B4E46"/>
    <w:rsid w:val="006B5169"/>
    <w:rsid w:val="006B5B6A"/>
    <w:rsid w:val="006B5CC2"/>
    <w:rsid w:val="006B5F14"/>
    <w:rsid w:val="006B72A6"/>
    <w:rsid w:val="006B77D6"/>
    <w:rsid w:val="006B7980"/>
    <w:rsid w:val="006C00A5"/>
    <w:rsid w:val="006C0D53"/>
    <w:rsid w:val="006C1ABA"/>
    <w:rsid w:val="006C1D4E"/>
    <w:rsid w:val="006C1F56"/>
    <w:rsid w:val="006C4C2E"/>
    <w:rsid w:val="006C4C8F"/>
    <w:rsid w:val="006C52AA"/>
    <w:rsid w:val="006C5D63"/>
    <w:rsid w:val="006C611D"/>
    <w:rsid w:val="006C765D"/>
    <w:rsid w:val="006C779C"/>
    <w:rsid w:val="006D073A"/>
    <w:rsid w:val="006D175F"/>
    <w:rsid w:val="006D1A4E"/>
    <w:rsid w:val="006D30AF"/>
    <w:rsid w:val="006D3208"/>
    <w:rsid w:val="006D5261"/>
    <w:rsid w:val="006D737C"/>
    <w:rsid w:val="006D7A50"/>
    <w:rsid w:val="006E0214"/>
    <w:rsid w:val="006E05CC"/>
    <w:rsid w:val="006E0870"/>
    <w:rsid w:val="006E10CC"/>
    <w:rsid w:val="006E19A0"/>
    <w:rsid w:val="006E21FD"/>
    <w:rsid w:val="006E4466"/>
    <w:rsid w:val="006E48F5"/>
    <w:rsid w:val="006E5707"/>
    <w:rsid w:val="006E5FE4"/>
    <w:rsid w:val="006E63A7"/>
    <w:rsid w:val="006E6BB2"/>
    <w:rsid w:val="006F0236"/>
    <w:rsid w:val="006F0691"/>
    <w:rsid w:val="006F15CE"/>
    <w:rsid w:val="006F17E9"/>
    <w:rsid w:val="006F1EA3"/>
    <w:rsid w:val="006F23CC"/>
    <w:rsid w:val="006F3456"/>
    <w:rsid w:val="006F3816"/>
    <w:rsid w:val="006F3F04"/>
    <w:rsid w:val="006F4A4A"/>
    <w:rsid w:val="006F4B2F"/>
    <w:rsid w:val="006F56FC"/>
    <w:rsid w:val="00700995"/>
    <w:rsid w:val="00700FE0"/>
    <w:rsid w:val="007025D7"/>
    <w:rsid w:val="00703964"/>
    <w:rsid w:val="00705746"/>
    <w:rsid w:val="00705A84"/>
    <w:rsid w:val="00710479"/>
    <w:rsid w:val="00711488"/>
    <w:rsid w:val="0071236A"/>
    <w:rsid w:val="00713E31"/>
    <w:rsid w:val="00713FD1"/>
    <w:rsid w:val="00714B51"/>
    <w:rsid w:val="00714FE6"/>
    <w:rsid w:val="007157C0"/>
    <w:rsid w:val="0071659A"/>
    <w:rsid w:val="0071758C"/>
    <w:rsid w:val="0072020B"/>
    <w:rsid w:val="007215DD"/>
    <w:rsid w:val="007220A4"/>
    <w:rsid w:val="007226DE"/>
    <w:rsid w:val="00722990"/>
    <w:rsid w:val="00722C50"/>
    <w:rsid w:val="00722D5A"/>
    <w:rsid w:val="0072307A"/>
    <w:rsid w:val="007235F1"/>
    <w:rsid w:val="00726A6C"/>
    <w:rsid w:val="0072714C"/>
    <w:rsid w:val="00727370"/>
    <w:rsid w:val="007316E0"/>
    <w:rsid w:val="007318B8"/>
    <w:rsid w:val="007337DB"/>
    <w:rsid w:val="00733B9E"/>
    <w:rsid w:val="00733C01"/>
    <w:rsid w:val="00734608"/>
    <w:rsid w:val="007348A8"/>
    <w:rsid w:val="007349DA"/>
    <w:rsid w:val="00735587"/>
    <w:rsid w:val="00735A6E"/>
    <w:rsid w:val="00735AA2"/>
    <w:rsid w:val="00736439"/>
    <w:rsid w:val="00736CC2"/>
    <w:rsid w:val="00737586"/>
    <w:rsid w:val="007376B2"/>
    <w:rsid w:val="007404B0"/>
    <w:rsid w:val="00740A9F"/>
    <w:rsid w:val="00740D2A"/>
    <w:rsid w:val="00740EAD"/>
    <w:rsid w:val="0074113C"/>
    <w:rsid w:val="00741F4E"/>
    <w:rsid w:val="00743B1C"/>
    <w:rsid w:val="00744EA2"/>
    <w:rsid w:val="00747109"/>
    <w:rsid w:val="00750834"/>
    <w:rsid w:val="00750AA1"/>
    <w:rsid w:val="00751B69"/>
    <w:rsid w:val="0075682C"/>
    <w:rsid w:val="007579F8"/>
    <w:rsid w:val="00760BB5"/>
    <w:rsid w:val="0076112C"/>
    <w:rsid w:val="00762354"/>
    <w:rsid w:val="00763195"/>
    <w:rsid w:val="0076378F"/>
    <w:rsid w:val="0076416F"/>
    <w:rsid w:val="0076498C"/>
    <w:rsid w:val="00764B93"/>
    <w:rsid w:val="00765621"/>
    <w:rsid w:val="00765AAB"/>
    <w:rsid w:val="0076744A"/>
    <w:rsid w:val="00771405"/>
    <w:rsid w:val="00772F89"/>
    <w:rsid w:val="00773506"/>
    <w:rsid w:val="00773624"/>
    <w:rsid w:val="007743B1"/>
    <w:rsid w:val="00775EB4"/>
    <w:rsid w:val="0077787C"/>
    <w:rsid w:val="007828B2"/>
    <w:rsid w:val="00783A0F"/>
    <w:rsid w:val="00784191"/>
    <w:rsid w:val="00784A9D"/>
    <w:rsid w:val="007851E3"/>
    <w:rsid w:val="00786FBD"/>
    <w:rsid w:val="0079112B"/>
    <w:rsid w:val="007914E3"/>
    <w:rsid w:val="00793040"/>
    <w:rsid w:val="00793C83"/>
    <w:rsid w:val="00794268"/>
    <w:rsid w:val="007943B8"/>
    <w:rsid w:val="00794907"/>
    <w:rsid w:val="0079497C"/>
    <w:rsid w:val="00794F9C"/>
    <w:rsid w:val="00795141"/>
    <w:rsid w:val="00795680"/>
    <w:rsid w:val="0079579E"/>
    <w:rsid w:val="00795C71"/>
    <w:rsid w:val="007966C1"/>
    <w:rsid w:val="00796EE2"/>
    <w:rsid w:val="007972BA"/>
    <w:rsid w:val="007A1989"/>
    <w:rsid w:val="007A1D30"/>
    <w:rsid w:val="007A2750"/>
    <w:rsid w:val="007A3E73"/>
    <w:rsid w:val="007A4CB7"/>
    <w:rsid w:val="007A6F97"/>
    <w:rsid w:val="007A7479"/>
    <w:rsid w:val="007A74DB"/>
    <w:rsid w:val="007A7CC3"/>
    <w:rsid w:val="007B0085"/>
    <w:rsid w:val="007B12D6"/>
    <w:rsid w:val="007B1F9C"/>
    <w:rsid w:val="007B2037"/>
    <w:rsid w:val="007B291A"/>
    <w:rsid w:val="007B34AD"/>
    <w:rsid w:val="007B38A5"/>
    <w:rsid w:val="007B40C3"/>
    <w:rsid w:val="007B5C7F"/>
    <w:rsid w:val="007B5CF1"/>
    <w:rsid w:val="007B616C"/>
    <w:rsid w:val="007B6650"/>
    <w:rsid w:val="007B6723"/>
    <w:rsid w:val="007B796B"/>
    <w:rsid w:val="007C3144"/>
    <w:rsid w:val="007C4586"/>
    <w:rsid w:val="007C4BE1"/>
    <w:rsid w:val="007C58D0"/>
    <w:rsid w:val="007C7224"/>
    <w:rsid w:val="007D14BA"/>
    <w:rsid w:val="007D1576"/>
    <w:rsid w:val="007D1BF3"/>
    <w:rsid w:val="007D26C2"/>
    <w:rsid w:val="007D2D34"/>
    <w:rsid w:val="007D3922"/>
    <w:rsid w:val="007D4194"/>
    <w:rsid w:val="007D6AB4"/>
    <w:rsid w:val="007D72CB"/>
    <w:rsid w:val="007D7AC8"/>
    <w:rsid w:val="007D7E91"/>
    <w:rsid w:val="007D7ECE"/>
    <w:rsid w:val="007E0C58"/>
    <w:rsid w:val="007E0F57"/>
    <w:rsid w:val="007E1329"/>
    <w:rsid w:val="007E17B7"/>
    <w:rsid w:val="007E2980"/>
    <w:rsid w:val="007E2D73"/>
    <w:rsid w:val="007E41CE"/>
    <w:rsid w:val="007E4484"/>
    <w:rsid w:val="007E5719"/>
    <w:rsid w:val="007E62AD"/>
    <w:rsid w:val="007E686C"/>
    <w:rsid w:val="007E6DA6"/>
    <w:rsid w:val="007E7721"/>
    <w:rsid w:val="007E7CDE"/>
    <w:rsid w:val="007E7DF1"/>
    <w:rsid w:val="007F00CD"/>
    <w:rsid w:val="007F0EB0"/>
    <w:rsid w:val="007F1582"/>
    <w:rsid w:val="007F4B4F"/>
    <w:rsid w:val="007F51F5"/>
    <w:rsid w:val="007F721C"/>
    <w:rsid w:val="007F7687"/>
    <w:rsid w:val="007F7D32"/>
    <w:rsid w:val="008047B5"/>
    <w:rsid w:val="0080511D"/>
    <w:rsid w:val="008068EE"/>
    <w:rsid w:val="00807750"/>
    <w:rsid w:val="00810304"/>
    <w:rsid w:val="0081067B"/>
    <w:rsid w:val="00810C33"/>
    <w:rsid w:val="00810C66"/>
    <w:rsid w:val="008112F0"/>
    <w:rsid w:val="0081226A"/>
    <w:rsid w:val="00812D72"/>
    <w:rsid w:val="00812EE9"/>
    <w:rsid w:val="00815372"/>
    <w:rsid w:val="0081572B"/>
    <w:rsid w:val="0081644E"/>
    <w:rsid w:val="00816D10"/>
    <w:rsid w:val="008174FE"/>
    <w:rsid w:val="00817D6F"/>
    <w:rsid w:val="00821976"/>
    <w:rsid w:val="00822763"/>
    <w:rsid w:val="00823E1D"/>
    <w:rsid w:val="008248BD"/>
    <w:rsid w:val="008250FB"/>
    <w:rsid w:val="008263BC"/>
    <w:rsid w:val="00826DED"/>
    <w:rsid w:val="00827FF3"/>
    <w:rsid w:val="00830CA3"/>
    <w:rsid w:val="00831C61"/>
    <w:rsid w:val="00831E66"/>
    <w:rsid w:val="008334C7"/>
    <w:rsid w:val="00835D8A"/>
    <w:rsid w:val="00837119"/>
    <w:rsid w:val="00841CC8"/>
    <w:rsid w:val="00843F65"/>
    <w:rsid w:val="008442C2"/>
    <w:rsid w:val="00845245"/>
    <w:rsid w:val="0084571C"/>
    <w:rsid w:val="00846D48"/>
    <w:rsid w:val="0084734C"/>
    <w:rsid w:val="00847902"/>
    <w:rsid w:val="008502AB"/>
    <w:rsid w:val="00850A0E"/>
    <w:rsid w:val="0085148E"/>
    <w:rsid w:val="00853152"/>
    <w:rsid w:val="008532B6"/>
    <w:rsid w:val="00853344"/>
    <w:rsid w:val="00853761"/>
    <w:rsid w:val="00854A4A"/>
    <w:rsid w:val="008557DA"/>
    <w:rsid w:val="00857A74"/>
    <w:rsid w:val="00861029"/>
    <w:rsid w:val="008611AF"/>
    <w:rsid w:val="00861498"/>
    <w:rsid w:val="00861CB1"/>
    <w:rsid w:val="008640F7"/>
    <w:rsid w:val="008704D0"/>
    <w:rsid w:val="008707F5"/>
    <w:rsid w:val="00871CDE"/>
    <w:rsid w:val="008732EF"/>
    <w:rsid w:val="00873E59"/>
    <w:rsid w:val="00877073"/>
    <w:rsid w:val="0087721A"/>
    <w:rsid w:val="0088034D"/>
    <w:rsid w:val="00881CAD"/>
    <w:rsid w:val="00881F02"/>
    <w:rsid w:val="00882BF6"/>
    <w:rsid w:val="00884CD1"/>
    <w:rsid w:val="008857B2"/>
    <w:rsid w:val="00885FA7"/>
    <w:rsid w:val="008905CA"/>
    <w:rsid w:val="00891086"/>
    <w:rsid w:val="008914AC"/>
    <w:rsid w:val="00891C4D"/>
    <w:rsid w:val="00892D96"/>
    <w:rsid w:val="008933AC"/>
    <w:rsid w:val="00893734"/>
    <w:rsid w:val="00893DE9"/>
    <w:rsid w:val="00893FC4"/>
    <w:rsid w:val="00895AB2"/>
    <w:rsid w:val="00895BCD"/>
    <w:rsid w:val="00895C5A"/>
    <w:rsid w:val="008A0556"/>
    <w:rsid w:val="008A313B"/>
    <w:rsid w:val="008A36C5"/>
    <w:rsid w:val="008A4676"/>
    <w:rsid w:val="008A59DB"/>
    <w:rsid w:val="008A6748"/>
    <w:rsid w:val="008B0371"/>
    <w:rsid w:val="008B0491"/>
    <w:rsid w:val="008B097E"/>
    <w:rsid w:val="008B1367"/>
    <w:rsid w:val="008B1400"/>
    <w:rsid w:val="008B271D"/>
    <w:rsid w:val="008B2D45"/>
    <w:rsid w:val="008B3405"/>
    <w:rsid w:val="008B340F"/>
    <w:rsid w:val="008B397C"/>
    <w:rsid w:val="008B3CEA"/>
    <w:rsid w:val="008B4720"/>
    <w:rsid w:val="008B7058"/>
    <w:rsid w:val="008B7463"/>
    <w:rsid w:val="008C07F1"/>
    <w:rsid w:val="008C08C3"/>
    <w:rsid w:val="008C33B6"/>
    <w:rsid w:val="008C3694"/>
    <w:rsid w:val="008C37EC"/>
    <w:rsid w:val="008C6AFD"/>
    <w:rsid w:val="008C6F2F"/>
    <w:rsid w:val="008C735C"/>
    <w:rsid w:val="008C7457"/>
    <w:rsid w:val="008D0873"/>
    <w:rsid w:val="008D0D39"/>
    <w:rsid w:val="008D13FB"/>
    <w:rsid w:val="008D3FE8"/>
    <w:rsid w:val="008D442F"/>
    <w:rsid w:val="008D4846"/>
    <w:rsid w:val="008D77F3"/>
    <w:rsid w:val="008E0A22"/>
    <w:rsid w:val="008E0E42"/>
    <w:rsid w:val="008E493B"/>
    <w:rsid w:val="008E52B1"/>
    <w:rsid w:val="008E5C7D"/>
    <w:rsid w:val="008E711D"/>
    <w:rsid w:val="008E71B5"/>
    <w:rsid w:val="008E77C6"/>
    <w:rsid w:val="008F0118"/>
    <w:rsid w:val="008F37A1"/>
    <w:rsid w:val="008F4681"/>
    <w:rsid w:val="008F5773"/>
    <w:rsid w:val="008F6C44"/>
    <w:rsid w:val="009012DB"/>
    <w:rsid w:val="00901A36"/>
    <w:rsid w:val="0090274F"/>
    <w:rsid w:val="00903192"/>
    <w:rsid w:val="00903275"/>
    <w:rsid w:val="009034B0"/>
    <w:rsid w:val="00903DAE"/>
    <w:rsid w:val="00904116"/>
    <w:rsid w:val="009060A9"/>
    <w:rsid w:val="009100E0"/>
    <w:rsid w:val="00912544"/>
    <w:rsid w:val="00912799"/>
    <w:rsid w:val="009128E2"/>
    <w:rsid w:val="00912A1D"/>
    <w:rsid w:val="00913399"/>
    <w:rsid w:val="00916A6D"/>
    <w:rsid w:val="00917289"/>
    <w:rsid w:val="00917AA8"/>
    <w:rsid w:val="00917FD4"/>
    <w:rsid w:val="009204ED"/>
    <w:rsid w:val="00922EAD"/>
    <w:rsid w:val="0092387C"/>
    <w:rsid w:val="009245D2"/>
    <w:rsid w:val="00930EA2"/>
    <w:rsid w:val="00932D5B"/>
    <w:rsid w:val="00932F45"/>
    <w:rsid w:val="00933A9F"/>
    <w:rsid w:val="00933E20"/>
    <w:rsid w:val="00934157"/>
    <w:rsid w:val="00935AB8"/>
    <w:rsid w:val="00935E89"/>
    <w:rsid w:val="009368B7"/>
    <w:rsid w:val="009401F0"/>
    <w:rsid w:val="00940B63"/>
    <w:rsid w:val="009416F4"/>
    <w:rsid w:val="00942B2D"/>
    <w:rsid w:val="00942E7D"/>
    <w:rsid w:val="00943EF5"/>
    <w:rsid w:val="00944058"/>
    <w:rsid w:val="0094472D"/>
    <w:rsid w:val="0094576E"/>
    <w:rsid w:val="00946E17"/>
    <w:rsid w:val="00947E05"/>
    <w:rsid w:val="00950611"/>
    <w:rsid w:val="00952294"/>
    <w:rsid w:val="009523BF"/>
    <w:rsid w:val="00952CAC"/>
    <w:rsid w:val="00952EF1"/>
    <w:rsid w:val="0095394D"/>
    <w:rsid w:val="00954FFA"/>
    <w:rsid w:val="009550AD"/>
    <w:rsid w:val="0095519B"/>
    <w:rsid w:val="00955A11"/>
    <w:rsid w:val="00961F3A"/>
    <w:rsid w:val="009642CA"/>
    <w:rsid w:val="00965358"/>
    <w:rsid w:val="00966242"/>
    <w:rsid w:val="00966C0A"/>
    <w:rsid w:val="009676AE"/>
    <w:rsid w:val="0097018C"/>
    <w:rsid w:val="00970328"/>
    <w:rsid w:val="00970DC6"/>
    <w:rsid w:val="00970ED7"/>
    <w:rsid w:val="0097135D"/>
    <w:rsid w:val="00971CDF"/>
    <w:rsid w:val="00972B5E"/>
    <w:rsid w:val="00973770"/>
    <w:rsid w:val="00973AC6"/>
    <w:rsid w:val="00973F2B"/>
    <w:rsid w:val="009756EE"/>
    <w:rsid w:val="00975703"/>
    <w:rsid w:val="0097579C"/>
    <w:rsid w:val="00976525"/>
    <w:rsid w:val="0098111E"/>
    <w:rsid w:val="009816B8"/>
    <w:rsid w:val="009817AA"/>
    <w:rsid w:val="00981926"/>
    <w:rsid w:val="00984647"/>
    <w:rsid w:val="00984674"/>
    <w:rsid w:val="009847C0"/>
    <w:rsid w:val="009849A7"/>
    <w:rsid w:val="00984E17"/>
    <w:rsid w:val="0098504A"/>
    <w:rsid w:val="0098733C"/>
    <w:rsid w:val="00987930"/>
    <w:rsid w:val="0099006A"/>
    <w:rsid w:val="009900DE"/>
    <w:rsid w:val="009916FE"/>
    <w:rsid w:val="00991890"/>
    <w:rsid w:val="009928A9"/>
    <w:rsid w:val="00992B76"/>
    <w:rsid w:val="00993DCF"/>
    <w:rsid w:val="009941AC"/>
    <w:rsid w:val="00994663"/>
    <w:rsid w:val="009948B1"/>
    <w:rsid w:val="009A05C8"/>
    <w:rsid w:val="009A2332"/>
    <w:rsid w:val="009A2A80"/>
    <w:rsid w:val="009A3D2F"/>
    <w:rsid w:val="009A4796"/>
    <w:rsid w:val="009A590D"/>
    <w:rsid w:val="009A607F"/>
    <w:rsid w:val="009B2406"/>
    <w:rsid w:val="009B2420"/>
    <w:rsid w:val="009B24F1"/>
    <w:rsid w:val="009B347C"/>
    <w:rsid w:val="009B3746"/>
    <w:rsid w:val="009B3ACF"/>
    <w:rsid w:val="009B3C69"/>
    <w:rsid w:val="009B4265"/>
    <w:rsid w:val="009B5CA4"/>
    <w:rsid w:val="009B603F"/>
    <w:rsid w:val="009B6FF2"/>
    <w:rsid w:val="009B7786"/>
    <w:rsid w:val="009B7A68"/>
    <w:rsid w:val="009C0867"/>
    <w:rsid w:val="009C106F"/>
    <w:rsid w:val="009C4099"/>
    <w:rsid w:val="009C4B0F"/>
    <w:rsid w:val="009C50EB"/>
    <w:rsid w:val="009C53E6"/>
    <w:rsid w:val="009C67EC"/>
    <w:rsid w:val="009C6DB5"/>
    <w:rsid w:val="009C7227"/>
    <w:rsid w:val="009D08D6"/>
    <w:rsid w:val="009D1A46"/>
    <w:rsid w:val="009D2346"/>
    <w:rsid w:val="009D31DE"/>
    <w:rsid w:val="009D334B"/>
    <w:rsid w:val="009D3463"/>
    <w:rsid w:val="009D3575"/>
    <w:rsid w:val="009D3ADA"/>
    <w:rsid w:val="009D5DBA"/>
    <w:rsid w:val="009D61E9"/>
    <w:rsid w:val="009E001F"/>
    <w:rsid w:val="009E0B3C"/>
    <w:rsid w:val="009E0DF0"/>
    <w:rsid w:val="009E0FAE"/>
    <w:rsid w:val="009E18C2"/>
    <w:rsid w:val="009E193B"/>
    <w:rsid w:val="009E21DC"/>
    <w:rsid w:val="009E26A4"/>
    <w:rsid w:val="009E29C6"/>
    <w:rsid w:val="009E2F2E"/>
    <w:rsid w:val="009E2FDD"/>
    <w:rsid w:val="009E3299"/>
    <w:rsid w:val="009E3606"/>
    <w:rsid w:val="009E46D0"/>
    <w:rsid w:val="009E4F56"/>
    <w:rsid w:val="009E546D"/>
    <w:rsid w:val="009E5D31"/>
    <w:rsid w:val="009E6D58"/>
    <w:rsid w:val="009E7440"/>
    <w:rsid w:val="009F01E4"/>
    <w:rsid w:val="009F083D"/>
    <w:rsid w:val="009F1FC6"/>
    <w:rsid w:val="009F1FFA"/>
    <w:rsid w:val="009F27C0"/>
    <w:rsid w:val="009F5526"/>
    <w:rsid w:val="009F58EA"/>
    <w:rsid w:val="009F79D5"/>
    <w:rsid w:val="009F7CF8"/>
    <w:rsid w:val="00A00055"/>
    <w:rsid w:val="00A00074"/>
    <w:rsid w:val="00A0241E"/>
    <w:rsid w:val="00A028B3"/>
    <w:rsid w:val="00A032A5"/>
    <w:rsid w:val="00A0516B"/>
    <w:rsid w:val="00A06EA2"/>
    <w:rsid w:val="00A071B1"/>
    <w:rsid w:val="00A076A5"/>
    <w:rsid w:val="00A07ADF"/>
    <w:rsid w:val="00A120DE"/>
    <w:rsid w:val="00A12653"/>
    <w:rsid w:val="00A1319B"/>
    <w:rsid w:val="00A137CE"/>
    <w:rsid w:val="00A13C99"/>
    <w:rsid w:val="00A14542"/>
    <w:rsid w:val="00A15455"/>
    <w:rsid w:val="00A17A62"/>
    <w:rsid w:val="00A17A9E"/>
    <w:rsid w:val="00A17C65"/>
    <w:rsid w:val="00A2048B"/>
    <w:rsid w:val="00A209CA"/>
    <w:rsid w:val="00A22D6F"/>
    <w:rsid w:val="00A23351"/>
    <w:rsid w:val="00A23915"/>
    <w:rsid w:val="00A248E4"/>
    <w:rsid w:val="00A249D9"/>
    <w:rsid w:val="00A24E41"/>
    <w:rsid w:val="00A26769"/>
    <w:rsid w:val="00A272B1"/>
    <w:rsid w:val="00A274DD"/>
    <w:rsid w:val="00A319D2"/>
    <w:rsid w:val="00A3202E"/>
    <w:rsid w:val="00A32464"/>
    <w:rsid w:val="00A33AFE"/>
    <w:rsid w:val="00A352D0"/>
    <w:rsid w:val="00A40BD9"/>
    <w:rsid w:val="00A40EC2"/>
    <w:rsid w:val="00A418D5"/>
    <w:rsid w:val="00A442CD"/>
    <w:rsid w:val="00A4498B"/>
    <w:rsid w:val="00A449FA"/>
    <w:rsid w:val="00A44CBA"/>
    <w:rsid w:val="00A44D0E"/>
    <w:rsid w:val="00A45198"/>
    <w:rsid w:val="00A456C1"/>
    <w:rsid w:val="00A47C34"/>
    <w:rsid w:val="00A5084C"/>
    <w:rsid w:val="00A51088"/>
    <w:rsid w:val="00A51F22"/>
    <w:rsid w:val="00A52A82"/>
    <w:rsid w:val="00A52C13"/>
    <w:rsid w:val="00A53299"/>
    <w:rsid w:val="00A5372C"/>
    <w:rsid w:val="00A55451"/>
    <w:rsid w:val="00A55649"/>
    <w:rsid w:val="00A5580F"/>
    <w:rsid w:val="00A55F4A"/>
    <w:rsid w:val="00A57561"/>
    <w:rsid w:val="00A577DC"/>
    <w:rsid w:val="00A61BBF"/>
    <w:rsid w:val="00A6200B"/>
    <w:rsid w:val="00A62643"/>
    <w:rsid w:val="00A638AA"/>
    <w:rsid w:val="00A64BF4"/>
    <w:rsid w:val="00A6519E"/>
    <w:rsid w:val="00A6581D"/>
    <w:rsid w:val="00A65AA2"/>
    <w:rsid w:val="00A65B73"/>
    <w:rsid w:val="00A65CC7"/>
    <w:rsid w:val="00A6634A"/>
    <w:rsid w:val="00A66A46"/>
    <w:rsid w:val="00A70EF5"/>
    <w:rsid w:val="00A718E2"/>
    <w:rsid w:val="00A72B35"/>
    <w:rsid w:val="00A72E86"/>
    <w:rsid w:val="00A73178"/>
    <w:rsid w:val="00A735D3"/>
    <w:rsid w:val="00A737BD"/>
    <w:rsid w:val="00A74ED5"/>
    <w:rsid w:val="00A74F14"/>
    <w:rsid w:val="00A756E2"/>
    <w:rsid w:val="00A757B0"/>
    <w:rsid w:val="00A75DF1"/>
    <w:rsid w:val="00A76C45"/>
    <w:rsid w:val="00A76F91"/>
    <w:rsid w:val="00A775CB"/>
    <w:rsid w:val="00A80E7B"/>
    <w:rsid w:val="00A80F38"/>
    <w:rsid w:val="00A82EDB"/>
    <w:rsid w:val="00A8375B"/>
    <w:rsid w:val="00A83908"/>
    <w:rsid w:val="00A85F2B"/>
    <w:rsid w:val="00A90706"/>
    <w:rsid w:val="00A90E79"/>
    <w:rsid w:val="00A91F55"/>
    <w:rsid w:val="00A91F80"/>
    <w:rsid w:val="00A94B2D"/>
    <w:rsid w:val="00A94BF8"/>
    <w:rsid w:val="00A97423"/>
    <w:rsid w:val="00AA1BD8"/>
    <w:rsid w:val="00AA2135"/>
    <w:rsid w:val="00AA294F"/>
    <w:rsid w:val="00AA2A89"/>
    <w:rsid w:val="00AA32CB"/>
    <w:rsid w:val="00AA330A"/>
    <w:rsid w:val="00AA3622"/>
    <w:rsid w:val="00AA3DB7"/>
    <w:rsid w:val="00AA47D7"/>
    <w:rsid w:val="00AA4A5F"/>
    <w:rsid w:val="00AA4E70"/>
    <w:rsid w:val="00AA552D"/>
    <w:rsid w:val="00AA55BB"/>
    <w:rsid w:val="00AA59F6"/>
    <w:rsid w:val="00AA64C7"/>
    <w:rsid w:val="00AA7F9A"/>
    <w:rsid w:val="00AB02B3"/>
    <w:rsid w:val="00AB03DA"/>
    <w:rsid w:val="00AB065E"/>
    <w:rsid w:val="00AB0FF8"/>
    <w:rsid w:val="00AB2C3A"/>
    <w:rsid w:val="00AB2EAE"/>
    <w:rsid w:val="00AB4029"/>
    <w:rsid w:val="00AB44E7"/>
    <w:rsid w:val="00AB48F7"/>
    <w:rsid w:val="00AB6564"/>
    <w:rsid w:val="00AB754D"/>
    <w:rsid w:val="00AC022A"/>
    <w:rsid w:val="00AC1831"/>
    <w:rsid w:val="00AC1DEB"/>
    <w:rsid w:val="00AC20BD"/>
    <w:rsid w:val="00AC22A3"/>
    <w:rsid w:val="00AC28C5"/>
    <w:rsid w:val="00AC3F7E"/>
    <w:rsid w:val="00AC4B31"/>
    <w:rsid w:val="00AC5EFE"/>
    <w:rsid w:val="00AC5FD1"/>
    <w:rsid w:val="00AC6F31"/>
    <w:rsid w:val="00AD004D"/>
    <w:rsid w:val="00AD1048"/>
    <w:rsid w:val="00AD108A"/>
    <w:rsid w:val="00AD1DF3"/>
    <w:rsid w:val="00AD214C"/>
    <w:rsid w:val="00AD6286"/>
    <w:rsid w:val="00AD752F"/>
    <w:rsid w:val="00AE14EC"/>
    <w:rsid w:val="00AE4602"/>
    <w:rsid w:val="00AE5E14"/>
    <w:rsid w:val="00AE6312"/>
    <w:rsid w:val="00AE6385"/>
    <w:rsid w:val="00AE6E68"/>
    <w:rsid w:val="00AE6FB8"/>
    <w:rsid w:val="00AE705B"/>
    <w:rsid w:val="00AE711D"/>
    <w:rsid w:val="00AE764D"/>
    <w:rsid w:val="00AF0D19"/>
    <w:rsid w:val="00AF2FF5"/>
    <w:rsid w:val="00AF38AA"/>
    <w:rsid w:val="00AF3B1F"/>
    <w:rsid w:val="00AF3D1F"/>
    <w:rsid w:val="00AF4EE1"/>
    <w:rsid w:val="00AF503D"/>
    <w:rsid w:val="00AF5E9F"/>
    <w:rsid w:val="00AF7EA2"/>
    <w:rsid w:val="00B00181"/>
    <w:rsid w:val="00B00895"/>
    <w:rsid w:val="00B0120D"/>
    <w:rsid w:val="00B013CC"/>
    <w:rsid w:val="00B014AC"/>
    <w:rsid w:val="00B0204D"/>
    <w:rsid w:val="00B027FA"/>
    <w:rsid w:val="00B02843"/>
    <w:rsid w:val="00B03650"/>
    <w:rsid w:val="00B037FD"/>
    <w:rsid w:val="00B05C52"/>
    <w:rsid w:val="00B05F3B"/>
    <w:rsid w:val="00B0676E"/>
    <w:rsid w:val="00B07461"/>
    <w:rsid w:val="00B076A4"/>
    <w:rsid w:val="00B07C95"/>
    <w:rsid w:val="00B1044A"/>
    <w:rsid w:val="00B10ED9"/>
    <w:rsid w:val="00B1421D"/>
    <w:rsid w:val="00B144A8"/>
    <w:rsid w:val="00B147AB"/>
    <w:rsid w:val="00B156FA"/>
    <w:rsid w:val="00B1691C"/>
    <w:rsid w:val="00B17AC8"/>
    <w:rsid w:val="00B20166"/>
    <w:rsid w:val="00B20BAD"/>
    <w:rsid w:val="00B223E8"/>
    <w:rsid w:val="00B22EE3"/>
    <w:rsid w:val="00B22EFF"/>
    <w:rsid w:val="00B244F6"/>
    <w:rsid w:val="00B25AF0"/>
    <w:rsid w:val="00B2616F"/>
    <w:rsid w:val="00B26CB2"/>
    <w:rsid w:val="00B273F6"/>
    <w:rsid w:val="00B31410"/>
    <w:rsid w:val="00B32364"/>
    <w:rsid w:val="00B328C2"/>
    <w:rsid w:val="00B3379B"/>
    <w:rsid w:val="00B3409F"/>
    <w:rsid w:val="00B35AA9"/>
    <w:rsid w:val="00B36444"/>
    <w:rsid w:val="00B36970"/>
    <w:rsid w:val="00B37323"/>
    <w:rsid w:val="00B37773"/>
    <w:rsid w:val="00B37CB9"/>
    <w:rsid w:val="00B40AD9"/>
    <w:rsid w:val="00B41995"/>
    <w:rsid w:val="00B41AE3"/>
    <w:rsid w:val="00B43AF0"/>
    <w:rsid w:val="00B43B6D"/>
    <w:rsid w:val="00B457AB"/>
    <w:rsid w:val="00B463C2"/>
    <w:rsid w:val="00B47696"/>
    <w:rsid w:val="00B5225F"/>
    <w:rsid w:val="00B52344"/>
    <w:rsid w:val="00B52486"/>
    <w:rsid w:val="00B52F99"/>
    <w:rsid w:val="00B55E73"/>
    <w:rsid w:val="00B573A5"/>
    <w:rsid w:val="00B5754C"/>
    <w:rsid w:val="00B57C24"/>
    <w:rsid w:val="00B60311"/>
    <w:rsid w:val="00B61A0A"/>
    <w:rsid w:val="00B6206C"/>
    <w:rsid w:val="00B63576"/>
    <w:rsid w:val="00B63E65"/>
    <w:rsid w:val="00B668B2"/>
    <w:rsid w:val="00B67AFE"/>
    <w:rsid w:val="00B726EE"/>
    <w:rsid w:val="00B73DE3"/>
    <w:rsid w:val="00B7516B"/>
    <w:rsid w:val="00B752B4"/>
    <w:rsid w:val="00B76C7D"/>
    <w:rsid w:val="00B804E5"/>
    <w:rsid w:val="00B80AC7"/>
    <w:rsid w:val="00B80C61"/>
    <w:rsid w:val="00B83223"/>
    <w:rsid w:val="00B839E0"/>
    <w:rsid w:val="00B844C4"/>
    <w:rsid w:val="00B85663"/>
    <w:rsid w:val="00B8608D"/>
    <w:rsid w:val="00B87521"/>
    <w:rsid w:val="00B87545"/>
    <w:rsid w:val="00B878AC"/>
    <w:rsid w:val="00B87EDD"/>
    <w:rsid w:val="00B87FC9"/>
    <w:rsid w:val="00B909A5"/>
    <w:rsid w:val="00B913E8"/>
    <w:rsid w:val="00B9149A"/>
    <w:rsid w:val="00B9265C"/>
    <w:rsid w:val="00B932E1"/>
    <w:rsid w:val="00B9378B"/>
    <w:rsid w:val="00B94165"/>
    <w:rsid w:val="00B94903"/>
    <w:rsid w:val="00B94CC8"/>
    <w:rsid w:val="00B95081"/>
    <w:rsid w:val="00B95762"/>
    <w:rsid w:val="00B96D4F"/>
    <w:rsid w:val="00B96F2D"/>
    <w:rsid w:val="00BA0A49"/>
    <w:rsid w:val="00BA0BAA"/>
    <w:rsid w:val="00BA1279"/>
    <w:rsid w:val="00BA38E2"/>
    <w:rsid w:val="00BA6064"/>
    <w:rsid w:val="00BA69DD"/>
    <w:rsid w:val="00BA6F31"/>
    <w:rsid w:val="00BA7B83"/>
    <w:rsid w:val="00BB03FE"/>
    <w:rsid w:val="00BB09AB"/>
    <w:rsid w:val="00BB16DF"/>
    <w:rsid w:val="00BB30B6"/>
    <w:rsid w:val="00BB3781"/>
    <w:rsid w:val="00BB525A"/>
    <w:rsid w:val="00BB5ABA"/>
    <w:rsid w:val="00BB7317"/>
    <w:rsid w:val="00BB7FEF"/>
    <w:rsid w:val="00BC0E23"/>
    <w:rsid w:val="00BC3C06"/>
    <w:rsid w:val="00BC4594"/>
    <w:rsid w:val="00BC5D21"/>
    <w:rsid w:val="00BC7BBA"/>
    <w:rsid w:val="00BD0DC1"/>
    <w:rsid w:val="00BD2DD7"/>
    <w:rsid w:val="00BD36AD"/>
    <w:rsid w:val="00BD548D"/>
    <w:rsid w:val="00BD61C2"/>
    <w:rsid w:val="00BD6740"/>
    <w:rsid w:val="00BE0D39"/>
    <w:rsid w:val="00BE0E49"/>
    <w:rsid w:val="00BE2EBF"/>
    <w:rsid w:val="00BE301B"/>
    <w:rsid w:val="00BE37F4"/>
    <w:rsid w:val="00BE4A60"/>
    <w:rsid w:val="00BE4DCB"/>
    <w:rsid w:val="00BE5E25"/>
    <w:rsid w:val="00BE6069"/>
    <w:rsid w:val="00BF0A31"/>
    <w:rsid w:val="00BF189C"/>
    <w:rsid w:val="00BF5F09"/>
    <w:rsid w:val="00BF6D86"/>
    <w:rsid w:val="00BF76E7"/>
    <w:rsid w:val="00BF7E70"/>
    <w:rsid w:val="00C00D3A"/>
    <w:rsid w:val="00C0151B"/>
    <w:rsid w:val="00C01C5B"/>
    <w:rsid w:val="00C01EE3"/>
    <w:rsid w:val="00C02661"/>
    <w:rsid w:val="00C028B7"/>
    <w:rsid w:val="00C02BCB"/>
    <w:rsid w:val="00C03804"/>
    <w:rsid w:val="00C0400C"/>
    <w:rsid w:val="00C04A1F"/>
    <w:rsid w:val="00C05226"/>
    <w:rsid w:val="00C060AC"/>
    <w:rsid w:val="00C06B6F"/>
    <w:rsid w:val="00C06D41"/>
    <w:rsid w:val="00C11473"/>
    <w:rsid w:val="00C11B41"/>
    <w:rsid w:val="00C11B61"/>
    <w:rsid w:val="00C11FBB"/>
    <w:rsid w:val="00C13B34"/>
    <w:rsid w:val="00C13F4A"/>
    <w:rsid w:val="00C143F8"/>
    <w:rsid w:val="00C15BB8"/>
    <w:rsid w:val="00C172E8"/>
    <w:rsid w:val="00C20017"/>
    <w:rsid w:val="00C2093A"/>
    <w:rsid w:val="00C236B0"/>
    <w:rsid w:val="00C23F81"/>
    <w:rsid w:val="00C2406F"/>
    <w:rsid w:val="00C2706B"/>
    <w:rsid w:val="00C3211C"/>
    <w:rsid w:val="00C3397D"/>
    <w:rsid w:val="00C33C82"/>
    <w:rsid w:val="00C341B6"/>
    <w:rsid w:val="00C3484C"/>
    <w:rsid w:val="00C366D6"/>
    <w:rsid w:val="00C36B5D"/>
    <w:rsid w:val="00C371EF"/>
    <w:rsid w:val="00C37615"/>
    <w:rsid w:val="00C37644"/>
    <w:rsid w:val="00C405B0"/>
    <w:rsid w:val="00C4142A"/>
    <w:rsid w:val="00C42DBE"/>
    <w:rsid w:val="00C452D8"/>
    <w:rsid w:val="00C45745"/>
    <w:rsid w:val="00C457AC"/>
    <w:rsid w:val="00C46690"/>
    <w:rsid w:val="00C47B79"/>
    <w:rsid w:val="00C47FBB"/>
    <w:rsid w:val="00C47FD4"/>
    <w:rsid w:val="00C50705"/>
    <w:rsid w:val="00C516E4"/>
    <w:rsid w:val="00C547B6"/>
    <w:rsid w:val="00C5664D"/>
    <w:rsid w:val="00C56FD9"/>
    <w:rsid w:val="00C600C0"/>
    <w:rsid w:val="00C602F9"/>
    <w:rsid w:val="00C612EF"/>
    <w:rsid w:val="00C62C08"/>
    <w:rsid w:val="00C6533B"/>
    <w:rsid w:val="00C65E2C"/>
    <w:rsid w:val="00C660EC"/>
    <w:rsid w:val="00C666F6"/>
    <w:rsid w:val="00C6722A"/>
    <w:rsid w:val="00C67A5A"/>
    <w:rsid w:val="00C724C0"/>
    <w:rsid w:val="00C742E4"/>
    <w:rsid w:val="00C749FF"/>
    <w:rsid w:val="00C76509"/>
    <w:rsid w:val="00C769D5"/>
    <w:rsid w:val="00C77C23"/>
    <w:rsid w:val="00C82944"/>
    <w:rsid w:val="00C836DE"/>
    <w:rsid w:val="00C84B9A"/>
    <w:rsid w:val="00C84CC9"/>
    <w:rsid w:val="00C853A5"/>
    <w:rsid w:val="00C858BE"/>
    <w:rsid w:val="00C86C55"/>
    <w:rsid w:val="00C8796E"/>
    <w:rsid w:val="00C87B03"/>
    <w:rsid w:val="00C90848"/>
    <w:rsid w:val="00C9089B"/>
    <w:rsid w:val="00C90A89"/>
    <w:rsid w:val="00C913E1"/>
    <w:rsid w:val="00C915F7"/>
    <w:rsid w:val="00C91722"/>
    <w:rsid w:val="00C92F71"/>
    <w:rsid w:val="00C93D70"/>
    <w:rsid w:val="00C93DB6"/>
    <w:rsid w:val="00C96C96"/>
    <w:rsid w:val="00C97204"/>
    <w:rsid w:val="00C97966"/>
    <w:rsid w:val="00CA0F46"/>
    <w:rsid w:val="00CA271C"/>
    <w:rsid w:val="00CA32DF"/>
    <w:rsid w:val="00CA382F"/>
    <w:rsid w:val="00CA43CA"/>
    <w:rsid w:val="00CA57B4"/>
    <w:rsid w:val="00CA584F"/>
    <w:rsid w:val="00CA79D2"/>
    <w:rsid w:val="00CB1DD1"/>
    <w:rsid w:val="00CB301D"/>
    <w:rsid w:val="00CB37BC"/>
    <w:rsid w:val="00CB4BAF"/>
    <w:rsid w:val="00CB5ACD"/>
    <w:rsid w:val="00CB7411"/>
    <w:rsid w:val="00CC0226"/>
    <w:rsid w:val="00CC09BE"/>
    <w:rsid w:val="00CC1163"/>
    <w:rsid w:val="00CC227D"/>
    <w:rsid w:val="00CC2D00"/>
    <w:rsid w:val="00CC2DAB"/>
    <w:rsid w:val="00CC6344"/>
    <w:rsid w:val="00CC697C"/>
    <w:rsid w:val="00CD011A"/>
    <w:rsid w:val="00CD286C"/>
    <w:rsid w:val="00CD3EFB"/>
    <w:rsid w:val="00CD4E31"/>
    <w:rsid w:val="00CD56C6"/>
    <w:rsid w:val="00CD59CB"/>
    <w:rsid w:val="00CD6D72"/>
    <w:rsid w:val="00CE0346"/>
    <w:rsid w:val="00CE16DB"/>
    <w:rsid w:val="00CE1F5C"/>
    <w:rsid w:val="00CE23B3"/>
    <w:rsid w:val="00CE250D"/>
    <w:rsid w:val="00CE259C"/>
    <w:rsid w:val="00CE287A"/>
    <w:rsid w:val="00CE2A4B"/>
    <w:rsid w:val="00CE4F8A"/>
    <w:rsid w:val="00CE5A8B"/>
    <w:rsid w:val="00CE6CAD"/>
    <w:rsid w:val="00CE70C7"/>
    <w:rsid w:val="00CE724C"/>
    <w:rsid w:val="00CE7C23"/>
    <w:rsid w:val="00CF0F76"/>
    <w:rsid w:val="00CF2374"/>
    <w:rsid w:val="00CF27BF"/>
    <w:rsid w:val="00CF30BB"/>
    <w:rsid w:val="00CF3476"/>
    <w:rsid w:val="00CF58F4"/>
    <w:rsid w:val="00CF5F75"/>
    <w:rsid w:val="00CF7544"/>
    <w:rsid w:val="00CF7A6F"/>
    <w:rsid w:val="00CF7EDB"/>
    <w:rsid w:val="00D00C5C"/>
    <w:rsid w:val="00D01B25"/>
    <w:rsid w:val="00D03454"/>
    <w:rsid w:val="00D04DF9"/>
    <w:rsid w:val="00D068ED"/>
    <w:rsid w:val="00D06F0A"/>
    <w:rsid w:val="00D10109"/>
    <w:rsid w:val="00D10FC8"/>
    <w:rsid w:val="00D11088"/>
    <w:rsid w:val="00D1135E"/>
    <w:rsid w:val="00D11E1C"/>
    <w:rsid w:val="00D125AA"/>
    <w:rsid w:val="00D154A2"/>
    <w:rsid w:val="00D15EEE"/>
    <w:rsid w:val="00D16760"/>
    <w:rsid w:val="00D167D1"/>
    <w:rsid w:val="00D20940"/>
    <w:rsid w:val="00D20BD9"/>
    <w:rsid w:val="00D22065"/>
    <w:rsid w:val="00D22198"/>
    <w:rsid w:val="00D22336"/>
    <w:rsid w:val="00D226FF"/>
    <w:rsid w:val="00D23118"/>
    <w:rsid w:val="00D23C50"/>
    <w:rsid w:val="00D24527"/>
    <w:rsid w:val="00D256B0"/>
    <w:rsid w:val="00D25F31"/>
    <w:rsid w:val="00D303E6"/>
    <w:rsid w:val="00D32334"/>
    <w:rsid w:val="00D323CD"/>
    <w:rsid w:val="00D33F85"/>
    <w:rsid w:val="00D34641"/>
    <w:rsid w:val="00D3478E"/>
    <w:rsid w:val="00D35DEC"/>
    <w:rsid w:val="00D36185"/>
    <w:rsid w:val="00D36480"/>
    <w:rsid w:val="00D40BC7"/>
    <w:rsid w:val="00D40EEE"/>
    <w:rsid w:val="00D41D9B"/>
    <w:rsid w:val="00D42632"/>
    <w:rsid w:val="00D43412"/>
    <w:rsid w:val="00D43A33"/>
    <w:rsid w:val="00D43B62"/>
    <w:rsid w:val="00D43CE4"/>
    <w:rsid w:val="00D46BBE"/>
    <w:rsid w:val="00D5077F"/>
    <w:rsid w:val="00D52556"/>
    <w:rsid w:val="00D52C29"/>
    <w:rsid w:val="00D531D9"/>
    <w:rsid w:val="00D53587"/>
    <w:rsid w:val="00D53D1E"/>
    <w:rsid w:val="00D54649"/>
    <w:rsid w:val="00D56D42"/>
    <w:rsid w:val="00D56DA7"/>
    <w:rsid w:val="00D60D98"/>
    <w:rsid w:val="00D60FED"/>
    <w:rsid w:val="00D61394"/>
    <w:rsid w:val="00D615C4"/>
    <w:rsid w:val="00D623BB"/>
    <w:rsid w:val="00D62461"/>
    <w:rsid w:val="00D63520"/>
    <w:rsid w:val="00D645A0"/>
    <w:rsid w:val="00D64F19"/>
    <w:rsid w:val="00D6529D"/>
    <w:rsid w:val="00D65854"/>
    <w:rsid w:val="00D678DB"/>
    <w:rsid w:val="00D70E0B"/>
    <w:rsid w:val="00D7126E"/>
    <w:rsid w:val="00D715A5"/>
    <w:rsid w:val="00D71F61"/>
    <w:rsid w:val="00D72C0B"/>
    <w:rsid w:val="00D7364E"/>
    <w:rsid w:val="00D75A07"/>
    <w:rsid w:val="00D779AB"/>
    <w:rsid w:val="00D810FB"/>
    <w:rsid w:val="00D8118C"/>
    <w:rsid w:val="00D81200"/>
    <w:rsid w:val="00D825BA"/>
    <w:rsid w:val="00D82697"/>
    <w:rsid w:val="00D8318E"/>
    <w:rsid w:val="00D835F8"/>
    <w:rsid w:val="00D84A3C"/>
    <w:rsid w:val="00D84EC5"/>
    <w:rsid w:val="00D87146"/>
    <w:rsid w:val="00D871DE"/>
    <w:rsid w:val="00D878C3"/>
    <w:rsid w:val="00D91350"/>
    <w:rsid w:val="00D91773"/>
    <w:rsid w:val="00D91F87"/>
    <w:rsid w:val="00D93AE4"/>
    <w:rsid w:val="00D94623"/>
    <w:rsid w:val="00D95C3F"/>
    <w:rsid w:val="00D96566"/>
    <w:rsid w:val="00D97879"/>
    <w:rsid w:val="00DA1030"/>
    <w:rsid w:val="00DA23B3"/>
    <w:rsid w:val="00DA3BB9"/>
    <w:rsid w:val="00DA4858"/>
    <w:rsid w:val="00DA68C3"/>
    <w:rsid w:val="00DA6C97"/>
    <w:rsid w:val="00DA7069"/>
    <w:rsid w:val="00DA7A8E"/>
    <w:rsid w:val="00DB0F9D"/>
    <w:rsid w:val="00DB1114"/>
    <w:rsid w:val="00DB2C4E"/>
    <w:rsid w:val="00DB3254"/>
    <w:rsid w:val="00DB3E5C"/>
    <w:rsid w:val="00DB45DC"/>
    <w:rsid w:val="00DB54B1"/>
    <w:rsid w:val="00DB5F6B"/>
    <w:rsid w:val="00DB614D"/>
    <w:rsid w:val="00DC0786"/>
    <w:rsid w:val="00DC37DE"/>
    <w:rsid w:val="00DC3B4C"/>
    <w:rsid w:val="00DC4A11"/>
    <w:rsid w:val="00DC6233"/>
    <w:rsid w:val="00DC6AF3"/>
    <w:rsid w:val="00DC710B"/>
    <w:rsid w:val="00DC7430"/>
    <w:rsid w:val="00DD01DE"/>
    <w:rsid w:val="00DD0B9D"/>
    <w:rsid w:val="00DD0E8B"/>
    <w:rsid w:val="00DD138C"/>
    <w:rsid w:val="00DD14E3"/>
    <w:rsid w:val="00DD15D5"/>
    <w:rsid w:val="00DD1639"/>
    <w:rsid w:val="00DD179F"/>
    <w:rsid w:val="00DD1DFE"/>
    <w:rsid w:val="00DD1F70"/>
    <w:rsid w:val="00DD3179"/>
    <w:rsid w:val="00DD4B87"/>
    <w:rsid w:val="00DD50FF"/>
    <w:rsid w:val="00DD52AF"/>
    <w:rsid w:val="00DD52F7"/>
    <w:rsid w:val="00DD5D09"/>
    <w:rsid w:val="00DD65F1"/>
    <w:rsid w:val="00DE0750"/>
    <w:rsid w:val="00DE0FA6"/>
    <w:rsid w:val="00DE1E62"/>
    <w:rsid w:val="00DE30B8"/>
    <w:rsid w:val="00DE3354"/>
    <w:rsid w:val="00DE3B91"/>
    <w:rsid w:val="00DE40DA"/>
    <w:rsid w:val="00DE4835"/>
    <w:rsid w:val="00DE574E"/>
    <w:rsid w:val="00DE5C09"/>
    <w:rsid w:val="00DE62CC"/>
    <w:rsid w:val="00DE749C"/>
    <w:rsid w:val="00DE78DD"/>
    <w:rsid w:val="00DF0A78"/>
    <w:rsid w:val="00DF0EEE"/>
    <w:rsid w:val="00DF19DC"/>
    <w:rsid w:val="00DF352D"/>
    <w:rsid w:val="00DF378D"/>
    <w:rsid w:val="00DF3B71"/>
    <w:rsid w:val="00DF7F26"/>
    <w:rsid w:val="00E00966"/>
    <w:rsid w:val="00E009ED"/>
    <w:rsid w:val="00E0176E"/>
    <w:rsid w:val="00E0200B"/>
    <w:rsid w:val="00E02349"/>
    <w:rsid w:val="00E0243C"/>
    <w:rsid w:val="00E026B7"/>
    <w:rsid w:val="00E02B8D"/>
    <w:rsid w:val="00E03731"/>
    <w:rsid w:val="00E0463E"/>
    <w:rsid w:val="00E04C70"/>
    <w:rsid w:val="00E05231"/>
    <w:rsid w:val="00E06251"/>
    <w:rsid w:val="00E06869"/>
    <w:rsid w:val="00E068F0"/>
    <w:rsid w:val="00E10365"/>
    <w:rsid w:val="00E111F8"/>
    <w:rsid w:val="00E11F45"/>
    <w:rsid w:val="00E1334D"/>
    <w:rsid w:val="00E1500C"/>
    <w:rsid w:val="00E17818"/>
    <w:rsid w:val="00E20967"/>
    <w:rsid w:val="00E21E49"/>
    <w:rsid w:val="00E2286D"/>
    <w:rsid w:val="00E23AE8"/>
    <w:rsid w:val="00E23DD7"/>
    <w:rsid w:val="00E23E7C"/>
    <w:rsid w:val="00E24665"/>
    <w:rsid w:val="00E26A73"/>
    <w:rsid w:val="00E26CB0"/>
    <w:rsid w:val="00E26E24"/>
    <w:rsid w:val="00E2738E"/>
    <w:rsid w:val="00E278B8"/>
    <w:rsid w:val="00E27CF9"/>
    <w:rsid w:val="00E309F9"/>
    <w:rsid w:val="00E31347"/>
    <w:rsid w:val="00E32E24"/>
    <w:rsid w:val="00E32E4D"/>
    <w:rsid w:val="00E33666"/>
    <w:rsid w:val="00E34449"/>
    <w:rsid w:val="00E34E22"/>
    <w:rsid w:val="00E37B28"/>
    <w:rsid w:val="00E37BF3"/>
    <w:rsid w:val="00E421F6"/>
    <w:rsid w:val="00E42DB9"/>
    <w:rsid w:val="00E42E17"/>
    <w:rsid w:val="00E4341E"/>
    <w:rsid w:val="00E43882"/>
    <w:rsid w:val="00E44E01"/>
    <w:rsid w:val="00E44ED8"/>
    <w:rsid w:val="00E4521C"/>
    <w:rsid w:val="00E45BE3"/>
    <w:rsid w:val="00E45CC6"/>
    <w:rsid w:val="00E4624E"/>
    <w:rsid w:val="00E466D6"/>
    <w:rsid w:val="00E47B2B"/>
    <w:rsid w:val="00E515E4"/>
    <w:rsid w:val="00E517B5"/>
    <w:rsid w:val="00E517B7"/>
    <w:rsid w:val="00E517E1"/>
    <w:rsid w:val="00E51C68"/>
    <w:rsid w:val="00E530F3"/>
    <w:rsid w:val="00E53EF0"/>
    <w:rsid w:val="00E53F71"/>
    <w:rsid w:val="00E54B52"/>
    <w:rsid w:val="00E5567A"/>
    <w:rsid w:val="00E55715"/>
    <w:rsid w:val="00E56B22"/>
    <w:rsid w:val="00E56BD3"/>
    <w:rsid w:val="00E578D0"/>
    <w:rsid w:val="00E60B28"/>
    <w:rsid w:val="00E61118"/>
    <w:rsid w:val="00E6146A"/>
    <w:rsid w:val="00E63603"/>
    <w:rsid w:val="00E63A16"/>
    <w:rsid w:val="00E65D06"/>
    <w:rsid w:val="00E66310"/>
    <w:rsid w:val="00E66EE3"/>
    <w:rsid w:val="00E70796"/>
    <w:rsid w:val="00E70975"/>
    <w:rsid w:val="00E709EE"/>
    <w:rsid w:val="00E7169D"/>
    <w:rsid w:val="00E71CFE"/>
    <w:rsid w:val="00E7253C"/>
    <w:rsid w:val="00E73921"/>
    <w:rsid w:val="00E741D7"/>
    <w:rsid w:val="00E74446"/>
    <w:rsid w:val="00E75702"/>
    <w:rsid w:val="00E75A21"/>
    <w:rsid w:val="00E77376"/>
    <w:rsid w:val="00E80220"/>
    <w:rsid w:val="00E80695"/>
    <w:rsid w:val="00E81319"/>
    <w:rsid w:val="00E82058"/>
    <w:rsid w:val="00E8264E"/>
    <w:rsid w:val="00E82778"/>
    <w:rsid w:val="00E83E53"/>
    <w:rsid w:val="00E8416F"/>
    <w:rsid w:val="00E8478A"/>
    <w:rsid w:val="00E84FFC"/>
    <w:rsid w:val="00E85569"/>
    <w:rsid w:val="00E906B6"/>
    <w:rsid w:val="00E9164E"/>
    <w:rsid w:val="00E926CA"/>
    <w:rsid w:val="00E9356F"/>
    <w:rsid w:val="00E936F9"/>
    <w:rsid w:val="00E9413F"/>
    <w:rsid w:val="00E94523"/>
    <w:rsid w:val="00E9457B"/>
    <w:rsid w:val="00E94C86"/>
    <w:rsid w:val="00E952A2"/>
    <w:rsid w:val="00E9612E"/>
    <w:rsid w:val="00E968F0"/>
    <w:rsid w:val="00E972BF"/>
    <w:rsid w:val="00E97D5F"/>
    <w:rsid w:val="00E97F61"/>
    <w:rsid w:val="00EA00E0"/>
    <w:rsid w:val="00EA18C1"/>
    <w:rsid w:val="00EA42FC"/>
    <w:rsid w:val="00EA5856"/>
    <w:rsid w:val="00EA59F8"/>
    <w:rsid w:val="00EA7A1E"/>
    <w:rsid w:val="00EB253A"/>
    <w:rsid w:val="00EB28C4"/>
    <w:rsid w:val="00EB3026"/>
    <w:rsid w:val="00EB3E7B"/>
    <w:rsid w:val="00EB4B1C"/>
    <w:rsid w:val="00EB52FD"/>
    <w:rsid w:val="00EC126E"/>
    <w:rsid w:val="00EC1BF6"/>
    <w:rsid w:val="00EC1F6B"/>
    <w:rsid w:val="00EC2AAA"/>
    <w:rsid w:val="00EC2E36"/>
    <w:rsid w:val="00EC34CE"/>
    <w:rsid w:val="00EC62EA"/>
    <w:rsid w:val="00EC66B2"/>
    <w:rsid w:val="00EC73A3"/>
    <w:rsid w:val="00ED0667"/>
    <w:rsid w:val="00ED0AC2"/>
    <w:rsid w:val="00ED1988"/>
    <w:rsid w:val="00ED2277"/>
    <w:rsid w:val="00ED2B01"/>
    <w:rsid w:val="00ED3DF1"/>
    <w:rsid w:val="00ED5619"/>
    <w:rsid w:val="00ED6DC5"/>
    <w:rsid w:val="00ED73D8"/>
    <w:rsid w:val="00EE0B1F"/>
    <w:rsid w:val="00EE0ECB"/>
    <w:rsid w:val="00EE17A4"/>
    <w:rsid w:val="00EE251C"/>
    <w:rsid w:val="00EE275B"/>
    <w:rsid w:val="00EE28D9"/>
    <w:rsid w:val="00EE39A2"/>
    <w:rsid w:val="00EE7506"/>
    <w:rsid w:val="00EF06EA"/>
    <w:rsid w:val="00EF1079"/>
    <w:rsid w:val="00EF27E9"/>
    <w:rsid w:val="00EF3261"/>
    <w:rsid w:val="00EF3371"/>
    <w:rsid w:val="00EF3AF9"/>
    <w:rsid w:val="00EF4A05"/>
    <w:rsid w:val="00EF54CA"/>
    <w:rsid w:val="00EF5A76"/>
    <w:rsid w:val="00EF720A"/>
    <w:rsid w:val="00EF7E3A"/>
    <w:rsid w:val="00F00521"/>
    <w:rsid w:val="00F00B1A"/>
    <w:rsid w:val="00F01394"/>
    <w:rsid w:val="00F02789"/>
    <w:rsid w:val="00F02B06"/>
    <w:rsid w:val="00F056B1"/>
    <w:rsid w:val="00F059DE"/>
    <w:rsid w:val="00F071A7"/>
    <w:rsid w:val="00F106DE"/>
    <w:rsid w:val="00F12290"/>
    <w:rsid w:val="00F134DA"/>
    <w:rsid w:val="00F13E6D"/>
    <w:rsid w:val="00F14183"/>
    <w:rsid w:val="00F1541E"/>
    <w:rsid w:val="00F15D8E"/>
    <w:rsid w:val="00F16355"/>
    <w:rsid w:val="00F1666E"/>
    <w:rsid w:val="00F170DF"/>
    <w:rsid w:val="00F17121"/>
    <w:rsid w:val="00F176C6"/>
    <w:rsid w:val="00F17DF4"/>
    <w:rsid w:val="00F217D1"/>
    <w:rsid w:val="00F222BC"/>
    <w:rsid w:val="00F22538"/>
    <w:rsid w:val="00F23FA5"/>
    <w:rsid w:val="00F24F4B"/>
    <w:rsid w:val="00F264BF"/>
    <w:rsid w:val="00F26EA2"/>
    <w:rsid w:val="00F27C4D"/>
    <w:rsid w:val="00F31CE8"/>
    <w:rsid w:val="00F3201B"/>
    <w:rsid w:val="00F32AC8"/>
    <w:rsid w:val="00F33FDD"/>
    <w:rsid w:val="00F3473A"/>
    <w:rsid w:val="00F36DD8"/>
    <w:rsid w:val="00F3757D"/>
    <w:rsid w:val="00F4080E"/>
    <w:rsid w:val="00F40E16"/>
    <w:rsid w:val="00F41141"/>
    <w:rsid w:val="00F43751"/>
    <w:rsid w:val="00F439AA"/>
    <w:rsid w:val="00F44933"/>
    <w:rsid w:val="00F451FD"/>
    <w:rsid w:val="00F45A4B"/>
    <w:rsid w:val="00F47E18"/>
    <w:rsid w:val="00F51D25"/>
    <w:rsid w:val="00F51E4A"/>
    <w:rsid w:val="00F527E3"/>
    <w:rsid w:val="00F5391C"/>
    <w:rsid w:val="00F53A20"/>
    <w:rsid w:val="00F543B4"/>
    <w:rsid w:val="00F543FA"/>
    <w:rsid w:val="00F548C0"/>
    <w:rsid w:val="00F55B7F"/>
    <w:rsid w:val="00F57563"/>
    <w:rsid w:val="00F57586"/>
    <w:rsid w:val="00F57869"/>
    <w:rsid w:val="00F601D1"/>
    <w:rsid w:val="00F617B1"/>
    <w:rsid w:val="00F63B0B"/>
    <w:rsid w:val="00F6423E"/>
    <w:rsid w:val="00F65052"/>
    <w:rsid w:val="00F65988"/>
    <w:rsid w:val="00F6651D"/>
    <w:rsid w:val="00F66843"/>
    <w:rsid w:val="00F670FE"/>
    <w:rsid w:val="00F67309"/>
    <w:rsid w:val="00F719A7"/>
    <w:rsid w:val="00F72615"/>
    <w:rsid w:val="00F72F04"/>
    <w:rsid w:val="00F73B3B"/>
    <w:rsid w:val="00F73C8A"/>
    <w:rsid w:val="00F74079"/>
    <w:rsid w:val="00F756C4"/>
    <w:rsid w:val="00F75809"/>
    <w:rsid w:val="00F76DFF"/>
    <w:rsid w:val="00F7739D"/>
    <w:rsid w:val="00F802D8"/>
    <w:rsid w:val="00F813D7"/>
    <w:rsid w:val="00F81AB1"/>
    <w:rsid w:val="00F820B7"/>
    <w:rsid w:val="00F82AB7"/>
    <w:rsid w:val="00F82C8B"/>
    <w:rsid w:val="00F832C6"/>
    <w:rsid w:val="00F839BB"/>
    <w:rsid w:val="00F842EE"/>
    <w:rsid w:val="00F846A6"/>
    <w:rsid w:val="00F85292"/>
    <w:rsid w:val="00F8597C"/>
    <w:rsid w:val="00F85B18"/>
    <w:rsid w:val="00F868B6"/>
    <w:rsid w:val="00F87BF0"/>
    <w:rsid w:val="00F87FBA"/>
    <w:rsid w:val="00F91345"/>
    <w:rsid w:val="00F9157B"/>
    <w:rsid w:val="00F91AAC"/>
    <w:rsid w:val="00F91C0C"/>
    <w:rsid w:val="00F9492B"/>
    <w:rsid w:val="00F95ACB"/>
    <w:rsid w:val="00F95B8A"/>
    <w:rsid w:val="00F95BF4"/>
    <w:rsid w:val="00F97D01"/>
    <w:rsid w:val="00FA0441"/>
    <w:rsid w:val="00FA0A7C"/>
    <w:rsid w:val="00FA1036"/>
    <w:rsid w:val="00FA22CC"/>
    <w:rsid w:val="00FA2640"/>
    <w:rsid w:val="00FA34CA"/>
    <w:rsid w:val="00FA35D9"/>
    <w:rsid w:val="00FA35E6"/>
    <w:rsid w:val="00FA4BCF"/>
    <w:rsid w:val="00FA6FA4"/>
    <w:rsid w:val="00FA7A68"/>
    <w:rsid w:val="00FB0959"/>
    <w:rsid w:val="00FB1359"/>
    <w:rsid w:val="00FB138B"/>
    <w:rsid w:val="00FB236E"/>
    <w:rsid w:val="00FB2BFC"/>
    <w:rsid w:val="00FB4738"/>
    <w:rsid w:val="00FB7351"/>
    <w:rsid w:val="00FB735F"/>
    <w:rsid w:val="00FB7971"/>
    <w:rsid w:val="00FC1CDA"/>
    <w:rsid w:val="00FC3C4E"/>
    <w:rsid w:val="00FC4EB1"/>
    <w:rsid w:val="00FC54AF"/>
    <w:rsid w:val="00FC5AC1"/>
    <w:rsid w:val="00FC5C4C"/>
    <w:rsid w:val="00FC62F4"/>
    <w:rsid w:val="00FC72C2"/>
    <w:rsid w:val="00FD01D9"/>
    <w:rsid w:val="00FD146B"/>
    <w:rsid w:val="00FD1FE9"/>
    <w:rsid w:val="00FD3894"/>
    <w:rsid w:val="00FD4773"/>
    <w:rsid w:val="00FD5D43"/>
    <w:rsid w:val="00FE3095"/>
    <w:rsid w:val="00FE4876"/>
    <w:rsid w:val="00FE48A6"/>
    <w:rsid w:val="00FE59AD"/>
    <w:rsid w:val="00FE6B1B"/>
    <w:rsid w:val="00FE6DD6"/>
    <w:rsid w:val="00FE76E7"/>
    <w:rsid w:val="00FE78E0"/>
    <w:rsid w:val="00FE7C83"/>
    <w:rsid w:val="00FF0445"/>
    <w:rsid w:val="00FF1A0A"/>
    <w:rsid w:val="00FF1AD7"/>
    <w:rsid w:val="00FF1FB3"/>
    <w:rsid w:val="00FF2A6D"/>
    <w:rsid w:val="00FF2AB5"/>
    <w:rsid w:val="00FF2B0E"/>
    <w:rsid w:val="00FF3575"/>
    <w:rsid w:val="00FF3C2B"/>
    <w:rsid w:val="00FF3F83"/>
    <w:rsid w:val="00FF4011"/>
    <w:rsid w:val="00FF456D"/>
    <w:rsid w:val="00FF517B"/>
    <w:rsid w:val="00FF64AF"/>
    <w:rsid w:val="00FF75A6"/>
    <w:rsid w:val="00FF7E0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paragraph" w:styleId="1">
    <w:name w:val="heading 1"/>
    <w:basedOn w:val="a"/>
    <w:qFormat/>
    <w:rsid w:val="00A85F2B"/>
    <w:pPr>
      <w:spacing w:before="100" w:beforeAutospacing="1" w:after="100" w:afterAutospacing="1"/>
      <w:outlineLvl w:val="0"/>
    </w:pPr>
    <w:rPr>
      <w:b/>
      <w:bCs/>
      <w:kern w:val="36"/>
      <w:sz w:val="48"/>
      <w:szCs w:val="48"/>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a3">
    <w:name w:val="Hyperlink"/>
    <w:basedOn w:val="a0"/>
    <w:rsid w:val="00A85F2B"/>
    <w:rPr>
      <w:color w:val="0000FF"/>
      <w:u w:val="single"/>
    </w:rPr>
  </w:style>
  <w:style w:type="character" w:customStyle="1" w:styleId="sptxt">
    <w:name w:val="sp_txt"/>
    <w:basedOn w:val="a0"/>
    <w:rsid w:val="00D11088"/>
  </w:style>
  <w:style w:type="character" w:customStyle="1" w:styleId="fontstyle01">
    <w:name w:val="fontstyle01"/>
    <w:basedOn w:val="a0"/>
    <w:rsid w:val="0055003A"/>
    <w:rPr>
      <w:rFonts w:ascii="Times New Roman" w:hAnsi="Times New Roman" w:cs="Times New Roman" w:hint="default"/>
      <w:b/>
      <w:bCs/>
      <w:i w:val="0"/>
      <w:iCs w:val="0"/>
      <w:color w:val="000000"/>
      <w:sz w:val="24"/>
      <w:szCs w:val="24"/>
    </w:rPr>
  </w:style>
  <w:style w:type="character" w:customStyle="1" w:styleId="viiyi">
    <w:name w:val="viiyi"/>
    <w:basedOn w:val="a0"/>
    <w:rsid w:val="003A670E"/>
  </w:style>
  <w:style w:type="character" w:customStyle="1" w:styleId="jlqj4b">
    <w:name w:val="jlqj4b"/>
    <w:basedOn w:val="a0"/>
    <w:rsid w:val="003A670E"/>
  </w:style>
</w:styles>
</file>

<file path=word/webSettings.xml><?xml version="1.0" encoding="utf-8"?>
<w:webSettings xmlns:r="http://schemas.openxmlformats.org/officeDocument/2006/relationships" xmlns:w="http://schemas.openxmlformats.org/wordprocessingml/2006/main">
  <w:divs>
    <w:div w:id="24795647">
      <w:bodyDiv w:val="1"/>
      <w:marLeft w:val="0"/>
      <w:marRight w:val="0"/>
      <w:marTop w:val="0"/>
      <w:marBottom w:val="0"/>
      <w:divBdr>
        <w:top w:val="none" w:sz="0" w:space="0" w:color="auto"/>
        <w:left w:val="none" w:sz="0" w:space="0" w:color="auto"/>
        <w:bottom w:val="none" w:sz="0" w:space="0" w:color="auto"/>
        <w:right w:val="none" w:sz="0" w:space="0" w:color="auto"/>
      </w:divBdr>
    </w:div>
    <w:div w:id="52822257">
      <w:bodyDiv w:val="1"/>
      <w:marLeft w:val="0"/>
      <w:marRight w:val="0"/>
      <w:marTop w:val="0"/>
      <w:marBottom w:val="0"/>
      <w:divBdr>
        <w:top w:val="none" w:sz="0" w:space="0" w:color="auto"/>
        <w:left w:val="none" w:sz="0" w:space="0" w:color="auto"/>
        <w:bottom w:val="none" w:sz="0" w:space="0" w:color="auto"/>
        <w:right w:val="none" w:sz="0" w:space="0" w:color="auto"/>
      </w:divBdr>
    </w:div>
    <w:div w:id="98794566">
      <w:bodyDiv w:val="1"/>
      <w:marLeft w:val="0"/>
      <w:marRight w:val="0"/>
      <w:marTop w:val="0"/>
      <w:marBottom w:val="0"/>
      <w:divBdr>
        <w:top w:val="none" w:sz="0" w:space="0" w:color="auto"/>
        <w:left w:val="none" w:sz="0" w:space="0" w:color="auto"/>
        <w:bottom w:val="none" w:sz="0" w:space="0" w:color="auto"/>
        <w:right w:val="none" w:sz="0" w:space="0" w:color="auto"/>
      </w:divBdr>
    </w:div>
    <w:div w:id="117265427">
      <w:bodyDiv w:val="1"/>
      <w:marLeft w:val="0"/>
      <w:marRight w:val="0"/>
      <w:marTop w:val="0"/>
      <w:marBottom w:val="0"/>
      <w:divBdr>
        <w:top w:val="none" w:sz="0" w:space="0" w:color="auto"/>
        <w:left w:val="none" w:sz="0" w:space="0" w:color="auto"/>
        <w:bottom w:val="none" w:sz="0" w:space="0" w:color="auto"/>
        <w:right w:val="none" w:sz="0" w:space="0" w:color="auto"/>
      </w:divBdr>
    </w:div>
    <w:div w:id="120152413">
      <w:bodyDiv w:val="1"/>
      <w:marLeft w:val="0"/>
      <w:marRight w:val="0"/>
      <w:marTop w:val="0"/>
      <w:marBottom w:val="0"/>
      <w:divBdr>
        <w:top w:val="none" w:sz="0" w:space="0" w:color="auto"/>
        <w:left w:val="none" w:sz="0" w:space="0" w:color="auto"/>
        <w:bottom w:val="none" w:sz="0" w:space="0" w:color="auto"/>
        <w:right w:val="none" w:sz="0" w:space="0" w:color="auto"/>
      </w:divBdr>
    </w:div>
    <w:div w:id="123894462">
      <w:bodyDiv w:val="1"/>
      <w:marLeft w:val="0"/>
      <w:marRight w:val="0"/>
      <w:marTop w:val="0"/>
      <w:marBottom w:val="0"/>
      <w:divBdr>
        <w:top w:val="none" w:sz="0" w:space="0" w:color="auto"/>
        <w:left w:val="none" w:sz="0" w:space="0" w:color="auto"/>
        <w:bottom w:val="none" w:sz="0" w:space="0" w:color="auto"/>
        <w:right w:val="none" w:sz="0" w:space="0" w:color="auto"/>
      </w:divBdr>
    </w:div>
    <w:div w:id="129907183">
      <w:bodyDiv w:val="1"/>
      <w:marLeft w:val="0"/>
      <w:marRight w:val="0"/>
      <w:marTop w:val="0"/>
      <w:marBottom w:val="0"/>
      <w:divBdr>
        <w:top w:val="none" w:sz="0" w:space="0" w:color="auto"/>
        <w:left w:val="none" w:sz="0" w:space="0" w:color="auto"/>
        <w:bottom w:val="none" w:sz="0" w:space="0" w:color="auto"/>
        <w:right w:val="none" w:sz="0" w:space="0" w:color="auto"/>
      </w:divBdr>
    </w:div>
    <w:div w:id="131948003">
      <w:bodyDiv w:val="1"/>
      <w:marLeft w:val="0"/>
      <w:marRight w:val="0"/>
      <w:marTop w:val="0"/>
      <w:marBottom w:val="0"/>
      <w:divBdr>
        <w:top w:val="none" w:sz="0" w:space="0" w:color="auto"/>
        <w:left w:val="none" w:sz="0" w:space="0" w:color="auto"/>
        <w:bottom w:val="none" w:sz="0" w:space="0" w:color="auto"/>
        <w:right w:val="none" w:sz="0" w:space="0" w:color="auto"/>
      </w:divBdr>
    </w:div>
    <w:div w:id="149298113">
      <w:bodyDiv w:val="1"/>
      <w:marLeft w:val="0"/>
      <w:marRight w:val="0"/>
      <w:marTop w:val="0"/>
      <w:marBottom w:val="0"/>
      <w:divBdr>
        <w:top w:val="none" w:sz="0" w:space="0" w:color="auto"/>
        <w:left w:val="none" w:sz="0" w:space="0" w:color="auto"/>
        <w:bottom w:val="none" w:sz="0" w:space="0" w:color="auto"/>
        <w:right w:val="none" w:sz="0" w:space="0" w:color="auto"/>
      </w:divBdr>
    </w:div>
    <w:div w:id="190802413">
      <w:bodyDiv w:val="1"/>
      <w:marLeft w:val="0"/>
      <w:marRight w:val="0"/>
      <w:marTop w:val="0"/>
      <w:marBottom w:val="0"/>
      <w:divBdr>
        <w:top w:val="none" w:sz="0" w:space="0" w:color="auto"/>
        <w:left w:val="none" w:sz="0" w:space="0" w:color="auto"/>
        <w:bottom w:val="none" w:sz="0" w:space="0" w:color="auto"/>
        <w:right w:val="none" w:sz="0" w:space="0" w:color="auto"/>
      </w:divBdr>
    </w:div>
    <w:div w:id="220749879">
      <w:bodyDiv w:val="1"/>
      <w:marLeft w:val="0"/>
      <w:marRight w:val="0"/>
      <w:marTop w:val="0"/>
      <w:marBottom w:val="0"/>
      <w:divBdr>
        <w:top w:val="none" w:sz="0" w:space="0" w:color="auto"/>
        <w:left w:val="none" w:sz="0" w:space="0" w:color="auto"/>
        <w:bottom w:val="none" w:sz="0" w:space="0" w:color="auto"/>
        <w:right w:val="none" w:sz="0" w:space="0" w:color="auto"/>
      </w:divBdr>
    </w:div>
    <w:div w:id="305822163">
      <w:bodyDiv w:val="1"/>
      <w:marLeft w:val="0"/>
      <w:marRight w:val="0"/>
      <w:marTop w:val="0"/>
      <w:marBottom w:val="0"/>
      <w:divBdr>
        <w:top w:val="none" w:sz="0" w:space="0" w:color="auto"/>
        <w:left w:val="none" w:sz="0" w:space="0" w:color="auto"/>
        <w:bottom w:val="none" w:sz="0" w:space="0" w:color="auto"/>
        <w:right w:val="none" w:sz="0" w:space="0" w:color="auto"/>
      </w:divBdr>
    </w:div>
    <w:div w:id="371734797">
      <w:bodyDiv w:val="1"/>
      <w:marLeft w:val="0"/>
      <w:marRight w:val="0"/>
      <w:marTop w:val="0"/>
      <w:marBottom w:val="0"/>
      <w:divBdr>
        <w:top w:val="none" w:sz="0" w:space="0" w:color="auto"/>
        <w:left w:val="none" w:sz="0" w:space="0" w:color="auto"/>
        <w:bottom w:val="none" w:sz="0" w:space="0" w:color="auto"/>
        <w:right w:val="none" w:sz="0" w:space="0" w:color="auto"/>
      </w:divBdr>
    </w:div>
    <w:div w:id="395126459">
      <w:bodyDiv w:val="1"/>
      <w:marLeft w:val="0"/>
      <w:marRight w:val="0"/>
      <w:marTop w:val="0"/>
      <w:marBottom w:val="0"/>
      <w:divBdr>
        <w:top w:val="none" w:sz="0" w:space="0" w:color="auto"/>
        <w:left w:val="none" w:sz="0" w:space="0" w:color="auto"/>
        <w:bottom w:val="none" w:sz="0" w:space="0" w:color="auto"/>
        <w:right w:val="none" w:sz="0" w:space="0" w:color="auto"/>
      </w:divBdr>
    </w:div>
    <w:div w:id="472138349">
      <w:bodyDiv w:val="1"/>
      <w:marLeft w:val="0"/>
      <w:marRight w:val="0"/>
      <w:marTop w:val="0"/>
      <w:marBottom w:val="0"/>
      <w:divBdr>
        <w:top w:val="none" w:sz="0" w:space="0" w:color="auto"/>
        <w:left w:val="none" w:sz="0" w:space="0" w:color="auto"/>
        <w:bottom w:val="none" w:sz="0" w:space="0" w:color="auto"/>
        <w:right w:val="none" w:sz="0" w:space="0" w:color="auto"/>
      </w:divBdr>
    </w:div>
    <w:div w:id="507335175">
      <w:bodyDiv w:val="1"/>
      <w:marLeft w:val="0"/>
      <w:marRight w:val="0"/>
      <w:marTop w:val="0"/>
      <w:marBottom w:val="0"/>
      <w:divBdr>
        <w:top w:val="none" w:sz="0" w:space="0" w:color="auto"/>
        <w:left w:val="none" w:sz="0" w:space="0" w:color="auto"/>
        <w:bottom w:val="none" w:sz="0" w:space="0" w:color="auto"/>
        <w:right w:val="none" w:sz="0" w:space="0" w:color="auto"/>
      </w:divBdr>
    </w:div>
    <w:div w:id="509220841">
      <w:bodyDiv w:val="1"/>
      <w:marLeft w:val="0"/>
      <w:marRight w:val="0"/>
      <w:marTop w:val="0"/>
      <w:marBottom w:val="0"/>
      <w:divBdr>
        <w:top w:val="none" w:sz="0" w:space="0" w:color="auto"/>
        <w:left w:val="none" w:sz="0" w:space="0" w:color="auto"/>
        <w:bottom w:val="none" w:sz="0" w:space="0" w:color="auto"/>
        <w:right w:val="none" w:sz="0" w:space="0" w:color="auto"/>
      </w:divBdr>
    </w:div>
    <w:div w:id="509684451">
      <w:bodyDiv w:val="1"/>
      <w:marLeft w:val="0"/>
      <w:marRight w:val="0"/>
      <w:marTop w:val="0"/>
      <w:marBottom w:val="0"/>
      <w:divBdr>
        <w:top w:val="none" w:sz="0" w:space="0" w:color="auto"/>
        <w:left w:val="none" w:sz="0" w:space="0" w:color="auto"/>
        <w:bottom w:val="none" w:sz="0" w:space="0" w:color="auto"/>
        <w:right w:val="none" w:sz="0" w:space="0" w:color="auto"/>
      </w:divBdr>
    </w:div>
    <w:div w:id="517163395">
      <w:bodyDiv w:val="1"/>
      <w:marLeft w:val="0"/>
      <w:marRight w:val="0"/>
      <w:marTop w:val="0"/>
      <w:marBottom w:val="0"/>
      <w:divBdr>
        <w:top w:val="none" w:sz="0" w:space="0" w:color="auto"/>
        <w:left w:val="none" w:sz="0" w:space="0" w:color="auto"/>
        <w:bottom w:val="none" w:sz="0" w:space="0" w:color="auto"/>
        <w:right w:val="none" w:sz="0" w:space="0" w:color="auto"/>
      </w:divBdr>
    </w:div>
    <w:div w:id="530920489">
      <w:bodyDiv w:val="1"/>
      <w:marLeft w:val="0"/>
      <w:marRight w:val="0"/>
      <w:marTop w:val="0"/>
      <w:marBottom w:val="0"/>
      <w:divBdr>
        <w:top w:val="none" w:sz="0" w:space="0" w:color="auto"/>
        <w:left w:val="none" w:sz="0" w:space="0" w:color="auto"/>
        <w:bottom w:val="none" w:sz="0" w:space="0" w:color="auto"/>
        <w:right w:val="none" w:sz="0" w:space="0" w:color="auto"/>
      </w:divBdr>
    </w:div>
    <w:div w:id="532616031">
      <w:bodyDiv w:val="1"/>
      <w:marLeft w:val="0"/>
      <w:marRight w:val="0"/>
      <w:marTop w:val="0"/>
      <w:marBottom w:val="0"/>
      <w:divBdr>
        <w:top w:val="none" w:sz="0" w:space="0" w:color="auto"/>
        <w:left w:val="none" w:sz="0" w:space="0" w:color="auto"/>
        <w:bottom w:val="none" w:sz="0" w:space="0" w:color="auto"/>
        <w:right w:val="none" w:sz="0" w:space="0" w:color="auto"/>
      </w:divBdr>
    </w:div>
    <w:div w:id="588318056">
      <w:bodyDiv w:val="1"/>
      <w:marLeft w:val="0"/>
      <w:marRight w:val="0"/>
      <w:marTop w:val="0"/>
      <w:marBottom w:val="0"/>
      <w:divBdr>
        <w:top w:val="none" w:sz="0" w:space="0" w:color="auto"/>
        <w:left w:val="none" w:sz="0" w:space="0" w:color="auto"/>
        <w:bottom w:val="none" w:sz="0" w:space="0" w:color="auto"/>
        <w:right w:val="none" w:sz="0" w:space="0" w:color="auto"/>
      </w:divBdr>
    </w:div>
    <w:div w:id="603195026">
      <w:bodyDiv w:val="1"/>
      <w:marLeft w:val="0"/>
      <w:marRight w:val="0"/>
      <w:marTop w:val="0"/>
      <w:marBottom w:val="0"/>
      <w:divBdr>
        <w:top w:val="none" w:sz="0" w:space="0" w:color="auto"/>
        <w:left w:val="none" w:sz="0" w:space="0" w:color="auto"/>
        <w:bottom w:val="none" w:sz="0" w:space="0" w:color="auto"/>
        <w:right w:val="none" w:sz="0" w:space="0" w:color="auto"/>
      </w:divBdr>
    </w:div>
    <w:div w:id="620501898">
      <w:bodyDiv w:val="1"/>
      <w:marLeft w:val="0"/>
      <w:marRight w:val="0"/>
      <w:marTop w:val="0"/>
      <w:marBottom w:val="0"/>
      <w:divBdr>
        <w:top w:val="none" w:sz="0" w:space="0" w:color="auto"/>
        <w:left w:val="none" w:sz="0" w:space="0" w:color="auto"/>
        <w:bottom w:val="none" w:sz="0" w:space="0" w:color="auto"/>
        <w:right w:val="none" w:sz="0" w:space="0" w:color="auto"/>
      </w:divBdr>
    </w:div>
    <w:div w:id="655301191">
      <w:bodyDiv w:val="1"/>
      <w:marLeft w:val="0"/>
      <w:marRight w:val="0"/>
      <w:marTop w:val="0"/>
      <w:marBottom w:val="0"/>
      <w:divBdr>
        <w:top w:val="none" w:sz="0" w:space="0" w:color="auto"/>
        <w:left w:val="none" w:sz="0" w:space="0" w:color="auto"/>
        <w:bottom w:val="none" w:sz="0" w:space="0" w:color="auto"/>
        <w:right w:val="none" w:sz="0" w:space="0" w:color="auto"/>
      </w:divBdr>
      <w:divsChild>
        <w:div w:id="1412628891">
          <w:marLeft w:val="0"/>
          <w:marRight w:val="0"/>
          <w:marTop w:val="0"/>
          <w:marBottom w:val="0"/>
          <w:divBdr>
            <w:top w:val="none" w:sz="0" w:space="0" w:color="auto"/>
            <w:left w:val="none" w:sz="0" w:space="0" w:color="auto"/>
            <w:bottom w:val="none" w:sz="0" w:space="0" w:color="auto"/>
            <w:right w:val="none" w:sz="0" w:space="0" w:color="auto"/>
          </w:divBdr>
          <w:divsChild>
            <w:div w:id="26512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337258">
      <w:bodyDiv w:val="1"/>
      <w:marLeft w:val="0"/>
      <w:marRight w:val="0"/>
      <w:marTop w:val="0"/>
      <w:marBottom w:val="0"/>
      <w:divBdr>
        <w:top w:val="none" w:sz="0" w:space="0" w:color="auto"/>
        <w:left w:val="none" w:sz="0" w:space="0" w:color="auto"/>
        <w:bottom w:val="none" w:sz="0" w:space="0" w:color="auto"/>
        <w:right w:val="none" w:sz="0" w:space="0" w:color="auto"/>
      </w:divBdr>
    </w:div>
    <w:div w:id="680668475">
      <w:bodyDiv w:val="1"/>
      <w:marLeft w:val="0"/>
      <w:marRight w:val="0"/>
      <w:marTop w:val="0"/>
      <w:marBottom w:val="0"/>
      <w:divBdr>
        <w:top w:val="none" w:sz="0" w:space="0" w:color="auto"/>
        <w:left w:val="none" w:sz="0" w:space="0" w:color="auto"/>
        <w:bottom w:val="none" w:sz="0" w:space="0" w:color="auto"/>
        <w:right w:val="none" w:sz="0" w:space="0" w:color="auto"/>
      </w:divBdr>
    </w:div>
    <w:div w:id="894777276">
      <w:bodyDiv w:val="1"/>
      <w:marLeft w:val="0"/>
      <w:marRight w:val="0"/>
      <w:marTop w:val="0"/>
      <w:marBottom w:val="0"/>
      <w:divBdr>
        <w:top w:val="none" w:sz="0" w:space="0" w:color="auto"/>
        <w:left w:val="none" w:sz="0" w:space="0" w:color="auto"/>
        <w:bottom w:val="none" w:sz="0" w:space="0" w:color="auto"/>
        <w:right w:val="none" w:sz="0" w:space="0" w:color="auto"/>
      </w:divBdr>
    </w:div>
    <w:div w:id="911892091">
      <w:bodyDiv w:val="1"/>
      <w:marLeft w:val="0"/>
      <w:marRight w:val="0"/>
      <w:marTop w:val="0"/>
      <w:marBottom w:val="0"/>
      <w:divBdr>
        <w:top w:val="none" w:sz="0" w:space="0" w:color="auto"/>
        <w:left w:val="none" w:sz="0" w:space="0" w:color="auto"/>
        <w:bottom w:val="none" w:sz="0" w:space="0" w:color="auto"/>
        <w:right w:val="none" w:sz="0" w:space="0" w:color="auto"/>
      </w:divBdr>
    </w:div>
    <w:div w:id="912349102">
      <w:bodyDiv w:val="1"/>
      <w:marLeft w:val="0"/>
      <w:marRight w:val="0"/>
      <w:marTop w:val="0"/>
      <w:marBottom w:val="0"/>
      <w:divBdr>
        <w:top w:val="none" w:sz="0" w:space="0" w:color="auto"/>
        <w:left w:val="none" w:sz="0" w:space="0" w:color="auto"/>
        <w:bottom w:val="none" w:sz="0" w:space="0" w:color="auto"/>
        <w:right w:val="none" w:sz="0" w:space="0" w:color="auto"/>
      </w:divBdr>
    </w:div>
    <w:div w:id="917711047">
      <w:bodyDiv w:val="1"/>
      <w:marLeft w:val="0"/>
      <w:marRight w:val="0"/>
      <w:marTop w:val="0"/>
      <w:marBottom w:val="0"/>
      <w:divBdr>
        <w:top w:val="none" w:sz="0" w:space="0" w:color="auto"/>
        <w:left w:val="none" w:sz="0" w:space="0" w:color="auto"/>
        <w:bottom w:val="none" w:sz="0" w:space="0" w:color="auto"/>
        <w:right w:val="none" w:sz="0" w:space="0" w:color="auto"/>
      </w:divBdr>
    </w:div>
    <w:div w:id="1050425959">
      <w:bodyDiv w:val="1"/>
      <w:marLeft w:val="0"/>
      <w:marRight w:val="0"/>
      <w:marTop w:val="0"/>
      <w:marBottom w:val="0"/>
      <w:divBdr>
        <w:top w:val="none" w:sz="0" w:space="0" w:color="auto"/>
        <w:left w:val="none" w:sz="0" w:space="0" w:color="auto"/>
        <w:bottom w:val="none" w:sz="0" w:space="0" w:color="auto"/>
        <w:right w:val="none" w:sz="0" w:space="0" w:color="auto"/>
      </w:divBdr>
    </w:div>
    <w:div w:id="1215652505">
      <w:bodyDiv w:val="1"/>
      <w:marLeft w:val="0"/>
      <w:marRight w:val="0"/>
      <w:marTop w:val="0"/>
      <w:marBottom w:val="0"/>
      <w:divBdr>
        <w:top w:val="none" w:sz="0" w:space="0" w:color="auto"/>
        <w:left w:val="none" w:sz="0" w:space="0" w:color="auto"/>
        <w:bottom w:val="none" w:sz="0" w:space="0" w:color="auto"/>
        <w:right w:val="none" w:sz="0" w:space="0" w:color="auto"/>
      </w:divBdr>
    </w:div>
    <w:div w:id="1259172444">
      <w:bodyDiv w:val="1"/>
      <w:marLeft w:val="0"/>
      <w:marRight w:val="0"/>
      <w:marTop w:val="0"/>
      <w:marBottom w:val="0"/>
      <w:divBdr>
        <w:top w:val="none" w:sz="0" w:space="0" w:color="auto"/>
        <w:left w:val="none" w:sz="0" w:space="0" w:color="auto"/>
        <w:bottom w:val="none" w:sz="0" w:space="0" w:color="auto"/>
        <w:right w:val="none" w:sz="0" w:space="0" w:color="auto"/>
      </w:divBdr>
    </w:div>
    <w:div w:id="1267663747">
      <w:bodyDiv w:val="1"/>
      <w:marLeft w:val="0"/>
      <w:marRight w:val="0"/>
      <w:marTop w:val="0"/>
      <w:marBottom w:val="0"/>
      <w:divBdr>
        <w:top w:val="none" w:sz="0" w:space="0" w:color="auto"/>
        <w:left w:val="none" w:sz="0" w:space="0" w:color="auto"/>
        <w:bottom w:val="none" w:sz="0" w:space="0" w:color="auto"/>
        <w:right w:val="none" w:sz="0" w:space="0" w:color="auto"/>
      </w:divBdr>
    </w:div>
    <w:div w:id="1272736930">
      <w:bodyDiv w:val="1"/>
      <w:marLeft w:val="0"/>
      <w:marRight w:val="0"/>
      <w:marTop w:val="0"/>
      <w:marBottom w:val="0"/>
      <w:divBdr>
        <w:top w:val="none" w:sz="0" w:space="0" w:color="auto"/>
        <w:left w:val="none" w:sz="0" w:space="0" w:color="auto"/>
        <w:bottom w:val="none" w:sz="0" w:space="0" w:color="auto"/>
        <w:right w:val="none" w:sz="0" w:space="0" w:color="auto"/>
      </w:divBdr>
    </w:div>
    <w:div w:id="1291008347">
      <w:bodyDiv w:val="1"/>
      <w:marLeft w:val="0"/>
      <w:marRight w:val="0"/>
      <w:marTop w:val="0"/>
      <w:marBottom w:val="0"/>
      <w:divBdr>
        <w:top w:val="none" w:sz="0" w:space="0" w:color="auto"/>
        <w:left w:val="none" w:sz="0" w:space="0" w:color="auto"/>
        <w:bottom w:val="none" w:sz="0" w:space="0" w:color="auto"/>
        <w:right w:val="none" w:sz="0" w:space="0" w:color="auto"/>
      </w:divBdr>
    </w:div>
    <w:div w:id="1363945323">
      <w:bodyDiv w:val="1"/>
      <w:marLeft w:val="0"/>
      <w:marRight w:val="0"/>
      <w:marTop w:val="0"/>
      <w:marBottom w:val="0"/>
      <w:divBdr>
        <w:top w:val="none" w:sz="0" w:space="0" w:color="auto"/>
        <w:left w:val="none" w:sz="0" w:space="0" w:color="auto"/>
        <w:bottom w:val="none" w:sz="0" w:space="0" w:color="auto"/>
        <w:right w:val="none" w:sz="0" w:space="0" w:color="auto"/>
      </w:divBdr>
    </w:div>
    <w:div w:id="1377310376">
      <w:bodyDiv w:val="1"/>
      <w:marLeft w:val="0"/>
      <w:marRight w:val="0"/>
      <w:marTop w:val="0"/>
      <w:marBottom w:val="0"/>
      <w:divBdr>
        <w:top w:val="none" w:sz="0" w:space="0" w:color="auto"/>
        <w:left w:val="none" w:sz="0" w:space="0" w:color="auto"/>
        <w:bottom w:val="none" w:sz="0" w:space="0" w:color="auto"/>
        <w:right w:val="none" w:sz="0" w:space="0" w:color="auto"/>
      </w:divBdr>
    </w:div>
    <w:div w:id="1474372878">
      <w:bodyDiv w:val="1"/>
      <w:marLeft w:val="0"/>
      <w:marRight w:val="0"/>
      <w:marTop w:val="0"/>
      <w:marBottom w:val="0"/>
      <w:divBdr>
        <w:top w:val="none" w:sz="0" w:space="0" w:color="auto"/>
        <w:left w:val="none" w:sz="0" w:space="0" w:color="auto"/>
        <w:bottom w:val="none" w:sz="0" w:space="0" w:color="auto"/>
        <w:right w:val="none" w:sz="0" w:space="0" w:color="auto"/>
      </w:divBdr>
    </w:div>
    <w:div w:id="1535381891">
      <w:bodyDiv w:val="1"/>
      <w:marLeft w:val="0"/>
      <w:marRight w:val="0"/>
      <w:marTop w:val="0"/>
      <w:marBottom w:val="0"/>
      <w:divBdr>
        <w:top w:val="none" w:sz="0" w:space="0" w:color="auto"/>
        <w:left w:val="none" w:sz="0" w:space="0" w:color="auto"/>
        <w:bottom w:val="none" w:sz="0" w:space="0" w:color="auto"/>
        <w:right w:val="none" w:sz="0" w:space="0" w:color="auto"/>
      </w:divBdr>
    </w:div>
    <w:div w:id="1543901853">
      <w:bodyDiv w:val="1"/>
      <w:marLeft w:val="0"/>
      <w:marRight w:val="0"/>
      <w:marTop w:val="0"/>
      <w:marBottom w:val="0"/>
      <w:divBdr>
        <w:top w:val="none" w:sz="0" w:space="0" w:color="auto"/>
        <w:left w:val="none" w:sz="0" w:space="0" w:color="auto"/>
        <w:bottom w:val="none" w:sz="0" w:space="0" w:color="auto"/>
        <w:right w:val="none" w:sz="0" w:space="0" w:color="auto"/>
      </w:divBdr>
    </w:div>
    <w:div w:id="1564028478">
      <w:bodyDiv w:val="1"/>
      <w:marLeft w:val="0"/>
      <w:marRight w:val="0"/>
      <w:marTop w:val="0"/>
      <w:marBottom w:val="0"/>
      <w:divBdr>
        <w:top w:val="none" w:sz="0" w:space="0" w:color="auto"/>
        <w:left w:val="none" w:sz="0" w:space="0" w:color="auto"/>
        <w:bottom w:val="none" w:sz="0" w:space="0" w:color="auto"/>
        <w:right w:val="none" w:sz="0" w:space="0" w:color="auto"/>
      </w:divBdr>
    </w:div>
    <w:div w:id="1565070798">
      <w:bodyDiv w:val="1"/>
      <w:marLeft w:val="0"/>
      <w:marRight w:val="0"/>
      <w:marTop w:val="0"/>
      <w:marBottom w:val="0"/>
      <w:divBdr>
        <w:top w:val="none" w:sz="0" w:space="0" w:color="auto"/>
        <w:left w:val="none" w:sz="0" w:space="0" w:color="auto"/>
        <w:bottom w:val="none" w:sz="0" w:space="0" w:color="auto"/>
        <w:right w:val="none" w:sz="0" w:space="0" w:color="auto"/>
      </w:divBdr>
    </w:div>
    <w:div w:id="1567184781">
      <w:bodyDiv w:val="1"/>
      <w:marLeft w:val="0"/>
      <w:marRight w:val="0"/>
      <w:marTop w:val="0"/>
      <w:marBottom w:val="0"/>
      <w:divBdr>
        <w:top w:val="none" w:sz="0" w:space="0" w:color="auto"/>
        <w:left w:val="none" w:sz="0" w:space="0" w:color="auto"/>
        <w:bottom w:val="none" w:sz="0" w:space="0" w:color="auto"/>
        <w:right w:val="none" w:sz="0" w:space="0" w:color="auto"/>
      </w:divBdr>
    </w:div>
    <w:div w:id="1603151903">
      <w:bodyDiv w:val="1"/>
      <w:marLeft w:val="0"/>
      <w:marRight w:val="0"/>
      <w:marTop w:val="0"/>
      <w:marBottom w:val="0"/>
      <w:divBdr>
        <w:top w:val="none" w:sz="0" w:space="0" w:color="auto"/>
        <w:left w:val="none" w:sz="0" w:space="0" w:color="auto"/>
        <w:bottom w:val="none" w:sz="0" w:space="0" w:color="auto"/>
        <w:right w:val="none" w:sz="0" w:space="0" w:color="auto"/>
      </w:divBdr>
    </w:div>
    <w:div w:id="1630892486">
      <w:bodyDiv w:val="1"/>
      <w:marLeft w:val="0"/>
      <w:marRight w:val="0"/>
      <w:marTop w:val="0"/>
      <w:marBottom w:val="0"/>
      <w:divBdr>
        <w:top w:val="none" w:sz="0" w:space="0" w:color="auto"/>
        <w:left w:val="none" w:sz="0" w:space="0" w:color="auto"/>
        <w:bottom w:val="none" w:sz="0" w:space="0" w:color="auto"/>
        <w:right w:val="none" w:sz="0" w:space="0" w:color="auto"/>
      </w:divBdr>
    </w:div>
    <w:div w:id="1635868765">
      <w:bodyDiv w:val="1"/>
      <w:marLeft w:val="0"/>
      <w:marRight w:val="0"/>
      <w:marTop w:val="0"/>
      <w:marBottom w:val="0"/>
      <w:divBdr>
        <w:top w:val="none" w:sz="0" w:space="0" w:color="auto"/>
        <w:left w:val="none" w:sz="0" w:space="0" w:color="auto"/>
        <w:bottom w:val="none" w:sz="0" w:space="0" w:color="auto"/>
        <w:right w:val="none" w:sz="0" w:space="0" w:color="auto"/>
      </w:divBdr>
    </w:div>
    <w:div w:id="1642492631">
      <w:bodyDiv w:val="1"/>
      <w:marLeft w:val="0"/>
      <w:marRight w:val="0"/>
      <w:marTop w:val="0"/>
      <w:marBottom w:val="0"/>
      <w:divBdr>
        <w:top w:val="none" w:sz="0" w:space="0" w:color="auto"/>
        <w:left w:val="none" w:sz="0" w:space="0" w:color="auto"/>
        <w:bottom w:val="none" w:sz="0" w:space="0" w:color="auto"/>
        <w:right w:val="none" w:sz="0" w:space="0" w:color="auto"/>
      </w:divBdr>
    </w:div>
    <w:div w:id="1674069487">
      <w:bodyDiv w:val="1"/>
      <w:marLeft w:val="0"/>
      <w:marRight w:val="0"/>
      <w:marTop w:val="0"/>
      <w:marBottom w:val="0"/>
      <w:divBdr>
        <w:top w:val="none" w:sz="0" w:space="0" w:color="auto"/>
        <w:left w:val="none" w:sz="0" w:space="0" w:color="auto"/>
        <w:bottom w:val="none" w:sz="0" w:space="0" w:color="auto"/>
        <w:right w:val="none" w:sz="0" w:space="0" w:color="auto"/>
      </w:divBdr>
    </w:div>
    <w:div w:id="1683165617">
      <w:bodyDiv w:val="1"/>
      <w:marLeft w:val="0"/>
      <w:marRight w:val="0"/>
      <w:marTop w:val="0"/>
      <w:marBottom w:val="0"/>
      <w:divBdr>
        <w:top w:val="none" w:sz="0" w:space="0" w:color="auto"/>
        <w:left w:val="none" w:sz="0" w:space="0" w:color="auto"/>
        <w:bottom w:val="none" w:sz="0" w:space="0" w:color="auto"/>
        <w:right w:val="none" w:sz="0" w:space="0" w:color="auto"/>
      </w:divBdr>
    </w:div>
    <w:div w:id="1707564263">
      <w:bodyDiv w:val="1"/>
      <w:marLeft w:val="0"/>
      <w:marRight w:val="0"/>
      <w:marTop w:val="0"/>
      <w:marBottom w:val="0"/>
      <w:divBdr>
        <w:top w:val="none" w:sz="0" w:space="0" w:color="auto"/>
        <w:left w:val="none" w:sz="0" w:space="0" w:color="auto"/>
        <w:bottom w:val="none" w:sz="0" w:space="0" w:color="auto"/>
        <w:right w:val="none" w:sz="0" w:space="0" w:color="auto"/>
      </w:divBdr>
    </w:div>
    <w:div w:id="1745101359">
      <w:bodyDiv w:val="1"/>
      <w:marLeft w:val="0"/>
      <w:marRight w:val="0"/>
      <w:marTop w:val="0"/>
      <w:marBottom w:val="0"/>
      <w:divBdr>
        <w:top w:val="none" w:sz="0" w:space="0" w:color="auto"/>
        <w:left w:val="none" w:sz="0" w:space="0" w:color="auto"/>
        <w:bottom w:val="none" w:sz="0" w:space="0" w:color="auto"/>
        <w:right w:val="none" w:sz="0" w:space="0" w:color="auto"/>
      </w:divBdr>
    </w:div>
    <w:div w:id="1763138410">
      <w:bodyDiv w:val="1"/>
      <w:marLeft w:val="0"/>
      <w:marRight w:val="0"/>
      <w:marTop w:val="0"/>
      <w:marBottom w:val="0"/>
      <w:divBdr>
        <w:top w:val="none" w:sz="0" w:space="0" w:color="auto"/>
        <w:left w:val="none" w:sz="0" w:space="0" w:color="auto"/>
        <w:bottom w:val="none" w:sz="0" w:space="0" w:color="auto"/>
        <w:right w:val="none" w:sz="0" w:space="0" w:color="auto"/>
      </w:divBdr>
    </w:div>
    <w:div w:id="1769426798">
      <w:bodyDiv w:val="1"/>
      <w:marLeft w:val="0"/>
      <w:marRight w:val="0"/>
      <w:marTop w:val="0"/>
      <w:marBottom w:val="0"/>
      <w:divBdr>
        <w:top w:val="none" w:sz="0" w:space="0" w:color="auto"/>
        <w:left w:val="none" w:sz="0" w:space="0" w:color="auto"/>
        <w:bottom w:val="none" w:sz="0" w:space="0" w:color="auto"/>
        <w:right w:val="none" w:sz="0" w:space="0" w:color="auto"/>
      </w:divBdr>
    </w:div>
    <w:div w:id="1772358466">
      <w:bodyDiv w:val="1"/>
      <w:marLeft w:val="0"/>
      <w:marRight w:val="0"/>
      <w:marTop w:val="0"/>
      <w:marBottom w:val="0"/>
      <w:divBdr>
        <w:top w:val="none" w:sz="0" w:space="0" w:color="auto"/>
        <w:left w:val="none" w:sz="0" w:space="0" w:color="auto"/>
        <w:bottom w:val="none" w:sz="0" w:space="0" w:color="auto"/>
        <w:right w:val="none" w:sz="0" w:space="0" w:color="auto"/>
      </w:divBdr>
    </w:div>
    <w:div w:id="1776364700">
      <w:bodyDiv w:val="1"/>
      <w:marLeft w:val="0"/>
      <w:marRight w:val="0"/>
      <w:marTop w:val="0"/>
      <w:marBottom w:val="0"/>
      <w:divBdr>
        <w:top w:val="none" w:sz="0" w:space="0" w:color="auto"/>
        <w:left w:val="none" w:sz="0" w:space="0" w:color="auto"/>
        <w:bottom w:val="none" w:sz="0" w:space="0" w:color="auto"/>
        <w:right w:val="none" w:sz="0" w:space="0" w:color="auto"/>
      </w:divBdr>
    </w:div>
    <w:div w:id="1799713947">
      <w:bodyDiv w:val="1"/>
      <w:marLeft w:val="0"/>
      <w:marRight w:val="0"/>
      <w:marTop w:val="0"/>
      <w:marBottom w:val="0"/>
      <w:divBdr>
        <w:top w:val="none" w:sz="0" w:space="0" w:color="auto"/>
        <w:left w:val="none" w:sz="0" w:space="0" w:color="auto"/>
        <w:bottom w:val="none" w:sz="0" w:space="0" w:color="auto"/>
        <w:right w:val="none" w:sz="0" w:space="0" w:color="auto"/>
      </w:divBdr>
    </w:div>
    <w:div w:id="1919055434">
      <w:bodyDiv w:val="1"/>
      <w:marLeft w:val="0"/>
      <w:marRight w:val="0"/>
      <w:marTop w:val="0"/>
      <w:marBottom w:val="0"/>
      <w:divBdr>
        <w:top w:val="none" w:sz="0" w:space="0" w:color="auto"/>
        <w:left w:val="none" w:sz="0" w:space="0" w:color="auto"/>
        <w:bottom w:val="none" w:sz="0" w:space="0" w:color="auto"/>
        <w:right w:val="none" w:sz="0" w:space="0" w:color="auto"/>
      </w:divBdr>
    </w:div>
    <w:div w:id="1925533432">
      <w:bodyDiv w:val="1"/>
      <w:marLeft w:val="0"/>
      <w:marRight w:val="0"/>
      <w:marTop w:val="0"/>
      <w:marBottom w:val="0"/>
      <w:divBdr>
        <w:top w:val="none" w:sz="0" w:space="0" w:color="auto"/>
        <w:left w:val="none" w:sz="0" w:space="0" w:color="auto"/>
        <w:bottom w:val="none" w:sz="0" w:space="0" w:color="auto"/>
        <w:right w:val="none" w:sz="0" w:space="0" w:color="auto"/>
      </w:divBdr>
    </w:div>
    <w:div w:id="1934824334">
      <w:bodyDiv w:val="1"/>
      <w:marLeft w:val="0"/>
      <w:marRight w:val="0"/>
      <w:marTop w:val="0"/>
      <w:marBottom w:val="0"/>
      <w:divBdr>
        <w:top w:val="none" w:sz="0" w:space="0" w:color="auto"/>
        <w:left w:val="none" w:sz="0" w:space="0" w:color="auto"/>
        <w:bottom w:val="none" w:sz="0" w:space="0" w:color="auto"/>
        <w:right w:val="none" w:sz="0" w:space="0" w:color="auto"/>
      </w:divBdr>
    </w:div>
    <w:div w:id="1965453954">
      <w:bodyDiv w:val="1"/>
      <w:marLeft w:val="0"/>
      <w:marRight w:val="0"/>
      <w:marTop w:val="0"/>
      <w:marBottom w:val="0"/>
      <w:divBdr>
        <w:top w:val="none" w:sz="0" w:space="0" w:color="auto"/>
        <w:left w:val="none" w:sz="0" w:space="0" w:color="auto"/>
        <w:bottom w:val="none" w:sz="0" w:space="0" w:color="auto"/>
        <w:right w:val="none" w:sz="0" w:space="0" w:color="auto"/>
      </w:divBdr>
    </w:div>
    <w:div w:id="1966232283">
      <w:bodyDiv w:val="1"/>
      <w:marLeft w:val="0"/>
      <w:marRight w:val="0"/>
      <w:marTop w:val="0"/>
      <w:marBottom w:val="0"/>
      <w:divBdr>
        <w:top w:val="none" w:sz="0" w:space="0" w:color="auto"/>
        <w:left w:val="none" w:sz="0" w:space="0" w:color="auto"/>
        <w:bottom w:val="none" w:sz="0" w:space="0" w:color="auto"/>
        <w:right w:val="none" w:sz="0" w:space="0" w:color="auto"/>
      </w:divBdr>
    </w:div>
    <w:div w:id="1999797863">
      <w:bodyDiv w:val="1"/>
      <w:marLeft w:val="0"/>
      <w:marRight w:val="0"/>
      <w:marTop w:val="0"/>
      <w:marBottom w:val="0"/>
      <w:divBdr>
        <w:top w:val="none" w:sz="0" w:space="0" w:color="auto"/>
        <w:left w:val="none" w:sz="0" w:space="0" w:color="auto"/>
        <w:bottom w:val="none" w:sz="0" w:space="0" w:color="auto"/>
        <w:right w:val="none" w:sz="0" w:space="0" w:color="auto"/>
      </w:divBdr>
    </w:div>
    <w:div w:id="2002658467">
      <w:bodyDiv w:val="1"/>
      <w:marLeft w:val="0"/>
      <w:marRight w:val="0"/>
      <w:marTop w:val="0"/>
      <w:marBottom w:val="0"/>
      <w:divBdr>
        <w:top w:val="none" w:sz="0" w:space="0" w:color="auto"/>
        <w:left w:val="none" w:sz="0" w:space="0" w:color="auto"/>
        <w:bottom w:val="none" w:sz="0" w:space="0" w:color="auto"/>
        <w:right w:val="none" w:sz="0" w:space="0" w:color="auto"/>
      </w:divBdr>
    </w:div>
    <w:div w:id="2048605997">
      <w:bodyDiv w:val="1"/>
      <w:marLeft w:val="0"/>
      <w:marRight w:val="0"/>
      <w:marTop w:val="0"/>
      <w:marBottom w:val="0"/>
      <w:divBdr>
        <w:top w:val="none" w:sz="0" w:space="0" w:color="auto"/>
        <w:left w:val="none" w:sz="0" w:space="0" w:color="auto"/>
        <w:bottom w:val="none" w:sz="0" w:space="0" w:color="auto"/>
        <w:right w:val="none" w:sz="0" w:space="0" w:color="auto"/>
      </w:divBdr>
    </w:div>
    <w:div w:id="2127314780">
      <w:bodyDiv w:val="1"/>
      <w:marLeft w:val="0"/>
      <w:marRight w:val="0"/>
      <w:marTop w:val="0"/>
      <w:marBottom w:val="0"/>
      <w:divBdr>
        <w:top w:val="none" w:sz="0" w:space="0" w:color="auto"/>
        <w:left w:val="none" w:sz="0" w:space="0" w:color="auto"/>
        <w:bottom w:val="none" w:sz="0" w:space="0" w:color="auto"/>
        <w:right w:val="none" w:sz="0" w:space="0" w:color="auto"/>
      </w:divBdr>
    </w:div>
    <w:div w:id="2128772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rosstat.gov.ru/folder/210/document/47652" TargetMode="External"/><Relationship Id="rId3" Type="http://schemas.openxmlformats.org/officeDocument/2006/relationships/styles" Target="styles.xml"/><Relationship Id="rId7"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arvlad2015@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BF2B4F-311C-450D-9DEE-AC7BB1D0E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2322</Words>
  <Characters>15330</Characters>
  <Application>Microsoft Office Word</Application>
  <DocSecurity>0</DocSecurity>
  <Lines>403</Lines>
  <Paragraphs>210</Paragraphs>
  <ScaleCrop>false</ScaleCrop>
  <HeadingPairs>
    <vt:vector size="2" baseType="variant">
      <vt:variant>
        <vt:lpstr>Название</vt:lpstr>
      </vt:variant>
      <vt:variant>
        <vt:i4>1</vt:i4>
      </vt:variant>
    </vt:vector>
  </HeadingPairs>
  <TitlesOfParts>
    <vt:vector size="1" baseType="lpstr">
      <vt:lpstr>УДК/ББК</vt:lpstr>
    </vt:vector>
  </TitlesOfParts>
  <Company>Организация</Company>
  <LinksUpToDate>false</LinksUpToDate>
  <CharactersWithSpaces>17442</CharactersWithSpaces>
  <SharedDoc>false</SharedDoc>
  <HLinks>
    <vt:vector size="12" baseType="variant">
      <vt:variant>
        <vt:i4>6684730</vt:i4>
      </vt:variant>
      <vt:variant>
        <vt:i4>3</vt:i4>
      </vt:variant>
      <vt:variant>
        <vt:i4>0</vt:i4>
      </vt:variant>
      <vt:variant>
        <vt:i4>5</vt:i4>
      </vt:variant>
      <vt:variant>
        <vt:lpwstr>https://fedstat.ru/indicator/40532</vt:lpwstr>
      </vt:variant>
      <vt:variant>
        <vt:lpwstr/>
      </vt:variant>
      <vt:variant>
        <vt:i4>1245279</vt:i4>
      </vt:variant>
      <vt:variant>
        <vt:i4>0</vt:i4>
      </vt:variant>
      <vt:variant>
        <vt:i4>0</vt:i4>
      </vt:variant>
      <vt:variant>
        <vt:i4>5</vt:i4>
      </vt:variant>
      <vt:variant>
        <vt:lpwstr>https://rosstat.gov.ru/folder/210/document/47652</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УДК/ББК</dc:title>
  <dc:creator>Vladimirr</dc:creator>
  <cp:lastModifiedBy>Владимир</cp:lastModifiedBy>
  <cp:revision>3</cp:revision>
  <dcterms:created xsi:type="dcterms:W3CDTF">2021-03-26T22:10:00Z</dcterms:created>
  <dcterms:modified xsi:type="dcterms:W3CDTF">2021-03-26T22:15:00Z</dcterms:modified>
</cp:coreProperties>
</file>