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7F4E7D" w14:textId="58140BE9" w:rsidR="00185E01" w:rsidRPr="00E04E97" w:rsidRDefault="009A3140" w:rsidP="00185E01">
      <w:pPr>
        <w:widowControl w:val="0"/>
        <w:spacing w:after="0" w:line="240" w:lineRule="auto"/>
        <w:rPr>
          <w:rFonts w:ascii="Times New Roman" w:eastAsia="Courier New" w:hAnsi="Times New Roman" w:cs="Courier New"/>
          <w:b/>
          <w:color w:val="000000"/>
          <w:sz w:val="24"/>
          <w:szCs w:val="24"/>
        </w:rPr>
      </w:pPr>
      <w:r w:rsidRPr="009A3140">
        <w:rPr>
          <w:rFonts w:ascii="Times New Roman" w:hAnsi="Times New Roman" w:cs="Times New Roman"/>
          <w:b/>
          <w:bCs/>
          <w:sz w:val="24"/>
          <w:szCs w:val="24"/>
        </w:rPr>
        <w:t>УДК</w:t>
      </w:r>
      <w:r w:rsidR="00185E01">
        <w:rPr>
          <w:rFonts w:ascii="Times New Roman" w:hAnsi="Times New Roman" w:cs="Times New Roman"/>
          <w:b/>
          <w:bCs/>
          <w:sz w:val="24"/>
          <w:szCs w:val="24"/>
        </w:rPr>
        <w:t xml:space="preserve"> </w:t>
      </w:r>
      <w:r w:rsidR="00185E01" w:rsidRPr="00175FBF">
        <w:rPr>
          <w:rFonts w:ascii="Times New Roman" w:eastAsia="Courier New" w:hAnsi="Times New Roman" w:cs="Courier New"/>
          <w:b/>
          <w:color w:val="000000"/>
          <w:sz w:val="24"/>
          <w:szCs w:val="24"/>
        </w:rPr>
        <w:t>338.1/ББК 65.30</w:t>
      </w:r>
    </w:p>
    <w:p w14:paraId="2124B98C" w14:textId="74F2FD4E" w:rsidR="0091263A" w:rsidRPr="009A3140" w:rsidRDefault="0091263A" w:rsidP="009A3140">
      <w:pPr>
        <w:spacing w:after="0" w:line="240" w:lineRule="auto"/>
        <w:jc w:val="both"/>
        <w:rPr>
          <w:rFonts w:ascii="Times New Roman" w:hAnsi="Times New Roman" w:cs="Times New Roman"/>
          <w:b/>
          <w:bCs/>
          <w:sz w:val="24"/>
          <w:szCs w:val="24"/>
        </w:rPr>
      </w:pPr>
    </w:p>
    <w:p w14:paraId="546D2753" w14:textId="269F2854" w:rsidR="009A3140" w:rsidRPr="009A3140" w:rsidRDefault="009A3140" w:rsidP="00994A61">
      <w:pPr>
        <w:spacing w:after="0" w:line="240" w:lineRule="auto"/>
        <w:jc w:val="right"/>
        <w:rPr>
          <w:rFonts w:ascii="Times New Roman" w:hAnsi="Times New Roman" w:cs="Times New Roman"/>
          <w:b/>
          <w:bCs/>
          <w:sz w:val="24"/>
          <w:szCs w:val="24"/>
        </w:rPr>
      </w:pPr>
      <w:r w:rsidRPr="009A3140">
        <w:rPr>
          <w:rFonts w:ascii="Times New Roman" w:hAnsi="Times New Roman" w:cs="Times New Roman"/>
          <w:b/>
          <w:bCs/>
          <w:sz w:val="24"/>
          <w:szCs w:val="24"/>
        </w:rPr>
        <w:t>Кремин А.Е.</w:t>
      </w:r>
    </w:p>
    <w:p w14:paraId="42DAD750" w14:textId="70040370" w:rsidR="009A3140" w:rsidRPr="009A3140" w:rsidRDefault="00F56F40" w:rsidP="009A314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ТЕНДЕНЦИИ</w:t>
      </w:r>
      <w:r w:rsidR="009A3140" w:rsidRPr="009A3140">
        <w:rPr>
          <w:rFonts w:ascii="Times New Roman" w:hAnsi="Times New Roman" w:cs="Times New Roman"/>
          <w:b/>
          <w:bCs/>
          <w:sz w:val="24"/>
          <w:szCs w:val="24"/>
        </w:rPr>
        <w:t xml:space="preserve"> РАЗВИТИЯ МАЛОГО БИЗНЕСА В РОССИИ</w:t>
      </w:r>
      <w:r w:rsidR="003E7E13">
        <w:rPr>
          <w:rStyle w:val="af"/>
          <w:rFonts w:ascii="Times New Roman" w:hAnsi="Times New Roman" w:cs="Times New Roman"/>
          <w:b/>
          <w:bCs/>
          <w:sz w:val="24"/>
          <w:szCs w:val="24"/>
        </w:rPr>
        <w:footnoteReference w:id="1"/>
      </w:r>
    </w:p>
    <w:p w14:paraId="2331CBFA" w14:textId="2C7AAC2B" w:rsidR="009A3140" w:rsidRPr="00F56F40" w:rsidRDefault="009A3140" w:rsidP="009A3140">
      <w:pPr>
        <w:spacing w:after="0" w:line="240" w:lineRule="auto"/>
        <w:jc w:val="both"/>
        <w:rPr>
          <w:rFonts w:ascii="Times New Roman" w:hAnsi="Times New Roman" w:cs="Times New Roman"/>
          <w:sz w:val="24"/>
          <w:szCs w:val="24"/>
        </w:rPr>
      </w:pPr>
    </w:p>
    <w:p w14:paraId="792BB8C5" w14:textId="1F463A6D" w:rsidR="009A3140" w:rsidRDefault="009A3140" w:rsidP="009A3140">
      <w:pPr>
        <w:spacing w:after="0" w:line="240" w:lineRule="auto"/>
        <w:ind w:firstLine="709"/>
        <w:jc w:val="both"/>
        <w:rPr>
          <w:rFonts w:ascii="Times New Roman" w:hAnsi="Times New Roman" w:cs="Times New Roman"/>
          <w:b/>
          <w:bCs/>
          <w:sz w:val="24"/>
          <w:szCs w:val="24"/>
        </w:rPr>
      </w:pPr>
      <w:r w:rsidRPr="00994A61">
        <w:rPr>
          <w:rFonts w:ascii="Times New Roman" w:hAnsi="Times New Roman" w:cs="Times New Roman"/>
          <w:b/>
          <w:bCs/>
          <w:sz w:val="24"/>
          <w:szCs w:val="24"/>
        </w:rPr>
        <w:t>Аннотация статьи на русском языке</w:t>
      </w:r>
    </w:p>
    <w:p w14:paraId="643C3C6A" w14:textId="079FF105" w:rsidR="00185E01" w:rsidRPr="00185E01" w:rsidRDefault="00185E01" w:rsidP="009A3140">
      <w:pPr>
        <w:spacing w:after="0" w:line="240" w:lineRule="auto"/>
        <w:ind w:firstLine="709"/>
        <w:jc w:val="both"/>
        <w:rPr>
          <w:rFonts w:ascii="Times New Roman" w:hAnsi="Times New Roman" w:cs="Times New Roman"/>
          <w:i/>
          <w:iCs/>
          <w:sz w:val="24"/>
          <w:szCs w:val="24"/>
        </w:rPr>
      </w:pPr>
      <w:r w:rsidRPr="00185E01">
        <w:rPr>
          <w:rFonts w:ascii="Times New Roman" w:hAnsi="Times New Roman" w:cs="Times New Roman"/>
          <w:i/>
          <w:iCs/>
          <w:sz w:val="24"/>
          <w:szCs w:val="24"/>
        </w:rPr>
        <w:t>Представленная статья посвящена анализу тенденций развития малого предпринимательства в России. На основе статистических данных предпринята попытка прогнозирования изменений основных показателей деятельности исследуемого сектора экономики и определено наличие негативных факторов, препятствующих его развитию.</w:t>
      </w:r>
    </w:p>
    <w:p w14:paraId="32DEF2C6" w14:textId="1CD16934" w:rsidR="009A3140" w:rsidRPr="00994A61" w:rsidRDefault="009A3140" w:rsidP="009A3140">
      <w:pPr>
        <w:spacing w:after="0" w:line="240" w:lineRule="auto"/>
        <w:ind w:firstLine="709"/>
        <w:jc w:val="both"/>
        <w:rPr>
          <w:rFonts w:ascii="Times New Roman" w:hAnsi="Times New Roman" w:cs="Times New Roman"/>
          <w:b/>
          <w:bCs/>
          <w:sz w:val="24"/>
          <w:szCs w:val="24"/>
        </w:rPr>
      </w:pPr>
      <w:r w:rsidRPr="00994A61">
        <w:rPr>
          <w:rFonts w:ascii="Times New Roman" w:hAnsi="Times New Roman" w:cs="Times New Roman"/>
          <w:b/>
          <w:bCs/>
          <w:sz w:val="24"/>
          <w:szCs w:val="24"/>
        </w:rPr>
        <w:t>Ключевые слова на русском языке</w:t>
      </w:r>
    </w:p>
    <w:p w14:paraId="28BDB221" w14:textId="24F12254" w:rsidR="009A3140" w:rsidRPr="00185E01" w:rsidRDefault="00185E01" w:rsidP="009A3140">
      <w:pPr>
        <w:spacing w:after="0" w:line="240" w:lineRule="auto"/>
        <w:ind w:firstLine="709"/>
        <w:jc w:val="both"/>
        <w:rPr>
          <w:rFonts w:ascii="Times New Roman" w:hAnsi="Times New Roman" w:cs="Times New Roman"/>
          <w:i/>
          <w:iCs/>
          <w:sz w:val="24"/>
          <w:szCs w:val="24"/>
        </w:rPr>
      </w:pPr>
      <w:r w:rsidRPr="00185E01">
        <w:rPr>
          <w:rFonts w:ascii="Times New Roman" w:hAnsi="Times New Roman" w:cs="Times New Roman"/>
          <w:i/>
          <w:iCs/>
          <w:sz w:val="24"/>
          <w:szCs w:val="24"/>
        </w:rPr>
        <w:t>Малый бизнес, предпринимательство, развитие, социально-экономическая система, прогноз.</w:t>
      </w:r>
    </w:p>
    <w:p w14:paraId="3A9E4708" w14:textId="77777777" w:rsidR="00185E01" w:rsidRDefault="00185E01" w:rsidP="009A3140">
      <w:pPr>
        <w:spacing w:after="0" w:line="240" w:lineRule="auto"/>
        <w:ind w:firstLine="709"/>
        <w:jc w:val="both"/>
        <w:rPr>
          <w:rFonts w:ascii="Times New Roman" w:hAnsi="Times New Roman" w:cs="Times New Roman"/>
          <w:sz w:val="24"/>
          <w:szCs w:val="24"/>
        </w:rPr>
      </w:pPr>
    </w:p>
    <w:p w14:paraId="146B58AA" w14:textId="6F7566F1" w:rsidR="0085373F" w:rsidRDefault="00430256"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Малый бизнес, или как его еще называют малое предпринимательство (МП), является неотъемлемой частью социально-экономической системы, которая выполняет воспроизводственные функции. Его функционирование оказывает влияние на диверсификацию экономики региона, что, в свою очередь, придает гибкость экономики отдельных территорий. Также МП влияет на состояние и развитие отдельных подсистем региона. Результаты прошлых исследований подтверждают </w:t>
      </w:r>
      <w:r w:rsidR="0085373F">
        <w:rPr>
          <w:rFonts w:ascii="Times New Roman" w:hAnsi="Times New Roman" w:cs="Times New Roman"/>
          <w:sz w:val="24"/>
          <w:szCs w:val="24"/>
        </w:rPr>
        <w:t xml:space="preserve">его воздействие на уровень жизни населения, доходы муниципальных органов власти, уровень потребительского спроса </w:t>
      </w:r>
      <w:r w:rsidR="00C170F6">
        <w:rPr>
          <w:rFonts w:ascii="Times New Roman" w:hAnsi="Times New Roman" w:cs="Times New Roman"/>
          <w:sz w:val="24"/>
          <w:szCs w:val="24"/>
        </w:rPr>
        <w:br/>
      </w:r>
      <w:r w:rsidR="0085373F">
        <w:rPr>
          <w:rFonts w:ascii="Times New Roman" w:hAnsi="Times New Roman" w:cs="Times New Roman"/>
          <w:sz w:val="24"/>
          <w:szCs w:val="24"/>
        </w:rPr>
        <w:t xml:space="preserve">и др. </w:t>
      </w:r>
      <w:r w:rsidR="0085373F" w:rsidRPr="00C170F6">
        <w:rPr>
          <w:rFonts w:ascii="Times New Roman" w:hAnsi="Times New Roman" w:cs="Times New Roman"/>
          <w:sz w:val="24"/>
          <w:szCs w:val="24"/>
        </w:rPr>
        <w:t>[</w:t>
      </w:r>
      <w:r w:rsidR="00C170F6">
        <w:rPr>
          <w:rFonts w:ascii="Times New Roman" w:hAnsi="Times New Roman" w:cs="Times New Roman"/>
          <w:sz w:val="24"/>
          <w:szCs w:val="24"/>
        </w:rPr>
        <w:t>1</w:t>
      </w:r>
      <w:r w:rsidR="005F1028">
        <w:rPr>
          <w:rFonts w:ascii="Times New Roman" w:hAnsi="Times New Roman" w:cs="Times New Roman"/>
          <w:sz w:val="24"/>
          <w:szCs w:val="24"/>
        </w:rPr>
        <w:t>-3</w:t>
      </w:r>
      <w:r w:rsidR="0085373F" w:rsidRPr="00C170F6">
        <w:rPr>
          <w:rFonts w:ascii="Times New Roman" w:hAnsi="Times New Roman" w:cs="Times New Roman"/>
          <w:sz w:val="24"/>
          <w:szCs w:val="24"/>
        </w:rPr>
        <w:t>]</w:t>
      </w:r>
      <w:r w:rsidR="0085373F">
        <w:rPr>
          <w:rFonts w:ascii="Times New Roman" w:hAnsi="Times New Roman" w:cs="Times New Roman"/>
          <w:sz w:val="24"/>
          <w:szCs w:val="24"/>
        </w:rPr>
        <w:t>.</w:t>
      </w:r>
    </w:p>
    <w:p w14:paraId="69A7B423" w14:textId="0D6BD814" w:rsidR="009A3140" w:rsidRDefault="0085373F"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оценки тенденций его развития зачастую используется показатели, описывающие состояние отдельных его характеристик</w:t>
      </w:r>
      <w:r w:rsidRPr="0085373F">
        <w:rPr>
          <w:rFonts w:ascii="Times New Roman" w:hAnsi="Times New Roman" w:cs="Times New Roman"/>
          <w:sz w:val="24"/>
          <w:szCs w:val="24"/>
        </w:rPr>
        <w:t xml:space="preserve"> [</w:t>
      </w:r>
      <w:r w:rsidR="005F1028">
        <w:rPr>
          <w:rFonts w:ascii="Times New Roman" w:hAnsi="Times New Roman" w:cs="Times New Roman"/>
          <w:sz w:val="24"/>
          <w:szCs w:val="24"/>
        </w:rPr>
        <w:t>4</w:t>
      </w:r>
      <w:r w:rsidRPr="0085373F">
        <w:rPr>
          <w:rFonts w:ascii="Times New Roman" w:hAnsi="Times New Roman" w:cs="Times New Roman"/>
          <w:sz w:val="24"/>
          <w:szCs w:val="24"/>
        </w:rPr>
        <w:t>]</w:t>
      </w:r>
      <w:r>
        <w:rPr>
          <w:rFonts w:ascii="Times New Roman" w:hAnsi="Times New Roman" w:cs="Times New Roman"/>
          <w:sz w:val="24"/>
          <w:szCs w:val="24"/>
        </w:rPr>
        <w:t>. Однако детальное исследование МП и его взаимосвязи с другими элементами социально-экономической системы позволило сделать вывод, о том, что основными показателями его развития являются: оборот субъектов малого предпринимательства и количество людей, занятых в данном секторе экономики (рис. 1).</w:t>
      </w:r>
    </w:p>
    <w:p w14:paraId="1D347EFA" w14:textId="2B972A76" w:rsidR="009A3140" w:rsidRDefault="00B97C72" w:rsidP="00082025">
      <w:pPr>
        <w:spacing w:after="0" w:line="240" w:lineRule="auto"/>
        <w:jc w:val="both"/>
        <w:rPr>
          <w:rFonts w:ascii="Times New Roman" w:hAnsi="Times New Roman" w:cs="Times New Roman"/>
          <w:sz w:val="24"/>
          <w:szCs w:val="24"/>
        </w:rPr>
      </w:pPr>
      <w:r>
        <w:rPr>
          <w:noProof/>
        </w:rPr>
        <w:drawing>
          <wp:inline distT="0" distB="0" distL="0" distR="0" wp14:anchorId="0A06CBD9" wp14:editId="31E1B70C">
            <wp:extent cx="6096000" cy="2257425"/>
            <wp:effectExtent l="0" t="0" r="0" b="0"/>
            <wp:docPr id="1" name="Диаграмма 1">
              <a:extLst xmlns:a="http://schemas.openxmlformats.org/drawingml/2006/main">
                <a:ext uri="{FF2B5EF4-FFF2-40B4-BE49-F238E27FC236}">
                  <a16:creationId xmlns:a16="http://schemas.microsoft.com/office/drawing/2014/main" id="{DC21DDD3-C554-4333-8007-69051D5ED5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144C9BB" w14:textId="5E846999" w:rsidR="0085373F" w:rsidRDefault="0085373F" w:rsidP="00355C4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1. </w:t>
      </w:r>
      <w:r w:rsidR="00355C41">
        <w:rPr>
          <w:rFonts w:ascii="Times New Roman" w:hAnsi="Times New Roman" w:cs="Times New Roman"/>
          <w:sz w:val="24"/>
          <w:szCs w:val="24"/>
        </w:rPr>
        <w:t>Тенденции развития МП в России</w:t>
      </w:r>
    </w:p>
    <w:p w14:paraId="5CDC326C" w14:textId="588A66CC" w:rsidR="00B97C72" w:rsidRPr="00355C41" w:rsidRDefault="00355C41" w:rsidP="00355C41">
      <w:pPr>
        <w:spacing w:after="0" w:line="240" w:lineRule="auto"/>
        <w:jc w:val="both"/>
        <w:rPr>
          <w:rFonts w:ascii="Times New Roman" w:hAnsi="Times New Roman" w:cs="Times New Roman"/>
          <w:sz w:val="20"/>
          <w:szCs w:val="20"/>
        </w:rPr>
      </w:pPr>
      <w:r w:rsidRPr="00355C41">
        <w:rPr>
          <w:rFonts w:ascii="Times New Roman" w:hAnsi="Times New Roman" w:cs="Times New Roman"/>
          <w:sz w:val="20"/>
          <w:szCs w:val="20"/>
        </w:rPr>
        <w:t>Источник: составлено автором на основе данных, представленных на https://rosstat.gov.ru/</w:t>
      </w:r>
    </w:p>
    <w:p w14:paraId="0FAD4450" w14:textId="1D2646EA" w:rsidR="00B97C72" w:rsidRDefault="00B97C72" w:rsidP="009A3140">
      <w:pPr>
        <w:spacing w:after="0" w:line="240" w:lineRule="auto"/>
        <w:ind w:firstLine="709"/>
        <w:jc w:val="both"/>
        <w:rPr>
          <w:rFonts w:ascii="Times New Roman" w:hAnsi="Times New Roman" w:cs="Times New Roman"/>
          <w:sz w:val="24"/>
          <w:szCs w:val="24"/>
        </w:rPr>
      </w:pPr>
    </w:p>
    <w:p w14:paraId="7081718A" w14:textId="1270C397" w:rsidR="00355C41" w:rsidRDefault="00355C41"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Анализируя динамику данных показателей, стоит отметить наличие роста оборота предприятий исследуемого сектора экономики за последние 10 лет и </w:t>
      </w:r>
      <w:r w:rsidR="00B56A3C">
        <w:rPr>
          <w:rFonts w:ascii="Times New Roman" w:hAnsi="Times New Roman" w:cs="Times New Roman"/>
          <w:sz w:val="24"/>
          <w:szCs w:val="24"/>
        </w:rPr>
        <w:t>снижение</w:t>
      </w:r>
      <w:r>
        <w:rPr>
          <w:rFonts w:ascii="Times New Roman" w:hAnsi="Times New Roman" w:cs="Times New Roman"/>
          <w:sz w:val="24"/>
          <w:szCs w:val="24"/>
        </w:rPr>
        <w:t xml:space="preserve"> численности его работников, что ставит под вопрос реальность достижение государственных задач по увеличению его масштабности </w:t>
      </w:r>
      <w:r w:rsidRPr="00355C41">
        <w:rPr>
          <w:rFonts w:ascii="Times New Roman" w:hAnsi="Times New Roman" w:cs="Times New Roman"/>
          <w:sz w:val="24"/>
          <w:szCs w:val="24"/>
        </w:rPr>
        <w:t>[</w:t>
      </w:r>
      <w:r w:rsidR="005F1028">
        <w:rPr>
          <w:rFonts w:ascii="Times New Roman" w:hAnsi="Times New Roman" w:cs="Times New Roman"/>
          <w:sz w:val="24"/>
          <w:szCs w:val="24"/>
        </w:rPr>
        <w:t>5</w:t>
      </w:r>
      <w:r w:rsidRPr="00355C41">
        <w:rPr>
          <w:rFonts w:ascii="Times New Roman" w:hAnsi="Times New Roman" w:cs="Times New Roman"/>
          <w:sz w:val="24"/>
          <w:szCs w:val="24"/>
        </w:rPr>
        <w:t>]</w:t>
      </w:r>
      <w:r>
        <w:rPr>
          <w:rFonts w:ascii="Times New Roman" w:hAnsi="Times New Roman" w:cs="Times New Roman"/>
          <w:sz w:val="24"/>
          <w:szCs w:val="24"/>
        </w:rPr>
        <w:t>.</w:t>
      </w:r>
      <w:r w:rsidR="00B56A3C">
        <w:rPr>
          <w:rFonts w:ascii="Times New Roman" w:hAnsi="Times New Roman" w:cs="Times New Roman"/>
          <w:sz w:val="24"/>
          <w:szCs w:val="24"/>
        </w:rPr>
        <w:t xml:space="preserve"> Стоит отметь, что начиная с 2017 г. органы государственной статистики в результате изменения федерального законодательства изменили критерии отнесения хозяйствующих субъектов к исследуемой категории организаций, что в свою очередь дало значительный рост данным </w:t>
      </w:r>
      <w:r w:rsidR="00185E01">
        <w:rPr>
          <w:rFonts w:ascii="Times New Roman" w:hAnsi="Times New Roman" w:cs="Times New Roman"/>
          <w:sz w:val="24"/>
          <w:szCs w:val="24"/>
        </w:rPr>
        <w:t>показателям</w:t>
      </w:r>
      <w:r w:rsidR="00B56A3C">
        <w:rPr>
          <w:rFonts w:ascii="Times New Roman" w:hAnsi="Times New Roman" w:cs="Times New Roman"/>
          <w:sz w:val="24"/>
          <w:szCs w:val="24"/>
        </w:rPr>
        <w:t>.</w:t>
      </w:r>
    </w:p>
    <w:p w14:paraId="22A40EC4" w14:textId="24B3A7BE" w:rsidR="00355C41" w:rsidRDefault="00355C41" w:rsidP="0053674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Для проведения межрегионального сравнения представляется целесообразным проанализировать относительный показатель развития МП – оборот малых предприятий </w:t>
      </w:r>
      <w:r w:rsidR="00536746">
        <w:rPr>
          <w:rFonts w:ascii="Times New Roman" w:hAnsi="Times New Roman" w:cs="Times New Roman"/>
          <w:sz w:val="24"/>
          <w:szCs w:val="24"/>
        </w:rPr>
        <w:t>в расчете на одного сотрудника. Его интерпретация позволяет оценить на сколько в среднем один сотрудник, привлеченный в деятельность отдельного субъекта МП, обеспечивает прирост оборота организации. Таким образом, чем больше данный индикатор, тем выше уровень развития МП в конкретном регионе.</w:t>
      </w:r>
    </w:p>
    <w:p w14:paraId="1B36D76D" w14:textId="74A565E7" w:rsidR="00536746" w:rsidRDefault="00536746" w:rsidP="0053674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данного показателя в среднем по России показал, что до 2014 г. наблюдалась тенденция к его уменьшению. Однако дальнейшие периоды демонстрируют устойчивый рост, что свидетельствует о наличии положительных результатов реализации государственного стимулирования его деятельности</w:t>
      </w:r>
      <w:r w:rsidR="00B56A3C">
        <w:rPr>
          <w:rFonts w:ascii="Times New Roman" w:hAnsi="Times New Roman" w:cs="Times New Roman"/>
          <w:sz w:val="24"/>
          <w:szCs w:val="24"/>
        </w:rPr>
        <w:t xml:space="preserve"> даже с учетом изменений критерий отнесения организаций к исследуемого сектору экономики</w:t>
      </w:r>
      <w:r>
        <w:rPr>
          <w:rFonts w:ascii="Times New Roman" w:hAnsi="Times New Roman" w:cs="Times New Roman"/>
          <w:sz w:val="24"/>
          <w:szCs w:val="24"/>
        </w:rPr>
        <w:t xml:space="preserve"> (рис. 2).</w:t>
      </w:r>
      <w:r w:rsidR="004B0382">
        <w:rPr>
          <w:rFonts w:ascii="Times New Roman" w:hAnsi="Times New Roman" w:cs="Times New Roman"/>
          <w:sz w:val="24"/>
          <w:szCs w:val="24"/>
        </w:rPr>
        <w:t xml:space="preserve"> В среднем его значение выросло за 2009 – 2019 гг. почти на 40%.</w:t>
      </w:r>
    </w:p>
    <w:p w14:paraId="15B6B9F1" w14:textId="354CA23F" w:rsidR="00B97C72" w:rsidRDefault="00B97C72" w:rsidP="00082025">
      <w:pPr>
        <w:spacing w:after="0" w:line="240" w:lineRule="auto"/>
        <w:jc w:val="both"/>
        <w:rPr>
          <w:rFonts w:ascii="Times New Roman" w:hAnsi="Times New Roman" w:cs="Times New Roman"/>
          <w:sz w:val="24"/>
          <w:szCs w:val="24"/>
        </w:rPr>
      </w:pPr>
      <w:r>
        <w:rPr>
          <w:noProof/>
        </w:rPr>
        <w:drawing>
          <wp:inline distT="0" distB="0" distL="0" distR="0" wp14:anchorId="12C11B25" wp14:editId="306D98E1">
            <wp:extent cx="6120130" cy="1800225"/>
            <wp:effectExtent l="0" t="0" r="0" b="0"/>
            <wp:docPr id="2" name="Диаграмма 2">
              <a:extLst xmlns:a="http://schemas.openxmlformats.org/drawingml/2006/main">
                <a:ext uri="{FF2B5EF4-FFF2-40B4-BE49-F238E27FC236}">
                  <a16:creationId xmlns:a16="http://schemas.microsoft.com/office/drawing/2014/main" id="{A43E7DEA-81E3-498B-A438-88C6375D9F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7F908A1" w14:textId="66547266" w:rsidR="00B97C72" w:rsidRDefault="00536746" w:rsidP="00536746">
      <w:pPr>
        <w:tabs>
          <w:tab w:val="left" w:pos="234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2. </w:t>
      </w:r>
      <w:bookmarkStart w:id="0" w:name="_Hlk67847686"/>
      <w:r w:rsidRPr="00536746">
        <w:rPr>
          <w:rFonts w:ascii="Times New Roman" w:hAnsi="Times New Roman" w:cs="Times New Roman"/>
          <w:sz w:val="24"/>
          <w:szCs w:val="24"/>
        </w:rPr>
        <w:t>Оборот малых предприятий (включая микропредприятия) на работника, занятого в секторе МП, тыс.</w:t>
      </w:r>
      <w:r>
        <w:rPr>
          <w:rFonts w:ascii="Times New Roman" w:hAnsi="Times New Roman" w:cs="Times New Roman"/>
          <w:sz w:val="24"/>
          <w:szCs w:val="24"/>
        </w:rPr>
        <w:t xml:space="preserve"> </w:t>
      </w:r>
      <w:r w:rsidRPr="00536746">
        <w:rPr>
          <w:rFonts w:ascii="Times New Roman" w:hAnsi="Times New Roman" w:cs="Times New Roman"/>
          <w:sz w:val="24"/>
          <w:szCs w:val="24"/>
        </w:rPr>
        <w:t>руб./чел. (в ценах 2019 г.)</w:t>
      </w:r>
    </w:p>
    <w:bookmarkEnd w:id="0"/>
    <w:p w14:paraId="71E6B7BD" w14:textId="77777777" w:rsidR="00536746" w:rsidRPr="00355C41" w:rsidRDefault="00536746" w:rsidP="00536746">
      <w:pPr>
        <w:spacing w:after="0" w:line="240" w:lineRule="auto"/>
        <w:jc w:val="both"/>
        <w:rPr>
          <w:rFonts w:ascii="Times New Roman" w:hAnsi="Times New Roman" w:cs="Times New Roman"/>
          <w:sz w:val="20"/>
          <w:szCs w:val="20"/>
        </w:rPr>
      </w:pPr>
      <w:r w:rsidRPr="00355C41">
        <w:rPr>
          <w:rFonts w:ascii="Times New Roman" w:hAnsi="Times New Roman" w:cs="Times New Roman"/>
          <w:sz w:val="20"/>
          <w:szCs w:val="20"/>
        </w:rPr>
        <w:t>Источник: составлено автором на основе данных, представленных на https://rosstat.gov.ru/</w:t>
      </w:r>
    </w:p>
    <w:p w14:paraId="3B23B463" w14:textId="63CC1500" w:rsidR="00536746" w:rsidRDefault="00536746" w:rsidP="00536746">
      <w:pPr>
        <w:spacing w:after="0" w:line="240" w:lineRule="auto"/>
        <w:ind w:firstLine="709"/>
        <w:jc w:val="both"/>
        <w:rPr>
          <w:rFonts w:ascii="Times New Roman" w:hAnsi="Times New Roman" w:cs="Times New Roman"/>
          <w:sz w:val="24"/>
          <w:szCs w:val="24"/>
        </w:rPr>
      </w:pPr>
    </w:p>
    <w:p w14:paraId="7AC13D7D" w14:textId="6F2D2CBC" w:rsidR="00536746" w:rsidRDefault="002D7AB4"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Результаты анализа данного показателя</w:t>
      </w:r>
      <w:r w:rsidR="004B0382">
        <w:rPr>
          <w:rFonts w:ascii="Times New Roman" w:hAnsi="Times New Roman" w:cs="Times New Roman"/>
          <w:sz w:val="24"/>
          <w:szCs w:val="24"/>
        </w:rPr>
        <w:t xml:space="preserve"> за последние 10 лет</w:t>
      </w:r>
      <w:r>
        <w:rPr>
          <w:rFonts w:ascii="Times New Roman" w:hAnsi="Times New Roman" w:cs="Times New Roman"/>
          <w:sz w:val="24"/>
          <w:szCs w:val="24"/>
        </w:rPr>
        <w:t xml:space="preserve"> </w:t>
      </w:r>
      <w:r w:rsidR="00FD4BFA">
        <w:rPr>
          <w:rFonts w:ascii="Times New Roman" w:hAnsi="Times New Roman" w:cs="Times New Roman"/>
          <w:sz w:val="24"/>
          <w:szCs w:val="24"/>
        </w:rPr>
        <w:t>в разрезе</w:t>
      </w:r>
      <w:r>
        <w:rPr>
          <w:rFonts w:ascii="Times New Roman" w:hAnsi="Times New Roman" w:cs="Times New Roman"/>
          <w:sz w:val="24"/>
          <w:szCs w:val="24"/>
        </w:rPr>
        <w:t xml:space="preserve"> регион</w:t>
      </w:r>
      <w:r w:rsidR="00FD4BFA">
        <w:rPr>
          <w:rFonts w:ascii="Times New Roman" w:hAnsi="Times New Roman" w:cs="Times New Roman"/>
          <w:sz w:val="24"/>
          <w:szCs w:val="24"/>
        </w:rPr>
        <w:t>ов</w:t>
      </w:r>
      <w:r>
        <w:rPr>
          <w:rFonts w:ascii="Times New Roman" w:hAnsi="Times New Roman" w:cs="Times New Roman"/>
          <w:sz w:val="24"/>
          <w:szCs w:val="24"/>
        </w:rPr>
        <w:t xml:space="preserve"> демонстрируют значительный рост уровня развития МП в регионах</w:t>
      </w:r>
      <w:r w:rsidR="004B0382">
        <w:rPr>
          <w:rFonts w:ascii="Times New Roman" w:hAnsi="Times New Roman" w:cs="Times New Roman"/>
          <w:sz w:val="24"/>
          <w:szCs w:val="24"/>
        </w:rPr>
        <w:t xml:space="preserve"> (табл. 1)</w:t>
      </w:r>
      <w:r>
        <w:rPr>
          <w:rFonts w:ascii="Times New Roman" w:hAnsi="Times New Roman" w:cs="Times New Roman"/>
          <w:sz w:val="24"/>
          <w:szCs w:val="24"/>
        </w:rPr>
        <w:t xml:space="preserve">. Лишь 16,3% от общего количества субъектов РФ демонстрируют ежегодный рост </w:t>
      </w:r>
      <w:r w:rsidR="004B0382">
        <w:rPr>
          <w:rFonts w:ascii="Times New Roman" w:hAnsi="Times New Roman" w:cs="Times New Roman"/>
          <w:sz w:val="24"/>
          <w:szCs w:val="24"/>
        </w:rPr>
        <w:t>менее</w:t>
      </w:r>
      <w:r>
        <w:rPr>
          <w:rFonts w:ascii="Times New Roman" w:hAnsi="Times New Roman" w:cs="Times New Roman"/>
          <w:sz w:val="24"/>
          <w:szCs w:val="24"/>
        </w:rPr>
        <w:t xml:space="preserve"> </w:t>
      </w:r>
      <w:r w:rsidR="004B0382">
        <w:rPr>
          <w:rFonts w:ascii="Times New Roman" w:hAnsi="Times New Roman" w:cs="Times New Roman"/>
          <w:sz w:val="24"/>
          <w:szCs w:val="24"/>
        </w:rPr>
        <w:t>2</w:t>
      </w:r>
      <w:r>
        <w:rPr>
          <w:rFonts w:ascii="Times New Roman" w:hAnsi="Times New Roman" w:cs="Times New Roman"/>
          <w:sz w:val="24"/>
          <w:szCs w:val="24"/>
        </w:rPr>
        <w:t>%</w:t>
      </w:r>
      <w:r w:rsidR="004B0382">
        <w:rPr>
          <w:rFonts w:ascii="Times New Roman" w:hAnsi="Times New Roman" w:cs="Times New Roman"/>
          <w:sz w:val="24"/>
          <w:szCs w:val="24"/>
        </w:rPr>
        <w:t xml:space="preserve">. </w:t>
      </w:r>
    </w:p>
    <w:p w14:paraId="220095AE" w14:textId="7CE950BB" w:rsidR="00B97C72" w:rsidRPr="002D7AB4" w:rsidRDefault="00B56A3C" w:rsidP="002D7AB4">
      <w:pPr>
        <w:spacing w:after="0" w:line="240" w:lineRule="auto"/>
        <w:ind w:firstLine="709"/>
        <w:jc w:val="right"/>
        <w:rPr>
          <w:rFonts w:ascii="Times New Roman" w:hAnsi="Times New Roman" w:cs="Times New Roman"/>
          <w:i/>
          <w:iCs/>
          <w:sz w:val="24"/>
          <w:szCs w:val="24"/>
        </w:rPr>
      </w:pPr>
      <w:r w:rsidRPr="002D7AB4">
        <w:rPr>
          <w:rFonts w:ascii="Times New Roman" w:hAnsi="Times New Roman" w:cs="Times New Roman"/>
          <w:i/>
          <w:iCs/>
          <w:sz w:val="24"/>
          <w:szCs w:val="24"/>
        </w:rPr>
        <w:t>Таблица 1</w:t>
      </w:r>
    </w:p>
    <w:p w14:paraId="1DCB091A" w14:textId="21A07292" w:rsidR="00B56A3C" w:rsidRDefault="002D7AB4" w:rsidP="002D7AB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Субъекты РФ с наибольшим и наименьшим значением о</w:t>
      </w:r>
      <w:r w:rsidR="00B56A3C" w:rsidRPr="00B56A3C">
        <w:rPr>
          <w:rFonts w:ascii="Times New Roman" w:hAnsi="Times New Roman" w:cs="Times New Roman"/>
          <w:sz w:val="24"/>
          <w:szCs w:val="24"/>
        </w:rPr>
        <w:t>борот</w:t>
      </w:r>
      <w:r>
        <w:rPr>
          <w:rFonts w:ascii="Times New Roman" w:hAnsi="Times New Roman" w:cs="Times New Roman"/>
          <w:sz w:val="24"/>
          <w:szCs w:val="24"/>
        </w:rPr>
        <w:t>а</w:t>
      </w:r>
      <w:r w:rsidR="00B56A3C" w:rsidRPr="00B56A3C">
        <w:rPr>
          <w:rFonts w:ascii="Times New Roman" w:hAnsi="Times New Roman" w:cs="Times New Roman"/>
          <w:sz w:val="24"/>
          <w:szCs w:val="24"/>
        </w:rPr>
        <w:t xml:space="preserve"> малых предприятий (включая микропредприятия)</w:t>
      </w:r>
      <w:r>
        <w:rPr>
          <w:rFonts w:ascii="Times New Roman" w:hAnsi="Times New Roman" w:cs="Times New Roman"/>
          <w:sz w:val="24"/>
          <w:szCs w:val="24"/>
        </w:rPr>
        <w:t>, рассчитанным</w:t>
      </w:r>
      <w:r w:rsidR="00B56A3C" w:rsidRPr="00B56A3C">
        <w:rPr>
          <w:rFonts w:ascii="Times New Roman" w:hAnsi="Times New Roman" w:cs="Times New Roman"/>
          <w:sz w:val="24"/>
          <w:szCs w:val="24"/>
        </w:rPr>
        <w:t xml:space="preserve"> на</w:t>
      </w:r>
      <w:r>
        <w:rPr>
          <w:rFonts w:ascii="Times New Roman" w:hAnsi="Times New Roman" w:cs="Times New Roman"/>
          <w:sz w:val="24"/>
          <w:szCs w:val="24"/>
        </w:rPr>
        <w:t xml:space="preserve"> одного</w:t>
      </w:r>
      <w:r w:rsidR="00B56A3C" w:rsidRPr="00B56A3C">
        <w:rPr>
          <w:rFonts w:ascii="Times New Roman" w:hAnsi="Times New Roman" w:cs="Times New Roman"/>
          <w:sz w:val="24"/>
          <w:szCs w:val="24"/>
        </w:rPr>
        <w:t xml:space="preserve"> работника, занятого в секторе МП, </w:t>
      </w:r>
      <w:r>
        <w:rPr>
          <w:rFonts w:ascii="Times New Roman" w:hAnsi="Times New Roman" w:cs="Times New Roman"/>
          <w:sz w:val="24"/>
          <w:szCs w:val="24"/>
        </w:rPr>
        <w:br/>
      </w:r>
      <w:r w:rsidR="00B56A3C" w:rsidRPr="00B56A3C">
        <w:rPr>
          <w:rFonts w:ascii="Times New Roman" w:hAnsi="Times New Roman" w:cs="Times New Roman"/>
          <w:sz w:val="24"/>
          <w:szCs w:val="24"/>
        </w:rPr>
        <w:t>тыс. руб./чел. (в ценах 2019 г.)</w:t>
      </w:r>
    </w:p>
    <w:tbl>
      <w:tblPr>
        <w:tblW w:w="9815" w:type="dxa"/>
        <w:tblLook w:val="04A0" w:firstRow="1" w:lastRow="0" w:firstColumn="1" w:lastColumn="0" w:noHBand="0" w:noVBand="1"/>
      </w:tblPr>
      <w:tblGrid>
        <w:gridCol w:w="593"/>
        <w:gridCol w:w="3182"/>
        <w:gridCol w:w="1169"/>
        <w:gridCol w:w="11"/>
        <w:gridCol w:w="3560"/>
        <w:gridCol w:w="1300"/>
      </w:tblGrid>
      <w:tr w:rsidR="00B97C72" w:rsidRPr="00B97C72" w14:paraId="4F86FFE9" w14:textId="77777777" w:rsidTr="00FD4BFA">
        <w:trPr>
          <w:trHeight w:val="300"/>
          <w:tblHeader/>
        </w:trPr>
        <w:tc>
          <w:tcPr>
            <w:tcW w:w="5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29C6EC"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 xml:space="preserve">№ </w:t>
            </w:r>
            <w:proofErr w:type="spellStart"/>
            <w:r w:rsidRPr="00B97C72">
              <w:rPr>
                <w:rFonts w:ascii="Times New Roman" w:eastAsia="Times New Roman" w:hAnsi="Times New Roman" w:cs="Times New Roman"/>
                <w:color w:val="000000"/>
                <w:sz w:val="24"/>
                <w:szCs w:val="24"/>
                <w:lang w:eastAsia="ru-RU"/>
              </w:rPr>
              <w:t>п.п</w:t>
            </w:r>
            <w:proofErr w:type="spellEnd"/>
            <w:r w:rsidRPr="00B97C72">
              <w:rPr>
                <w:rFonts w:ascii="Times New Roman" w:eastAsia="Times New Roman" w:hAnsi="Times New Roman" w:cs="Times New Roman"/>
                <w:color w:val="000000"/>
                <w:sz w:val="24"/>
                <w:szCs w:val="24"/>
                <w:lang w:eastAsia="ru-RU"/>
              </w:rPr>
              <w:t>.</w:t>
            </w:r>
          </w:p>
        </w:tc>
        <w:tc>
          <w:tcPr>
            <w:tcW w:w="3182" w:type="dxa"/>
            <w:tcBorders>
              <w:top w:val="single" w:sz="4" w:space="0" w:color="auto"/>
              <w:left w:val="nil"/>
              <w:bottom w:val="single" w:sz="4" w:space="0" w:color="auto"/>
              <w:right w:val="single" w:sz="4" w:space="0" w:color="auto"/>
            </w:tcBorders>
            <w:shd w:val="clear" w:color="auto" w:fill="auto"/>
            <w:noWrap/>
            <w:vAlign w:val="center"/>
            <w:hideMark/>
          </w:tcPr>
          <w:p w14:paraId="2FC148DE" w14:textId="409B650F" w:rsidR="00B56A3C" w:rsidRPr="00B97C72" w:rsidRDefault="00B97C72" w:rsidP="002D7AB4">
            <w:pPr>
              <w:spacing w:after="0" w:line="240" w:lineRule="auto"/>
              <w:jc w:val="center"/>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Субъект РФ</w:t>
            </w:r>
          </w:p>
        </w:tc>
        <w:tc>
          <w:tcPr>
            <w:tcW w:w="1169" w:type="dxa"/>
            <w:tcBorders>
              <w:top w:val="single" w:sz="4" w:space="0" w:color="auto"/>
              <w:left w:val="nil"/>
              <w:bottom w:val="single" w:sz="4" w:space="0" w:color="auto"/>
              <w:right w:val="single" w:sz="4" w:space="0" w:color="auto"/>
            </w:tcBorders>
            <w:shd w:val="clear" w:color="auto" w:fill="auto"/>
            <w:noWrap/>
            <w:vAlign w:val="center"/>
            <w:hideMark/>
          </w:tcPr>
          <w:p w14:paraId="25152D50" w14:textId="77777777" w:rsidR="00B97C72" w:rsidRPr="00B97C72" w:rsidRDefault="00B97C72" w:rsidP="00B97C72">
            <w:pPr>
              <w:spacing w:after="0" w:line="240" w:lineRule="auto"/>
              <w:jc w:val="center"/>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2009 г.</w:t>
            </w:r>
          </w:p>
        </w:tc>
        <w:tc>
          <w:tcPr>
            <w:tcW w:w="3571"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782689" w14:textId="3CE08D46" w:rsidR="00B97C72" w:rsidRPr="00B97C72" w:rsidRDefault="00B97C72" w:rsidP="00B97C72">
            <w:pPr>
              <w:spacing w:after="0" w:line="240" w:lineRule="auto"/>
              <w:jc w:val="center"/>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Субъект РФ</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746B32C1" w14:textId="77777777" w:rsidR="00B97C72" w:rsidRPr="00B97C72" w:rsidRDefault="00B97C72" w:rsidP="00B97C72">
            <w:pPr>
              <w:spacing w:after="0" w:line="240" w:lineRule="auto"/>
              <w:jc w:val="center"/>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2019 г.</w:t>
            </w:r>
          </w:p>
        </w:tc>
      </w:tr>
      <w:tr w:rsidR="002D7AB4" w:rsidRPr="00B97C72" w14:paraId="78D5345B" w14:textId="77777777" w:rsidTr="007E17BC">
        <w:trPr>
          <w:trHeight w:val="300"/>
        </w:trPr>
        <w:tc>
          <w:tcPr>
            <w:tcW w:w="9815"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7FB90A83" w14:textId="67E66EAC" w:rsidR="002D7AB4" w:rsidRPr="00B97C72" w:rsidRDefault="002D7AB4" w:rsidP="00B97C72">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 наибольшим значением показателя</w:t>
            </w:r>
          </w:p>
        </w:tc>
      </w:tr>
      <w:tr w:rsidR="00B97C72" w:rsidRPr="00B97C72" w14:paraId="034501DE"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091479C5"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w:t>
            </w:r>
          </w:p>
        </w:tc>
        <w:tc>
          <w:tcPr>
            <w:tcW w:w="3182" w:type="dxa"/>
            <w:tcBorders>
              <w:top w:val="nil"/>
              <w:left w:val="nil"/>
              <w:bottom w:val="single" w:sz="4" w:space="0" w:color="auto"/>
              <w:right w:val="single" w:sz="4" w:space="0" w:color="auto"/>
            </w:tcBorders>
            <w:shd w:val="clear" w:color="auto" w:fill="auto"/>
            <w:noWrap/>
            <w:vAlign w:val="bottom"/>
            <w:hideMark/>
          </w:tcPr>
          <w:p w14:paraId="7190322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Свердловская область</w:t>
            </w:r>
          </w:p>
        </w:tc>
        <w:tc>
          <w:tcPr>
            <w:tcW w:w="1169" w:type="dxa"/>
            <w:tcBorders>
              <w:top w:val="nil"/>
              <w:left w:val="nil"/>
              <w:bottom w:val="single" w:sz="4" w:space="0" w:color="auto"/>
              <w:right w:val="single" w:sz="4" w:space="0" w:color="auto"/>
            </w:tcBorders>
            <w:shd w:val="clear" w:color="auto" w:fill="auto"/>
            <w:noWrap/>
            <w:vAlign w:val="bottom"/>
            <w:hideMark/>
          </w:tcPr>
          <w:p w14:paraId="43E1468E"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3525,7</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345C929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Белгородская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5E6FD4D6" w14:textId="6125D6D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4611</w:t>
            </w:r>
          </w:p>
        </w:tc>
      </w:tr>
      <w:tr w:rsidR="00B97C72" w:rsidRPr="00B97C72" w14:paraId="364C84E1"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09655940"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w:t>
            </w:r>
          </w:p>
        </w:tc>
        <w:tc>
          <w:tcPr>
            <w:tcW w:w="3182" w:type="dxa"/>
            <w:tcBorders>
              <w:top w:val="nil"/>
              <w:left w:val="nil"/>
              <w:bottom w:val="single" w:sz="4" w:space="0" w:color="auto"/>
              <w:right w:val="single" w:sz="4" w:space="0" w:color="auto"/>
            </w:tcBorders>
            <w:shd w:val="clear" w:color="auto" w:fill="auto"/>
            <w:noWrap/>
            <w:vAlign w:val="bottom"/>
            <w:hideMark/>
          </w:tcPr>
          <w:p w14:paraId="101D9731"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Чукотский автономный округ</w:t>
            </w:r>
          </w:p>
        </w:tc>
        <w:tc>
          <w:tcPr>
            <w:tcW w:w="1169" w:type="dxa"/>
            <w:tcBorders>
              <w:top w:val="nil"/>
              <w:left w:val="nil"/>
              <w:bottom w:val="single" w:sz="4" w:space="0" w:color="auto"/>
              <w:right w:val="single" w:sz="4" w:space="0" w:color="auto"/>
            </w:tcBorders>
            <w:shd w:val="clear" w:color="auto" w:fill="auto"/>
            <w:noWrap/>
            <w:vAlign w:val="bottom"/>
            <w:hideMark/>
          </w:tcPr>
          <w:p w14:paraId="5A3DD9FA"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3544,7</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11E03CB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Камчатский край</w:t>
            </w:r>
          </w:p>
        </w:tc>
        <w:tc>
          <w:tcPr>
            <w:tcW w:w="1300" w:type="dxa"/>
            <w:tcBorders>
              <w:top w:val="nil"/>
              <w:left w:val="nil"/>
              <w:bottom w:val="single" w:sz="4" w:space="0" w:color="auto"/>
              <w:right w:val="single" w:sz="4" w:space="0" w:color="auto"/>
            </w:tcBorders>
            <w:shd w:val="clear" w:color="auto" w:fill="auto"/>
            <w:noWrap/>
            <w:vAlign w:val="bottom"/>
            <w:hideMark/>
          </w:tcPr>
          <w:p w14:paraId="62857E56" w14:textId="14178859"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4671,</w:t>
            </w:r>
            <w:r w:rsidR="00082025">
              <w:rPr>
                <w:rFonts w:ascii="Times New Roman" w:eastAsia="Times New Roman" w:hAnsi="Times New Roman" w:cs="Times New Roman"/>
                <w:color w:val="000000"/>
                <w:sz w:val="24"/>
                <w:szCs w:val="24"/>
                <w:lang w:eastAsia="ru-RU"/>
              </w:rPr>
              <w:t>6</w:t>
            </w:r>
          </w:p>
        </w:tc>
      </w:tr>
      <w:tr w:rsidR="00B97C72" w:rsidRPr="00B97C72" w14:paraId="05610E31"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30928B3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w:t>
            </w:r>
          </w:p>
        </w:tc>
        <w:tc>
          <w:tcPr>
            <w:tcW w:w="3182" w:type="dxa"/>
            <w:tcBorders>
              <w:top w:val="nil"/>
              <w:left w:val="nil"/>
              <w:bottom w:val="single" w:sz="4" w:space="0" w:color="auto"/>
              <w:right w:val="single" w:sz="4" w:space="0" w:color="auto"/>
            </w:tcBorders>
            <w:shd w:val="clear" w:color="auto" w:fill="auto"/>
            <w:noWrap/>
            <w:vAlign w:val="bottom"/>
            <w:hideMark/>
          </w:tcPr>
          <w:p w14:paraId="00F2E6BE"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Ингушетия</w:t>
            </w:r>
          </w:p>
        </w:tc>
        <w:tc>
          <w:tcPr>
            <w:tcW w:w="1169" w:type="dxa"/>
            <w:tcBorders>
              <w:top w:val="nil"/>
              <w:left w:val="nil"/>
              <w:bottom w:val="single" w:sz="4" w:space="0" w:color="auto"/>
              <w:right w:val="single" w:sz="4" w:space="0" w:color="auto"/>
            </w:tcBorders>
            <w:shd w:val="clear" w:color="auto" w:fill="auto"/>
            <w:noWrap/>
            <w:vAlign w:val="bottom"/>
            <w:hideMark/>
          </w:tcPr>
          <w:p w14:paraId="018AB7E1"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3545,1</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41BCF6B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Московская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09510CB4" w14:textId="62E32E53"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4671,</w:t>
            </w:r>
            <w:r w:rsidR="00082025">
              <w:rPr>
                <w:rFonts w:ascii="Times New Roman" w:eastAsia="Times New Roman" w:hAnsi="Times New Roman" w:cs="Times New Roman"/>
                <w:color w:val="000000"/>
                <w:sz w:val="24"/>
                <w:szCs w:val="24"/>
                <w:lang w:eastAsia="ru-RU"/>
              </w:rPr>
              <w:t>7</w:t>
            </w:r>
          </w:p>
        </w:tc>
      </w:tr>
      <w:tr w:rsidR="00B97C72" w:rsidRPr="00B97C72" w14:paraId="2F9890E5"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776A152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w:t>
            </w:r>
          </w:p>
        </w:tc>
        <w:tc>
          <w:tcPr>
            <w:tcW w:w="3182" w:type="dxa"/>
            <w:tcBorders>
              <w:top w:val="nil"/>
              <w:left w:val="nil"/>
              <w:bottom w:val="single" w:sz="4" w:space="0" w:color="auto"/>
              <w:right w:val="single" w:sz="4" w:space="0" w:color="auto"/>
            </w:tcBorders>
            <w:shd w:val="clear" w:color="auto" w:fill="auto"/>
            <w:noWrap/>
            <w:vAlign w:val="bottom"/>
            <w:hideMark/>
          </w:tcPr>
          <w:p w14:paraId="3BB9C76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Приморский край</w:t>
            </w:r>
          </w:p>
        </w:tc>
        <w:tc>
          <w:tcPr>
            <w:tcW w:w="1169" w:type="dxa"/>
            <w:tcBorders>
              <w:top w:val="nil"/>
              <w:left w:val="nil"/>
              <w:bottom w:val="single" w:sz="4" w:space="0" w:color="auto"/>
              <w:right w:val="single" w:sz="4" w:space="0" w:color="auto"/>
            </w:tcBorders>
            <w:shd w:val="clear" w:color="auto" w:fill="auto"/>
            <w:noWrap/>
            <w:vAlign w:val="bottom"/>
            <w:hideMark/>
          </w:tcPr>
          <w:p w14:paraId="61241655"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3607,8</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4079992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Чеченская Республика</w:t>
            </w:r>
          </w:p>
        </w:tc>
        <w:tc>
          <w:tcPr>
            <w:tcW w:w="1300" w:type="dxa"/>
            <w:tcBorders>
              <w:top w:val="nil"/>
              <w:left w:val="nil"/>
              <w:bottom w:val="single" w:sz="4" w:space="0" w:color="auto"/>
              <w:right w:val="single" w:sz="4" w:space="0" w:color="auto"/>
            </w:tcBorders>
            <w:shd w:val="clear" w:color="auto" w:fill="auto"/>
            <w:noWrap/>
            <w:vAlign w:val="bottom"/>
            <w:hideMark/>
          </w:tcPr>
          <w:p w14:paraId="13F4C0E3" w14:textId="590D72C5"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4738,</w:t>
            </w:r>
            <w:r w:rsidR="00082025">
              <w:rPr>
                <w:rFonts w:ascii="Times New Roman" w:eastAsia="Times New Roman" w:hAnsi="Times New Roman" w:cs="Times New Roman"/>
                <w:color w:val="000000"/>
                <w:sz w:val="24"/>
                <w:szCs w:val="24"/>
                <w:lang w:eastAsia="ru-RU"/>
              </w:rPr>
              <w:t>8</w:t>
            </w:r>
          </w:p>
        </w:tc>
      </w:tr>
      <w:tr w:rsidR="00B97C72" w:rsidRPr="00B97C72" w14:paraId="295D8238"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0AFB5F2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w:t>
            </w:r>
          </w:p>
        </w:tc>
        <w:tc>
          <w:tcPr>
            <w:tcW w:w="3182" w:type="dxa"/>
            <w:tcBorders>
              <w:top w:val="nil"/>
              <w:left w:val="nil"/>
              <w:bottom w:val="single" w:sz="4" w:space="0" w:color="auto"/>
              <w:right w:val="single" w:sz="4" w:space="0" w:color="auto"/>
            </w:tcBorders>
            <w:shd w:val="clear" w:color="auto" w:fill="auto"/>
            <w:noWrap/>
            <w:vAlign w:val="bottom"/>
            <w:hideMark/>
          </w:tcPr>
          <w:p w14:paraId="687E63AF"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Краснодарский край</w:t>
            </w:r>
          </w:p>
        </w:tc>
        <w:tc>
          <w:tcPr>
            <w:tcW w:w="1169" w:type="dxa"/>
            <w:tcBorders>
              <w:top w:val="nil"/>
              <w:left w:val="nil"/>
              <w:bottom w:val="single" w:sz="4" w:space="0" w:color="auto"/>
              <w:right w:val="single" w:sz="4" w:space="0" w:color="auto"/>
            </w:tcBorders>
            <w:shd w:val="clear" w:color="auto" w:fill="auto"/>
            <w:noWrap/>
            <w:vAlign w:val="bottom"/>
            <w:hideMark/>
          </w:tcPr>
          <w:p w14:paraId="53C32ED4"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3655,2</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01E85755"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Дагестан</w:t>
            </w:r>
          </w:p>
        </w:tc>
        <w:tc>
          <w:tcPr>
            <w:tcW w:w="1300" w:type="dxa"/>
            <w:tcBorders>
              <w:top w:val="nil"/>
              <w:left w:val="nil"/>
              <w:bottom w:val="single" w:sz="4" w:space="0" w:color="auto"/>
              <w:right w:val="single" w:sz="4" w:space="0" w:color="auto"/>
            </w:tcBorders>
            <w:shd w:val="clear" w:color="auto" w:fill="auto"/>
            <w:noWrap/>
            <w:vAlign w:val="bottom"/>
            <w:hideMark/>
          </w:tcPr>
          <w:p w14:paraId="496B02F6" w14:textId="35C7B13E"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5094,</w:t>
            </w:r>
            <w:r w:rsidR="00082025">
              <w:rPr>
                <w:rFonts w:ascii="Times New Roman" w:eastAsia="Times New Roman" w:hAnsi="Times New Roman" w:cs="Times New Roman"/>
                <w:color w:val="000000"/>
                <w:sz w:val="24"/>
                <w:szCs w:val="24"/>
                <w:lang w:eastAsia="ru-RU"/>
              </w:rPr>
              <w:t>2</w:t>
            </w:r>
          </w:p>
        </w:tc>
      </w:tr>
      <w:tr w:rsidR="00B97C72" w:rsidRPr="00B97C72" w14:paraId="247FC5C3"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0359699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6.</w:t>
            </w:r>
          </w:p>
        </w:tc>
        <w:tc>
          <w:tcPr>
            <w:tcW w:w="3182" w:type="dxa"/>
            <w:tcBorders>
              <w:top w:val="nil"/>
              <w:left w:val="nil"/>
              <w:bottom w:val="single" w:sz="4" w:space="0" w:color="auto"/>
              <w:right w:val="single" w:sz="4" w:space="0" w:color="auto"/>
            </w:tcBorders>
            <w:shd w:val="clear" w:color="auto" w:fill="auto"/>
            <w:noWrap/>
            <w:vAlign w:val="bottom"/>
            <w:hideMark/>
          </w:tcPr>
          <w:p w14:paraId="1833EDF8"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Калининградская область</w:t>
            </w:r>
          </w:p>
        </w:tc>
        <w:tc>
          <w:tcPr>
            <w:tcW w:w="1169" w:type="dxa"/>
            <w:tcBorders>
              <w:top w:val="nil"/>
              <w:left w:val="nil"/>
              <w:bottom w:val="single" w:sz="4" w:space="0" w:color="auto"/>
              <w:right w:val="single" w:sz="4" w:space="0" w:color="auto"/>
            </w:tcBorders>
            <w:shd w:val="clear" w:color="auto" w:fill="auto"/>
            <w:noWrap/>
            <w:vAlign w:val="bottom"/>
            <w:hideMark/>
          </w:tcPr>
          <w:p w14:paraId="1B3CF419"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3844,1</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0C6D34F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Новосибирская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5496491D" w14:textId="4C74B455"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5136,9</w:t>
            </w:r>
          </w:p>
        </w:tc>
      </w:tr>
      <w:tr w:rsidR="00B97C72" w:rsidRPr="00B97C72" w14:paraId="15BCEE26"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54D296B7"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7.</w:t>
            </w:r>
          </w:p>
        </w:tc>
        <w:tc>
          <w:tcPr>
            <w:tcW w:w="3182" w:type="dxa"/>
            <w:tcBorders>
              <w:top w:val="nil"/>
              <w:left w:val="nil"/>
              <w:bottom w:val="single" w:sz="4" w:space="0" w:color="auto"/>
              <w:right w:val="single" w:sz="4" w:space="0" w:color="auto"/>
            </w:tcBorders>
            <w:shd w:val="clear" w:color="auto" w:fill="auto"/>
            <w:noWrap/>
            <w:vAlign w:val="bottom"/>
            <w:hideMark/>
          </w:tcPr>
          <w:p w14:paraId="2DECD242"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Магаданская область</w:t>
            </w:r>
          </w:p>
        </w:tc>
        <w:tc>
          <w:tcPr>
            <w:tcW w:w="1169" w:type="dxa"/>
            <w:tcBorders>
              <w:top w:val="nil"/>
              <w:left w:val="nil"/>
              <w:bottom w:val="single" w:sz="4" w:space="0" w:color="auto"/>
              <w:right w:val="single" w:sz="4" w:space="0" w:color="auto"/>
            </w:tcBorders>
            <w:shd w:val="clear" w:color="auto" w:fill="auto"/>
            <w:noWrap/>
            <w:vAlign w:val="bottom"/>
            <w:hideMark/>
          </w:tcPr>
          <w:p w14:paraId="714AF767"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4038,2</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64022AE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Магаданская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423566FE" w14:textId="2B779180"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5245,</w:t>
            </w:r>
            <w:r w:rsidR="00082025">
              <w:rPr>
                <w:rFonts w:ascii="Times New Roman" w:eastAsia="Times New Roman" w:hAnsi="Times New Roman" w:cs="Times New Roman"/>
                <w:color w:val="000000"/>
                <w:sz w:val="24"/>
                <w:szCs w:val="24"/>
                <w:lang w:eastAsia="ru-RU"/>
              </w:rPr>
              <w:t>5</w:t>
            </w:r>
          </w:p>
        </w:tc>
      </w:tr>
      <w:tr w:rsidR="00B97C72" w:rsidRPr="00B97C72" w14:paraId="6627FE88"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0C08F36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8.</w:t>
            </w:r>
          </w:p>
        </w:tc>
        <w:tc>
          <w:tcPr>
            <w:tcW w:w="3182" w:type="dxa"/>
            <w:tcBorders>
              <w:top w:val="nil"/>
              <w:left w:val="nil"/>
              <w:bottom w:val="single" w:sz="4" w:space="0" w:color="auto"/>
              <w:right w:val="single" w:sz="4" w:space="0" w:color="auto"/>
            </w:tcBorders>
            <w:shd w:val="clear" w:color="auto" w:fill="auto"/>
            <w:noWrap/>
            <w:vAlign w:val="bottom"/>
            <w:hideMark/>
          </w:tcPr>
          <w:p w14:paraId="4E6EC12F"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Московская область</w:t>
            </w:r>
          </w:p>
        </w:tc>
        <w:tc>
          <w:tcPr>
            <w:tcW w:w="1169" w:type="dxa"/>
            <w:tcBorders>
              <w:top w:val="nil"/>
              <w:left w:val="nil"/>
              <w:bottom w:val="single" w:sz="4" w:space="0" w:color="auto"/>
              <w:right w:val="single" w:sz="4" w:space="0" w:color="auto"/>
            </w:tcBorders>
            <w:shd w:val="clear" w:color="auto" w:fill="auto"/>
            <w:noWrap/>
            <w:vAlign w:val="bottom"/>
            <w:hideMark/>
          </w:tcPr>
          <w:p w14:paraId="09F61134"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4170,9</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3FFEA54C"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Приморский край</w:t>
            </w:r>
          </w:p>
        </w:tc>
        <w:tc>
          <w:tcPr>
            <w:tcW w:w="1300" w:type="dxa"/>
            <w:tcBorders>
              <w:top w:val="nil"/>
              <w:left w:val="nil"/>
              <w:bottom w:val="single" w:sz="4" w:space="0" w:color="auto"/>
              <w:right w:val="single" w:sz="4" w:space="0" w:color="auto"/>
            </w:tcBorders>
            <w:shd w:val="clear" w:color="auto" w:fill="auto"/>
            <w:noWrap/>
            <w:vAlign w:val="bottom"/>
            <w:hideMark/>
          </w:tcPr>
          <w:p w14:paraId="2718314C" w14:textId="7C1C7D65"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5662,</w:t>
            </w:r>
            <w:r w:rsidR="00082025">
              <w:rPr>
                <w:rFonts w:ascii="Times New Roman" w:eastAsia="Times New Roman" w:hAnsi="Times New Roman" w:cs="Times New Roman"/>
                <w:color w:val="000000"/>
                <w:sz w:val="24"/>
                <w:szCs w:val="24"/>
                <w:lang w:eastAsia="ru-RU"/>
              </w:rPr>
              <w:t>5</w:t>
            </w:r>
          </w:p>
        </w:tc>
      </w:tr>
      <w:tr w:rsidR="00B97C72" w:rsidRPr="00B97C72" w14:paraId="4E1524EB"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275CA40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9.</w:t>
            </w:r>
          </w:p>
        </w:tc>
        <w:tc>
          <w:tcPr>
            <w:tcW w:w="3182" w:type="dxa"/>
            <w:tcBorders>
              <w:top w:val="nil"/>
              <w:left w:val="nil"/>
              <w:bottom w:val="single" w:sz="4" w:space="0" w:color="auto"/>
              <w:right w:val="single" w:sz="4" w:space="0" w:color="auto"/>
            </w:tcBorders>
            <w:shd w:val="clear" w:color="auto" w:fill="auto"/>
            <w:noWrap/>
            <w:vAlign w:val="bottom"/>
            <w:hideMark/>
          </w:tcPr>
          <w:p w14:paraId="280CE38E"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Дагестан</w:t>
            </w:r>
          </w:p>
        </w:tc>
        <w:tc>
          <w:tcPr>
            <w:tcW w:w="1169" w:type="dxa"/>
            <w:tcBorders>
              <w:top w:val="nil"/>
              <w:left w:val="nil"/>
              <w:bottom w:val="single" w:sz="4" w:space="0" w:color="auto"/>
              <w:right w:val="single" w:sz="4" w:space="0" w:color="auto"/>
            </w:tcBorders>
            <w:shd w:val="clear" w:color="auto" w:fill="auto"/>
            <w:noWrap/>
            <w:vAlign w:val="bottom"/>
            <w:hideMark/>
          </w:tcPr>
          <w:p w14:paraId="1182779C"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4434,5</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553357EA"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proofErr w:type="spellStart"/>
            <w:r w:rsidRPr="00B97C72">
              <w:rPr>
                <w:rFonts w:ascii="Times New Roman" w:eastAsia="Times New Roman" w:hAnsi="Times New Roman" w:cs="Times New Roman"/>
                <w:color w:val="000000"/>
                <w:sz w:val="24"/>
                <w:szCs w:val="24"/>
                <w:lang w:eastAsia="ru-RU"/>
              </w:rPr>
              <w:t>г.Санкт</w:t>
            </w:r>
            <w:proofErr w:type="spellEnd"/>
            <w:r w:rsidRPr="00B97C72">
              <w:rPr>
                <w:rFonts w:ascii="Times New Roman" w:eastAsia="Times New Roman" w:hAnsi="Times New Roman" w:cs="Times New Roman"/>
                <w:color w:val="000000"/>
                <w:sz w:val="24"/>
                <w:szCs w:val="24"/>
                <w:lang w:eastAsia="ru-RU"/>
              </w:rPr>
              <w:t>-Петербург</w:t>
            </w:r>
          </w:p>
        </w:tc>
        <w:tc>
          <w:tcPr>
            <w:tcW w:w="1300" w:type="dxa"/>
            <w:tcBorders>
              <w:top w:val="nil"/>
              <w:left w:val="nil"/>
              <w:bottom w:val="single" w:sz="4" w:space="0" w:color="auto"/>
              <w:right w:val="single" w:sz="4" w:space="0" w:color="auto"/>
            </w:tcBorders>
            <w:shd w:val="clear" w:color="auto" w:fill="auto"/>
            <w:noWrap/>
            <w:vAlign w:val="bottom"/>
            <w:hideMark/>
          </w:tcPr>
          <w:p w14:paraId="2DC08759" w14:textId="43E81BB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6168,9</w:t>
            </w:r>
          </w:p>
        </w:tc>
      </w:tr>
      <w:tr w:rsidR="00B97C72" w:rsidRPr="00B97C72" w14:paraId="0EC8616A"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1C361F12"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10.</w:t>
            </w:r>
          </w:p>
        </w:tc>
        <w:tc>
          <w:tcPr>
            <w:tcW w:w="3182" w:type="dxa"/>
            <w:tcBorders>
              <w:top w:val="nil"/>
              <w:left w:val="nil"/>
              <w:bottom w:val="single" w:sz="4" w:space="0" w:color="auto"/>
              <w:right w:val="single" w:sz="4" w:space="0" w:color="auto"/>
            </w:tcBorders>
            <w:shd w:val="clear" w:color="auto" w:fill="auto"/>
            <w:noWrap/>
            <w:vAlign w:val="bottom"/>
            <w:hideMark/>
          </w:tcPr>
          <w:p w14:paraId="6352A4E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proofErr w:type="spellStart"/>
            <w:r w:rsidRPr="00B97C72">
              <w:rPr>
                <w:rFonts w:ascii="Times New Roman" w:eastAsia="Times New Roman" w:hAnsi="Times New Roman" w:cs="Times New Roman"/>
                <w:color w:val="000000"/>
                <w:sz w:val="24"/>
                <w:szCs w:val="24"/>
                <w:lang w:eastAsia="ru-RU"/>
              </w:rPr>
              <w:t>г.Москва</w:t>
            </w:r>
            <w:proofErr w:type="spellEnd"/>
          </w:p>
        </w:tc>
        <w:tc>
          <w:tcPr>
            <w:tcW w:w="1169" w:type="dxa"/>
            <w:tcBorders>
              <w:top w:val="nil"/>
              <w:left w:val="nil"/>
              <w:bottom w:val="single" w:sz="4" w:space="0" w:color="auto"/>
              <w:right w:val="single" w:sz="4" w:space="0" w:color="auto"/>
            </w:tcBorders>
            <w:shd w:val="clear" w:color="auto" w:fill="auto"/>
            <w:noWrap/>
            <w:vAlign w:val="bottom"/>
            <w:hideMark/>
          </w:tcPr>
          <w:p w14:paraId="748CB73C"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7488,5</w:t>
            </w:r>
          </w:p>
        </w:tc>
        <w:tc>
          <w:tcPr>
            <w:tcW w:w="3571" w:type="dxa"/>
            <w:gridSpan w:val="2"/>
            <w:tcBorders>
              <w:top w:val="nil"/>
              <w:left w:val="nil"/>
              <w:bottom w:val="single" w:sz="4" w:space="0" w:color="auto"/>
              <w:right w:val="single" w:sz="4" w:space="0" w:color="auto"/>
            </w:tcBorders>
            <w:shd w:val="clear" w:color="auto" w:fill="auto"/>
            <w:noWrap/>
            <w:vAlign w:val="bottom"/>
            <w:hideMark/>
          </w:tcPr>
          <w:p w14:paraId="555E7507"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proofErr w:type="spellStart"/>
            <w:r w:rsidRPr="00B97C72">
              <w:rPr>
                <w:rFonts w:ascii="Times New Roman" w:eastAsia="Times New Roman" w:hAnsi="Times New Roman" w:cs="Times New Roman"/>
                <w:color w:val="000000"/>
                <w:sz w:val="24"/>
                <w:szCs w:val="24"/>
                <w:lang w:eastAsia="ru-RU"/>
              </w:rPr>
              <w:t>г.Москва</w:t>
            </w:r>
            <w:proofErr w:type="spellEnd"/>
          </w:p>
        </w:tc>
        <w:tc>
          <w:tcPr>
            <w:tcW w:w="1300" w:type="dxa"/>
            <w:tcBorders>
              <w:top w:val="nil"/>
              <w:left w:val="nil"/>
              <w:bottom w:val="single" w:sz="4" w:space="0" w:color="auto"/>
              <w:right w:val="single" w:sz="4" w:space="0" w:color="auto"/>
            </w:tcBorders>
            <w:shd w:val="clear" w:color="auto" w:fill="auto"/>
            <w:noWrap/>
            <w:vAlign w:val="bottom"/>
            <w:hideMark/>
          </w:tcPr>
          <w:p w14:paraId="23BC6DAE" w14:textId="1A7A74C6"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9787,</w:t>
            </w:r>
            <w:r w:rsidR="00082025">
              <w:rPr>
                <w:rFonts w:ascii="Times New Roman" w:eastAsia="Times New Roman" w:hAnsi="Times New Roman" w:cs="Times New Roman"/>
                <w:color w:val="000000"/>
                <w:sz w:val="24"/>
                <w:szCs w:val="24"/>
                <w:lang w:eastAsia="ru-RU"/>
              </w:rPr>
              <w:t>6</w:t>
            </w:r>
          </w:p>
        </w:tc>
      </w:tr>
      <w:tr w:rsidR="002D7AB4" w:rsidRPr="00B97C72" w14:paraId="26C21A74" w14:textId="77777777" w:rsidTr="00C909BB">
        <w:trPr>
          <w:trHeight w:val="300"/>
        </w:trPr>
        <w:tc>
          <w:tcPr>
            <w:tcW w:w="9815"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4BF8E6FB" w14:textId="5FCEBAF2" w:rsidR="002D7AB4" w:rsidRPr="00B97C72" w:rsidRDefault="002D7AB4" w:rsidP="00082025">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 наименьшим значением показателя</w:t>
            </w:r>
          </w:p>
        </w:tc>
      </w:tr>
      <w:tr w:rsidR="00B97C72" w:rsidRPr="00B97C72" w14:paraId="0173624A"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7F7DA3DC"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w:t>
            </w:r>
          </w:p>
        </w:tc>
        <w:tc>
          <w:tcPr>
            <w:tcW w:w="3182" w:type="dxa"/>
            <w:tcBorders>
              <w:top w:val="nil"/>
              <w:left w:val="nil"/>
              <w:bottom w:val="single" w:sz="4" w:space="0" w:color="auto"/>
              <w:right w:val="single" w:sz="4" w:space="0" w:color="auto"/>
            </w:tcBorders>
            <w:shd w:val="clear" w:color="auto" w:fill="auto"/>
            <w:vAlign w:val="bottom"/>
            <w:hideMark/>
          </w:tcPr>
          <w:p w14:paraId="12043951"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Алтай</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47179EC9"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1308,2</w:t>
            </w:r>
          </w:p>
        </w:tc>
        <w:tc>
          <w:tcPr>
            <w:tcW w:w="3560" w:type="dxa"/>
            <w:tcBorders>
              <w:top w:val="nil"/>
              <w:left w:val="nil"/>
              <w:bottom w:val="single" w:sz="4" w:space="0" w:color="auto"/>
              <w:right w:val="single" w:sz="4" w:space="0" w:color="auto"/>
            </w:tcBorders>
            <w:shd w:val="clear" w:color="auto" w:fill="auto"/>
            <w:vAlign w:val="bottom"/>
            <w:hideMark/>
          </w:tcPr>
          <w:p w14:paraId="70334DFF"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Курганская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7B442CB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2576,1</w:t>
            </w:r>
          </w:p>
        </w:tc>
      </w:tr>
      <w:tr w:rsidR="00B97C72" w:rsidRPr="00B97C72" w14:paraId="4750065B"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428E5838"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w:t>
            </w:r>
          </w:p>
        </w:tc>
        <w:tc>
          <w:tcPr>
            <w:tcW w:w="3182" w:type="dxa"/>
            <w:tcBorders>
              <w:top w:val="nil"/>
              <w:left w:val="nil"/>
              <w:bottom w:val="single" w:sz="4" w:space="0" w:color="auto"/>
              <w:right w:val="single" w:sz="4" w:space="0" w:color="auto"/>
            </w:tcBorders>
            <w:shd w:val="clear" w:color="auto" w:fill="auto"/>
            <w:vAlign w:val="bottom"/>
            <w:hideMark/>
          </w:tcPr>
          <w:p w14:paraId="69DB440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Пензенская область</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1BCE4E4A"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1459,1</w:t>
            </w:r>
          </w:p>
        </w:tc>
        <w:tc>
          <w:tcPr>
            <w:tcW w:w="3560" w:type="dxa"/>
            <w:tcBorders>
              <w:top w:val="nil"/>
              <w:left w:val="nil"/>
              <w:bottom w:val="single" w:sz="4" w:space="0" w:color="auto"/>
              <w:right w:val="single" w:sz="4" w:space="0" w:color="auto"/>
            </w:tcBorders>
            <w:shd w:val="clear" w:color="auto" w:fill="auto"/>
            <w:vAlign w:val="bottom"/>
            <w:hideMark/>
          </w:tcPr>
          <w:p w14:paraId="549E1CC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Еврейская автономная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50C2414D"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2612,1</w:t>
            </w:r>
          </w:p>
        </w:tc>
      </w:tr>
      <w:tr w:rsidR="00B97C72" w:rsidRPr="00B97C72" w14:paraId="3FE87BEB"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6410B3AA"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lastRenderedPageBreak/>
              <w:t>3.</w:t>
            </w:r>
          </w:p>
        </w:tc>
        <w:tc>
          <w:tcPr>
            <w:tcW w:w="3182" w:type="dxa"/>
            <w:tcBorders>
              <w:top w:val="nil"/>
              <w:left w:val="nil"/>
              <w:bottom w:val="single" w:sz="4" w:space="0" w:color="auto"/>
              <w:right w:val="single" w:sz="4" w:space="0" w:color="auto"/>
            </w:tcBorders>
            <w:shd w:val="clear" w:color="auto" w:fill="auto"/>
            <w:vAlign w:val="bottom"/>
            <w:hideMark/>
          </w:tcPr>
          <w:p w14:paraId="6FC95C18"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Тыва</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1ADEEEAC"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1505,2</w:t>
            </w:r>
          </w:p>
        </w:tc>
        <w:tc>
          <w:tcPr>
            <w:tcW w:w="3560" w:type="dxa"/>
            <w:tcBorders>
              <w:top w:val="nil"/>
              <w:left w:val="nil"/>
              <w:bottom w:val="single" w:sz="4" w:space="0" w:color="auto"/>
              <w:right w:val="single" w:sz="4" w:space="0" w:color="auto"/>
            </w:tcBorders>
            <w:shd w:val="clear" w:color="auto" w:fill="auto"/>
            <w:vAlign w:val="bottom"/>
            <w:hideMark/>
          </w:tcPr>
          <w:p w14:paraId="7576E9F7"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Северная Осетия- Алания</w:t>
            </w:r>
          </w:p>
        </w:tc>
        <w:tc>
          <w:tcPr>
            <w:tcW w:w="1300" w:type="dxa"/>
            <w:tcBorders>
              <w:top w:val="nil"/>
              <w:left w:val="nil"/>
              <w:bottom w:val="single" w:sz="4" w:space="0" w:color="auto"/>
              <w:right w:val="single" w:sz="4" w:space="0" w:color="auto"/>
            </w:tcBorders>
            <w:shd w:val="clear" w:color="auto" w:fill="auto"/>
            <w:noWrap/>
            <w:vAlign w:val="bottom"/>
            <w:hideMark/>
          </w:tcPr>
          <w:p w14:paraId="6DFA8C62"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2634,1</w:t>
            </w:r>
          </w:p>
        </w:tc>
      </w:tr>
      <w:tr w:rsidR="00B97C72" w:rsidRPr="00B97C72" w14:paraId="005D3187"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54E6CB00"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4.</w:t>
            </w:r>
          </w:p>
        </w:tc>
        <w:tc>
          <w:tcPr>
            <w:tcW w:w="3182" w:type="dxa"/>
            <w:tcBorders>
              <w:top w:val="nil"/>
              <w:left w:val="nil"/>
              <w:bottom w:val="single" w:sz="4" w:space="0" w:color="auto"/>
              <w:right w:val="single" w:sz="4" w:space="0" w:color="auto"/>
            </w:tcBorders>
            <w:shd w:val="clear" w:color="auto" w:fill="auto"/>
            <w:vAlign w:val="bottom"/>
            <w:hideMark/>
          </w:tcPr>
          <w:p w14:paraId="350696A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Оренбургская область</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58CEE587"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1523,9</w:t>
            </w:r>
          </w:p>
        </w:tc>
        <w:tc>
          <w:tcPr>
            <w:tcW w:w="3560" w:type="dxa"/>
            <w:tcBorders>
              <w:top w:val="nil"/>
              <w:left w:val="nil"/>
              <w:bottom w:val="single" w:sz="4" w:space="0" w:color="auto"/>
              <w:right w:val="single" w:sz="4" w:space="0" w:color="auto"/>
            </w:tcBorders>
            <w:shd w:val="clear" w:color="auto" w:fill="auto"/>
            <w:vAlign w:val="bottom"/>
            <w:hideMark/>
          </w:tcPr>
          <w:p w14:paraId="144849D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Саратовская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344619EC"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2671,0</w:t>
            </w:r>
          </w:p>
        </w:tc>
      </w:tr>
      <w:tr w:rsidR="00B97C72" w:rsidRPr="00B97C72" w14:paraId="533DA832"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1241C3C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5.</w:t>
            </w:r>
          </w:p>
        </w:tc>
        <w:tc>
          <w:tcPr>
            <w:tcW w:w="3182" w:type="dxa"/>
            <w:tcBorders>
              <w:top w:val="nil"/>
              <w:left w:val="nil"/>
              <w:bottom w:val="single" w:sz="4" w:space="0" w:color="auto"/>
              <w:right w:val="single" w:sz="4" w:space="0" w:color="auto"/>
            </w:tcBorders>
            <w:shd w:val="clear" w:color="auto" w:fill="auto"/>
            <w:vAlign w:val="bottom"/>
            <w:hideMark/>
          </w:tcPr>
          <w:p w14:paraId="7FFFE0C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Мордовия</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165E87A5"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1730,7</w:t>
            </w:r>
          </w:p>
        </w:tc>
        <w:tc>
          <w:tcPr>
            <w:tcW w:w="3560" w:type="dxa"/>
            <w:tcBorders>
              <w:top w:val="nil"/>
              <w:left w:val="nil"/>
              <w:bottom w:val="single" w:sz="4" w:space="0" w:color="auto"/>
              <w:right w:val="single" w:sz="4" w:space="0" w:color="auto"/>
            </w:tcBorders>
            <w:shd w:val="clear" w:color="auto" w:fill="auto"/>
            <w:vAlign w:val="bottom"/>
            <w:hideMark/>
          </w:tcPr>
          <w:p w14:paraId="438672B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Мордовия</w:t>
            </w:r>
          </w:p>
        </w:tc>
        <w:tc>
          <w:tcPr>
            <w:tcW w:w="1300" w:type="dxa"/>
            <w:tcBorders>
              <w:top w:val="nil"/>
              <w:left w:val="nil"/>
              <w:bottom w:val="single" w:sz="4" w:space="0" w:color="auto"/>
              <w:right w:val="single" w:sz="4" w:space="0" w:color="auto"/>
            </w:tcBorders>
            <w:shd w:val="clear" w:color="auto" w:fill="auto"/>
            <w:noWrap/>
            <w:vAlign w:val="bottom"/>
            <w:hideMark/>
          </w:tcPr>
          <w:p w14:paraId="17EBFC6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2678,9</w:t>
            </w:r>
          </w:p>
        </w:tc>
      </w:tr>
      <w:tr w:rsidR="00B97C72" w:rsidRPr="00B97C72" w14:paraId="7521DF48"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7F6A5E47"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6.</w:t>
            </w:r>
          </w:p>
        </w:tc>
        <w:tc>
          <w:tcPr>
            <w:tcW w:w="3182" w:type="dxa"/>
            <w:tcBorders>
              <w:top w:val="nil"/>
              <w:left w:val="nil"/>
              <w:bottom w:val="single" w:sz="4" w:space="0" w:color="auto"/>
              <w:right w:val="single" w:sz="4" w:space="0" w:color="auto"/>
            </w:tcBorders>
            <w:shd w:val="clear" w:color="auto" w:fill="auto"/>
            <w:vAlign w:val="bottom"/>
            <w:hideMark/>
          </w:tcPr>
          <w:p w14:paraId="2EAFBB0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Калмыкия</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26A6274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1802,8</w:t>
            </w:r>
          </w:p>
        </w:tc>
        <w:tc>
          <w:tcPr>
            <w:tcW w:w="3560" w:type="dxa"/>
            <w:tcBorders>
              <w:top w:val="nil"/>
              <w:left w:val="nil"/>
              <w:bottom w:val="single" w:sz="4" w:space="0" w:color="auto"/>
              <w:right w:val="single" w:sz="4" w:space="0" w:color="auto"/>
            </w:tcBorders>
            <w:shd w:val="clear" w:color="auto" w:fill="auto"/>
            <w:vAlign w:val="bottom"/>
            <w:hideMark/>
          </w:tcPr>
          <w:p w14:paraId="4F3C8ED3"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Чувашская Республика-Чувашия</w:t>
            </w:r>
          </w:p>
        </w:tc>
        <w:tc>
          <w:tcPr>
            <w:tcW w:w="1300" w:type="dxa"/>
            <w:tcBorders>
              <w:top w:val="nil"/>
              <w:left w:val="nil"/>
              <w:bottom w:val="single" w:sz="4" w:space="0" w:color="auto"/>
              <w:right w:val="single" w:sz="4" w:space="0" w:color="auto"/>
            </w:tcBorders>
            <w:shd w:val="clear" w:color="auto" w:fill="auto"/>
            <w:noWrap/>
            <w:vAlign w:val="bottom"/>
            <w:hideMark/>
          </w:tcPr>
          <w:p w14:paraId="614026EB"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2685,0</w:t>
            </w:r>
          </w:p>
        </w:tc>
      </w:tr>
      <w:tr w:rsidR="00B97C72" w:rsidRPr="00B97C72" w14:paraId="22414C0B"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2F7FCC2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7.</w:t>
            </w:r>
          </w:p>
        </w:tc>
        <w:tc>
          <w:tcPr>
            <w:tcW w:w="3182" w:type="dxa"/>
            <w:tcBorders>
              <w:top w:val="nil"/>
              <w:left w:val="nil"/>
              <w:bottom w:val="single" w:sz="4" w:space="0" w:color="auto"/>
              <w:right w:val="single" w:sz="4" w:space="0" w:color="auto"/>
            </w:tcBorders>
            <w:shd w:val="clear" w:color="auto" w:fill="auto"/>
            <w:vAlign w:val="bottom"/>
            <w:hideMark/>
          </w:tcPr>
          <w:p w14:paraId="54C8163D"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Забайкальский край</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1B09F7BB"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1812,4</w:t>
            </w:r>
          </w:p>
        </w:tc>
        <w:tc>
          <w:tcPr>
            <w:tcW w:w="3560" w:type="dxa"/>
            <w:tcBorders>
              <w:top w:val="nil"/>
              <w:left w:val="nil"/>
              <w:bottom w:val="single" w:sz="4" w:space="0" w:color="auto"/>
              <w:right w:val="single" w:sz="4" w:space="0" w:color="auto"/>
            </w:tcBorders>
            <w:shd w:val="clear" w:color="auto" w:fill="auto"/>
            <w:vAlign w:val="bottom"/>
            <w:hideMark/>
          </w:tcPr>
          <w:p w14:paraId="6871850B"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Калмыкия</w:t>
            </w:r>
          </w:p>
        </w:tc>
        <w:tc>
          <w:tcPr>
            <w:tcW w:w="1300" w:type="dxa"/>
            <w:tcBorders>
              <w:top w:val="nil"/>
              <w:left w:val="nil"/>
              <w:bottom w:val="single" w:sz="4" w:space="0" w:color="auto"/>
              <w:right w:val="single" w:sz="4" w:space="0" w:color="auto"/>
            </w:tcBorders>
            <w:shd w:val="clear" w:color="auto" w:fill="auto"/>
            <w:noWrap/>
            <w:vAlign w:val="bottom"/>
            <w:hideMark/>
          </w:tcPr>
          <w:p w14:paraId="6609D51B"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2708,8</w:t>
            </w:r>
          </w:p>
        </w:tc>
      </w:tr>
      <w:tr w:rsidR="00B97C72" w:rsidRPr="00B97C72" w14:paraId="27B0B986"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3E0F16AA"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8.</w:t>
            </w:r>
          </w:p>
        </w:tc>
        <w:tc>
          <w:tcPr>
            <w:tcW w:w="3182" w:type="dxa"/>
            <w:tcBorders>
              <w:top w:val="nil"/>
              <w:left w:val="nil"/>
              <w:bottom w:val="single" w:sz="4" w:space="0" w:color="auto"/>
              <w:right w:val="single" w:sz="4" w:space="0" w:color="auto"/>
            </w:tcBorders>
            <w:shd w:val="clear" w:color="auto" w:fill="auto"/>
            <w:vAlign w:val="bottom"/>
            <w:hideMark/>
          </w:tcPr>
          <w:p w14:paraId="63E55B56"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Бурятия</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70EDDB7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1822,1</w:t>
            </w:r>
          </w:p>
        </w:tc>
        <w:tc>
          <w:tcPr>
            <w:tcW w:w="3560" w:type="dxa"/>
            <w:tcBorders>
              <w:top w:val="nil"/>
              <w:left w:val="nil"/>
              <w:bottom w:val="single" w:sz="4" w:space="0" w:color="auto"/>
              <w:right w:val="single" w:sz="4" w:space="0" w:color="auto"/>
            </w:tcBorders>
            <w:shd w:val="clear" w:color="auto" w:fill="auto"/>
            <w:vAlign w:val="bottom"/>
            <w:hideMark/>
          </w:tcPr>
          <w:p w14:paraId="700858C9"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Коми</w:t>
            </w:r>
          </w:p>
        </w:tc>
        <w:tc>
          <w:tcPr>
            <w:tcW w:w="1300" w:type="dxa"/>
            <w:tcBorders>
              <w:top w:val="nil"/>
              <w:left w:val="nil"/>
              <w:bottom w:val="single" w:sz="4" w:space="0" w:color="auto"/>
              <w:right w:val="single" w:sz="4" w:space="0" w:color="auto"/>
            </w:tcBorders>
            <w:shd w:val="clear" w:color="auto" w:fill="auto"/>
            <w:noWrap/>
            <w:vAlign w:val="bottom"/>
            <w:hideMark/>
          </w:tcPr>
          <w:p w14:paraId="0B431607"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2710,0</w:t>
            </w:r>
          </w:p>
        </w:tc>
      </w:tr>
      <w:tr w:rsidR="00B97C72" w:rsidRPr="00B97C72" w14:paraId="05A815C4" w14:textId="77777777" w:rsidTr="002D7AB4">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41CA1F3F"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9.</w:t>
            </w:r>
          </w:p>
        </w:tc>
        <w:tc>
          <w:tcPr>
            <w:tcW w:w="3182" w:type="dxa"/>
            <w:tcBorders>
              <w:top w:val="nil"/>
              <w:left w:val="nil"/>
              <w:bottom w:val="single" w:sz="4" w:space="0" w:color="auto"/>
              <w:right w:val="single" w:sz="4" w:space="0" w:color="auto"/>
            </w:tcBorders>
            <w:shd w:val="clear" w:color="auto" w:fill="auto"/>
            <w:vAlign w:val="bottom"/>
            <w:hideMark/>
          </w:tcPr>
          <w:p w14:paraId="021D9E5D"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Республика Хакасия</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45510D88"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1840,8</w:t>
            </w:r>
          </w:p>
        </w:tc>
        <w:tc>
          <w:tcPr>
            <w:tcW w:w="3560" w:type="dxa"/>
            <w:tcBorders>
              <w:top w:val="nil"/>
              <w:left w:val="nil"/>
              <w:bottom w:val="single" w:sz="4" w:space="0" w:color="auto"/>
              <w:right w:val="single" w:sz="4" w:space="0" w:color="auto"/>
            </w:tcBorders>
            <w:shd w:val="clear" w:color="auto" w:fill="auto"/>
            <w:vAlign w:val="bottom"/>
            <w:hideMark/>
          </w:tcPr>
          <w:p w14:paraId="5180F9A4"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Кемеровская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5BF5F44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2720,9</w:t>
            </w:r>
          </w:p>
        </w:tc>
      </w:tr>
      <w:tr w:rsidR="00FD4BFA" w:rsidRPr="00B97C72" w14:paraId="5553F2C5" w14:textId="77777777" w:rsidTr="00FD4BFA">
        <w:trPr>
          <w:trHeight w:val="300"/>
        </w:trPr>
        <w:tc>
          <w:tcPr>
            <w:tcW w:w="593" w:type="dxa"/>
            <w:tcBorders>
              <w:top w:val="nil"/>
              <w:left w:val="single" w:sz="4" w:space="0" w:color="auto"/>
              <w:bottom w:val="single" w:sz="4" w:space="0" w:color="auto"/>
              <w:right w:val="single" w:sz="4" w:space="0" w:color="auto"/>
            </w:tcBorders>
            <w:shd w:val="clear" w:color="auto" w:fill="auto"/>
            <w:noWrap/>
            <w:vAlign w:val="bottom"/>
            <w:hideMark/>
          </w:tcPr>
          <w:p w14:paraId="1C57C3DE"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10.</w:t>
            </w:r>
          </w:p>
        </w:tc>
        <w:tc>
          <w:tcPr>
            <w:tcW w:w="3182" w:type="dxa"/>
            <w:tcBorders>
              <w:top w:val="nil"/>
              <w:left w:val="nil"/>
              <w:bottom w:val="single" w:sz="4" w:space="0" w:color="auto"/>
              <w:right w:val="single" w:sz="4" w:space="0" w:color="auto"/>
            </w:tcBorders>
            <w:shd w:val="clear" w:color="auto" w:fill="auto"/>
            <w:vAlign w:val="bottom"/>
            <w:hideMark/>
          </w:tcPr>
          <w:p w14:paraId="6E01CFF2"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Астраханская область</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56936EE0"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1862,3</w:t>
            </w:r>
          </w:p>
        </w:tc>
        <w:tc>
          <w:tcPr>
            <w:tcW w:w="3560" w:type="dxa"/>
            <w:tcBorders>
              <w:top w:val="nil"/>
              <w:left w:val="nil"/>
              <w:bottom w:val="single" w:sz="4" w:space="0" w:color="auto"/>
              <w:right w:val="single" w:sz="4" w:space="0" w:color="auto"/>
            </w:tcBorders>
            <w:shd w:val="clear" w:color="auto" w:fill="auto"/>
            <w:vAlign w:val="bottom"/>
            <w:hideMark/>
          </w:tcPr>
          <w:p w14:paraId="711159DE" w14:textId="77777777" w:rsidR="00B97C72" w:rsidRPr="00B97C72" w:rsidRDefault="00B97C72" w:rsidP="00B97C72">
            <w:pPr>
              <w:spacing w:after="0" w:line="240" w:lineRule="auto"/>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Владимирская область</w:t>
            </w:r>
          </w:p>
        </w:tc>
        <w:tc>
          <w:tcPr>
            <w:tcW w:w="1300" w:type="dxa"/>
            <w:tcBorders>
              <w:top w:val="nil"/>
              <w:left w:val="nil"/>
              <w:bottom w:val="single" w:sz="4" w:space="0" w:color="auto"/>
              <w:right w:val="single" w:sz="4" w:space="0" w:color="auto"/>
            </w:tcBorders>
            <w:shd w:val="clear" w:color="auto" w:fill="auto"/>
            <w:noWrap/>
            <w:vAlign w:val="bottom"/>
            <w:hideMark/>
          </w:tcPr>
          <w:p w14:paraId="41B19954" w14:textId="77777777" w:rsidR="00B97C72" w:rsidRPr="00B97C72" w:rsidRDefault="00B97C72" w:rsidP="00B97C72">
            <w:pPr>
              <w:spacing w:after="0" w:line="240" w:lineRule="auto"/>
              <w:jc w:val="right"/>
              <w:rPr>
                <w:rFonts w:ascii="Times New Roman" w:eastAsia="Times New Roman" w:hAnsi="Times New Roman" w:cs="Times New Roman"/>
                <w:color w:val="000000"/>
                <w:sz w:val="24"/>
                <w:szCs w:val="24"/>
                <w:lang w:eastAsia="ru-RU"/>
              </w:rPr>
            </w:pPr>
            <w:r w:rsidRPr="00B97C72">
              <w:rPr>
                <w:rFonts w:ascii="Times New Roman" w:eastAsia="Times New Roman" w:hAnsi="Times New Roman" w:cs="Times New Roman"/>
                <w:color w:val="000000"/>
                <w:sz w:val="24"/>
                <w:szCs w:val="24"/>
                <w:lang w:eastAsia="ru-RU"/>
              </w:rPr>
              <w:t>2731,0</w:t>
            </w:r>
          </w:p>
        </w:tc>
      </w:tr>
      <w:tr w:rsidR="00FD4BFA" w:rsidRPr="00B97C72" w14:paraId="087E21F4" w14:textId="77777777" w:rsidTr="00FD4BFA">
        <w:trPr>
          <w:trHeight w:val="300"/>
        </w:trPr>
        <w:tc>
          <w:tcPr>
            <w:tcW w:w="9815"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626CF19E" w14:textId="78B84A61" w:rsidR="00FD4BFA" w:rsidRPr="00FD4BFA" w:rsidRDefault="00FD4BFA" w:rsidP="00FD4BFA">
            <w:pPr>
              <w:spacing w:after="0" w:line="240" w:lineRule="auto"/>
              <w:jc w:val="both"/>
              <w:rPr>
                <w:rFonts w:ascii="Times New Roman" w:hAnsi="Times New Roman" w:cs="Times New Roman"/>
                <w:sz w:val="20"/>
                <w:szCs w:val="20"/>
              </w:rPr>
            </w:pPr>
            <w:r w:rsidRPr="00355C41">
              <w:rPr>
                <w:rFonts w:ascii="Times New Roman" w:hAnsi="Times New Roman" w:cs="Times New Roman"/>
                <w:sz w:val="20"/>
                <w:szCs w:val="20"/>
              </w:rPr>
              <w:t>Источник: составлено автором на основе данных, представленных на https://rosstat.gov.ru/</w:t>
            </w:r>
          </w:p>
        </w:tc>
      </w:tr>
    </w:tbl>
    <w:p w14:paraId="1C70218D" w14:textId="14C3CEB4" w:rsidR="00B97C72" w:rsidRDefault="00B97C72" w:rsidP="009A3140">
      <w:pPr>
        <w:spacing w:after="0" w:line="240" w:lineRule="auto"/>
        <w:ind w:firstLine="709"/>
        <w:jc w:val="both"/>
        <w:rPr>
          <w:rFonts w:ascii="Times New Roman" w:hAnsi="Times New Roman" w:cs="Times New Roman"/>
          <w:sz w:val="24"/>
          <w:szCs w:val="24"/>
        </w:rPr>
      </w:pPr>
    </w:p>
    <w:p w14:paraId="36DD96E0" w14:textId="033ECF3A" w:rsidR="00B97C72" w:rsidRDefault="00FD4BFA"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Пи этом наибольший рост исследуемого показателя наблюдается в Пензенской и Оренбургской областях, а также в Республиках Алтай и Тыва, что демонстрирует результативность реализуемой государственной политики развития МП на уровне отдельного региона</w:t>
      </w:r>
      <w:r w:rsidR="00BD1E84">
        <w:rPr>
          <w:rFonts w:ascii="Times New Roman" w:hAnsi="Times New Roman" w:cs="Times New Roman"/>
          <w:sz w:val="24"/>
          <w:szCs w:val="24"/>
        </w:rPr>
        <w:t xml:space="preserve"> (табл. 2)</w:t>
      </w:r>
      <w:r>
        <w:rPr>
          <w:rFonts w:ascii="Times New Roman" w:hAnsi="Times New Roman" w:cs="Times New Roman"/>
          <w:sz w:val="24"/>
          <w:szCs w:val="24"/>
        </w:rPr>
        <w:t>. Представляется целесообразным в дальнейшем осуществить детальный анализ мероприятий и программ развития МП, реализованных в данных регионах, с целью выявления успешного опыта управления данным сектором экономики на уровне региона.</w:t>
      </w:r>
    </w:p>
    <w:p w14:paraId="40EF1736" w14:textId="7B4C350B" w:rsidR="00BD1E84" w:rsidRDefault="00BD1E84" w:rsidP="00BD1E8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Стоит отметить, что наихудшая динамика роста данного показателя отмечена в большинстве субъектов Северо-Западного федерального округа, при этом в Калининградской области и Республике Коми наблюдаются негативные его изменения, что свидетельствует о необходимости проведения дополнительного анализа реализуемой государственной поддержки с целью выявления и устранения факторов и барьеров, препятствующих </w:t>
      </w:r>
      <w:r w:rsidR="005F1028">
        <w:rPr>
          <w:rFonts w:ascii="Times New Roman" w:hAnsi="Times New Roman" w:cs="Times New Roman"/>
          <w:sz w:val="24"/>
          <w:szCs w:val="24"/>
        </w:rPr>
        <w:br/>
      </w:r>
      <w:r>
        <w:rPr>
          <w:rFonts w:ascii="Times New Roman" w:hAnsi="Times New Roman" w:cs="Times New Roman"/>
          <w:sz w:val="24"/>
          <w:szCs w:val="24"/>
        </w:rPr>
        <w:t>развитию МП.</w:t>
      </w:r>
    </w:p>
    <w:p w14:paraId="0CCB0914" w14:textId="47ADD391" w:rsidR="00FD4BFA" w:rsidRPr="00FD4BFA" w:rsidRDefault="00FD4BFA" w:rsidP="00FD4BFA">
      <w:pPr>
        <w:spacing w:after="0" w:line="240" w:lineRule="auto"/>
        <w:ind w:firstLine="709"/>
        <w:jc w:val="right"/>
        <w:rPr>
          <w:rFonts w:ascii="Times New Roman" w:hAnsi="Times New Roman" w:cs="Times New Roman"/>
          <w:i/>
          <w:iCs/>
          <w:sz w:val="24"/>
          <w:szCs w:val="24"/>
        </w:rPr>
      </w:pPr>
      <w:r w:rsidRPr="00FD4BFA">
        <w:rPr>
          <w:rFonts w:ascii="Times New Roman" w:hAnsi="Times New Roman" w:cs="Times New Roman"/>
          <w:i/>
          <w:iCs/>
          <w:sz w:val="24"/>
          <w:szCs w:val="24"/>
        </w:rPr>
        <w:t>Таблица 2</w:t>
      </w:r>
    </w:p>
    <w:p w14:paraId="26A752EE" w14:textId="3129E158" w:rsidR="00FD4BFA" w:rsidRDefault="00FD4BFA" w:rsidP="00FD4B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Субъекты РФ с наибольшим и наименьшим значением роста о</w:t>
      </w:r>
      <w:r w:rsidRPr="00B56A3C">
        <w:rPr>
          <w:rFonts w:ascii="Times New Roman" w:hAnsi="Times New Roman" w:cs="Times New Roman"/>
          <w:sz w:val="24"/>
          <w:szCs w:val="24"/>
        </w:rPr>
        <w:t>борот</w:t>
      </w:r>
      <w:r>
        <w:rPr>
          <w:rFonts w:ascii="Times New Roman" w:hAnsi="Times New Roman" w:cs="Times New Roman"/>
          <w:sz w:val="24"/>
          <w:szCs w:val="24"/>
        </w:rPr>
        <w:t>а</w:t>
      </w:r>
      <w:r w:rsidRPr="00B56A3C">
        <w:rPr>
          <w:rFonts w:ascii="Times New Roman" w:hAnsi="Times New Roman" w:cs="Times New Roman"/>
          <w:sz w:val="24"/>
          <w:szCs w:val="24"/>
        </w:rPr>
        <w:t xml:space="preserve"> малых предприятий (включая микропредприятия)</w:t>
      </w:r>
      <w:r>
        <w:rPr>
          <w:rFonts w:ascii="Times New Roman" w:hAnsi="Times New Roman" w:cs="Times New Roman"/>
          <w:sz w:val="24"/>
          <w:szCs w:val="24"/>
        </w:rPr>
        <w:t>, рассчитанным</w:t>
      </w:r>
      <w:r w:rsidRPr="00B56A3C">
        <w:rPr>
          <w:rFonts w:ascii="Times New Roman" w:hAnsi="Times New Roman" w:cs="Times New Roman"/>
          <w:sz w:val="24"/>
          <w:szCs w:val="24"/>
        </w:rPr>
        <w:t xml:space="preserve"> на</w:t>
      </w:r>
      <w:r>
        <w:rPr>
          <w:rFonts w:ascii="Times New Roman" w:hAnsi="Times New Roman" w:cs="Times New Roman"/>
          <w:sz w:val="24"/>
          <w:szCs w:val="24"/>
        </w:rPr>
        <w:t xml:space="preserve"> одного</w:t>
      </w:r>
      <w:r w:rsidRPr="00B56A3C">
        <w:rPr>
          <w:rFonts w:ascii="Times New Roman" w:hAnsi="Times New Roman" w:cs="Times New Roman"/>
          <w:sz w:val="24"/>
          <w:szCs w:val="24"/>
        </w:rPr>
        <w:t xml:space="preserve"> работника, занятого в секторе МП, </w:t>
      </w:r>
      <w:r>
        <w:rPr>
          <w:rFonts w:ascii="Times New Roman" w:hAnsi="Times New Roman" w:cs="Times New Roman"/>
          <w:sz w:val="24"/>
          <w:szCs w:val="24"/>
        </w:rPr>
        <w:br/>
      </w:r>
      <w:r w:rsidRPr="00B56A3C">
        <w:rPr>
          <w:rFonts w:ascii="Times New Roman" w:hAnsi="Times New Roman" w:cs="Times New Roman"/>
          <w:sz w:val="24"/>
          <w:szCs w:val="24"/>
        </w:rPr>
        <w:t>тыс. руб./чел. (в ценах 2019 г.)</w:t>
      </w:r>
    </w:p>
    <w:tbl>
      <w:tblPr>
        <w:tblW w:w="9755" w:type="dxa"/>
        <w:tblLook w:val="04A0" w:firstRow="1" w:lastRow="0" w:firstColumn="1" w:lastColumn="0" w:noHBand="0" w:noVBand="1"/>
      </w:tblPr>
      <w:tblGrid>
        <w:gridCol w:w="606"/>
        <w:gridCol w:w="3006"/>
        <w:gridCol w:w="1391"/>
        <w:gridCol w:w="3361"/>
        <w:gridCol w:w="1391"/>
      </w:tblGrid>
      <w:tr w:rsidR="00FD4BFA" w:rsidRPr="00F27362" w14:paraId="1D12FC8E" w14:textId="77777777" w:rsidTr="00FD4BFA">
        <w:trPr>
          <w:trHeight w:val="300"/>
        </w:trPr>
        <w:tc>
          <w:tcPr>
            <w:tcW w:w="606" w:type="dxa"/>
            <w:vMerge w:val="restart"/>
            <w:tcBorders>
              <w:top w:val="single" w:sz="4" w:space="0" w:color="auto"/>
              <w:left w:val="single" w:sz="4" w:space="0" w:color="auto"/>
              <w:right w:val="single" w:sz="4" w:space="0" w:color="auto"/>
            </w:tcBorders>
          </w:tcPr>
          <w:p w14:paraId="5F9356ED" w14:textId="729A1127" w:rsidR="00FD4BFA" w:rsidRDefault="00FD4BFA" w:rsidP="00082025">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w:t>
            </w:r>
            <w:proofErr w:type="spellStart"/>
            <w:r>
              <w:rPr>
                <w:rFonts w:ascii="Times New Roman" w:eastAsia="Times New Roman" w:hAnsi="Times New Roman" w:cs="Times New Roman"/>
                <w:color w:val="000000"/>
                <w:sz w:val="24"/>
                <w:szCs w:val="24"/>
                <w:lang w:eastAsia="ru-RU"/>
              </w:rPr>
              <w:t>п.п</w:t>
            </w:r>
            <w:proofErr w:type="spellEnd"/>
            <w:r>
              <w:rPr>
                <w:rFonts w:ascii="Times New Roman" w:eastAsia="Times New Roman" w:hAnsi="Times New Roman" w:cs="Times New Roman"/>
                <w:color w:val="000000"/>
                <w:sz w:val="24"/>
                <w:szCs w:val="24"/>
                <w:lang w:eastAsia="ru-RU"/>
              </w:rPr>
              <w:t>.</w:t>
            </w:r>
          </w:p>
        </w:tc>
        <w:tc>
          <w:tcPr>
            <w:tcW w:w="439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520ACE0" w14:textId="50080ACE" w:rsidR="00FD4BFA" w:rsidRPr="00F27362" w:rsidRDefault="00FD4BFA" w:rsidP="00082025">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Наименьший рост</w:t>
            </w:r>
          </w:p>
        </w:tc>
        <w:tc>
          <w:tcPr>
            <w:tcW w:w="4752" w:type="dxa"/>
            <w:gridSpan w:val="2"/>
            <w:tcBorders>
              <w:top w:val="single" w:sz="4" w:space="0" w:color="auto"/>
              <w:left w:val="nil"/>
              <w:bottom w:val="single" w:sz="4" w:space="0" w:color="auto"/>
              <w:right w:val="single" w:sz="4" w:space="0" w:color="auto"/>
            </w:tcBorders>
            <w:shd w:val="clear" w:color="auto" w:fill="auto"/>
            <w:noWrap/>
            <w:vAlign w:val="center"/>
          </w:tcPr>
          <w:p w14:paraId="27630712" w14:textId="07489821" w:rsidR="00FD4BFA" w:rsidRPr="00F27362" w:rsidRDefault="00FD4BFA" w:rsidP="00082025">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Наибольший рост</w:t>
            </w:r>
          </w:p>
        </w:tc>
      </w:tr>
      <w:tr w:rsidR="00FD4BFA" w:rsidRPr="00F27362" w14:paraId="768DA3BC" w14:textId="77777777" w:rsidTr="00FD4BFA">
        <w:trPr>
          <w:trHeight w:val="300"/>
        </w:trPr>
        <w:tc>
          <w:tcPr>
            <w:tcW w:w="606" w:type="dxa"/>
            <w:vMerge/>
            <w:tcBorders>
              <w:left w:val="single" w:sz="4" w:space="0" w:color="auto"/>
              <w:bottom w:val="single" w:sz="4" w:space="0" w:color="auto"/>
              <w:right w:val="single" w:sz="4" w:space="0" w:color="auto"/>
            </w:tcBorders>
          </w:tcPr>
          <w:p w14:paraId="28CAC92D" w14:textId="77777777" w:rsidR="00FD4BFA" w:rsidRPr="00F27362" w:rsidRDefault="00FD4BFA" w:rsidP="00FD4BFA">
            <w:pPr>
              <w:spacing w:after="0" w:line="240" w:lineRule="auto"/>
              <w:jc w:val="center"/>
              <w:rPr>
                <w:rFonts w:ascii="Times New Roman" w:eastAsia="Times New Roman" w:hAnsi="Times New Roman" w:cs="Times New Roman"/>
                <w:color w:val="000000"/>
                <w:sz w:val="24"/>
                <w:szCs w:val="24"/>
                <w:lang w:eastAsia="ru-RU"/>
              </w:rPr>
            </w:pPr>
          </w:p>
        </w:tc>
        <w:tc>
          <w:tcPr>
            <w:tcW w:w="30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C547D6" w14:textId="327AB6FD" w:rsidR="00FD4BFA" w:rsidRPr="00F27362" w:rsidRDefault="00FD4BFA" w:rsidP="00FD4BFA">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Субъект РФ</w:t>
            </w:r>
          </w:p>
        </w:tc>
        <w:tc>
          <w:tcPr>
            <w:tcW w:w="1391" w:type="dxa"/>
            <w:tcBorders>
              <w:top w:val="single" w:sz="4" w:space="0" w:color="auto"/>
              <w:left w:val="nil"/>
              <w:bottom w:val="single" w:sz="4" w:space="0" w:color="auto"/>
              <w:right w:val="single" w:sz="4" w:space="0" w:color="auto"/>
            </w:tcBorders>
            <w:shd w:val="clear" w:color="auto" w:fill="auto"/>
            <w:noWrap/>
            <w:vAlign w:val="center"/>
          </w:tcPr>
          <w:p w14:paraId="7A61AA84" w14:textId="719DD7D5" w:rsidR="00FD4BFA" w:rsidRPr="00F27362" w:rsidRDefault="00FD4BFA" w:rsidP="00FD4BFA">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 xml:space="preserve">Изменение показателя, </w:t>
            </w:r>
            <w:proofErr w:type="spellStart"/>
            <w:r w:rsidRPr="00F27362">
              <w:rPr>
                <w:rFonts w:ascii="Times New Roman" w:eastAsia="Times New Roman" w:hAnsi="Times New Roman" w:cs="Times New Roman"/>
                <w:color w:val="000000"/>
                <w:sz w:val="24"/>
                <w:szCs w:val="24"/>
                <w:lang w:eastAsia="ru-RU"/>
              </w:rPr>
              <w:t>пп</w:t>
            </w:r>
            <w:proofErr w:type="spellEnd"/>
            <w:r w:rsidRPr="00F27362">
              <w:rPr>
                <w:rFonts w:ascii="Times New Roman" w:eastAsia="Times New Roman" w:hAnsi="Times New Roman" w:cs="Times New Roman"/>
                <w:color w:val="000000"/>
                <w:sz w:val="24"/>
                <w:szCs w:val="24"/>
                <w:lang w:eastAsia="ru-RU"/>
              </w:rPr>
              <w:t>.</w:t>
            </w:r>
          </w:p>
        </w:tc>
        <w:tc>
          <w:tcPr>
            <w:tcW w:w="3361" w:type="dxa"/>
            <w:tcBorders>
              <w:top w:val="single" w:sz="4" w:space="0" w:color="auto"/>
              <w:left w:val="nil"/>
              <w:bottom w:val="single" w:sz="4" w:space="0" w:color="auto"/>
              <w:right w:val="single" w:sz="4" w:space="0" w:color="auto"/>
            </w:tcBorders>
            <w:shd w:val="clear" w:color="auto" w:fill="auto"/>
            <w:noWrap/>
            <w:vAlign w:val="center"/>
          </w:tcPr>
          <w:p w14:paraId="0FD778A0" w14:textId="2FDA5917" w:rsidR="00FD4BFA" w:rsidRPr="00F27362" w:rsidRDefault="00FD4BFA" w:rsidP="00FD4BFA">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Субъект РФ</w:t>
            </w:r>
          </w:p>
        </w:tc>
        <w:tc>
          <w:tcPr>
            <w:tcW w:w="1391" w:type="dxa"/>
            <w:tcBorders>
              <w:top w:val="single" w:sz="4" w:space="0" w:color="auto"/>
              <w:left w:val="nil"/>
              <w:bottom w:val="single" w:sz="4" w:space="0" w:color="auto"/>
              <w:right w:val="single" w:sz="4" w:space="0" w:color="auto"/>
            </w:tcBorders>
            <w:shd w:val="clear" w:color="auto" w:fill="auto"/>
            <w:noWrap/>
            <w:vAlign w:val="center"/>
          </w:tcPr>
          <w:p w14:paraId="583B508A" w14:textId="669899ED" w:rsidR="00FD4BFA" w:rsidRPr="00F27362" w:rsidRDefault="00FD4BFA" w:rsidP="00FD4BFA">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 xml:space="preserve">Изменение показателя, </w:t>
            </w:r>
            <w:proofErr w:type="spellStart"/>
            <w:r w:rsidRPr="00F27362">
              <w:rPr>
                <w:rFonts w:ascii="Times New Roman" w:eastAsia="Times New Roman" w:hAnsi="Times New Roman" w:cs="Times New Roman"/>
                <w:color w:val="000000"/>
                <w:sz w:val="24"/>
                <w:szCs w:val="24"/>
                <w:lang w:eastAsia="ru-RU"/>
              </w:rPr>
              <w:t>пп</w:t>
            </w:r>
            <w:proofErr w:type="spellEnd"/>
            <w:r w:rsidRPr="00F27362">
              <w:rPr>
                <w:rFonts w:ascii="Times New Roman" w:eastAsia="Times New Roman" w:hAnsi="Times New Roman" w:cs="Times New Roman"/>
                <w:color w:val="000000"/>
                <w:sz w:val="24"/>
                <w:szCs w:val="24"/>
                <w:lang w:eastAsia="ru-RU"/>
              </w:rPr>
              <w:t>.</w:t>
            </w:r>
          </w:p>
        </w:tc>
      </w:tr>
      <w:tr w:rsidR="00FD4BFA" w:rsidRPr="00F27362" w14:paraId="0166AF32" w14:textId="77777777" w:rsidTr="00FD4BFA">
        <w:trPr>
          <w:trHeight w:val="300"/>
        </w:trPr>
        <w:tc>
          <w:tcPr>
            <w:tcW w:w="606" w:type="dxa"/>
            <w:tcBorders>
              <w:top w:val="nil"/>
              <w:left w:val="single" w:sz="4" w:space="0" w:color="auto"/>
              <w:bottom w:val="single" w:sz="4" w:space="0" w:color="auto"/>
              <w:right w:val="single" w:sz="4" w:space="0" w:color="auto"/>
            </w:tcBorders>
          </w:tcPr>
          <w:p w14:paraId="09D2E07D" w14:textId="7D33A0D2"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7C6FA435" w14:textId="06947ED8"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Калининградская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61FB702D"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-11,0</w:t>
            </w:r>
          </w:p>
        </w:tc>
        <w:tc>
          <w:tcPr>
            <w:tcW w:w="3361" w:type="dxa"/>
            <w:tcBorders>
              <w:top w:val="nil"/>
              <w:left w:val="nil"/>
              <w:bottom w:val="single" w:sz="4" w:space="0" w:color="auto"/>
              <w:right w:val="single" w:sz="4" w:space="0" w:color="auto"/>
            </w:tcBorders>
            <w:shd w:val="clear" w:color="auto" w:fill="auto"/>
            <w:vAlign w:val="bottom"/>
            <w:hideMark/>
          </w:tcPr>
          <w:p w14:paraId="060B4FFC"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Республика Алтай</w:t>
            </w:r>
          </w:p>
        </w:tc>
        <w:tc>
          <w:tcPr>
            <w:tcW w:w="1391" w:type="dxa"/>
            <w:tcBorders>
              <w:top w:val="nil"/>
              <w:left w:val="nil"/>
              <w:bottom w:val="single" w:sz="4" w:space="0" w:color="auto"/>
              <w:right w:val="single" w:sz="4" w:space="0" w:color="auto"/>
            </w:tcBorders>
            <w:shd w:val="clear" w:color="auto" w:fill="auto"/>
            <w:noWrap/>
            <w:vAlign w:val="bottom"/>
            <w:hideMark/>
          </w:tcPr>
          <w:p w14:paraId="7B081DA8"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194,7</w:t>
            </w:r>
          </w:p>
        </w:tc>
      </w:tr>
      <w:tr w:rsidR="00FD4BFA" w:rsidRPr="00F27362" w14:paraId="093849FD" w14:textId="77777777" w:rsidTr="00FD4BFA">
        <w:trPr>
          <w:trHeight w:val="300"/>
        </w:trPr>
        <w:tc>
          <w:tcPr>
            <w:tcW w:w="606" w:type="dxa"/>
            <w:tcBorders>
              <w:top w:val="nil"/>
              <w:left w:val="single" w:sz="4" w:space="0" w:color="auto"/>
              <w:bottom w:val="single" w:sz="4" w:space="0" w:color="auto"/>
              <w:right w:val="single" w:sz="4" w:space="0" w:color="auto"/>
            </w:tcBorders>
          </w:tcPr>
          <w:p w14:paraId="28B6EB6B" w14:textId="606F181F"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5B5BB9B3" w14:textId="79FAE1D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Республика Коми</w:t>
            </w:r>
          </w:p>
        </w:tc>
        <w:tc>
          <w:tcPr>
            <w:tcW w:w="1391" w:type="dxa"/>
            <w:tcBorders>
              <w:top w:val="nil"/>
              <w:left w:val="nil"/>
              <w:bottom w:val="single" w:sz="4" w:space="0" w:color="auto"/>
              <w:right w:val="single" w:sz="4" w:space="0" w:color="auto"/>
            </w:tcBorders>
            <w:shd w:val="clear" w:color="auto" w:fill="auto"/>
            <w:noWrap/>
            <w:vAlign w:val="bottom"/>
            <w:hideMark/>
          </w:tcPr>
          <w:p w14:paraId="68EFEC21"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-0,5</w:t>
            </w:r>
          </w:p>
        </w:tc>
        <w:tc>
          <w:tcPr>
            <w:tcW w:w="3361" w:type="dxa"/>
            <w:tcBorders>
              <w:top w:val="nil"/>
              <w:left w:val="nil"/>
              <w:bottom w:val="single" w:sz="4" w:space="0" w:color="auto"/>
              <w:right w:val="single" w:sz="4" w:space="0" w:color="auto"/>
            </w:tcBorders>
            <w:shd w:val="clear" w:color="auto" w:fill="auto"/>
            <w:vAlign w:val="bottom"/>
            <w:hideMark/>
          </w:tcPr>
          <w:p w14:paraId="5742AD11"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Пензенская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33F6416A"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103,4</w:t>
            </w:r>
          </w:p>
        </w:tc>
      </w:tr>
      <w:tr w:rsidR="00FD4BFA" w:rsidRPr="00F27362" w14:paraId="21BE7495" w14:textId="77777777" w:rsidTr="00FD4BFA">
        <w:trPr>
          <w:trHeight w:val="300"/>
        </w:trPr>
        <w:tc>
          <w:tcPr>
            <w:tcW w:w="606" w:type="dxa"/>
            <w:tcBorders>
              <w:top w:val="nil"/>
              <w:left w:val="single" w:sz="4" w:space="0" w:color="auto"/>
              <w:bottom w:val="single" w:sz="4" w:space="0" w:color="auto"/>
              <w:right w:val="single" w:sz="4" w:space="0" w:color="auto"/>
            </w:tcBorders>
          </w:tcPr>
          <w:p w14:paraId="153BC135" w14:textId="2D8B0E5E"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4F7B3784" w14:textId="0C723A85"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Республика Башкортостан</w:t>
            </w:r>
          </w:p>
        </w:tc>
        <w:tc>
          <w:tcPr>
            <w:tcW w:w="1391" w:type="dxa"/>
            <w:tcBorders>
              <w:top w:val="nil"/>
              <w:left w:val="nil"/>
              <w:bottom w:val="single" w:sz="4" w:space="0" w:color="auto"/>
              <w:right w:val="single" w:sz="4" w:space="0" w:color="auto"/>
            </w:tcBorders>
            <w:shd w:val="clear" w:color="auto" w:fill="auto"/>
            <w:noWrap/>
            <w:vAlign w:val="bottom"/>
            <w:hideMark/>
          </w:tcPr>
          <w:p w14:paraId="450D9D2B"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0,4</w:t>
            </w:r>
          </w:p>
        </w:tc>
        <w:tc>
          <w:tcPr>
            <w:tcW w:w="3361" w:type="dxa"/>
            <w:tcBorders>
              <w:top w:val="nil"/>
              <w:left w:val="nil"/>
              <w:bottom w:val="single" w:sz="4" w:space="0" w:color="auto"/>
              <w:right w:val="single" w:sz="4" w:space="0" w:color="auto"/>
            </w:tcBorders>
            <w:shd w:val="clear" w:color="auto" w:fill="auto"/>
            <w:vAlign w:val="bottom"/>
            <w:hideMark/>
          </w:tcPr>
          <w:p w14:paraId="365348C6"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Оренбургская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341B98B7"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99,6</w:t>
            </w:r>
          </w:p>
        </w:tc>
      </w:tr>
      <w:tr w:rsidR="00FD4BFA" w:rsidRPr="00F27362" w14:paraId="69492514" w14:textId="77777777" w:rsidTr="00FD4BFA">
        <w:trPr>
          <w:trHeight w:val="300"/>
        </w:trPr>
        <w:tc>
          <w:tcPr>
            <w:tcW w:w="606" w:type="dxa"/>
            <w:tcBorders>
              <w:top w:val="nil"/>
              <w:left w:val="single" w:sz="4" w:space="0" w:color="auto"/>
              <w:bottom w:val="single" w:sz="4" w:space="0" w:color="auto"/>
              <w:right w:val="single" w:sz="4" w:space="0" w:color="auto"/>
            </w:tcBorders>
          </w:tcPr>
          <w:p w14:paraId="4C22A0B0" w14:textId="1D80A45D"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228B3246" w14:textId="306FCD45"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proofErr w:type="spellStart"/>
            <w:r w:rsidRPr="00F27362">
              <w:rPr>
                <w:rFonts w:ascii="Times New Roman" w:eastAsia="Times New Roman" w:hAnsi="Times New Roman" w:cs="Times New Roman"/>
                <w:color w:val="000000"/>
                <w:sz w:val="24"/>
                <w:szCs w:val="24"/>
                <w:lang w:eastAsia="ru-RU"/>
              </w:rPr>
              <w:t>Hижегородская</w:t>
            </w:r>
            <w:proofErr w:type="spellEnd"/>
            <w:r w:rsidRPr="00F27362">
              <w:rPr>
                <w:rFonts w:ascii="Times New Roman" w:eastAsia="Times New Roman" w:hAnsi="Times New Roman" w:cs="Times New Roman"/>
                <w:color w:val="000000"/>
                <w:sz w:val="24"/>
                <w:szCs w:val="24"/>
                <w:lang w:eastAsia="ru-RU"/>
              </w:rPr>
              <w:t xml:space="preserve">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51147F78"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2,8</w:t>
            </w:r>
          </w:p>
        </w:tc>
        <w:tc>
          <w:tcPr>
            <w:tcW w:w="3361" w:type="dxa"/>
            <w:tcBorders>
              <w:top w:val="nil"/>
              <w:left w:val="nil"/>
              <w:bottom w:val="single" w:sz="4" w:space="0" w:color="auto"/>
              <w:right w:val="single" w:sz="4" w:space="0" w:color="auto"/>
            </w:tcBorders>
            <w:shd w:val="clear" w:color="auto" w:fill="auto"/>
            <w:vAlign w:val="bottom"/>
            <w:hideMark/>
          </w:tcPr>
          <w:p w14:paraId="1A6B08D8"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Республика Тыва</w:t>
            </w:r>
          </w:p>
        </w:tc>
        <w:tc>
          <w:tcPr>
            <w:tcW w:w="1391" w:type="dxa"/>
            <w:tcBorders>
              <w:top w:val="nil"/>
              <w:left w:val="nil"/>
              <w:bottom w:val="single" w:sz="4" w:space="0" w:color="auto"/>
              <w:right w:val="single" w:sz="4" w:space="0" w:color="auto"/>
            </w:tcBorders>
            <w:shd w:val="clear" w:color="auto" w:fill="auto"/>
            <w:noWrap/>
            <w:vAlign w:val="bottom"/>
            <w:hideMark/>
          </w:tcPr>
          <w:p w14:paraId="173F0FAD"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94,7</w:t>
            </w:r>
          </w:p>
        </w:tc>
      </w:tr>
      <w:tr w:rsidR="00FD4BFA" w:rsidRPr="00F27362" w14:paraId="3C49BDAC" w14:textId="77777777" w:rsidTr="00FD4BFA">
        <w:trPr>
          <w:trHeight w:val="300"/>
        </w:trPr>
        <w:tc>
          <w:tcPr>
            <w:tcW w:w="606" w:type="dxa"/>
            <w:tcBorders>
              <w:top w:val="nil"/>
              <w:left w:val="single" w:sz="4" w:space="0" w:color="auto"/>
              <w:bottom w:val="single" w:sz="4" w:space="0" w:color="auto"/>
              <w:right w:val="single" w:sz="4" w:space="0" w:color="auto"/>
            </w:tcBorders>
          </w:tcPr>
          <w:p w14:paraId="04BF5B7C" w14:textId="6A7D4F4E"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36206A2D" w14:textId="677B6ADC"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Республика Ингушетия</w:t>
            </w:r>
          </w:p>
        </w:tc>
        <w:tc>
          <w:tcPr>
            <w:tcW w:w="1391" w:type="dxa"/>
            <w:tcBorders>
              <w:top w:val="nil"/>
              <w:left w:val="nil"/>
              <w:bottom w:val="single" w:sz="4" w:space="0" w:color="auto"/>
              <w:right w:val="single" w:sz="4" w:space="0" w:color="auto"/>
            </w:tcBorders>
            <w:shd w:val="clear" w:color="auto" w:fill="auto"/>
            <w:noWrap/>
            <w:vAlign w:val="bottom"/>
            <w:hideMark/>
          </w:tcPr>
          <w:p w14:paraId="14960822"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6,3</w:t>
            </w:r>
          </w:p>
        </w:tc>
        <w:tc>
          <w:tcPr>
            <w:tcW w:w="3361" w:type="dxa"/>
            <w:tcBorders>
              <w:top w:val="nil"/>
              <w:left w:val="nil"/>
              <w:bottom w:val="single" w:sz="4" w:space="0" w:color="auto"/>
              <w:right w:val="single" w:sz="4" w:space="0" w:color="auto"/>
            </w:tcBorders>
            <w:shd w:val="clear" w:color="auto" w:fill="auto"/>
            <w:vAlign w:val="bottom"/>
            <w:hideMark/>
          </w:tcPr>
          <w:p w14:paraId="5AC2B447"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Воронежская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7A8ADCE9"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90,9</w:t>
            </w:r>
          </w:p>
        </w:tc>
      </w:tr>
      <w:tr w:rsidR="00FD4BFA" w:rsidRPr="00F27362" w14:paraId="64F5F25B" w14:textId="77777777" w:rsidTr="00FD4BFA">
        <w:trPr>
          <w:trHeight w:val="300"/>
        </w:trPr>
        <w:tc>
          <w:tcPr>
            <w:tcW w:w="606" w:type="dxa"/>
            <w:tcBorders>
              <w:top w:val="nil"/>
              <w:left w:val="single" w:sz="4" w:space="0" w:color="auto"/>
              <w:bottom w:val="single" w:sz="4" w:space="0" w:color="auto"/>
              <w:right w:val="single" w:sz="4" w:space="0" w:color="auto"/>
            </w:tcBorders>
          </w:tcPr>
          <w:p w14:paraId="7CB5E2B7" w14:textId="2E00B608"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73FE4008" w14:textId="3C254431"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Свердловская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7BEB56DB"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6,4</w:t>
            </w:r>
          </w:p>
        </w:tc>
        <w:tc>
          <w:tcPr>
            <w:tcW w:w="3361" w:type="dxa"/>
            <w:tcBorders>
              <w:top w:val="nil"/>
              <w:left w:val="nil"/>
              <w:bottom w:val="single" w:sz="4" w:space="0" w:color="auto"/>
              <w:right w:val="single" w:sz="4" w:space="0" w:color="auto"/>
            </w:tcBorders>
            <w:shd w:val="clear" w:color="auto" w:fill="auto"/>
            <w:vAlign w:val="bottom"/>
            <w:hideMark/>
          </w:tcPr>
          <w:p w14:paraId="0E701BC1"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Смоленская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7DE568E4"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86,3</w:t>
            </w:r>
          </w:p>
        </w:tc>
      </w:tr>
      <w:tr w:rsidR="00FD4BFA" w:rsidRPr="00F27362" w14:paraId="2CA127FE" w14:textId="77777777" w:rsidTr="00FD4BFA">
        <w:trPr>
          <w:trHeight w:val="300"/>
        </w:trPr>
        <w:tc>
          <w:tcPr>
            <w:tcW w:w="606" w:type="dxa"/>
            <w:tcBorders>
              <w:top w:val="nil"/>
              <w:left w:val="single" w:sz="4" w:space="0" w:color="auto"/>
              <w:bottom w:val="single" w:sz="4" w:space="0" w:color="auto"/>
              <w:right w:val="single" w:sz="4" w:space="0" w:color="auto"/>
            </w:tcBorders>
          </w:tcPr>
          <w:p w14:paraId="47D1CCFA" w14:textId="7032DE82"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4A5F6CE4" w14:textId="68C77B4B"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Калужская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49E14CE1"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6,7</w:t>
            </w:r>
          </w:p>
        </w:tc>
        <w:tc>
          <w:tcPr>
            <w:tcW w:w="3361" w:type="dxa"/>
            <w:tcBorders>
              <w:top w:val="nil"/>
              <w:left w:val="nil"/>
              <w:bottom w:val="single" w:sz="4" w:space="0" w:color="auto"/>
              <w:right w:val="single" w:sz="4" w:space="0" w:color="auto"/>
            </w:tcBorders>
            <w:shd w:val="clear" w:color="auto" w:fill="auto"/>
            <w:vAlign w:val="bottom"/>
            <w:hideMark/>
          </w:tcPr>
          <w:p w14:paraId="634F3CB6"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proofErr w:type="spellStart"/>
            <w:r w:rsidRPr="00F27362">
              <w:rPr>
                <w:rFonts w:ascii="Times New Roman" w:eastAsia="Times New Roman" w:hAnsi="Times New Roman" w:cs="Times New Roman"/>
                <w:color w:val="000000"/>
                <w:sz w:val="24"/>
                <w:szCs w:val="24"/>
                <w:lang w:eastAsia="ru-RU"/>
              </w:rPr>
              <w:t>г.Санкт</w:t>
            </w:r>
            <w:proofErr w:type="spellEnd"/>
            <w:r w:rsidRPr="00F27362">
              <w:rPr>
                <w:rFonts w:ascii="Times New Roman" w:eastAsia="Times New Roman" w:hAnsi="Times New Roman" w:cs="Times New Roman"/>
                <w:color w:val="000000"/>
                <w:sz w:val="24"/>
                <w:szCs w:val="24"/>
                <w:lang w:eastAsia="ru-RU"/>
              </w:rPr>
              <w:t>-Петербург</w:t>
            </w:r>
          </w:p>
        </w:tc>
        <w:tc>
          <w:tcPr>
            <w:tcW w:w="1391" w:type="dxa"/>
            <w:tcBorders>
              <w:top w:val="nil"/>
              <w:left w:val="nil"/>
              <w:bottom w:val="single" w:sz="4" w:space="0" w:color="auto"/>
              <w:right w:val="single" w:sz="4" w:space="0" w:color="auto"/>
            </w:tcBorders>
            <w:shd w:val="clear" w:color="auto" w:fill="auto"/>
            <w:noWrap/>
            <w:vAlign w:val="bottom"/>
            <w:hideMark/>
          </w:tcPr>
          <w:p w14:paraId="71D8FE50"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84,3</w:t>
            </w:r>
          </w:p>
        </w:tc>
      </w:tr>
      <w:tr w:rsidR="00FD4BFA" w:rsidRPr="00F27362" w14:paraId="2D7EE062" w14:textId="77777777" w:rsidTr="00FD4BFA">
        <w:trPr>
          <w:trHeight w:val="300"/>
        </w:trPr>
        <w:tc>
          <w:tcPr>
            <w:tcW w:w="606" w:type="dxa"/>
            <w:tcBorders>
              <w:top w:val="nil"/>
              <w:left w:val="single" w:sz="4" w:space="0" w:color="auto"/>
              <w:bottom w:val="single" w:sz="4" w:space="0" w:color="auto"/>
              <w:right w:val="single" w:sz="4" w:space="0" w:color="auto"/>
            </w:tcBorders>
          </w:tcPr>
          <w:p w14:paraId="727F6016" w14:textId="1080C505"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8.</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3D880886" w14:textId="56B17FC4"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Карачаево-Черкесская Республика</w:t>
            </w:r>
          </w:p>
        </w:tc>
        <w:tc>
          <w:tcPr>
            <w:tcW w:w="1391" w:type="dxa"/>
            <w:tcBorders>
              <w:top w:val="nil"/>
              <w:left w:val="nil"/>
              <w:bottom w:val="single" w:sz="4" w:space="0" w:color="auto"/>
              <w:right w:val="single" w:sz="4" w:space="0" w:color="auto"/>
            </w:tcBorders>
            <w:shd w:val="clear" w:color="auto" w:fill="auto"/>
            <w:noWrap/>
            <w:vAlign w:val="bottom"/>
            <w:hideMark/>
          </w:tcPr>
          <w:p w14:paraId="26BBE0F0"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7,3</w:t>
            </w:r>
          </w:p>
        </w:tc>
        <w:tc>
          <w:tcPr>
            <w:tcW w:w="3361" w:type="dxa"/>
            <w:tcBorders>
              <w:top w:val="nil"/>
              <w:left w:val="nil"/>
              <w:bottom w:val="single" w:sz="4" w:space="0" w:color="auto"/>
              <w:right w:val="single" w:sz="4" w:space="0" w:color="auto"/>
            </w:tcBorders>
            <w:shd w:val="clear" w:color="auto" w:fill="auto"/>
            <w:vAlign w:val="bottom"/>
            <w:hideMark/>
          </w:tcPr>
          <w:p w14:paraId="10B10C04"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Ивановская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7326AB19"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80,3</w:t>
            </w:r>
          </w:p>
        </w:tc>
      </w:tr>
      <w:tr w:rsidR="00FD4BFA" w:rsidRPr="00F27362" w14:paraId="1408571F" w14:textId="77777777" w:rsidTr="00FD4BFA">
        <w:trPr>
          <w:trHeight w:val="300"/>
        </w:trPr>
        <w:tc>
          <w:tcPr>
            <w:tcW w:w="606" w:type="dxa"/>
            <w:tcBorders>
              <w:top w:val="nil"/>
              <w:left w:val="single" w:sz="4" w:space="0" w:color="auto"/>
              <w:bottom w:val="single" w:sz="4" w:space="0" w:color="auto"/>
              <w:right w:val="single" w:sz="4" w:space="0" w:color="auto"/>
            </w:tcBorders>
          </w:tcPr>
          <w:p w14:paraId="68D7469B" w14:textId="7225058F"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9.</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7772E4A4" w14:textId="1B961CB0"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Краснодарский край</w:t>
            </w:r>
          </w:p>
        </w:tc>
        <w:tc>
          <w:tcPr>
            <w:tcW w:w="1391" w:type="dxa"/>
            <w:tcBorders>
              <w:top w:val="nil"/>
              <w:left w:val="nil"/>
              <w:bottom w:val="single" w:sz="4" w:space="0" w:color="auto"/>
              <w:right w:val="single" w:sz="4" w:space="0" w:color="auto"/>
            </w:tcBorders>
            <w:shd w:val="clear" w:color="auto" w:fill="auto"/>
            <w:noWrap/>
            <w:vAlign w:val="bottom"/>
            <w:hideMark/>
          </w:tcPr>
          <w:p w14:paraId="0DBA6E01"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9,2</w:t>
            </w:r>
          </w:p>
        </w:tc>
        <w:tc>
          <w:tcPr>
            <w:tcW w:w="3361" w:type="dxa"/>
            <w:tcBorders>
              <w:top w:val="nil"/>
              <w:left w:val="nil"/>
              <w:bottom w:val="single" w:sz="4" w:space="0" w:color="auto"/>
              <w:right w:val="single" w:sz="4" w:space="0" w:color="auto"/>
            </w:tcBorders>
            <w:shd w:val="clear" w:color="auto" w:fill="auto"/>
            <w:vAlign w:val="bottom"/>
            <w:hideMark/>
          </w:tcPr>
          <w:p w14:paraId="441ACABE"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Забайкальский край</w:t>
            </w:r>
          </w:p>
        </w:tc>
        <w:tc>
          <w:tcPr>
            <w:tcW w:w="1391" w:type="dxa"/>
            <w:tcBorders>
              <w:top w:val="nil"/>
              <w:left w:val="nil"/>
              <w:bottom w:val="single" w:sz="4" w:space="0" w:color="auto"/>
              <w:right w:val="single" w:sz="4" w:space="0" w:color="auto"/>
            </w:tcBorders>
            <w:shd w:val="clear" w:color="auto" w:fill="auto"/>
            <w:noWrap/>
            <w:vAlign w:val="bottom"/>
            <w:hideMark/>
          </w:tcPr>
          <w:p w14:paraId="52E0C592"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71,8</w:t>
            </w:r>
          </w:p>
        </w:tc>
      </w:tr>
      <w:tr w:rsidR="00FD4BFA" w:rsidRPr="00F27362" w14:paraId="209CA446" w14:textId="77777777" w:rsidTr="00FD4BFA">
        <w:trPr>
          <w:trHeight w:val="300"/>
        </w:trPr>
        <w:tc>
          <w:tcPr>
            <w:tcW w:w="606" w:type="dxa"/>
            <w:tcBorders>
              <w:top w:val="nil"/>
              <w:left w:val="single" w:sz="4" w:space="0" w:color="auto"/>
              <w:bottom w:val="single" w:sz="4" w:space="0" w:color="auto"/>
              <w:right w:val="single" w:sz="4" w:space="0" w:color="auto"/>
            </w:tcBorders>
          </w:tcPr>
          <w:p w14:paraId="4D244E9B" w14:textId="3F630718"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10</w:t>
            </w:r>
          </w:p>
        </w:tc>
        <w:tc>
          <w:tcPr>
            <w:tcW w:w="3006" w:type="dxa"/>
            <w:tcBorders>
              <w:top w:val="nil"/>
              <w:left w:val="single" w:sz="4" w:space="0" w:color="auto"/>
              <w:bottom w:val="single" w:sz="4" w:space="0" w:color="auto"/>
              <w:right w:val="single" w:sz="4" w:space="0" w:color="auto"/>
            </w:tcBorders>
            <w:shd w:val="clear" w:color="auto" w:fill="auto"/>
            <w:vAlign w:val="bottom"/>
            <w:hideMark/>
          </w:tcPr>
          <w:p w14:paraId="1F02F503" w14:textId="25BC8AC4"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Московская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4F7E4922"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12,0</w:t>
            </w:r>
          </w:p>
        </w:tc>
        <w:tc>
          <w:tcPr>
            <w:tcW w:w="3361" w:type="dxa"/>
            <w:tcBorders>
              <w:top w:val="nil"/>
              <w:left w:val="nil"/>
              <w:bottom w:val="single" w:sz="4" w:space="0" w:color="auto"/>
              <w:right w:val="single" w:sz="4" w:space="0" w:color="auto"/>
            </w:tcBorders>
            <w:shd w:val="clear" w:color="auto" w:fill="auto"/>
            <w:vAlign w:val="bottom"/>
            <w:hideMark/>
          </w:tcPr>
          <w:p w14:paraId="3AC87D69" w14:textId="77777777"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Курская область</w:t>
            </w:r>
          </w:p>
        </w:tc>
        <w:tc>
          <w:tcPr>
            <w:tcW w:w="1391" w:type="dxa"/>
            <w:tcBorders>
              <w:top w:val="nil"/>
              <w:left w:val="nil"/>
              <w:bottom w:val="single" w:sz="4" w:space="0" w:color="auto"/>
              <w:right w:val="single" w:sz="4" w:space="0" w:color="auto"/>
            </w:tcBorders>
            <w:shd w:val="clear" w:color="auto" w:fill="auto"/>
            <w:noWrap/>
            <w:vAlign w:val="bottom"/>
            <w:hideMark/>
          </w:tcPr>
          <w:p w14:paraId="387FF9BD" w14:textId="77777777" w:rsidR="00FD4BFA" w:rsidRPr="00F27362" w:rsidRDefault="00FD4BFA" w:rsidP="00081733">
            <w:pPr>
              <w:spacing w:after="0" w:line="240" w:lineRule="auto"/>
              <w:jc w:val="center"/>
              <w:rPr>
                <w:rFonts w:ascii="Times New Roman" w:eastAsia="Times New Roman" w:hAnsi="Times New Roman" w:cs="Times New Roman"/>
                <w:color w:val="000000"/>
                <w:sz w:val="24"/>
                <w:szCs w:val="24"/>
                <w:lang w:eastAsia="ru-RU"/>
              </w:rPr>
            </w:pPr>
            <w:r w:rsidRPr="00F27362">
              <w:rPr>
                <w:rFonts w:ascii="Times New Roman" w:eastAsia="Times New Roman" w:hAnsi="Times New Roman" w:cs="Times New Roman"/>
                <w:color w:val="000000"/>
                <w:sz w:val="24"/>
                <w:szCs w:val="24"/>
                <w:lang w:eastAsia="ru-RU"/>
              </w:rPr>
              <w:t>69,2</w:t>
            </w:r>
          </w:p>
        </w:tc>
      </w:tr>
      <w:tr w:rsidR="00FD4BFA" w:rsidRPr="00F27362" w14:paraId="6C70758C" w14:textId="77777777" w:rsidTr="00FD4BFA">
        <w:trPr>
          <w:trHeight w:val="300"/>
        </w:trPr>
        <w:tc>
          <w:tcPr>
            <w:tcW w:w="9755" w:type="dxa"/>
            <w:gridSpan w:val="5"/>
            <w:tcBorders>
              <w:top w:val="single" w:sz="4" w:space="0" w:color="auto"/>
              <w:left w:val="single" w:sz="4" w:space="0" w:color="auto"/>
              <w:bottom w:val="single" w:sz="4" w:space="0" w:color="auto"/>
              <w:right w:val="single" w:sz="4" w:space="0" w:color="auto"/>
            </w:tcBorders>
          </w:tcPr>
          <w:p w14:paraId="56F0BC31" w14:textId="510A6572" w:rsidR="00FD4BFA" w:rsidRPr="00F27362" w:rsidRDefault="00FD4BFA" w:rsidP="00FD4BFA">
            <w:pPr>
              <w:spacing w:after="0" w:line="240" w:lineRule="auto"/>
              <w:rPr>
                <w:rFonts w:ascii="Times New Roman" w:eastAsia="Times New Roman" w:hAnsi="Times New Roman" w:cs="Times New Roman"/>
                <w:color w:val="000000"/>
                <w:sz w:val="24"/>
                <w:szCs w:val="24"/>
                <w:lang w:eastAsia="ru-RU"/>
              </w:rPr>
            </w:pPr>
            <w:r w:rsidRPr="00355C41">
              <w:rPr>
                <w:rFonts w:ascii="Times New Roman" w:hAnsi="Times New Roman" w:cs="Times New Roman"/>
                <w:sz w:val="20"/>
                <w:szCs w:val="20"/>
              </w:rPr>
              <w:t>Источник: составлено автором на основе данных, представленных на https://rosstat.gov.ru/</w:t>
            </w:r>
          </w:p>
        </w:tc>
      </w:tr>
    </w:tbl>
    <w:p w14:paraId="7FA6D68C" w14:textId="3E81AA4D" w:rsidR="00F27362" w:rsidRDefault="00F27362" w:rsidP="009A3140">
      <w:pPr>
        <w:spacing w:after="0" w:line="240" w:lineRule="auto"/>
        <w:ind w:firstLine="709"/>
        <w:jc w:val="both"/>
        <w:rPr>
          <w:rFonts w:ascii="Times New Roman" w:hAnsi="Times New Roman" w:cs="Times New Roman"/>
          <w:sz w:val="24"/>
          <w:szCs w:val="24"/>
        </w:rPr>
      </w:pPr>
    </w:p>
    <w:p w14:paraId="4DD84DF7" w14:textId="359BED45" w:rsidR="009A7BCE" w:rsidRPr="00C91F51" w:rsidRDefault="00C91F51" w:rsidP="0008173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BD1E84">
        <w:rPr>
          <w:rFonts w:ascii="Times New Roman" w:hAnsi="Times New Roman" w:cs="Times New Roman"/>
          <w:sz w:val="24"/>
          <w:szCs w:val="24"/>
        </w:rPr>
        <w:t xml:space="preserve">ри помощи полиномиальной функции </w:t>
      </w:r>
      <w:r>
        <w:rPr>
          <w:rFonts w:ascii="Times New Roman" w:hAnsi="Times New Roman" w:cs="Times New Roman"/>
          <w:sz w:val="24"/>
          <w:szCs w:val="24"/>
        </w:rPr>
        <w:t>был построен</w:t>
      </w:r>
      <w:r w:rsidR="00BD1E84">
        <w:rPr>
          <w:rFonts w:ascii="Times New Roman" w:hAnsi="Times New Roman" w:cs="Times New Roman"/>
          <w:sz w:val="24"/>
          <w:szCs w:val="24"/>
        </w:rPr>
        <w:t xml:space="preserve"> прогноз </w:t>
      </w:r>
      <w:r w:rsidR="00081733">
        <w:rPr>
          <w:rFonts w:ascii="Times New Roman" w:hAnsi="Times New Roman" w:cs="Times New Roman"/>
          <w:sz w:val="24"/>
          <w:szCs w:val="24"/>
        </w:rPr>
        <w:t>на долгосрочную перспективу усредненн</w:t>
      </w:r>
      <w:r>
        <w:rPr>
          <w:rFonts w:ascii="Times New Roman" w:hAnsi="Times New Roman" w:cs="Times New Roman"/>
          <w:sz w:val="24"/>
          <w:szCs w:val="24"/>
        </w:rPr>
        <w:t xml:space="preserve">ого </w:t>
      </w:r>
      <w:r w:rsidR="00081733">
        <w:rPr>
          <w:rFonts w:ascii="Times New Roman" w:hAnsi="Times New Roman" w:cs="Times New Roman"/>
          <w:sz w:val="24"/>
          <w:szCs w:val="24"/>
        </w:rPr>
        <w:t>вариант</w:t>
      </w:r>
      <w:r>
        <w:rPr>
          <w:rFonts w:ascii="Times New Roman" w:hAnsi="Times New Roman" w:cs="Times New Roman"/>
          <w:sz w:val="24"/>
          <w:szCs w:val="24"/>
        </w:rPr>
        <w:t>а</w:t>
      </w:r>
      <w:r w:rsidR="00081733">
        <w:rPr>
          <w:rFonts w:ascii="Times New Roman" w:hAnsi="Times New Roman" w:cs="Times New Roman"/>
          <w:sz w:val="24"/>
          <w:szCs w:val="24"/>
        </w:rPr>
        <w:t xml:space="preserve"> развития МП в среднем по РФ с точностью не менее 93% (табл. 3). </w:t>
      </w:r>
      <w:r>
        <w:rPr>
          <w:rFonts w:ascii="Times New Roman" w:hAnsi="Times New Roman" w:cs="Times New Roman"/>
          <w:sz w:val="24"/>
          <w:szCs w:val="24"/>
        </w:rPr>
        <w:t xml:space="preserve">Таким образом, при сохранении данной динами развития МП к концу 2025 г. </w:t>
      </w:r>
      <w:r>
        <w:rPr>
          <w:rFonts w:ascii="Times New Roman" w:hAnsi="Times New Roman" w:cs="Times New Roman"/>
          <w:sz w:val="24"/>
          <w:szCs w:val="24"/>
        </w:rPr>
        <w:lastRenderedPageBreak/>
        <w:t>значение данного показателя могло увеличиться почти в полтора раза (на 48,9%)</w:t>
      </w:r>
      <w:r w:rsidR="001C4D69">
        <w:rPr>
          <w:rFonts w:ascii="Times New Roman" w:hAnsi="Times New Roman" w:cs="Times New Roman"/>
          <w:sz w:val="24"/>
          <w:szCs w:val="24"/>
        </w:rPr>
        <w:t xml:space="preserve">, что в целом обеспечивает достижение плановых показателей национального проекта </w:t>
      </w:r>
      <w:r w:rsidR="001C4D69" w:rsidRPr="001C4D69">
        <w:rPr>
          <w:rFonts w:ascii="Times New Roman" w:hAnsi="Times New Roman" w:cs="Times New Roman"/>
          <w:sz w:val="24"/>
          <w:szCs w:val="24"/>
        </w:rPr>
        <w:t>«Малое и среднее предпринимательство и поддержка индивидуальной предпринимательской инициативы»</w:t>
      </w:r>
      <w:r w:rsidR="001C4D69">
        <w:rPr>
          <w:rFonts w:ascii="Times New Roman" w:hAnsi="Times New Roman" w:cs="Times New Roman"/>
          <w:sz w:val="24"/>
          <w:szCs w:val="24"/>
        </w:rPr>
        <w:t xml:space="preserve">. </w:t>
      </w:r>
      <w:r>
        <w:rPr>
          <w:rFonts w:ascii="Times New Roman" w:hAnsi="Times New Roman" w:cs="Times New Roman"/>
          <w:sz w:val="24"/>
          <w:szCs w:val="24"/>
        </w:rPr>
        <w:t xml:space="preserve">Однако с учетом результатов опроса субъектов предпринимательского сектора о состоянии малого бизнеса в период пандемии </w:t>
      </w:r>
      <w:r>
        <w:rPr>
          <w:rFonts w:ascii="Times New Roman" w:hAnsi="Times New Roman" w:cs="Times New Roman"/>
          <w:sz w:val="24"/>
          <w:szCs w:val="24"/>
          <w:lang w:val="en-US"/>
        </w:rPr>
        <w:t>COVID</w:t>
      </w:r>
      <w:r w:rsidRPr="00BD1E84">
        <w:rPr>
          <w:rFonts w:ascii="Times New Roman" w:hAnsi="Times New Roman" w:cs="Times New Roman"/>
          <w:sz w:val="24"/>
          <w:szCs w:val="24"/>
        </w:rPr>
        <w:t>-19</w:t>
      </w:r>
      <w:r>
        <w:rPr>
          <w:rFonts w:ascii="Times New Roman" w:hAnsi="Times New Roman" w:cs="Times New Roman"/>
          <w:sz w:val="24"/>
          <w:szCs w:val="24"/>
        </w:rPr>
        <w:t xml:space="preserve">, стоит учитывать скорейшее снижение данных значений более чем на 20-25% </w:t>
      </w:r>
      <w:r w:rsidRPr="00C91F51">
        <w:rPr>
          <w:rFonts w:ascii="Times New Roman" w:hAnsi="Times New Roman" w:cs="Times New Roman"/>
          <w:sz w:val="24"/>
          <w:szCs w:val="24"/>
        </w:rPr>
        <w:t>[</w:t>
      </w:r>
      <w:r w:rsidR="005F1028">
        <w:rPr>
          <w:rFonts w:ascii="Times New Roman" w:hAnsi="Times New Roman" w:cs="Times New Roman"/>
          <w:sz w:val="24"/>
          <w:szCs w:val="24"/>
        </w:rPr>
        <w:t>6</w:t>
      </w:r>
      <w:r w:rsidRPr="00C91F51">
        <w:rPr>
          <w:rFonts w:ascii="Times New Roman" w:hAnsi="Times New Roman" w:cs="Times New Roman"/>
          <w:sz w:val="24"/>
          <w:szCs w:val="24"/>
        </w:rPr>
        <w:t>]</w:t>
      </w:r>
      <w:r>
        <w:rPr>
          <w:rFonts w:ascii="Times New Roman" w:hAnsi="Times New Roman" w:cs="Times New Roman"/>
          <w:sz w:val="24"/>
          <w:szCs w:val="24"/>
        </w:rPr>
        <w:t>.</w:t>
      </w:r>
    </w:p>
    <w:p w14:paraId="224FFF21" w14:textId="77FFE2E7" w:rsidR="00081733" w:rsidRDefault="00C91F51" w:rsidP="00C91F51">
      <w:pPr>
        <w:spacing w:after="0" w:line="240" w:lineRule="auto"/>
        <w:jc w:val="center"/>
        <w:rPr>
          <w:rFonts w:ascii="Times New Roman" w:hAnsi="Times New Roman" w:cs="Times New Roman"/>
          <w:sz w:val="24"/>
          <w:szCs w:val="24"/>
        </w:rPr>
      </w:pPr>
      <w:r>
        <w:rPr>
          <w:noProof/>
        </w:rPr>
        <w:drawing>
          <wp:inline distT="0" distB="0" distL="0" distR="0" wp14:anchorId="58B8D4C5" wp14:editId="4EDBB351">
            <wp:extent cx="6372225" cy="3228975"/>
            <wp:effectExtent l="0" t="0" r="0" b="0"/>
            <wp:docPr id="4" name="Диаграмма 4">
              <a:extLst xmlns:a="http://schemas.openxmlformats.org/drawingml/2006/main">
                <a:ext uri="{FF2B5EF4-FFF2-40B4-BE49-F238E27FC236}">
                  <a16:creationId xmlns:a16="http://schemas.microsoft.com/office/drawing/2014/main" id="{A43E7DEA-81E3-498B-A438-88C6375D9F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hAnsi="Times New Roman" w:cs="Times New Roman"/>
          <w:sz w:val="24"/>
          <w:szCs w:val="24"/>
        </w:rPr>
        <w:t xml:space="preserve">Рисунок 3. </w:t>
      </w:r>
      <w:r w:rsidR="00081733">
        <w:rPr>
          <w:rFonts w:ascii="Times New Roman" w:hAnsi="Times New Roman" w:cs="Times New Roman"/>
          <w:sz w:val="24"/>
          <w:szCs w:val="24"/>
        </w:rPr>
        <w:t>Прогноз развития МП в субъектах РФ</w:t>
      </w:r>
    </w:p>
    <w:p w14:paraId="2EB0AA8F" w14:textId="689E3999" w:rsidR="00C91F51" w:rsidRPr="00C91F51" w:rsidRDefault="00C91F51" w:rsidP="00C91F51">
      <w:pPr>
        <w:spacing w:after="0" w:line="240" w:lineRule="auto"/>
        <w:rPr>
          <w:rFonts w:ascii="Times New Roman" w:hAnsi="Times New Roman" w:cs="Times New Roman"/>
          <w:sz w:val="20"/>
          <w:szCs w:val="20"/>
        </w:rPr>
      </w:pPr>
      <w:r w:rsidRPr="00C91F51">
        <w:rPr>
          <w:rFonts w:ascii="Times New Roman" w:hAnsi="Times New Roman" w:cs="Times New Roman"/>
          <w:sz w:val="20"/>
          <w:szCs w:val="20"/>
        </w:rPr>
        <w:t>Источник: составлено автором.</w:t>
      </w:r>
    </w:p>
    <w:p w14:paraId="048AFFF0" w14:textId="703DB6E3" w:rsidR="00081733" w:rsidRDefault="00081733" w:rsidP="009A3140">
      <w:pPr>
        <w:spacing w:after="0" w:line="240" w:lineRule="auto"/>
        <w:ind w:firstLine="709"/>
        <w:jc w:val="both"/>
        <w:rPr>
          <w:rFonts w:ascii="Times New Roman" w:hAnsi="Times New Roman" w:cs="Times New Roman"/>
          <w:sz w:val="24"/>
          <w:szCs w:val="24"/>
        </w:rPr>
      </w:pPr>
    </w:p>
    <w:p w14:paraId="0A9E04C6" w14:textId="1806DD2C" w:rsidR="00C91F51" w:rsidRDefault="00C91F51" w:rsidP="009A31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подводя итог</w:t>
      </w:r>
      <w:r w:rsidR="001C4D69">
        <w:rPr>
          <w:rFonts w:ascii="Times New Roman" w:hAnsi="Times New Roman" w:cs="Times New Roman"/>
          <w:sz w:val="24"/>
          <w:szCs w:val="24"/>
        </w:rPr>
        <w:t>и проведенного анализа развития малого предпринимательства в России, можно отметить наличие необходимости корректировки существующей программы централизованного развития МП за счет разработки и внедрения региональной политики развития малого и среднего предпринимательства в каждом субъекте РФ. Дополнительное стимулирование деятельности органов региональной и муниципальной власти по развити</w:t>
      </w:r>
      <w:r w:rsidR="005F64FA">
        <w:rPr>
          <w:rFonts w:ascii="Times New Roman" w:hAnsi="Times New Roman" w:cs="Times New Roman"/>
          <w:sz w:val="24"/>
          <w:szCs w:val="24"/>
        </w:rPr>
        <w:t>ю</w:t>
      </w:r>
      <w:r w:rsidR="001C4D69">
        <w:rPr>
          <w:rFonts w:ascii="Times New Roman" w:hAnsi="Times New Roman" w:cs="Times New Roman"/>
          <w:sz w:val="24"/>
          <w:szCs w:val="24"/>
        </w:rPr>
        <w:t xml:space="preserve"> исследуемого сектора экономики позволит нивелировать негативное влияние сложившейся ситуации </w:t>
      </w:r>
      <w:r w:rsidR="005F64FA">
        <w:rPr>
          <w:rFonts w:ascii="Times New Roman" w:hAnsi="Times New Roman" w:cs="Times New Roman"/>
          <w:sz w:val="24"/>
          <w:szCs w:val="24"/>
        </w:rPr>
        <w:t xml:space="preserve">на функционирование социально-экономической системы в целом </w:t>
      </w:r>
      <w:r w:rsidR="001C4D69">
        <w:rPr>
          <w:rFonts w:ascii="Times New Roman" w:hAnsi="Times New Roman" w:cs="Times New Roman"/>
          <w:sz w:val="24"/>
          <w:szCs w:val="24"/>
        </w:rPr>
        <w:t xml:space="preserve">и позволит </w:t>
      </w:r>
      <w:r w:rsidR="005F64FA">
        <w:rPr>
          <w:rFonts w:ascii="Times New Roman" w:hAnsi="Times New Roman" w:cs="Times New Roman"/>
          <w:sz w:val="24"/>
          <w:szCs w:val="24"/>
        </w:rPr>
        <w:t>достичь поставленные цели государственного развития.</w:t>
      </w:r>
    </w:p>
    <w:p w14:paraId="3DA18480" w14:textId="77777777" w:rsidR="001C4D69" w:rsidRPr="00BD1E84" w:rsidRDefault="001C4D69" w:rsidP="009A3140">
      <w:pPr>
        <w:spacing w:after="0" w:line="240" w:lineRule="auto"/>
        <w:ind w:firstLine="709"/>
        <w:jc w:val="both"/>
        <w:rPr>
          <w:rFonts w:ascii="Times New Roman" w:hAnsi="Times New Roman" w:cs="Times New Roman"/>
          <w:sz w:val="24"/>
          <w:szCs w:val="24"/>
        </w:rPr>
      </w:pPr>
    </w:p>
    <w:p w14:paraId="241D137E" w14:textId="5188174D" w:rsidR="009A3140" w:rsidRPr="009A3140" w:rsidRDefault="009A3140" w:rsidP="009A3140">
      <w:pPr>
        <w:spacing w:after="0" w:line="240" w:lineRule="auto"/>
        <w:jc w:val="center"/>
        <w:rPr>
          <w:rFonts w:ascii="Times New Roman" w:hAnsi="Times New Roman" w:cs="Times New Roman"/>
          <w:b/>
          <w:bCs/>
          <w:sz w:val="24"/>
          <w:szCs w:val="24"/>
        </w:rPr>
      </w:pPr>
      <w:r w:rsidRPr="009A3140">
        <w:rPr>
          <w:rFonts w:ascii="Times New Roman" w:hAnsi="Times New Roman" w:cs="Times New Roman"/>
          <w:b/>
          <w:bCs/>
          <w:sz w:val="24"/>
          <w:szCs w:val="24"/>
        </w:rPr>
        <w:t>Библиографический список на русском языке</w:t>
      </w:r>
    </w:p>
    <w:p w14:paraId="2F267C76" w14:textId="66291C21" w:rsidR="005F1028" w:rsidRPr="005F1028" w:rsidRDefault="005F1028" w:rsidP="005F1028">
      <w:pPr>
        <w:spacing w:after="0" w:line="240" w:lineRule="auto"/>
        <w:ind w:firstLine="709"/>
        <w:jc w:val="both"/>
        <w:rPr>
          <w:rFonts w:ascii="Times New Roman" w:hAnsi="Times New Roman" w:cs="Times New Roman"/>
          <w:sz w:val="24"/>
          <w:szCs w:val="24"/>
        </w:rPr>
      </w:pPr>
      <w:r w:rsidRPr="005F1028">
        <w:rPr>
          <w:rFonts w:ascii="Times New Roman" w:hAnsi="Times New Roman" w:cs="Times New Roman"/>
          <w:sz w:val="24"/>
          <w:szCs w:val="24"/>
        </w:rPr>
        <w:t>1.</w:t>
      </w:r>
      <w:r>
        <w:rPr>
          <w:rFonts w:ascii="Times New Roman" w:hAnsi="Times New Roman" w:cs="Times New Roman"/>
          <w:sz w:val="24"/>
          <w:szCs w:val="24"/>
        </w:rPr>
        <w:t xml:space="preserve"> </w:t>
      </w:r>
      <w:r w:rsidR="00C170F6" w:rsidRPr="005F1028">
        <w:rPr>
          <w:rFonts w:ascii="Times New Roman" w:hAnsi="Times New Roman" w:cs="Times New Roman"/>
          <w:sz w:val="24"/>
          <w:szCs w:val="24"/>
        </w:rPr>
        <w:t>Давыдова, А.А. Малое предпринимательство: сущность и функции / А.А. Давыдова, А.А. Конева // Стратегии бизнеса. - 2020. - №12. - С. 330-336.- DOI 10.17747/2311-7184-2020-12-330-336</w:t>
      </w:r>
      <w:r w:rsidRPr="005F1028">
        <w:rPr>
          <w:rFonts w:ascii="Times New Roman" w:hAnsi="Times New Roman" w:cs="Times New Roman"/>
          <w:sz w:val="24"/>
          <w:szCs w:val="24"/>
        </w:rPr>
        <w:t xml:space="preserve"> </w:t>
      </w:r>
    </w:p>
    <w:p w14:paraId="1443A4B1" w14:textId="1D2B498D" w:rsidR="00C170F6" w:rsidRPr="005F1028" w:rsidRDefault="005F1028" w:rsidP="005F1028">
      <w:pPr>
        <w:spacing w:after="0" w:line="240" w:lineRule="auto"/>
        <w:ind w:firstLine="709"/>
        <w:jc w:val="both"/>
      </w:pPr>
      <w:r w:rsidRPr="005F1028">
        <w:rPr>
          <w:rFonts w:ascii="Times New Roman" w:hAnsi="Times New Roman" w:cs="Times New Roman"/>
          <w:sz w:val="24"/>
          <w:szCs w:val="24"/>
        </w:rPr>
        <w:t>2.</w:t>
      </w:r>
      <w:r>
        <w:t xml:space="preserve"> </w:t>
      </w:r>
      <w:r w:rsidRPr="005F1028">
        <w:rPr>
          <w:rFonts w:ascii="Times New Roman" w:hAnsi="Times New Roman" w:cs="Times New Roman"/>
          <w:sz w:val="24"/>
          <w:szCs w:val="24"/>
        </w:rPr>
        <w:t>Кремин, А.Е. Малое предпринимательство и уровень жизни населения: взаимовлияние и проблемы управления / А.Е. Кремин, А.И. Россошанский // Экономические и социальные перемены: факты, тенденции, прогноз. - 2020. - №2. - С. 214-229. - DOI 10.15838/esc.2020.2.68.14</w:t>
      </w:r>
    </w:p>
    <w:p w14:paraId="607761A0" w14:textId="24A8AC85" w:rsidR="00C170F6" w:rsidRDefault="005F1028" w:rsidP="00C170F6">
      <w:pPr>
        <w:spacing w:after="0" w:line="240" w:lineRule="auto"/>
        <w:ind w:firstLine="709"/>
        <w:jc w:val="both"/>
        <w:rPr>
          <w:rFonts w:ascii="Times New Roman" w:hAnsi="Times New Roman" w:cs="Times New Roman"/>
          <w:sz w:val="24"/>
          <w:szCs w:val="24"/>
        </w:rPr>
      </w:pPr>
      <w:r w:rsidRPr="005F1028">
        <w:rPr>
          <w:rFonts w:ascii="Times New Roman" w:hAnsi="Times New Roman" w:cs="Times New Roman"/>
          <w:sz w:val="24"/>
          <w:szCs w:val="24"/>
        </w:rPr>
        <w:t>3</w:t>
      </w:r>
      <w:r w:rsidR="00C170F6">
        <w:rPr>
          <w:rFonts w:ascii="Times New Roman" w:hAnsi="Times New Roman" w:cs="Times New Roman"/>
          <w:sz w:val="24"/>
          <w:szCs w:val="24"/>
        </w:rPr>
        <w:t xml:space="preserve">. </w:t>
      </w:r>
      <w:r w:rsidR="00C170F6" w:rsidRPr="00C170F6">
        <w:rPr>
          <w:rFonts w:ascii="Times New Roman" w:hAnsi="Times New Roman" w:cs="Times New Roman"/>
          <w:sz w:val="24"/>
          <w:szCs w:val="24"/>
        </w:rPr>
        <w:t>Усков, В.С. Значение малого предпринимательства для экономического роста страны / В.С. Усков // Актуальные вопросы современной экономики. - 2019. - №4</w:t>
      </w:r>
      <w:r w:rsidR="00C170F6">
        <w:rPr>
          <w:rFonts w:ascii="Times New Roman" w:hAnsi="Times New Roman" w:cs="Times New Roman"/>
          <w:sz w:val="24"/>
          <w:szCs w:val="24"/>
        </w:rPr>
        <w:t>.</w:t>
      </w:r>
    </w:p>
    <w:p w14:paraId="79E95AEF" w14:textId="75E2F20A" w:rsidR="00C170F6" w:rsidRDefault="005F1028" w:rsidP="00C170F6">
      <w:pPr>
        <w:spacing w:after="0" w:line="240" w:lineRule="auto"/>
        <w:ind w:firstLine="709"/>
        <w:jc w:val="both"/>
        <w:rPr>
          <w:rFonts w:ascii="Times New Roman" w:hAnsi="Times New Roman" w:cs="Times New Roman"/>
          <w:sz w:val="24"/>
          <w:szCs w:val="24"/>
        </w:rPr>
      </w:pPr>
      <w:r w:rsidRPr="005F1028">
        <w:rPr>
          <w:rFonts w:ascii="Times New Roman" w:hAnsi="Times New Roman" w:cs="Times New Roman"/>
          <w:sz w:val="24"/>
          <w:szCs w:val="24"/>
        </w:rPr>
        <w:t>4</w:t>
      </w:r>
      <w:r w:rsidR="00C170F6">
        <w:rPr>
          <w:rFonts w:ascii="Times New Roman" w:hAnsi="Times New Roman" w:cs="Times New Roman"/>
          <w:sz w:val="24"/>
          <w:szCs w:val="24"/>
        </w:rPr>
        <w:t xml:space="preserve">. </w:t>
      </w:r>
      <w:proofErr w:type="spellStart"/>
      <w:r w:rsidR="00C170F6" w:rsidRPr="00C170F6">
        <w:rPr>
          <w:rFonts w:ascii="Times New Roman" w:hAnsi="Times New Roman" w:cs="Times New Roman"/>
          <w:sz w:val="24"/>
          <w:szCs w:val="24"/>
        </w:rPr>
        <w:t>Мазилов</w:t>
      </w:r>
      <w:proofErr w:type="spellEnd"/>
      <w:r w:rsidR="00C170F6" w:rsidRPr="00C170F6">
        <w:rPr>
          <w:rFonts w:ascii="Times New Roman" w:hAnsi="Times New Roman" w:cs="Times New Roman"/>
          <w:sz w:val="24"/>
          <w:szCs w:val="24"/>
        </w:rPr>
        <w:t xml:space="preserve">, Е.А. Формирование системы стратегического планирования развития малого предпринимательства / Е.А. </w:t>
      </w:r>
      <w:proofErr w:type="spellStart"/>
      <w:r w:rsidR="00C170F6" w:rsidRPr="00C170F6">
        <w:rPr>
          <w:rFonts w:ascii="Times New Roman" w:hAnsi="Times New Roman" w:cs="Times New Roman"/>
          <w:sz w:val="24"/>
          <w:szCs w:val="24"/>
        </w:rPr>
        <w:t>Мазилов</w:t>
      </w:r>
      <w:proofErr w:type="spellEnd"/>
      <w:r w:rsidR="00C170F6">
        <w:rPr>
          <w:rFonts w:ascii="Times New Roman" w:hAnsi="Times New Roman" w:cs="Times New Roman"/>
          <w:sz w:val="24"/>
          <w:szCs w:val="24"/>
        </w:rPr>
        <w:t xml:space="preserve"> </w:t>
      </w:r>
      <w:r w:rsidR="00C170F6" w:rsidRPr="00C170F6">
        <w:rPr>
          <w:rFonts w:ascii="Times New Roman" w:hAnsi="Times New Roman" w:cs="Times New Roman"/>
          <w:sz w:val="24"/>
          <w:szCs w:val="24"/>
        </w:rPr>
        <w:t>// Проблемы развития территории. - 2019. - №3. - № (101). - С. 7-20. - DOI 10.15838/ptd.2019.3.101.1</w:t>
      </w:r>
      <w:r w:rsidR="00C170F6">
        <w:rPr>
          <w:rFonts w:ascii="Times New Roman" w:hAnsi="Times New Roman" w:cs="Times New Roman"/>
          <w:sz w:val="24"/>
          <w:szCs w:val="24"/>
        </w:rPr>
        <w:t>.</w:t>
      </w:r>
    </w:p>
    <w:p w14:paraId="6FCA8E62" w14:textId="3D2E2AA2" w:rsidR="009A3140" w:rsidRDefault="005F1028" w:rsidP="005F1028">
      <w:pPr>
        <w:spacing w:after="0" w:line="240" w:lineRule="auto"/>
        <w:ind w:firstLine="709"/>
        <w:jc w:val="both"/>
        <w:rPr>
          <w:rFonts w:ascii="Times New Roman" w:hAnsi="Times New Roman" w:cs="Times New Roman"/>
          <w:sz w:val="24"/>
          <w:szCs w:val="24"/>
        </w:rPr>
      </w:pPr>
      <w:r w:rsidRPr="005F1028">
        <w:rPr>
          <w:rFonts w:ascii="Times New Roman" w:hAnsi="Times New Roman" w:cs="Times New Roman"/>
          <w:sz w:val="24"/>
          <w:szCs w:val="24"/>
        </w:rPr>
        <w:t>5</w:t>
      </w:r>
      <w:r w:rsidR="00C170F6">
        <w:rPr>
          <w:rFonts w:ascii="Times New Roman" w:hAnsi="Times New Roman" w:cs="Times New Roman"/>
          <w:sz w:val="24"/>
          <w:szCs w:val="24"/>
        </w:rPr>
        <w:t xml:space="preserve">. </w:t>
      </w:r>
      <w:r w:rsidR="00C170F6" w:rsidRPr="00C170F6">
        <w:rPr>
          <w:rFonts w:ascii="Times New Roman" w:hAnsi="Times New Roman" w:cs="Times New Roman"/>
          <w:sz w:val="24"/>
          <w:szCs w:val="24"/>
        </w:rPr>
        <w:t>Кремин, А.Е. Проблемы реализации национального проекта "Малое и среднее предпринимательство и поддержка индивидуальной предпринимательской инициативы" в России / А.Е. Кремин, Е.П. Кузнецова // Вектор экономики. - 2019. - №11</w:t>
      </w:r>
    </w:p>
    <w:p w14:paraId="41F6347B" w14:textId="4014DC17" w:rsidR="00C170F6" w:rsidRPr="00C170F6" w:rsidRDefault="005F1028" w:rsidP="00C170F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6</w:t>
      </w:r>
      <w:r w:rsidR="00C170F6">
        <w:rPr>
          <w:rFonts w:ascii="Times New Roman" w:hAnsi="Times New Roman" w:cs="Times New Roman"/>
          <w:sz w:val="24"/>
          <w:szCs w:val="24"/>
        </w:rPr>
        <w:t xml:space="preserve">. </w:t>
      </w:r>
      <w:r w:rsidR="00C170F6" w:rsidRPr="00C170F6">
        <w:rPr>
          <w:rFonts w:ascii="Times New Roman" w:hAnsi="Times New Roman" w:cs="Times New Roman"/>
          <w:sz w:val="24"/>
          <w:szCs w:val="24"/>
        </w:rPr>
        <w:t>Кузнецова, Е.П. Состояние малого бизнеса Вологодской области в период пандемии: проблемы и инструменты государственной поддержки / Е.П. Кузнецова, К.А. Устинова // Вестник Удмуртского университета. Серия Экономика и право. - 2020. - №6. - № (30). - С. 807-814.. - DOI 10.3563-4/2412-9593-2 020-3 0-6-80 7-814</w:t>
      </w:r>
    </w:p>
    <w:p w14:paraId="6F82CB35" w14:textId="77777777" w:rsidR="00C170F6" w:rsidRDefault="00C170F6" w:rsidP="009A3140">
      <w:pPr>
        <w:spacing w:after="0" w:line="240" w:lineRule="auto"/>
        <w:ind w:firstLine="709"/>
        <w:jc w:val="both"/>
        <w:rPr>
          <w:rFonts w:ascii="Times New Roman" w:hAnsi="Times New Roman" w:cs="Times New Roman"/>
          <w:sz w:val="24"/>
          <w:szCs w:val="24"/>
        </w:rPr>
      </w:pPr>
    </w:p>
    <w:p w14:paraId="52B205FB" w14:textId="41717906" w:rsidR="009A3140" w:rsidRDefault="009A3140" w:rsidP="009A3140">
      <w:pPr>
        <w:spacing w:after="0" w:line="240" w:lineRule="auto"/>
        <w:jc w:val="center"/>
        <w:rPr>
          <w:rFonts w:ascii="Times New Roman" w:hAnsi="Times New Roman" w:cs="Times New Roman"/>
          <w:b/>
          <w:bCs/>
          <w:sz w:val="24"/>
          <w:szCs w:val="24"/>
        </w:rPr>
      </w:pPr>
      <w:r w:rsidRPr="009A3140">
        <w:rPr>
          <w:rFonts w:ascii="Times New Roman" w:hAnsi="Times New Roman" w:cs="Times New Roman"/>
          <w:b/>
          <w:bCs/>
          <w:sz w:val="24"/>
          <w:szCs w:val="24"/>
        </w:rPr>
        <w:t>Информация об авторе на русском языке</w:t>
      </w:r>
    </w:p>
    <w:p w14:paraId="7F252987" w14:textId="77777777" w:rsidR="00185E01" w:rsidRPr="003E7E13" w:rsidRDefault="00185E01" w:rsidP="00185E01">
      <w:pPr>
        <w:widowControl w:val="0"/>
        <w:tabs>
          <w:tab w:val="left" w:pos="1134"/>
        </w:tabs>
        <w:spacing w:after="0" w:line="240" w:lineRule="auto"/>
        <w:ind w:firstLine="709"/>
        <w:jc w:val="both"/>
        <w:rPr>
          <w:rFonts w:ascii="Times New Roman" w:eastAsia="Calibri" w:hAnsi="Times New Roman" w:cs="Courier New"/>
          <w:color w:val="000000"/>
          <w:spacing w:val="-4"/>
          <w:sz w:val="24"/>
          <w:szCs w:val="24"/>
          <w:lang w:val="en-US"/>
        </w:rPr>
      </w:pPr>
      <w:r w:rsidRPr="00C91717">
        <w:rPr>
          <w:rFonts w:ascii="Times New Roman" w:eastAsia="Calibri" w:hAnsi="Times New Roman" w:cs="Courier New"/>
          <w:color w:val="000000"/>
          <w:spacing w:val="-4"/>
          <w:sz w:val="24"/>
          <w:szCs w:val="24"/>
        </w:rPr>
        <w:t xml:space="preserve">Кремин Александр Евгеньевич (РФ, г. Вологда) – к.э.н.,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11" w:history="1">
        <w:r w:rsidRPr="00D901DC">
          <w:rPr>
            <w:rStyle w:val="ab"/>
            <w:rFonts w:ascii="Times New Roman" w:eastAsia="Calibri" w:hAnsi="Times New Roman" w:cs="Courier New"/>
            <w:spacing w:val="-4"/>
            <w:sz w:val="24"/>
            <w:szCs w:val="24"/>
            <w:lang w:val="en-US"/>
          </w:rPr>
          <w:t>akremin</w:t>
        </w:r>
        <w:r w:rsidRPr="00D901DC">
          <w:rPr>
            <w:rStyle w:val="ab"/>
            <w:rFonts w:ascii="Times New Roman" w:eastAsia="Calibri" w:hAnsi="Times New Roman" w:cs="Courier New"/>
            <w:spacing w:val="-4"/>
            <w:sz w:val="24"/>
            <w:szCs w:val="24"/>
          </w:rPr>
          <w:t>@</w:t>
        </w:r>
        <w:r w:rsidRPr="00D901DC">
          <w:rPr>
            <w:rStyle w:val="ab"/>
            <w:rFonts w:ascii="Times New Roman" w:eastAsia="Calibri" w:hAnsi="Times New Roman" w:cs="Courier New"/>
            <w:spacing w:val="-4"/>
            <w:sz w:val="24"/>
            <w:szCs w:val="24"/>
            <w:lang w:val="en-US"/>
          </w:rPr>
          <w:t>inbox</w:t>
        </w:r>
        <w:r w:rsidRPr="00D901DC">
          <w:rPr>
            <w:rStyle w:val="ab"/>
            <w:rFonts w:ascii="Times New Roman" w:eastAsia="Calibri" w:hAnsi="Times New Roman" w:cs="Courier New"/>
            <w:spacing w:val="-4"/>
            <w:sz w:val="24"/>
            <w:szCs w:val="24"/>
          </w:rPr>
          <w:t>.</w:t>
        </w:r>
        <w:proofErr w:type="spellStart"/>
        <w:r w:rsidRPr="00D901DC">
          <w:rPr>
            <w:rStyle w:val="ab"/>
            <w:rFonts w:ascii="Times New Roman" w:eastAsia="Calibri" w:hAnsi="Times New Roman" w:cs="Courier New"/>
            <w:spacing w:val="-4"/>
            <w:sz w:val="24"/>
            <w:szCs w:val="24"/>
            <w:lang w:val="en-US"/>
          </w:rPr>
          <w:t>ru</w:t>
        </w:r>
        <w:proofErr w:type="spellEnd"/>
      </w:hyperlink>
      <w:r w:rsidRPr="00C91717">
        <w:rPr>
          <w:rFonts w:ascii="Times New Roman" w:eastAsia="Calibri" w:hAnsi="Times New Roman" w:cs="Courier New"/>
          <w:color w:val="000000"/>
          <w:spacing w:val="-4"/>
          <w:sz w:val="24"/>
          <w:szCs w:val="24"/>
        </w:rPr>
        <w:t>)</w:t>
      </w:r>
      <w:r>
        <w:rPr>
          <w:rFonts w:ascii="Times New Roman" w:eastAsia="Calibri" w:hAnsi="Times New Roman" w:cs="Courier New"/>
          <w:color w:val="000000"/>
          <w:spacing w:val="-4"/>
          <w:sz w:val="24"/>
          <w:szCs w:val="24"/>
        </w:rPr>
        <w:t>, начальник отделения организации и координации научно-исследовательской деятельности и международного сотрудничества организационно-научного отдела, ВИПЭ ФСИН России (Россия, 160002, г. Вологда, ул. Щетинина</w:t>
      </w:r>
      <w:r w:rsidRPr="003E7E13">
        <w:rPr>
          <w:rFonts w:ascii="Times New Roman" w:eastAsia="Calibri" w:hAnsi="Times New Roman" w:cs="Courier New"/>
          <w:color w:val="000000"/>
          <w:spacing w:val="-4"/>
          <w:sz w:val="24"/>
          <w:szCs w:val="24"/>
          <w:lang w:val="en-US"/>
        </w:rPr>
        <w:t xml:space="preserve">, </w:t>
      </w:r>
      <w:r>
        <w:rPr>
          <w:rFonts w:ascii="Times New Roman" w:eastAsia="Calibri" w:hAnsi="Times New Roman" w:cs="Courier New"/>
          <w:color w:val="000000"/>
          <w:spacing w:val="-4"/>
          <w:sz w:val="24"/>
          <w:szCs w:val="24"/>
        </w:rPr>
        <w:t>д</w:t>
      </w:r>
      <w:r w:rsidRPr="003E7E13">
        <w:rPr>
          <w:rFonts w:ascii="Times New Roman" w:eastAsia="Calibri" w:hAnsi="Times New Roman" w:cs="Courier New"/>
          <w:color w:val="000000"/>
          <w:spacing w:val="-4"/>
          <w:sz w:val="24"/>
          <w:szCs w:val="24"/>
          <w:lang w:val="en-US"/>
        </w:rPr>
        <w:t>. 2).</w:t>
      </w:r>
    </w:p>
    <w:p w14:paraId="393CC0B5" w14:textId="6AB9BE50" w:rsidR="00994A61" w:rsidRPr="003E7E13" w:rsidRDefault="00994A61" w:rsidP="009A3140">
      <w:pPr>
        <w:spacing w:after="0" w:line="240" w:lineRule="auto"/>
        <w:jc w:val="center"/>
        <w:rPr>
          <w:rFonts w:ascii="Times New Roman" w:hAnsi="Times New Roman" w:cs="Times New Roman"/>
          <w:b/>
          <w:bCs/>
          <w:sz w:val="24"/>
          <w:szCs w:val="24"/>
          <w:lang w:val="en-US"/>
        </w:rPr>
      </w:pPr>
    </w:p>
    <w:p w14:paraId="72C6E5BE" w14:textId="37D8099C" w:rsidR="00994A61" w:rsidRDefault="00994A61" w:rsidP="00994A61">
      <w:pPr>
        <w:spacing w:after="0" w:line="240" w:lineRule="auto"/>
        <w:jc w:val="right"/>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Kremin</w:t>
      </w:r>
      <w:proofErr w:type="spellEnd"/>
      <w:r>
        <w:rPr>
          <w:rFonts w:ascii="Times New Roman" w:hAnsi="Times New Roman" w:cs="Times New Roman"/>
          <w:b/>
          <w:bCs/>
          <w:sz w:val="24"/>
          <w:szCs w:val="24"/>
          <w:lang w:val="en-US"/>
        </w:rPr>
        <w:t xml:space="preserve"> A.E.</w:t>
      </w:r>
    </w:p>
    <w:p w14:paraId="47AC6440" w14:textId="77777777" w:rsidR="00F56F40" w:rsidRDefault="00F56F40" w:rsidP="00F56F40">
      <w:pPr>
        <w:spacing w:after="0" w:line="240" w:lineRule="auto"/>
        <w:jc w:val="center"/>
        <w:rPr>
          <w:rFonts w:ascii="Times New Roman" w:hAnsi="Times New Roman" w:cs="Times New Roman"/>
          <w:b/>
          <w:bCs/>
          <w:sz w:val="24"/>
          <w:szCs w:val="24"/>
          <w:lang w:val="en-US"/>
        </w:rPr>
      </w:pPr>
      <w:r w:rsidRPr="00F56F40">
        <w:rPr>
          <w:rFonts w:ascii="Times New Roman" w:hAnsi="Times New Roman" w:cs="Times New Roman"/>
          <w:b/>
          <w:bCs/>
          <w:sz w:val="24"/>
          <w:szCs w:val="24"/>
          <w:lang w:val="en-US"/>
        </w:rPr>
        <w:t>TRENDS IN THE DEVELOPMENT OF SMALL BUSINESS IN RUSSIA</w:t>
      </w:r>
    </w:p>
    <w:p w14:paraId="6E70FD6E" w14:textId="77777777" w:rsidR="00F56F40" w:rsidRDefault="00F56F40" w:rsidP="00994A61">
      <w:pPr>
        <w:spacing w:after="0" w:line="240" w:lineRule="auto"/>
        <w:ind w:firstLine="709"/>
        <w:jc w:val="both"/>
        <w:rPr>
          <w:rFonts w:ascii="Times New Roman" w:hAnsi="Times New Roman" w:cs="Times New Roman"/>
          <w:b/>
          <w:bCs/>
          <w:sz w:val="24"/>
          <w:szCs w:val="24"/>
          <w:lang w:val="en-US"/>
        </w:rPr>
      </w:pPr>
    </w:p>
    <w:p w14:paraId="1997434D" w14:textId="0FB14D2F" w:rsidR="009A3140" w:rsidRPr="003E7E13" w:rsidRDefault="00994A61" w:rsidP="00994A61">
      <w:pPr>
        <w:spacing w:after="0" w:line="240" w:lineRule="auto"/>
        <w:ind w:firstLine="709"/>
        <w:jc w:val="both"/>
        <w:rPr>
          <w:rFonts w:ascii="Times New Roman" w:hAnsi="Times New Roman" w:cs="Times New Roman"/>
          <w:b/>
          <w:bCs/>
          <w:sz w:val="24"/>
          <w:szCs w:val="24"/>
          <w:lang w:val="en-US"/>
        </w:rPr>
      </w:pPr>
      <w:r>
        <w:rPr>
          <w:rFonts w:ascii="Times New Roman" w:hAnsi="Times New Roman" w:cs="Times New Roman"/>
          <w:b/>
          <w:bCs/>
          <w:sz w:val="24"/>
          <w:szCs w:val="24"/>
        </w:rPr>
        <w:t>Аннотация</w:t>
      </w:r>
      <w:r w:rsidRPr="003E7E13">
        <w:rPr>
          <w:rFonts w:ascii="Times New Roman" w:hAnsi="Times New Roman" w:cs="Times New Roman"/>
          <w:b/>
          <w:bCs/>
          <w:sz w:val="24"/>
          <w:szCs w:val="24"/>
          <w:lang w:val="en-US"/>
        </w:rPr>
        <w:t xml:space="preserve"> </w:t>
      </w:r>
      <w:r>
        <w:rPr>
          <w:rFonts w:ascii="Times New Roman" w:hAnsi="Times New Roman" w:cs="Times New Roman"/>
          <w:b/>
          <w:bCs/>
          <w:sz w:val="24"/>
          <w:szCs w:val="24"/>
        </w:rPr>
        <w:t>статьи</w:t>
      </w:r>
      <w:r w:rsidRPr="003E7E13">
        <w:rPr>
          <w:rFonts w:ascii="Times New Roman" w:hAnsi="Times New Roman" w:cs="Times New Roman"/>
          <w:b/>
          <w:bCs/>
          <w:sz w:val="24"/>
          <w:szCs w:val="24"/>
          <w:lang w:val="en-US"/>
        </w:rPr>
        <w:t xml:space="preserve"> </w:t>
      </w:r>
      <w:r>
        <w:rPr>
          <w:rFonts w:ascii="Times New Roman" w:hAnsi="Times New Roman" w:cs="Times New Roman"/>
          <w:b/>
          <w:bCs/>
          <w:sz w:val="24"/>
          <w:szCs w:val="24"/>
        </w:rPr>
        <w:t>на</w:t>
      </w:r>
      <w:r w:rsidRPr="003E7E13">
        <w:rPr>
          <w:rFonts w:ascii="Times New Roman" w:hAnsi="Times New Roman" w:cs="Times New Roman"/>
          <w:b/>
          <w:bCs/>
          <w:sz w:val="24"/>
          <w:szCs w:val="24"/>
          <w:lang w:val="en-US"/>
        </w:rPr>
        <w:t xml:space="preserve"> </w:t>
      </w:r>
      <w:r>
        <w:rPr>
          <w:rFonts w:ascii="Times New Roman" w:hAnsi="Times New Roman" w:cs="Times New Roman"/>
          <w:b/>
          <w:bCs/>
          <w:sz w:val="24"/>
          <w:szCs w:val="24"/>
        </w:rPr>
        <w:t>английском</w:t>
      </w:r>
      <w:r w:rsidRPr="003E7E13">
        <w:rPr>
          <w:rFonts w:ascii="Times New Roman" w:hAnsi="Times New Roman" w:cs="Times New Roman"/>
          <w:b/>
          <w:bCs/>
          <w:sz w:val="24"/>
          <w:szCs w:val="24"/>
          <w:lang w:val="en-US"/>
        </w:rPr>
        <w:t xml:space="preserve"> </w:t>
      </w:r>
      <w:r>
        <w:rPr>
          <w:rFonts w:ascii="Times New Roman" w:hAnsi="Times New Roman" w:cs="Times New Roman"/>
          <w:b/>
          <w:bCs/>
          <w:sz w:val="24"/>
          <w:szCs w:val="24"/>
        </w:rPr>
        <w:t>языке</w:t>
      </w:r>
    </w:p>
    <w:p w14:paraId="1FEAB574" w14:textId="40DD80B1" w:rsidR="00185E01" w:rsidRPr="00C86519" w:rsidRDefault="00185E01" w:rsidP="00994A61">
      <w:pPr>
        <w:spacing w:after="0" w:line="240" w:lineRule="auto"/>
        <w:ind w:firstLine="709"/>
        <w:jc w:val="both"/>
        <w:rPr>
          <w:rFonts w:ascii="Times New Roman" w:hAnsi="Times New Roman" w:cs="Times New Roman"/>
          <w:b/>
          <w:bCs/>
          <w:i/>
          <w:iCs/>
          <w:sz w:val="24"/>
          <w:szCs w:val="24"/>
          <w:lang w:val="en-US"/>
        </w:rPr>
      </w:pPr>
      <w:r w:rsidRPr="00C86519">
        <w:rPr>
          <w:rFonts w:ascii="Times New Roman" w:hAnsi="Times New Roman" w:cs="Times New Roman"/>
          <w:i/>
          <w:iCs/>
          <w:color w:val="000000"/>
          <w:sz w:val="24"/>
          <w:szCs w:val="24"/>
          <w:lang w:val="en-US"/>
        </w:rPr>
        <w:t>The article is devoted to the analysis of trends in the development of small business in Russia. On the basis of statistical data, an attempt is made to predict changes in the main performance indicators of the studied sector of the economy and to determine the presence of negative factors that hinder its development.</w:t>
      </w:r>
    </w:p>
    <w:p w14:paraId="03A60C08" w14:textId="4F34EEE0" w:rsidR="00994A61" w:rsidRPr="003E7E13" w:rsidRDefault="00994A61" w:rsidP="00994A61">
      <w:pPr>
        <w:spacing w:after="0" w:line="240" w:lineRule="auto"/>
        <w:ind w:firstLine="709"/>
        <w:jc w:val="both"/>
        <w:rPr>
          <w:rFonts w:ascii="Times New Roman" w:hAnsi="Times New Roman" w:cs="Times New Roman"/>
          <w:b/>
          <w:bCs/>
          <w:sz w:val="24"/>
          <w:szCs w:val="24"/>
          <w:lang w:val="en-US"/>
        </w:rPr>
      </w:pPr>
      <w:r w:rsidRPr="00C86519">
        <w:rPr>
          <w:rFonts w:ascii="Times New Roman" w:hAnsi="Times New Roman" w:cs="Times New Roman"/>
          <w:b/>
          <w:bCs/>
          <w:sz w:val="24"/>
          <w:szCs w:val="24"/>
        </w:rPr>
        <w:t>Ключевые</w:t>
      </w:r>
      <w:r w:rsidRPr="003E7E13">
        <w:rPr>
          <w:rFonts w:ascii="Times New Roman" w:hAnsi="Times New Roman" w:cs="Times New Roman"/>
          <w:b/>
          <w:bCs/>
          <w:sz w:val="24"/>
          <w:szCs w:val="24"/>
          <w:lang w:val="en-US"/>
        </w:rPr>
        <w:t xml:space="preserve"> </w:t>
      </w:r>
      <w:r w:rsidRPr="00C86519">
        <w:rPr>
          <w:rFonts w:ascii="Times New Roman" w:hAnsi="Times New Roman" w:cs="Times New Roman"/>
          <w:b/>
          <w:bCs/>
          <w:sz w:val="24"/>
          <w:szCs w:val="24"/>
        </w:rPr>
        <w:t>слова</w:t>
      </w:r>
      <w:r w:rsidRPr="003E7E13">
        <w:rPr>
          <w:rFonts w:ascii="Times New Roman" w:hAnsi="Times New Roman" w:cs="Times New Roman"/>
          <w:b/>
          <w:bCs/>
          <w:sz w:val="24"/>
          <w:szCs w:val="24"/>
          <w:lang w:val="en-US"/>
        </w:rPr>
        <w:t xml:space="preserve"> </w:t>
      </w:r>
      <w:r w:rsidRPr="00C86519">
        <w:rPr>
          <w:rFonts w:ascii="Times New Roman" w:hAnsi="Times New Roman" w:cs="Times New Roman"/>
          <w:b/>
          <w:bCs/>
          <w:sz w:val="24"/>
          <w:szCs w:val="24"/>
        </w:rPr>
        <w:t>на</w:t>
      </w:r>
      <w:r w:rsidRPr="003E7E13">
        <w:rPr>
          <w:rFonts w:ascii="Times New Roman" w:hAnsi="Times New Roman" w:cs="Times New Roman"/>
          <w:b/>
          <w:bCs/>
          <w:sz w:val="24"/>
          <w:szCs w:val="24"/>
          <w:lang w:val="en-US"/>
        </w:rPr>
        <w:t xml:space="preserve"> </w:t>
      </w:r>
      <w:r w:rsidRPr="00C86519">
        <w:rPr>
          <w:rFonts w:ascii="Times New Roman" w:hAnsi="Times New Roman" w:cs="Times New Roman"/>
          <w:b/>
          <w:bCs/>
          <w:sz w:val="24"/>
          <w:szCs w:val="24"/>
        </w:rPr>
        <w:t>английском</w:t>
      </w:r>
      <w:r w:rsidRPr="003E7E13">
        <w:rPr>
          <w:rFonts w:ascii="Times New Roman" w:hAnsi="Times New Roman" w:cs="Times New Roman"/>
          <w:b/>
          <w:bCs/>
          <w:sz w:val="24"/>
          <w:szCs w:val="24"/>
          <w:lang w:val="en-US"/>
        </w:rPr>
        <w:t xml:space="preserve"> </w:t>
      </w:r>
      <w:r w:rsidRPr="00C86519">
        <w:rPr>
          <w:rFonts w:ascii="Times New Roman" w:hAnsi="Times New Roman" w:cs="Times New Roman"/>
          <w:b/>
          <w:bCs/>
          <w:sz w:val="24"/>
          <w:szCs w:val="24"/>
        </w:rPr>
        <w:t>языке</w:t>
      </w:r>
    </w:p>
    <w:p w14:paraId="3CBCDFF1" w14:textId="349A3419" w:rsidR="00994A61" w:rsidRPr="00C86519" w:rsidRDefault="00185E01" w:rsidP="00185E01">
      <w:pPr>
        <w:spacing w:after="0" w:line="240" w:lineRule="auto"/>
        <w:ind w:firstLine="709"/>
        <w:jc w:val="both"/>
        <w:rPr>
          <w:rFonts w:ascii="Times New Roman" w:hAnsi="Times New Roman" w:cs="Times New Roman"/>
          <w:color w:val="000000"/>
          <w:sz w:val="24"/>
          <w:szCs w:val="24"/>
          <w:lang w:val="en-US"/>
        </w:rPr>
      </w:pPr>
      <w:r w:rsidRPr="00C86519">
        <w:rPr>
          <w:rFonts w:ascii="Times New Roman" w:hAnsi="Times New Roman" w:cs="Times New Roman"/>
          <w:i/>
          <w:iCs/>
          <w:color w:val="000000"/>
          <w:sz w:val="24"/>
          <w:szCs w:val="24"/>
          <w:lang w:val="en-US"/>
        </w:rPr>
        <w:t>Small business, entrepreneurship, development, socio-economic system, forecast</w:t>
      </w:r>
      <w:r w:rsidRPr="00C86519">
        <w:rPr>
          <w:rFonts w:ascii="Times New Roman" w:hAnsi="Times New Roman" w:cs="Times New Roman"/>
          <w:color w:val="000000"/>
          <w:sz w:val="24"/>
          <w:szCs w:val="24"/>
          <w:lang w:val="en-US"/>
        </w:rPr>
        <w:t>.</w:t>
      </w:r>
    </w:p>
    <w:p w14:paraId="1ACD7D39" w14:textId="77777777" w:rsidR="00185E01" w:rsidRPr="00185E01" w:rsidRDefault="00185E01" w:rsidP="009A3140">
      <w:pPr>
        <w:spacing w:after="0" w:line="240" w:lineRule="auto"/>
        <w:jc w:val="center"/>
        <w:rPr>
          <w:rFonts w:ascii="Times New Roman" w:hAnsi="Times New Roman" w:cs="Times New Roman"/>
          <w:b/>
          <w:bCs/>
          <w:sz w:val="24"/>
          <w:szCs w:val="24"/>
          <w:lang w:val="en-US"/>
        </w:rPr>
      </w:pPr>
    </w:p>
    <w:p w14:paraId="50F20662" w14:textId="39A8915E" w:rsidR="009A3140" w:rsidRDefault="009A3140" w:rsidP="009A314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Информация об авторе на </w:t>
      </w:r>
      <w:r w:rsidR="00994A61">
        <w:rPr>
          <w:rFonts w:ascii="Times New Roman" w:hAnsi="Times New Roman" w:cs="Times New Roman"/>
          <w:b/>
          <w:bCs/>
          <w:sz w:val="24"/>
          <w:szCs w:val="24"/>
        </w:rPr>
        <w:t>английском</w:t>
      </w:r>
      <w:r>
        <w:rPr>
          <w:rFonts w:ascii="Times New Roman" w:hAnsi="Times New Roman" w:cs="Times New Roman"/>
          <w:b/>
          <w:bCs/>
          <w:sz w:val="24"/>
          <w:szCs w:val="24"/>
        </w:rPr>
        <w:t xml:space="preserve"> языке</w:t>
      </w:r>
    </w:p>
    <w:p w14:paraId="785FA237" w14:textId="77777777" w:rsidR="00185E01" w:rsidRPr="00C91717" w:rsidRDefault="00185E01" w:rsidP="00185E01">
      <w:pPr>
        <w:widowControl w:val="0"/>
        <w:spacing w:after="0" w:line="240" w:lineRule="auto"/>
        <w:ind w:firstLine="709"/>
        <w:jc w:val="both"/>
        <w:rPr>
          <w:rFonts w:ascii="Times New Roman" w:eastAsia="Calibri" w:hAnsi="Times New Roman" w:cs="Courier New"/>
          <w:color w:val="000000"/>
          <w:spacing w:val="-4"/>
          <w:sz w:val="24"/>
          <w:szCs w:val="24"/>
          <w:lang w:val="en-US"/>
        </w:rPr>
      </w:pPr>
      <w:proofErr w:type="spellStart"/>
      <w:r w:rsidRPr="00C91717">
        <w:rPr>
          <w:rFonts w:ascii="Times New Roman" w:eastAsia="Calibri" w:hAnsi="Times New Roman" w:cs="Courier New"/>
          <w:color w:val="000000"/>
          <w:spacing w:val="-4"/>
          <w:sz w:val="24"/>
          <w:szCs w:val="24"/>
          <w:lang w:val="en-US"/>
        </w:rPr>
        <w:t>Kremin</w:t>
      </w:r>
      <w:proofErr w:type="spellEnd"/>
      <w:r w:rsidRPr="00C91717">
        <w:rPr>
          <w:rFonts w:ascii="Times New Roman" w:eastAsia="Calibri" w:hAnsi="Times New Roman" w:cs="Courier New"/>
          <w:color w:val="000000"/>
          <w:spacing w:val="-4"/>
          <w:sz w:val="24"/>
          <w:szCs w:val="24"/>
          <w:lang w:val="en-US"/>
        </w:rPr>
        <w:t xml:space="preserve"> Alexander </w:t>
      </w:r>
      <w:proofErr w:type="spellStart"/>
      <w:r w:rsidRPr="00C91717">
        <w:rPr>
          <w:rFonts w:ascii="Times New Roman" w:eastAsia="Calibri" w:hAnsi="Times New Roman" w:cs="Courier New"/>
          <w:color w:val="000000"/>
          <w:spacing w:val="-4"/>
          <w:sz w:val="24"/>
          <w:szCs w:val="24"/>
          <w:lang w:val="en-US"/>
        </w:rPr>
        <w:t>Evgenievich</w:t>
      </w:r>
      <w:proofErr w:type="spellEnd"/>
      <w:r w:rsidRPr="00C91717">
        <w:rPr>
          <w:rFonts w:ascii="Times New Roman" w:eastAsia="Calibri" w:hAnsi="Times New Roman" w:cs="Courier New"/>
          <w:color w:val="000000"/>
          <w:spacing w:val="-4"/>
          <w:sz w:val="24"/>
          <w:szCs w:val="24"/>
          <w:lang w:val="en-US"/>
        </w:rPr>
        <w:t xml:space="preserve"> (RF, Vologda) - Ph.D., Researcher, Federal State Budgetary Institution of Science «Vologda Scientific Center of the Russian Academy of Sciences» (Russia, 160014, Vologda, Gorky Str., 56a, akremin@inbox.ru ).</w:t>
      </w:r>
      <w:r w:rsidRPr="00D87108">
        <w:rPr>
          <w:lang w:val="en-US"/>
        </w:rPr>
        <w:t xml:space="preserve"> </w:t>
      </w:r>
      <w:r w:rsidRPr="00D87108">
        <w:rPr>
          <w:rFonts w:ascii="Times New Roman" w:eastAsia="Calibri" w:hAnsi="Times New Roman" w:cs="Courier New"/>
          <w:color w:val="000000"/>
          <w:spacing w:val="-4"/>
          <w:sz w:val="24"/>
          <w:szCs w:val="24"/>
          <w:lang w:val="en-US"/>
        </w:rPr>
        <w:t xml:space="preserve">head of the Department of organization and coordination of research activities and international cooperation of the organizational and scientific Department, Vologda Institute of law and Economics of the Federal penitentiary service of Russia (Russia, 160002, Vologda, </w:t>
      </w:r>
      <w:proofErr w:type="spellStart"/>
      <w:r w:rsidRPr="00D87108">
        <w:rPr>
          <w:rFonts w:ascii="Times New Roman" w:eastAsia="Calibri" w:hAnsi="Times New Roman" w:cs="Courier New"/>
          <w:color w:val="000000"/>
          <w:spacing w:val="-4"/>
          <w:sz w:val="24"/>
          <w:szCs w:val="24"/>
          <w:lang w:val="en-US"/>
        </w:rPr>
        <w:t>Shchetina</w:t>
      </w:r>
      <w:proofErr w:type="spellEnd"/>
      <w:r w:rsidRPr="00D87108">
        <w:rPr>
          <w:rFonts w:ascii="Times New Roman" w:eastAsia="Calibri" w:hAnsi="Times New Roman" w:cs="Courier New"/>
          <w:color w:val="000000"/>
          <w:spacing w:val="-4"/>
          <w:sz w:val="24"/>
          <w:szCs w:val="24"/>
          <w:lang w:val="en-US"/>
        </w:rPr>
        <w:t xml:space="preserve"> str., 2).</w:t>
      </w:r>
    </w:p>
    <w:p w14:paraId="13E484BE" w14:textId="07DF072E" w:rsidR="009A3140" w:rsidRDefault="009A3140" w:rsidP="009A3140">
      <w:pPr>
        <w:spacing w:after="0" w:line="240" w:lineRule="auto"/>
        <w:jc w:val="center"/>
        <w:rPr>
          <w:rFonts w:ascii="Times New Roman" w:hAnsi="Times New Roman" w:cs="Times New Roman"/>
          <w:b/>
          <w:bCs/>
          <w:sz w:val="24"/>
          <w:szCs w:val="24"/>
          <w:lang w:val="en-US"/>
        </w:rPr>
      </w:pPr>
    </w:p>
    <w:p w14:paraId="1BBAA0BE" w14:textId="2771525D" w:rsidR="00994A61" w:rsidRPr="005F1028" w:rsidRDefault="00994A61" w:rsidP="00994A61">
      <w:pPr>
        <w:spacing w:after="0" w:line="240" w:lineRule="auto"/>
        <w:jc w:val="center"/>
        <w:rPr>
          <w:rFonts w:ascii="Times New Roman" w:hAnsi="Times New Roman" w:cs="Times New Roman"/>
          <w:b/>
          <w:bCs/>
          <w:sz w:val="24"/>
          <w:szCs w:val="24"/>
          <w:lang w:val="en-US"/>
        </w:rPr>
      </w:pPr>
      <w:r w:rsidRPr="009A3140">
        <w:rPr>
          <w:rFonts w:ascii="Times New Roman" w:hAnsi="Times New Roman" w:cs="Times New Roman"/>
          <w:b/>
          <w:bCs/>
          <w:sz w:val="24"/>
          <w:szCs w:val="24"/>
        </w:rPr>
        <w:t>Библиографический</w:t>
      </w:r>
      <w:r w:rsidRPr="005F1028">
        <w:rPr>
          <w:rFonts w:ascii="Times New Roman" w:hAnsi="Times New Roman" w:cs="Times New Roman"/>
          <w:b/>
          <w:bCs/>
          <w:sz w:val="24"/>
          <w:szCs w:val="24"/>
          <w:lang w:val="en-US"/>
        </w:rPr>
        <w:t xml:space="preserve"> </w:t>
      </w:r>
      <w:r w:rsidRPr="009A3140">
        <w:rPr>
          <w:rFonts w:ascii="Times New Roman" w:hAnsi="Times New Roman" w:cs="Times New Roman"/>
          <w:b/>
          <w:bCs/>
          <w:sz w:val="24"/>
          <w:szCs w:val="24"/>
        </w:rPr>
        <w:t>список</w:t>
      </w:r>
      <w:r w:rsidRPr="005F1028">
        <w:rPr>
          <w:rFonts w:ascii="Times New Roman" w:hAnsi="Times New Roman" w:cs="Times New Roman"/>
          <w:b/>
          <w:bCs/>
          <w:sz w:val="24"/>
          <w:szCs w:val="24"/>
          <w:lang w:val="en-US"/>
        </w:rPr>
        <w:t xml:space="preserve"> </w:t>
      </w:r>
      <w:r w:rsidRPr="009A3140">
        <w:rPr>
          <w:rFonts w:ascii="Times New Roman" w:hAnsi="Times New Roman" w:cs="Times New Roman"/>
          <w:b/>
          <w:bCs/>
          <w:sz w:val="24"/>
          <w:szCs w:val="24"/>
        </w:rPr>
        <w:t>на</w:t>
      </w:r>
      <w:r w:rsidRPr="005F1028">
        <w:rPr>
          <w:rFonts w:ascii="Times New Roman" w:hAnsi="Times New Roman" w:cs="Times New Roman"/>
          <w:b/>
          <w:bCs/>
          <w:sz w:val="24"/>
          <w:szCs w:val="24"/>
          <w:lang w:val="en-US"/>
        </w:rPr>
        <w:t xml:space="preserve"> </w:t>
      </w:r>
      <w:r>
        <w:rPr>
          <w:rFonts w:ascii="Times New Roman" w:hAnsi="Times New Roman" w:cs="Times New Roman"/>
          <w:b/>
          <w:bCs/>
          <w:sz w:val="24"/>
          <w:szCs w:val="24"/>
        </w:rPr>
        <w:t>английском</w:t>
      </w:r>
      <w:r w:rsidRPr="005F1028">
        <w:rPr>
          <w:rFonts w:ascii="Times New Roman" w:hAnsi="Times New Roman" w:cs="Times New Roman"/>
          <w:b/>
          <w:bCs/>
          <w:sz w:val="24"/>
          <w:szCs w:val="24"/>
          <w:lang w:val="en-US"/>
        </w:rPr>
        <w:t xml:space="preserve"> </w:t>
      </w:r>
      <w:r w:rsidRPr="009A3140">
        <w:rPr>
          <w:rFonts w:ascii="Times New Roman" w:hAnsi="Times New Roman" w:cs="Times New Roman"/>
          <w:b/>
          <w:bCs/>
          <w:sz w:val="24"/>
          <w:szCs w:val="24"/>
        </w:rPr>
        <w:t>языке</w:t>
      </w:r>
    </w:p>
    <w:p w14:paraId="61B554D1" w14:textId="77777777" w:rsidR="00994A61" w:rsidRPr="005F1028" w:rsidRDefault="00994A61" w:rsidP="00994A61">
      <w:pPr>
        <w:spacing w:after="0" w:line="240" w:lineRule="auto"/>
        <w:ind w:firstLine="709"/>
        <w:jc w:val="both"/>
        <w:rPr>
          <w:rFonts w:ascii="Times New Roman" w:hAnsi="Times New Roman" w:cs="Times New Roman"/>
          <w:sz w:val="24"/>
          <w:szCs w:val="24"/>
          <w:lang w:val="en-US"/>
        </w:rPr>
      </w:pPr>
    </w:p>
    <w:p w14:paraId="263D7E49" w14:textId="02619ED2" w:rsidR="005F1028" w:rsidRPr="005F1028" w:rsidRDefault="005F1028" w:rsidP="005F1028">
      <w:pPr>
        <w:spacing w:after="0" w:line="240" w:lineRule="auto"/>
        <w:ind w:firstLine="709"/>
        <w:jc w:val="both"/>
        <w:rPr>
          <w:rFonts w:ascii="Times New Roman" w:hAnsi="Times New Roman" w:cs="Times New Roman"/>
          <w:sz w:val="24"/>
          <w:szCs w:val="24"/>
          <w:lang w:val="en-US"/>
        </w:rPr>
      </w:pPr>
      <w:r w:rsidRPr="005F1028">
        <w:rPr>
          <w:rFonts w:ascii="Times New Roman" w:hAnsi="Times New Roman" w:cs="Times New Roman"/>
          <w:sz w:val="24"/>
          <w:szCs w:val="24"/>
          <w:lang w:val="en-US"/>
        </w:rPr>
        <w:t xml:space="preserve">1. Davydova, A.A. Small business: essence and functions / A.A. Davydova, A.A. </w:t>
      </w:r>
      <w:proofErr w:type="spellStart"/>
      <w:r w:rsidRPr="005F1028">
        <w:rPr>
          <w:rFonts w:ascii="Times New Roman" w:hAnsi="Times New Roman" w:cs="Times New Roman"/>
          <w:sz w:val="24"/>
          <w:szCs w:val="24"/>
          <w:lang w:val="en-US"/>
        </w:rPr>
        <w:t>Koneva</w:t>
      </w:r>
      <w:proofErr w:type="spellEnd"/>
      <w:r w:rsidRPr="005F1028">
        <w:rPr>
          <w:rFonts w:ascii="Times New Roman" w:hAnsi="Times New Roman" w:cs="Times New Roman"/>
          <w:sz w:val="24"/>
          <w:szCs w:val="24"/>
          <w:lang w:val="en-US"/>
        </w:rPr>
        <w:t xml:space="preserve"> // Business strategies. - 2020. - No. 12. - </w:t>
      </w:r>
      <w:r>
        <w:rPr>
          <w:rFonts w:ascii="Times New Roman" w:hAnsi="Times New Roman" w:cs="Times New Roman"/>
          <w:sz w:val="24"/>
          <w:szCs w:val="24"/>
          <w:lang w:val="en-US"/>
        </w:rPr>
        <w:t>P</w:t>
      </w:r>
      <w:r w:rsidRPr="005F1028">
        <w:rPr>
          <w:rFonts w:ascii="Times New Roman" w:hAnsi="Times New Roman" w:cs="Times New Roman"/>
          <w:sz w:val="24"/>
          <w:szCs w:val="24"/>
          <w:lang w:val="en-US"/>
        </w:rPr>
        <w:t>. 330-336. - DOI 10.17747 / 2311-7184-2020-12-330-336</w:t>
      </w:r>
    </w:p>
    <w:p w14:paraId="202280ED" w14:textId="5B221B08" w:rsidR="005F1028" w:rsidRPr="005F1028" w:rsidRDefault="005F1028" w:rsidP="005F1028">
      <w:pPr>
        <w:spacing w:after="0" w:line="240" w:lineRule="auto"/>
        <w:ind w:firstLine="709"/>
        <w:jc w:val="both"/>
        <w:rPr>
          <w:rFonts w:ascii="Times New Roman" w:hAnsi="Times New Roman" w:cs="Times New Roman"/>
          <w:sz w:val="24"/>
          <w:szCs w:val="24"/>
          <w:lang w:val="en-US"/>
        </w:rPr>
      </w:pPr>
      <w:r w:rsidRPr="005F1028">
        <w:rPr>
          <w:rFonts w:ascii="Times New Roman" w:hAnsi="Times New Roman" w:cs="Times New Roman"/>
          <w:sz w:val="24"/>
          <w:szCs w:val="24"/>
          <w:lang w:val="en-US"/>
        </w:rPr>
        <w:t xml:space="preserve">2. </w:t>
      </w:r>
      <w:proofErr w:type="spellStart"/>
      <w:r w:rsidRPr="005F1028">
        <w:rPr>
          <w:rFonts w:ascii="Times New Roman" w:hAnsi="Times New Roman" w:cs="Times New Roman"/>
          <w:sz w:val="24"/>
          <w:szCs w:val="24"/>
          <w:lang w:val="en-US"/>
        </w:rPr>
        <w:t>Kremin</w:t>
      </w:r>
      <w:proofErr w:type="spellEnd"/>
      <w:r w:rsidRPr="005F1028">
        <w:rPr>
          <w:rFonts w:ascii="Times New Roman" w:hAnsi="Times New Roman" w:cs="Times New Roman"/>
          <w:sz w:val="24"/>
          <w:szCs w:val="24"/>
          <w:lang w:val="en-US"/>
        </w:rPr>
        <w:t xml:space="preserve">, A.E. Small business and the standard of living of the population: mutual influence and management problems / A.E. </w:t>
      </w:r>
      <w:proofErr w:type="spellStart"/>
      <w:r w:rsidRPr="005F1028">
        <w:rPr>
          <w:rFonts w:ascii="Times New Roman" w:hAnsi="Times New Roman" w:cs="Times New Roman"/>
          <w:sz w:val="24"/>
          <w:szCs w:val="24"/>
          <w:lang w:val="en-US"/>
        </w:rPr>
        <w:t>Kremin</w:t>
      </w:r>
      <w:proofErr w:type="spellEnd"/>
      <w:r w:rsidRPr="005F1028">
        <w:rPr>
          <w:rFonts w:ascii="Times New Roman" w:hAnsi="Times New Roman" w:cs="Times New Roman"/>
          <w:sz w:val="24"/>
          <w:szCs w:val="24"/>
          <w:lang w:val="en-US"/>
        </w:rPr>
        <w:t xml:space="preserve">, A.I. </w:t>
      </w:r>
      <w:proofErr w:type="spellStart"/>
      <w:r w:rsidRPr="005F1028">
        <w:rPr>
          <w:rFonts w:ascii="Times New Roman" w:hAnsi="Times New Roman" w:cs="Times New Roman"/>
          <w:sz w:val="24"/>
          <w:szCs w:val="24"/>
          <w:lang w:val="en-US"/>
        </w:rPr>
        <w:t>Rossoshansky</w:t>
      </w:r>
      <w:proofErr w:type="spellEnd"/>
      <w:r w:rsidRPr="005F1028">
        <w:rPr>
          <w:rFonts w:ascii="Times New Roman" w:hAnsi="Times New Roman" w:cs="Times New Roman"/>
          <w:sz w:val="24"/>
          <w:szCs w:val="24"/>
          <w:lang w:val="en-US"/>
        </w:rPr>
        <w:t xml:space="preserve"> // Economic and social changes: facts, trends, forecast. - 2020. - No. 2. - </w:t>
      </w:r>
      <w:r>
        <w:rPr>
          <w:rFonts w:ascii="Times New Roman" w:hAnsi="Times New Roman" w:cs="Times New Roman"/>
          <w:sz w:val="24"/>
          <w:szCs w:val="24"/>
          <w:lang w:val="en-US"/>
        </w:rPr>
        <w:t>P</w:t>
      </w:r>
      <w:r w:rsidRPr="005F1028">
        <w:rPr>
          <w:rFonts w:ascii="Times New Roman" w:hAnsi="Times New Roman" w:cs="Times New Roman"/>
          <w:sz w:val="24"/>
          <w:szCs w:val="24"/>
          <w:lang w:val="en-US"/>
        </w:rPr>
        <w:t>. 214-229. - DOI 10.15838 / esc.2020.2.68.14</w:t>
      </w:r>
    </w:p>
    <w:p w14:paraId="66B8C5BC" w14:textId="6BF03123" w:rsidR="005F1028" w:rsidRPr="005F1028" w:rsidRDefault="005F1028" w:rsidP="005F102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Pr="005F1028">
        <w:rPr>
          <w:rFonts w:ascii="Times New Roman" w:hAnsi="Times New Roman" w:cs="Times New Roman"/>
          <w:sz w:val="24"/>
          <w:szCs w:val="24"/>
          <w:lang w:val="en-US"/>
        </w:rPr>
        <w:t xml:space="preserve">. </w:t>
      </w:r>
      <w:proofErr w:type="spellStart"/>
      <w:r w:rsidRPr="005F1028">
        <w:rPr>
          <w:rFonts w:ascii="Times New Roman" w:hAnsi="Times New Roman" w:cs="Times New Roman"/>
          <w:sz w:val="24"/>
          <w:szCs w:val="24"/>
          <w:lang w:val="en-US"/>
        </w:rPr>
        <w:t>Uskov</w:t>
      </w:r>
      <w:proofErr w:type="spellEnd"/>
      <w:r w:rsidRPr="005F1028">
        <w:rPr>
          <w:rFonts w:ascii="Times New Roman" w:hAnsi="Times New Roman" w:cs="Times New Roman"/>
          <w:sz w:val="24"/>
          <w:szCs w:val="24"/>
          <w:lang w:val="en-US"/>
        </w:rPr>
        <w:t xml:space="preserve">, V.S. The value of small business for the country's economic growth / V.S. </w:t>
      </w:r>
      <w:proofErr w:type="spellStart"/>
      <w:r w:rsidRPr="005F1028">
        <w:rPr>
          <w:rFonts w:ascii="Times New Roman" w:hAnsi="Times New Roman" w:cs="Times New Roman"/>
          <w:sz w:val="24"/>
          <w:szCs w:val="24"/>
          <w:lang w:val="en-US"/>
        </w:rPr>
        <w:t>Uskov</w:t>
      </w:r>
      <w:proofErr w:type="spellEnd"/>
      <w:r w:rsidRPr="005F1028">
        <w:rPr>
          <w:rFonts w:ascii="Times New Roman" w:hAnsi="Times New Roman" w:cs="Times New Roman"/>
          <w:sz w:val="24"/>
          <w:szCs w:val="24"/>
          <w:lang w:val="en-US"/>
        </w:rPr>
        <w:t xml:space="preserve"> // Actual problems of modern economics. - 2019. - No. 4.</w:t>
      </w:r>
    </w:p>
    <w:p w14:paraId="59869BA1" w14:textId="4812F031" w:rsidR="005F1028" w:rsidRPr="005F1028" w:rsidRDefault="005F1028" w:rsidP="005F102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Pr="005F1028">
        <w:rPr>
          <w:rFonts w:ascii="Times New Roman" w:hAnsi="Times New Roman" w:cs="Times New Roman"/>
          <w:sz w:val="24"/>
          <w:szCs w:val="24"/>
          <w:lang w:val="en-US"/>
        </w:rPr>
        <w:t xml:space="preserve">. </w:t>
      </w:r>
      <w:proofErr w:type="spellStart"/>
      <w:r w:rsidRPr="005F1028">
        <w:rPr>
          <w:rFonts w:ascii="Times New Roman" w:hAnsi="Times New Roman" w:cs="Times New Roman"/>
          <w:sz w:val="24"/>
          <w:szCs w:val="24"/>
          <w:lang w:val="en-US"/>
        </w:rPr>
        <w:t>Mazilov</w:t>
      </w:r>
      <w:proofErr w:type="spellEnd"/>
      <w:r w:rsidRPr="005F1028">
        <w:rPr>
          <w:rFonts w:ascii="Times New Roman" w:hAnsi="Times New Roman" w:cs="Times New Roman"/>
          <w:sz w:val="24"/>
          <w:szCs w:val="24"/>
          <w:lang w:val="en-US"/>
        </w:rPr>
        <w:t xml:space="preserve">, E.A. Formation of the system of strategic planning for the development of small business / E.A. </w:t>
      </w:r>
      <w:proofErr w:type="spellStart"/>
      <w:r w:rsidRPr="005F1028">
        <w:rPr>
          <w:rFonts w:ascii="Times New Roman" w:hAnsi="Times New Roman" w:cs="Times New Roman"/>
          <w:sz w:val="24"/>
          <w:szCs w:val="24"/>
          <w:lang w:val="en-US"/>
        </w:rPr>
        <w:t>Mazilov</w:t>
      </w:r>
      <w:proofErr w:type="spellEnd"/>
      <w:r w:rsidRPr="005F1028">
        <w:rPr>
          <w:rFonts w:ascii="Times New Roman" w:hAnsi="Times New Roman" w:cs="Times New Roman"/>
          <w:sz w:val="24"/>
          <w:szCs w:val="24"/>
          <w:lang w:val="en-US"/>
        </w:rPr>
        <w:t xml:space="preserve"> // Problems of territory development. - 2019. - No. 3. - No. (101). - </w:t>
      </w:r>
      <w:r>
        <w:rPr>
          <w:rFonts w:ascii="Times New Roman" w:hAnsi="Times New Roman" w:cs="Times New Roman"/>
          <w:sz w:val="24"/>
          <w:szCs w:val="24"/>
          <w:lang w:val="en-US"/>
        </w:rPr>
        <w:t>P</w:t>
      </w:r>
      <w:r w:rsidRPr="005F1028">
        <w:rPr>
          <w:rFonts w:ascii="Times New Roman" w:hAnsi="Times New Roman" w:cs="Times New Roman"/>
          <w:sz w:val="24"/>
          <w:szCs w:val="24"/>
          <w:lang w:val="en-US"/>
        </w:rPr>
        <w:t>. 7-20. - DOI 10.15838 / ptd.2019.3.101.1.</w:t>
      </w:r>
    </w:p>
    <w:p w14:paraId="1C0D63A1" w14:textId="116B324A" w:rsidR="005F1028" w:rsidRPr="005F1028" w:rsidRDefault="005F1028" w:rsidP="005F102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Pr="005F1028">
        <w:rPr>
          <w:rFonts w:ascii="Times New Roman" w:hAnsi="Times New Roman" w:cs="Times New Roman"/>
          <w:sz w:val="24"/>
          <w:szCs w:val="24"/>
          <w:lang w:val="en-US"/>
        </w:rPr>
        <w:t xml:space="preserve">. </w:t>
      </w:r>
      <w:proofErr w:type="spellStart"/>
      <w:r w:rsidRPr="005F1028">
        <w:rPr>
          <w:rFonts w:ascii="Times New Roman" w:hAnsi="Times New Roman" w:cs="Times New Roman"/>
          <w:sz w:val="24"/>
          <w:szCs w:val="24"/>
          <w:lang w:val="en-US"/>
        </w:rPr>
        <w:t>Kremin</w:t>
      </w:r>
      <w:proofErr w:type="spellEnd"/>
      <w:r w:rsidRPr="005F1028">
        <w:rPr>
          <w:rFonts w:ascii="Times New Roman" w:hAnsi="Times New Roman" w:cs="Times New Roman"/>
          <w:sz w:val="24"/>
          <w:szCs w:val="24"/>
          <w:lang w:val="en-US"/>
        </w:rPr>
        <w:t xml:space="preserve">, A.E. Problems of Implementation of the National Project "Small and Medium Entrepreneurship and Support for Individual Entrepreneurial Initiatives" in Russia / A.E. </w:t>
      </w:r>
      <w:proofErr w:type="spellStart"/>
      <w:r w:rsidRPr="005F1028">
        <w:rPr>
          <w:rFonts w:ascii="Times New Roman" w:hAnsi="Times New Roman" w:cs="Times New Roman"/>
          <w:sz w:val="24"/>
          <w:szCs w:val="24"/>
          <w:lang w:val="en-US"/>
        </w:rPr>
        <w:t>Kremin</w:t>
      </w:r>
      <w:proofErr w:type="spellEnd"/>
      <w:r w:rsidRPr="005F1028">
        <w:rPr>
          <w:rFonts w:ascii="Times New Roman" w:hAnsi="Times New Roman" w:cs="Times New Roman"/>
          <w:sz w:val="24"/>
          <w:szCs w:val="24"/>
          <w:lang w:val="en-US"/>
        </w:rPr>
        <w:t>, E.P. Kuznetsova // Vector of Economics. - 2019. - No. 11</w:t>
      </w:r>
    </w:p>
    <w:p w14:paraId="643D8E86" w14:textId="10643DA3" w:rsidR="009A3140" w:rsidRPr="005F1028" w:rsidRDefault="005F1028" w:rsidP="005F102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Pr="005F1028">
        <w:rPr>
          <w:rFonts w:ascii="Times New Roman" w:hAnsi="Times New Roman" w:cs="Times New Roman"/>
          <w:sz w:val="24"/>
          <w:szCs w:val="24"/>
          <w:lang w:val="en-US"/>
        </w:rPr>
        <w:t xml:space="preserve">. Kuznetsova, E.P. The state of small business in the Vologda region during a pandemic: problems and instruments of state support / E.P. Kuznetsova, K.A. </w:t>
      </w:r>
      <w:proofErr w:type="spellStart"/>
      <w:r w:rsidRPr="005F1028">
        <w:rPr>
          <w:rFonts w:ascii="Times New Roman" w:hAnsi="Times New Roman" w:cs="Times New Roman"/>
          <w:sz w:val="24"/>
          <w:szCs w:val="24"/>
          <w:lang w:val="en-US"/>
        </w:rPr>
        <w:t>Ustinova</w:t>
      </w:r>
      <w:proofErr w:type="spellEnd"/>
      <w:r w:rsidRPr="005F1028">
        <w:rPr>
          <w:rFonts w:ascii="Times New Roman" w:hAnsi="Times New Roman" w:cs="Times New Roman"/>
          <w:sz w:val="24"/>
          <w:szCs w:val="24"/>
          <w:lang w:val="en-US"/>
        </w:rPr>
        <w:t xml:space="preserve"> // Bulletin of the Udmurt University. Series Economics and Law. - 2020. - No. 6. - No. (30). - </w:t>
      </w:r>
      <w:r>
        <w:rPr>
          <w:rFonts w:ascii="Times New Roman" w:hAnsi="Times New Roman" w:cs="Times New Roman"/>
          <w:sz w:val="24"/>
          <w:szCs w:val="24"/>
          <w:lang w:val="en-US"/>
        </w:rPr>
        <w:t>P</w:t>
      </w:r>
      <w:r w:rsidRPr="005F1028">
        <w:rPr>
          <w:rFonts w:ascii="Times New Roman" w:hAnsi="Times New Roman" w:cs="Times New Roman"/>
          <w:sz w:val="24"/>
          <w:szCs w:val="24"/>
          <w:lang w:val="en-US"/>
        </w:rPr>
        <w:t>. 807-814 .. - DOI 10.3563-4 / 2412-9593-2 020-3 0-6-80 7-814</w:t>
      </w:r>
    </w:p>
    <w:sectPr w:rsidR="009A3140" w:rsidRPr="005F1028" w:rsidSect="009A314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D71A90" w14:textId="77777777" w:rsidR="00357E41" w:rsidRDefault="00357E41" w:rsidP="003E7E13">
      <w:pPr>
        <w:spacing w:after="0" w:line="240" w:lineRule="auto"/>
      </w:pPr>
      <w:r>
        <w:separator/>
      </w:r>
    </w:p>
  </w:endnote>
  <w:endnote w:type="continuationSeparator" w:id="0">
    <w:p w14:paraId="52072BFB" w14:textId="77777777" w:rsidR="00357E41" w:rsidRDefault="00357E41" w:rsidP="003E7E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78EF46" w14:textId="77777777" w:rsidR="00357E41" w:rsidRDefault="00357E41" w:rsidP="003E7E13">
      <w:pPr>
        <w:spacing w:after="0" w:line="240" w:lineRule="auto"/>
      </w:pPr>
      <w:r>
        <w:separator/>
      </w:r>
    </w:p>
  </w:footnote>
  <w:footnote w:type="continuationSeparator" w:id="0">
    <w:p w14:paraId="554FFCD8" w14:textId="77777777" w:rsidR="00357E41" w:rsidRDefault="00357E41" w:rsidP="003E7E13">
      <w:pPr>
        <w:spacing w:after="0" w:line="240" w:lineRule="auto"/>
      </w:pPr>
      <w:r>
        <w:continuationSeparator/>
      </w:r>
    </w:p>
  </w:footnote>
  <w:footnote w:id="1">
    <w:p w14:paraId="6504D5D9" w14:textId="72B35FC9" w:rsidR="003E7E13" w:rsidRPr="003E7E13" w:rsidRDefault="003E7E13">
      <w:pPr>
        <w:pStyle w:val="ad"/>
      </w:pPr>
      <w:r>
        <w:rPr>
          <w:rStyle w:val="af"/>
        </w:rPr>
        <w:footnoteRef/>
      </w:r>
      <w:r>
        <w:t xml:space="preserve"> </w:t>
      </w:r>
      <w:r w:rsidRPr="0005019D">
        <w:rPr>
          <w:rFonts w:ascii="Times New Roman" w:hAnsi="Times New Roman"/>
        </w:rPr>
        <w:t>Статья подготовлена при поддержке гранта Президента РФ (МК-2249.2020.6)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39273A"/>
    <w:multiLevelType w:val="hybridMultilevel"/>
    <w:tmpl w:val="1658B130"/>
    <w:lvl w:ilvl="0" w:tplc="C1962E0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E2B51FB"/>
    <w:multiLevelType w:val="hybridMultilevel"/>
    <w:tmpl w:val="AED80346"/>
    <w:lvl w:ilvl="0" w:tplc="E02220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0AC7B8B"/>
    <w:multiLevelType w:val="hybridMultilevel"/>
    <w:tmpl w:val="CD5CD606"/>
    <w:lvl w:ilvl="0" w:tplc="A21EC4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35B342CD"/>
    <w:multiLevelType w:val="hybridMultilevel"/>
    <w:tmpl w:val="976C80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786BF6"/>
    <w:multiLevelType w:val="hybridMultilevel"/>
    <w:tmpl w:val="FE605A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1E72C9"/>
    <w:multiLevelType w:val="hybridMultilevel"/>
    <w:tmpl w:val="FAFE71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B8E7CCD"/>
    <w:multiLevelType w:val="hybridMultilevel"/>
    <w:tmpl w:val="99FCC256"/>
    <w:lvl w:ilvl="0" w:tplc="6A5012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3"/>
  </w:num>
  <w:num w:numId="4">
    <w:abstractNumId w:val="5"/>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140"/>
    <w:rsid w:val="00081733"/>
    <w:rsid w:val="00082025"/>
    <w:rsid w:val="00185E01"/>
    <w:rsid w:val="001C3405"/>
    <w:rsid w:val="001C4D69"/>
    <w:rsid w:val="002D7AB4"/>
    <w:rsid w:val="00310C20"/>
    <w:rsid w:val="00355C41"/>
    <w:rsid w:val="00357E41"/>
    <w:rsid w:val="00366318"/>
    <w:rsid w:val="003E7E13"/>
    <w:rsid w:val="00430256"/>
    <w:rsid w:val="004B0382"/>
    <w:rsid w:val="00536746"/>
    <w:rsid w:val="005F1028"/>
    <w:rsid w:val="005F64FA"/>
    <w:rsid w:val="0085373F"/>
    <w:rsid w:val="0091263A"/>
    <w:rsid w:val="00994A61"/>
    <w:rsid w:val="009A3140"/>
    <w:rsid w:val="009A7BCE"/>
    <w:rsid w:val="00A31EE6"/>
    <w:rsid w:val="00B56A3C"/>
    <w:rsid w:val="00B97C72"/>
    <w:rsid w:val="00BD1E84"/>
    <w:rsid w:val="00C170F6"/>
    <w:rsid w:val="00C86519"/>
    <w:rsid w:val="00C91F51"/>
    <w:rsid w:val="00E41E6B"/>
    <w:rsid w:val="00F04FBF"/>
    <w:rsid w:val="00F27362"/>
    <w:rsid w:val="00F56F40"/>
    <w:rsid w:val="00FD4B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98415"/>
  <w15:chartTrackingRefBased/>
  <w15:docId w15:val="{5A0694B6-12B7-40FB-8611-5024D8C2A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082025"/>
    <w:rPr>
      <w:sz w:val="16"/>
      <w:szCs w:val="16"/>
    </w:rPr>
  </w:style>
  <w:style w:type="paragraph" w:styleId="a4">
    <w:name w:val="annotation text"/>
    <w:basedOn w:val="a"/>
    <w:link w:val="a5"/>
    <w:uiPriority w:val="99"/>
    <w:semiHidden/>
    <w:unhideWhenUsed/>
    <w:rsid w:val="00082025"/>
    <w:pPr>
      <w:spacing w:line="240" w:lineRule="auto"/>
    </w:pPr>
    <w:rPr>
      <w:sz w:val="20"/>
      <w:szCs w:val="20"/>
    </w:rPr>
  </w:style>
  <w:style w:type="character" w:customStyle="1" w:styleId="a5">
    <w:name w:val="Текст примечания Знак"/>
    <w:basedOn w:val="a0"/>
    <w:link w:val="a4"/>
    <w:uiPriority w:val="99"/>
    <w:semiHidden/>
    <w:rsid w:val="00082025"/>
    <w:rPr>
      <w:sz w:val="20"/>
      <w:szCs w:val="20"/>
    </w:rPr>
  </w:style>
  <w:style w:type="paragraph" w:styleId="a6">
    <w:name w:val="annotation subject"/>
    <w:basedOn w:val="a4"/>
    <w:next w:val="a4"/>
    <w:link w:val="a7"/>
    <w:uiPriority w:val="99"/>
    <w:semiHidden/>
    <w:unhideWhenUsed/>
    <w:rsid w:val="00082025"/>
    <w:rPr>
      <w:b/>
      <w:bCs/>
    </w:rPr>
  </w:style>
  <w:style w:type="character" w:customStyle="1" w:styleId="a7">
    <w:name w:val="Тема примечания Знак"/>
    <w:basedOn w:val="a5"/>
    <w:link w:val="a6"/>
    <w:uiPriority w:val="99"/>
    <w:semiHidden/>
    <w:rsid w:val="00082025"/>
    <w:rPr>
      <w:b/>
      <w:bCs/>
      <w:sz w:val="20"/>
      <w:szCs w:val="20"/>
    </w:rPr>
  </w:style>
  <w:style w:type="paragraph" w:styleId="a8">
    <w:name w:val="Revision"/>
    <w:hidden/>
    <w:uiPriority w:val="99"/>
    <w:semiHidden/>
    <w:rsid w:val="00082025"/>
    <w:pPr>
      <w:spacing w:after="0" w:line="240" w:lineRule="auto"/>
    </w:pPr>
  </w:style>
  <w:style w:type="paragraph" w:styleId="a9">
    <w:name w:val="Balloon Text"/>
    <w:basedOn w:val="a"/>
    <w:link w:val="aa"/>
    <w:uiPriority w:val="99"/>
    <w:semiHidden/>
    <w:unhideWhenUsed/>
    <w:rsid w:val="00082025"/>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082025"/>
    <w:rPr>
      <w:rFonts w:ascii="Segoe UI" w:hAnsi="Segoe UI" w:cs="Segoe UI"/>
      <w:sz w:val="18"/>
      <w:szCs w:val="18"/>
    </w:rPr>
  </w:style>
  <w:style w:type="character" w:styleId="ab">
    <w:name w:val="Hyperlink"/>
    <w:rsid w:val="00185E01"/>
    <w:rPr>
      <w:color w:val="0000FF"/>
      <w:u w:val="single"/>
    </w:rPr>
  </w:style>
  <w:style w:type="paragraph" w:styleId="ac">
    <w:name w:val="List Paragraph"/>
    <w:basedOn w:val="a"/>
    <w:uiPriority w:val="34"/>
    <w:qFormat/>
    <w:rsid w:val="00C170F6"/>
    <w:pPr>
      <w:ind w:left="720"/>
      <w:contextualSpacing/>
    </w:pPr>
  </w:style>
  <w:style w:type="paragraph" w:styleId="ad">
    <w:name w:val="footnote text"/>
    <w:basedOn w:val="a"/>
    <w:link w:val="ae"/>
    <w:uiPriority w:val="99"/>
    <w:semiHidden/>
    <w:unhideWhenUsed/>
    <w:rsid w:val="003E7E13"/>
    <w:pPr>
      <w:spacing w:after="0" w:line="240" w:lineRule="auto"/>
    </w:pPr>
    <w:rPr>
      <w:sz w:val="20"/>
      <w:szCs w:val="20"/>
    </w:rPr>
  </w:style>
  <w:style w:type="character" w:customStyle="1" w:styleId="ae">
    <w:name w:val="Текст сноски Знак"/>
    <w:basedOn w:val="a0"/>
    <w:link w:val="ad"/>
    <w:uiPriority w:val="99"/>
    <w:semiHidden/>
    <w:rsid w:val="003E7E13"/>
    <w:rPr>
      <w:sz w:val="20"/>
      <w:szCs w:val="20"/>
    </w:rPr>
  </w:style>
  <w:style w:type="character" w:styleId="af">
    <w:name w:val="footnote reference"/>
    <w:basedOn w:val="a0"/>
    <w:uiPriority w:val="99"/>
    <w:semiHidden/>
    <w:unhideWhenUsed/>
    <w:rsid w:val="003E7E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9745333">
      <w:bodyDiv w:val="1"/>
      <w:marLeft w:val="0"/>
      <w:marRight w:val="0"/>
      <w:marTop w:val="0"/>
      <w:marBottom w:val="0"/>
      <w:divBdr>
        <w:top w:val="none" w:sz="0" w:space="0" w:color="auto"/>
        <w:left w:val="none" w:sz="0" w:space="0" w:color="auto"/>
        <w:bottom w:val="none" w:sz="0" w:space="0" w:color="auto"/>
        <w:right w:val="none" w:sz="0" w:space="0" w:color="auto"/>
      </w:divBdr>
    </w:div>
    <w:div w:id="876897287">
      <w:bodyDiv w:val="1"/>
      <w:marLeft w:val="0"/>
      <w:marRight w:val="0"/>
      <w:marTop w:val="0"/>
      <w:marBottom w:val="0"/>
      <w:divBdr>
        <w:top w:val="none" w:sz="0" w:space="0" w:color="auto"/>
        <w:left w:val="none" w:sz="0" w:space="0" w:color="auto"/>
        <w:bottom w:val="none" w:sz="0" w:space="0" w:color="auto"/>
        <w:right w:val="none" w:sz="0" w:space="0" w:color="auto"/>
      </w:divBdr>
    </w:div>
    <w:div w:id="1705786696">
      <w:bodyDiv w:val="1"/>
      <w:marLeft w:val="0"/>
      <w:marRight w:val="0"/>
      <w:marTop w:val="0"/>
      <w:marBottom w:val="0"/>
      <w:divBdr>
        <w:top w:val="none" w:sz="0" w:space="0" w:color="auto"/>
        <w:left w:val="none" w:sz="0" w:space="0" w:color="auto"/>
        <w:bottom w:val="none" w:sz="0" w:space="0" w:color="auto"/>
        <w:right w:val="none" w:sz="0" w:space="0" w:color="auto"/>
      </w:divBdr>
    </w:div>
    <w:div w:id="1782914453">
      <w:bodyDiv w:val="1"/>
      <w:marLeft w:val="0"/>
      <w:marRight w:val="0"/>
      <w:marTop w:val="0"/>
      <w:marBottom w:val="0"/>
      <w:divBdr>
        <w:top w:val="none" w:sz="0" w:space="0" w:color="auto"/>
        <w:left w:val="none" w:sz="0" w:space="0" w:color="auto"/>
        <w:bottom w:val="none" w:sz="0" w:space="0" w:color="auto"/>
        <w:right w:val="none" w:sz="0" w:space="0" w:color="auto"/>
      </w:divBdr>
    </w:div>
    <w:div w:id="2122531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kremin@inbox.ru"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krem\Downloads\&#1052;&#1057;&#1055;%20&#1089;&#1090;&#1072;&#1090;%20&#1085;&#1072;%202021.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krem\Downloads\&#1052;&#1057;&#1055;%20&#1089;&#1090;&#1072;&#1090;%20&#1085;&#1072;%202021.xls"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krem\Downloads\&#1052;&#1057;&#1055;%20&#1089;&#1090;&#1072;&#1090;%20&#1085;&#1072;%202021.xls"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113051943030511E-2"/>
          <c:y val="4.4920870776770927E-2"/>
          <c:w val="0.85758752729023324"/>
          <c:h val="0.61659656029838383"/>
        </c:manualLayout>
      </c:layout>
      <c:barChart>
        <c:barDir val="col"/>
        <c:grouping val="clustered"/>
        <c:varyColors val="0"/>
        <c:ser>
          <c:idx val="0"/>
          <c:order val="0"/>
          <c:tx>
            <c:strRef>
              <c:f>ТОп!$E$37</c:f>
              <c:strCache>
                <c:ptCount val="1"/>
                <c:pt idx="0">
                  <c:v>Оборот малых предприятий (включая микропредприятия), трл.руб. (в ценах 2019 г.)</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ТОп!$F$36:$P$36</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ТОп!$F$37:$P$37</c:f>
              <c:numCache>
                <c:formatCode>0.0</c:formatCode>
                <c:ptCount val="11"/>
                <c:pt idx="0">
                  <c:v>38.597153394289819</c:v>
                </c:pt>
                <c:pt idx="1">
                  <c:v>38.385675488072764</c:v>
                </c:pt>
                <c:pt idx="2">
                  <c:v>38.174197581855708</c:v>
                </c:pt>
                <c:pt idx="3">
                  <c:v>37.75124176942159</c:v>
                </c:pt>
                <c:pt idx="4">
                  <c:v>37.40305094007887</c:v>
                </c:pt>
                <c:pt idx="5">
                  <c:v>37.402774486798414</c:v>
                </c:pt>
                <c:pt idx="6">
                  <c:v>41.516556441460608</c:v>
                </c:pt>
                <c:pt idx="7">
                  <c:v>43.806830264605416</c:v>
                </c:pt>
                <c:pt idx="8">
                  <c:v>51.806495844362701</c:v>
                </c:pt>
                <c:pt idx="9">
                  <c:v>55.606738632293791</c:v>
                </c:pt>
                <c:pt idx="10">
                  <c:v>52.963904465900001</c:v>
                </c:pt>
              </c:numCache>
            </c:numRef>
          </c:val>
          <c:extLst>
            <c:ext xmlns:c16="http://schemas.microsoft.com/office/drawing/2014/chart" uri="{C3380CC4-5D6E-409C-BE32-E72D297353CC}">
              <c16:uniqueId val="{00000000-112A-485B-A8DD-0BE7F4CECCD4}"/>
            </c:ext>
          </c:extLst>
        </c:ser>
        <c:dLbls>
          <c:showLegendKey val="0"/>
          <c:showVal val="0"/>
          <c:showCatName val="0"/>
          <c:showSerName val="0"/>
          <c:showPercent val="0"/>
          <c:showBubbleSize val="0"/>
        </c:dLbls>
        <c:gapWidth val="219"/>
        <c:overlap val="-27"/>
        <c:axId val="952204176"/>
        <c:axId val="994938240"/>
      </c:barChart>
      <c:lineChart>
        <c:grouping val="standard"/>
        <c:varyColors val="0"/>
        <c:ser>
          <c:idx val="1"/>
          <c:order val="1"/>
          <c:tx>
            <c:strRef>
              <c:f>ТОп!$E$38</c:f>
              <c:strCache>
                <c:ptCount val="1"/>
                <c:pt idx="0">
                  <c:v>Средняя численность работников малых предприятий (включая микропредприятия), млн. чел.</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ТОп!$F$36:$P$36</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ТОп!$F$38:$P$38</c:f>
              <c:numCache>
                <c:formatCode>0.0</c:formatCode>
                <c:ptCount val="11"/>
                <c:pt idx="0">
                  <c:v>11.480427000000001</c:v>
                </c:pt>
                <c:pt idx="1">
                  <c:v>11.531303749999999</c:v>
                </c:pt>
                <c:pt idx="2">
                  <c:v>11.5821805</c:v>
                </c:pt>
                <c:pt idx="3">
                  <c:v>11.683934000000001</c:v>
                </c:pt>
                <c:pt idx="4">
                  <c:v>11.695729</c:v>
                </c:pt>
                <c:pt idx="5">
                  <c:v>11.744173999999999</c:v>
                </c:pt>
                <c:pt idx="6">
                  <c:v>11.392115</c:v>
                </c:pt>
                <c:pt idx="7">
                  <c:v>11.040056</c:v>
                </c:pt>
                <c:pt idx="8">
                  <c:v>11.986265</c:v>
                </c:pt>
                <c:pt idx="9">
                  <c:v>11.819789999999999</c:v>
                </c:pt>
                <c:pt idx="10">
                  <c:v>11.340533000000001</c:v>
                </c:pt>
              </c:numCache>
            </c:numRef>
          </c:val>
          <c:smooth val="0"/>
          <c:extLst>
            <c:ext xmlns:c16="http://schemas.microsoft.com/office/drawing/2014/chart" uri="{C3380CC4-5D6E-409C-BE32-E72D297353CC}">
              <c16:uniqueId val="{00000001-112A-485B-A8DD-0BE7F4CECCD4}"/>
            </c:ext>
          </c:extLst>
        </c:ser>
        <c:dLbls>
          <c:showLegendKey val="0"/>
          <c:showVal val="0"/>
          <c:showCatName val="0"/>
          <c:showSerName val="0"/>
          <c:showPercent val="0"/>
          <c:showBubbleSize val="0"/>
        </c:dLbls>
        <c:marker val="1"/>
        <c:smooth val="0"/>
        <c:axId val="995107024"/>
        <c:axId val="994956960"/>
      </c:lineChart>
      <c:catAx>
        <c:axId val="995107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4956960"/>
        <c:crosses val="autoZero"/>
        <c:auto val="1"/>
        <c:lblAlgn val="ctr"/>
        <c:lblOffset val="100"/>
        <c:noMultiLvlLbl val="0"/>
      </c:catAx>
      <c:valAx>
        <c:axId val="99495696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5107024"/>
        <c:crosses val="autoZero"/>
        <c:crossBetween val="between"/>
      </c:valAx>
      <c:valAx>
        <c:axId val="994938240"/>
        <c:scaling>
          <c:orientation val="minMax"/>
          <c:max val="80"/>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52204176"/>
        <c:crosses val="max"/>
        <c:crossBetween val="between"/>
      </c:valAx>
      <c:catAx>
        <c:axId val="952204176"/>
        <c:scaling>
          <c:orientation val="minMax"/>
        </c:scaling>
        <c:delete val="1"/>
        <c:axPos val="b"/>
        <c:numFmt formatCode="General" sourceLinked="1"/>
        <c:majorTickMark val="out"/>
        <c:minorTickMark val="none"/>
        <c:tickLblPos val="nextTo"/>
        <c:crossAx val="994938240"/>
        <c:crosses val="autoZero"/>
        <c:auto val="1"/>
        <c:lblAlgn val="ctr"/>
        <c:lblOffset val="100"/>
        <c:noMultiLvlLbl val="0"/>
      </c:catAx>
      <c:spPr>
        <a:noFill/>
        <a:ln>
          <a:noFill/>
        </a:ln>
        <a:effectLst/>
      </c:spPr>
    </c:plotArea>
    <c:legend>
      <c:legendPos val="b"/>
      <c:layout>
        <c:manualLayout>
          <c:xMode val="edge"/>
          <c:yMode val="edge"/>
          <c:x val="8.3806451612903232E-2"/>
          <c:y val="0.77530390937974858"/>
          <c:w val="0.90765591397849466"/>
          <c:h val="0.198380301146567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84077625802067"/>
          <c:y val="4.4920809082053793E-2"/>
          <c:w val="0.85758752729023324"/>
          <c:h val="0.61447096890666442"/>
        </c:manualLayout>
      </c:layout>
      <c:lineChart>
        <c:grouping val="standard"/>
        <c:varyColors val="0"/>
        <c:ser>
          <c:idx val="0"/>
          <c:order val="0"/>
          <c:tx>
            <c:strRef>
              <c:f>ТОп!$E$39</c:f>
              <c:strCache>
                <c:ptCount val="1"/>
                <c:pt idx="0">
                  <c:v>Оборот малых предприятий (включая микропредприятия) на работника, занятого в секторе МП, тыс.руб./чел. (в ценах 2019 г.)</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ТОп!$F$36:$P$36</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ТОп!$F$39:$P$39</c:f>
              <c:numCache>
                <c:formatCode>0.0</c:formatCode>
                <c:ptCount val="11"/>
                <c:pt idx="0">
                  <c:v>3361.9963259458746</c:v>
                </c:pt>
                <c:pt idx="1">
                  <c:v>3329.2568947925383</c:v>
                </c:pt>
                <c:pt idx="2">
                  <c:v>3296.5174636392021</c:v>
                </c:pt>
                <c:pt idx="3">
                  <c:v>3231.0386013325301</c:v>
                </c:pt>
                <c:pt idx="4">
                  <c:v>3198.0093707779029</c:v>
                </c:pt>
                <c:pt idx="5">
                  <c:v>3184.7939656546655</c:v>
                </c:pt>
                <c:pt idx="6">
                  <c:v>3644.3238539516683</c:v>
                </c:pt>
                <c:pt idx="7">
                  <c:v>3967.9898602511994</c:v>
                </c:pt>
                <c:pt idx="8">
                  <c:v>4322.1550536687364</c:v>
                </c:pt>
                <c:pt idx="9">
                  <c:v>4704.5453965166716</c:v>
                </c:pt>
                <c:pt idx="10">
                  <c:v>4670.3187994691252</c:v>
                </c:pt>
              </c:numCache>
            </c:numRef>
          </c:val>
          <c:smooth val="0"/>
          <c:extLst>
            <c:ext xmlns:c16="http://schemas.microsoft.com/office/drawing/2014/chart" uri="{C3380CC4-5D6E-409C-BE32-E72D297353CC}">
              <c16:uniqueId val="{00000000-C29D-4466-AB41-E91D9FF2800E}"/>
            </c:ext>
          </c:extLst>
        </c:ser>
        <c:dLbls>
          <c:showLegendKey val="0"/>
          <c:showVal val="0"/>
          <c:showCatName val="0"/>
          <c:showSerName val="0"/>
          <c:showPercent val="0"/>
          <c:showBubbleSize val="0"/>
        </c:dLbls>
        <c:marker val="1"/>
        <c:smooth val="0"/>
        <c:axId val="995107024"/>
        <c:axId val="994956960"/>
      </c:lineChart>
      <c:catAx>
        <c:axId val="995107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4956960"/>
        <c:crosses val="autoZero"/>
        <c:auto val="1"/>
        <c:lblAlgn val="ctr"/>
        <c:lblOffset val="100"/>
        <c:noMultiLvlLbl val="0"/>
      </c:catAx>
      <c:valAx>
        <c:axId val="994956960"/>
        <c:scaling>
          <c:orientation val="minMax"/>
          <c:min val="25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5107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686740068657119E-2"/>
          <c:y val="4.8851682722182745E-2"/>
          <c:w val="0.90781110423385269"/>
          <c:h val="0.55372889412445481"/>
        </c:manualLayout>
      </c:layout>
      <c:lineChart>
        <c:grouping val="standard"/>
        <c:varyColors val="0"/>
        <c:ser>
          <c:idx val="0"/>
          <c:order val="0"/>
          <c:tx>
            <c:strRef>
              <c:f>ТОп!$E$39</c:f>
              <c:strCache>
                <c:ptCount val="1"/>
                <c:pt idx="0">
                  <c:v>Оборот малых предприятий (включая микропредприятия) на работника, занятого в секторе МП, тыс.руб./чел. (в ценах 2019 г.)</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poly"/>
            <c:order val="2"/>
            <c:dispRSqr val="1"/>
            <c:dispEq val="1"/>
            <c:trendlineLbl>
              <c:layout>
                <c:manualLayout>
                  <c:x val="-0.12290526464461"/>
                  <c:y val="4.9761850634812366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rendlineLbl>
          </c:trendline>
          <c:trendline>
            <c:spPr>
              <a:ln w="19050" cap="rnd">
                <a:solidFill>
                  <a:schemeClr val="accent1"/>
                </a:solidFill>
                <a:prstDash val="sysDot"/>
              </a:ln>
              <a:effectLst/>
            </c:spPr>
            <c:trendlineType val="poly"/>
            <c:order val="3"/>
            <c:dispRSqr val="1"/>
            <c:dispEq val="1"/>
            <c:trendlineLbl>
              <c:layout>
                <c:manualLayout>
                  <c:x val="1.7960673467852645E-2"/>
                  <c:y val="0.1462659907237622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rendlineLbl>
          </c:trendline>
          <c:cat>
            <c:strRef>
              <c:f>ТОп!$F$36:$V$36</c:f>
              <c:strCache>
                <c:ptCount val="17"/>
                <c:pt idx="0">
                  <c:v>2009 г.</c:v>
                </c:pt>
                <c:pt idx="1">
                  <c:v>2010 г.</c:v>
                </c:pt>
                <c:pt idx="2">
                  <c:v>2011 г.</c:v>
                </c:pt>
                <c:pt idx="3">
                  <c:v>2012 г.</c:v>
                </c:pt>
                <c:pt idx="4">
                  <c:v>2013 г.</c:v>
                </c:pt>
                <c:pt idx="5">
                  <c:v>2014 г.</c:v>
                </c:pt>
                <c:pt idx="6">
                  <c:v>2015 г.</c:v>
                </c:pt>
                <c:pt idx="7">
                  <c:v>2016 г.</c:v>
                </c:pt>
                <c:pt idx="8">
                  <c:v>2017 г.</c:v>
                </c:pt>
                <c:pt idx="9">
                  <c:v>2018 г.</c:v>
                </c:pt>
                <c:pt idx="10">
                  <c:v>2019 г.</c:v>
                </c:pt>
                <c:pt idx="11">
                  <c:v>2020 г.</c:v>
                </c:pt>
                <c:pt idx="12">
                  <c:v>2021 г.</c:v>
                </c:pt>
                <c:pt idx="13">
                  <c:v>2022 г.</c:v>
                </c:pt>
                <c:pt idx="14">
                  <c:v>2023 г.</c:v>
                </c:pt>
                <c:pt idx="15">
                  <c:v>2024 г.</c:v>
                </c:pt>
                <c:pt idx="16">
                  <c:v>2025 г.</c:v>
                </c:pt>
              </c:strCache>
            </c:strRef>
          </c:cat>
          <c:val>
            <c:numRef>
              <c:f>ТОп!$F$39:$V$39</c:f>
              <c:numCache>
                <c:formatCode>0.0</c:formatCode>
                <c:ptCount val="17"/>
                <c:pt idx="0">
                  <c:v>3361.9963259458746</c:v>
                </c:pt>
                <c:pt idx="1">
                  <c:v>3329.2568947925383</c:v>
                </c:pt>
                <c:pt idx="2">
                  <c:v>3296.5174636392021</c:v>
                </c:pt>
                <c:pt idx="3">
                  <c:v>3231.0386013325301</c:v>
                </c:pt>
                <c:pt idx="4">
                  <c:v>3198.0093707779029</c:v>
                </c:pt>
                <c:pt idx="5">
                  <c:v>3184.7939656546655</c:v>
                </c:pt>
                <c:pt idx="6">
                  <c:v>3644.3238539516683</c:v>
                </c:pt>
                <c:pt idx="7">
                  <c:v>3967.9898602511994</c:v>
                </c:pt>
                <c:pt idx="8">
                  <c:v>4322.1550536687364</c:v>
                </c:pt>
                <c:pt idx="9">
                  <c:v>4704.5453965166716</c:v>
                </c:pt>
                <c:pt idx="10">
                  <c:v>4670.3187994691252</c:v>
                </c:pt>
              </c:numCache>
            </c:numRef>
          </c:val>
          <c:smooth val="0"/>
          <c:extLst>
            <c:ext xmlns:c16="http://schemas.microsoft.com/office/drawing/2014/chart" uri="{C3380CC4-5D6E-409C-BE32-E72D297353CC}">
              <c16:uniqueId val="{00000002-4B09-4C98-A96A-EA128B085C27}"/>
            </c:ext>
          </c:extLst>
        </c:ser>
        <c:ser>
          <c:idx val="1"/>
          <c:order val="1"/>
          <c:tx>
            <c:strRef>
              <c:f>ТОп!$E$40</c:f>
              <c:strCache>
                <c:ptCount val="1"/>
                <c:pt idx="0">
                  <c:v>Прогноз</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ТОп!$F$40:$V$40</c:f>
              <c:numCache>
                <c:formatCode>General</c:formatCode>
                <c:ptCount val="17"/>
                <c:pt idx="11" formatCode="0.0">
                  <c:v>5232.8319999999985</c:v>
                </c:pt>
                <c:pt idx="12" formatCode="0.0">
                  <c:v>5601.5384999999987</c:v>
                </c:pt>
                <c:pt idx="13" formatCode="0.0">
                  <c:v>5966.9999999999991</c:v>
                </c:pt>
                <c:pt idx="14" formatCode="0.0">
                  <c:v>6320.6124999999993</c:v>
                </c:pt>
                <c:pt idx="15" formatCode="0.0">
                  <c:v>6653.771999999999</c:v>
                </c:pt>
                <c:pt idx="16" formatCode="0.0">
                  <c:v>6957.8744999999999</c:v>
                </c:pt>
              </c:numCache>
            </c:numRef>
          </c:val>
          <c:smooth val="0"/>
          <c:extLst>
            <c:ext xmlns:c16="http://schemas.microsoft.com/office/drawing/2014/chart" uri="{C3380CC4-5D6E-409C-BE32-E72D297353CC}">
              <c16:uniqueId val="{00000003-4B09-4C98-A96A-EA128B085C27}"/>
            </c:ext>
          </c:extLst>
        </c:ser>
        <c:dLbls>
          <c:showLegendKey val="0"/>
          <c:showVal val="0"/>
          <c:showCatName val="0"/>
          <c:showSerName val="0"/>
          <c:showPercent val="0"/>
          <c:showBubbleSize val="0"/>
        </c:dLbls>
        <c:marker val="1"/>
        <c:smooth val="0"/>
        <c:axId val="995107024"/>
        <c:axId val="994956960"/>
      </c:lineChart>
      <c:catAx>
        <c:axId val="995107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4956960"/>
        <c:crosses val="autoZero"/>
        <c:auto val="1"/>
        <c:lblAlgn val="ctr"/>
        <c:lblOffset val="100"/>
        <c:noMultiLvlLbl val="0"/>
      </c:catAx>
      <c:valAx>
        <c:axId val="994956960"/>
        <c:scaling>
          <c:orientation val="minMax"/>
          <c:min val="2500"/>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5107024"/>
        <c:crosses val="autoZero"/>
        <c:crossBetween val="between"/>
      </c:valAx>
      <c:spPr>
        <a:noFill/>
        <a:ln>
          <a:noFill/>
        </a:ln>
        <a:effectLst/>
      </c:spPr>
    </c:plotArea>
    <c:legend>
      <c:legendPos val="b"/>
      <c:layout>
        <c:manualLayout>
          <c:xMode val="edge"/>
          <c:yMode val="edge"/>
          <c:x val="1.8597245480061603E-2"/>
          <c:y val="0.6833769400872135"/>
          <c:w val="0.96280550903987683"/>
          <c:h val="0.294705327188432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D0014-1B99-4C38-9AD1-BE20AD5DAD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5</Pages>
  <Words>1927</Words>
  <Characters>10988</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Кремин</dc:creator>
  <cp:keywords/>
  <dc:description/>
  <cp:lastModifiedBy>Александр Кремин</cp:lastModifiedBy>
  <cp:revision>9</cp:revision>
  <dcterms:created xsi:type="dcterms:W3CDTF">2021-03-28T14:18:00Z</dcterms:created>
  <dcterms:modified xsi:type="dcterms:W3CDTF">2021-03-28T18:05:00Z</dcterms:modified>
</cp:coreProperties>
</file>