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49B17" w14:textId="0DC6AE7D" w:rsidR="003E6888" w:rsidRDefault="003E6888" w:rsidP="003E6888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3E6888">
        <w:rPr>
          <w:rFonts w:ascii="Times New Roman" w:hAnsi="Times New Roman"/>
          <w:sz w:val="24"/>
          <w:szCs w:val="24"/>
          <w:lang w:val="ru-RU"/>
        </w:rPr>
        <w:t>УДК</w:t>
      </w:r>
      <w:r w:rsidRPr="003E6888">
        <w:t xml:space="preserve"> </w:t>
      </w:r>
      <w:r w:rsidRPr="003E6888">
        <w:rPr>
          <w:rFonts w:ascii="Times New Roman" w:hAnsi="Times New Roman"/>
          <w:sz w:val="24"/>
          <w:szCs w:val="24"/>
          <w:lang w:val="ru-RU"/>
        </w:rPr>
        <w:t>37.031.2 / ББК 74.04</w:t>
      </w:r>
    </w:p>
    <w:p w14:paraId="615D797C" w14:textId="77777777" w:rsidR="003E6888" w:rsidRDefault="003E6888" w:rsidP="003E6888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14:paraId="1A20B047" w14:textId="7317567A" w:rsidR="003E6888" w:rsidRDefault="003E6888" w:rsidP="003E688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Головчин М.А.,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Россошанский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А.И.</w:t>
      </w:r>
    </w:p>
    <w:p w14:paraId="5A0A6AEE" w14:textId="77777777" w:rsidR="003E6888" w:rsidRPr="003E6888" w:rsidRDefault="003E6888" w:rsidP="003E688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67015161" w14:textId="32133E0B" w:rsidR="003E6888" w:rsidRPr="00494798" w:rsidRDefault="003E6888" w:rsidP="003E6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E6888">
        <w:rPr>
          <w:rFonts w:ascii="Times New Roman" w:hAnsi="Times New Roman"/>
          <w:b/>
          <w:sz w:val="24"/>
          <w:szCs w:val="24"/>
        </w:rPr>
        <w:t>SMART</w:t>
      </w:r>
      <w:r w:rsidRPr="003E6888">
        <w:rPr>
          <w:rFonts w:ascii="Times New Roman" w:hAnsi="Times New Roman"/>
          <w:b/>
          <w:sz w:val="24"/>
          <w:szCs w:val="24"/>
          <w:lang w:val="ru-RU"/>
        </w:rPr>
        <w:t>-КОМПЕТЕНЦИИ В ПОЛЕ ЭКСПЕРИМЕНТА: АПРОБАЦИЯ МОДЕЛИ</w:t>
      </w:r>
      <w:r w:rsidR="00494798" w:rsidRPr="00494798">
        <w:rPr>
          <w:rFonts w:ascii="Times New Roman" w:hAnsi="Times New Roman"/>
          <w:b/>
          <w:bCs/>
          <w:sz w:val="24"/>
          <w:szCs w:val="24"/>
          <w:vertAlign w:val="superscript"/>
          <w:lang w:val="ru-RU"/>
        </w:rPr>
        <w:footnoteReference w:id="1"/>
      </w:r>
    </w:p>
    <w:p w14:paraId="5C093410" w14:textId="77777777" w:rsidR="003E6888" w:rsidRDefault="003E6888" w:rsidP="001D6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81F20A7" w14:textId="5C62591C" w:rsidR="003E6888" w:rsidRPr="00EE64D6" w:rsidRDefault="00EE64D6" w:rsidP="001D655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EE64D6">
        <w:rPr>
          <w:rFonts w:ascii="Times New Roman" w:hAnsi="Times New Roman"/>
          <w:i/>
          <w:sz w:val="24"/>
          <w:szCs w:val="24"/>
          <w:lang w:val="ru-RU"/>
        </w:rPr>
        <w:t>О</w:t>
      </w:r>
      <w:r w:rsidR="003E6888" w:rsidRPr="00EE64D6">
        <w:rPr>
          <w:rFonts w:ascii="Times New Roman" w:hAnsi="Times New Roman"/>
          <w:i/>
          <w:sz w:val="24"/>
          <w:szCs w:val="24"/>
          <w:lang w:val="ru-RU"/>
        </w:rPr>
        <w:t xml:space="preserve">писана теоретическая модель, предлагаемая для измерения </w:t>
      </w:r>
      <w:r w:rsidR="003E6888" w:rsidRPr="00EE64D6">
        <w:rPr>
          <w:rFonts w:ascii="Times New Roman" w:hAnsi="Times New Roman"/>
          <w:i/>
          <w:sz w:val="24"/>
          <w:szCs w:val="24"/>
        </w:rPr>
        <w:t>smart</w:t>
      </w:r>
      <w:r w:rsidR="003E6888" w:rsidRPr="00EE64D6">
        <w:rPr>
          <w:rFonts w:ascii="Times New Roman" w:hAnsi="Times New Roman"/>
          <w:i/>
          <w:sz w:val="24"/>
          <w:szCs w:val="24"/>
          <w:lang w:val="ru-RU"/>
        </w:rPr>
        <w:t>-компетенций. Модель апробируется в рамках формирующего экспериме</w:t>
      </w:r>
      <w:r w:rsidRPr="00EE64D6">
        <w:rPr>
          <w:rFonts w:ascii="Times New Roman" w:hAnsi="Times New Roman"/>
          <w:i/>
          <w:sz w:val="24"/>
          <w:szCs w:val="24"/>
          <w:lang w:val="ru-RU"/>
        </w:rPr>
        <w:t>нта (2020-21 гг.), в рамках которого будет отслеживаться уровень развития соответствующих компетенций непосредственно в процессе их формирования у детей школьного возраста (9-10 классы). Представлены данные констатирующего этапа эксперимента и дальнейшие перспективы проведения исследования.</w:t>
      </w:r>
    </w:p>
    <w:p w14:paraId="657C1174" w14:textId="04D9E58F" w:rsidR="00EE64D6" w:rsidRPr="00EE64D6" w:rsidRDefault="00EE64D6" w:rsidP="001D655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EE64D6">
        <w:rPr>
          <w:rFonts w:ascii="Times New Roman" w:hAnsi="Times New Roman"/>
          <w:i/>
          <w:sz w:val="24"/>
          <w:szCs w:val="24"/>
          <w:lang w:val="ru-RU"/>
        </w:rPr>
        <w:t xml:space="preserve">Ключевые слова: </w:t>
      </w:r>
      <w:r w:rsidRPr="00EE64D6">
        <w:rPr>
          <w:rFonts w:ascii="Times New Roman" w:hAnsi="Times New Roman"/>
          <w:i/>
          <w:sz w:val="24"/>
          <w:szCs w:val="24"/>
        </w:rPr>
        <w:t>smart</w:t>
      </w:r>
      <w:r w:rsidRPr="00EE64D6">
        <w:rPr>
          <w:rFonts w:ascii="Times New Roman" w:hAnsi="Times New Roman"/>
          <w:i/>
          <w:sz w:val="24"/>
          <w:szCs w:val="24"/>
          <w:lang w:val="ru-RU"/>
        </w:rPr>
        <w:t>-компетенции, формирующий эксперимент, диагностический тест, цифровая грам</w:t>
      </w:r>
      <w:r w:rsidR="00113D7D">
        <w:rPr>
          <w:rFonts w:ascii="Times New Roman" w:hAnsi="Times New Roman"/>
          <w:i/>
          <w:sz w:val="24"/>
          <w:szCs w:val="24"/>
          <w:lang w:val="ru-RU"/>
        </w:rPr>
        <w:t>отность, финансовая грамотность, проектная компетентность.</w:t>
      </w:r>
    </w:p>
    <w:p w14:paraId="4D03F0EC" w14:textId="77777777" w:rsidR="00EE64D6" w:rsidRPr="00EE64D6" w:rsidRDefault="00EE64D6" w:rsidP="001D6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1BE53F8" w14:textId="0095480C" w:rsidR="001C557A" w:rsidRPr="001D6551" w:rsidRDefault="003E6888" w:rsidP="001D6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</w:t>
      </w:r>
      <w:r w:rsidRPr="001D6551">
        <w:rPr>
          <w:rFonts w:ascii="Times New Roman" w:hAnsi="Times New Roman"/>
          <w:sz w:val="24"/>
          <w:szCs w:val="24"/>
          <w:lang w:val="ru-RU"/>
        </w:rPr>
        <w:t>а фоне активной практики преобразования человеком окружающего мира</w:t>
      </w:r>
      <w:r w:rsidRPr="001D655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E64D6">
        <w:rPr>
          <w:rFonts w:ascii="Times New Roman" w:hAnsi="Times New Roman"/>
          <w:sz w:val="24"/>
          <w:szCs w:val="24"/>
          <w:lang w:val="ru-RU"/>
        </w:rPr>
        <w:t>происходит</w:t>
      </w:r>
      <w:r w:rsidR="00D12994" w:rsidRPr="001D6551">
        <w:rPr>
          <w:rFonts w:ascii="Times New Roman" w:hAnsi="Times New Roman"/>
          <w:sz w:val="24"/>
          <w:szCs w:val="24"/>
          <w:lang w:val="ru-RU"/>
        </w:rPr>
        <w:t xml:space="preserve"> резкая трансформация</w:t>
      </w:r>
      <w:r w:rsidR="00D12994" w:rsidRPr="001D655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12994" w:rsidRPr="001D6551">
        <w:rPr>
          <w:rFonts w:ascii="Times New Roman" w:hAnsi="Times New Roman"/>
          <w:sz w:val="24"/>
          <w:szCs w:val="24"/>
          <w:lang w:val="ru-RU"/>
        </w:rPr>
        <w:t xml:space="preserve">взглядов на востребованность тех или иных компетенций </w:t>
      </w:r>
      <w:r>
        <w:rPr>
          <w:rFonts w:ascii="Times New Roman" w:hAnsi="Times New Roman"/>
          <w:sz w:val="24"/>
          <w:szCs w:val="24"/>
          <w:lang w:val="ru-RU"/>
        </w:rPr>
        <w:t>работников</w:t>
      </w:r>
      <w:r w:rsidR="00D12994" w:rsidRPr="001D6551">
        <w:rPr>
          <w:rFonts w:ascii="Times New Roman" w:hAnsi="Times New Roman"/>
          <w:sz w:val="24"/>
          <w:szCs w:val="24"/>
          <w:lang w:val="ru-RU"/>
        </w:rPr>
        <w:t>.</w:t>
      </w:r>
      <w:r w:rsidR="00D12994" w:rsidRPr="001D655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C557A" w:rsidRPr="001D6551">
        <w:rPr>
          <w:rFonts w:ascii="Times New Roman" w:hAnsi="Times New Roman"/>
          <w:sz w:val="24"/>
          <w:szCs w:val="24"/>
          <w:lang w:val="ru-RU"/>
        </w:rPr>
        <w:t xml:space="preserve">К примеру, в «Атласе профессий будущего» (составлен </w:t>
      </w:r>
      <w:r w:rsidR="00D12994" w:rsidRPr="001D6551">
        <w:rPr>
          <w:rFonts w:ascii="Times New Roman" w:hAnsi="Times New Roman"/>
          <w:sz w:val="24"/>
          <w:szCs w:val="24"/>
          <w:lang w:val="ru-RU"/>
        </w:rPr>
        <w:t>«</w:t>
      </w:r>
      <w:r w:rsidR="00AB51B7" w:rsidRPr="001D6551">
        <w:rPr>
          <w:rFonts w:ascii="Times New Roman" w:hAnsi="Times New Roman"/>
          <w:sz w:val="24"/>
          <w:szCs w:val="24"/>
          <w:lang w:val="ru-RU"/>
        </w:rPr>
        <w:t>Агентством</w:t>
      </w:r>
      <w:r w:rsidR="001C557A" w:rsidRPr="001D6551">
        <w:rPr>
          <w:rFonts w:ascii="Times New Roman" w:hAnsi="Times New Roman"/>
          <w:sz w:val="24"/>
          <w:szCs w:val="24"/>
          <w:lang w:val="ru-RU"/>
        </w:rPr>
        <w:t xml:space="preserve"> стратегических инициатив</w:t>
      </w:r>
      <w:r w:rsidR="00D12994" w:rsidRPr="001D6551">
        <w:rPr>
          <w:rFonts w:ascii="Times New Roman" w:hAnsi="Times New Roman"/>
          <w:sz w:val="24"/>
          <w:szCs w:val="24"/>
          <w:lang w:val="ru-RU"/>
        </w:rPr>
        <w:t>»</w:t>
      </w:r>
      <w:r w:rsidR="001C557A" w:rsidRPr="001D6551">
        <w:rPr>
          <w:rFonts w:ascii="Times New Roman" w:hAnsi="Times New Roman"/>
          <w:sz w:val="24"/>
          <w:szCs w:val="24"/>
          <w:lang w:val="ru-RU"/>
        </w:rPr>
        <w:t xml:space="preserve">) уже нет знакомых нам </w:t>
      </w:r>
      <w:r w:rsidR="00D12994" w:rsidRPr="001D6551">
        <w:rPr>
          <w:rFonts w:ascii="Times New Roman" w:hAnsi="Times New Roman"/>
          <w:sz w:val="24"/>
          <w:szCs w:val="24"/>
          <w:lang w:val="ru-RU"/>
        </w:rPr>
        <w:t>видов</w:t>
      </w:r>
      <w:r w:rsidR="008336B3" w:rsidRPr="001D6551">
        <w:rPr>
          <w:rFonts w:ascii="Times New Roman" w:hAnsi="Times New Roman"/>
          <w:sz w:val="24"/>
          <w:szCs w:val="24"/>
          <w:lang w:val="ru-RU"/>
        </w:rPr>
        <w:t xml:space="preserve"> трудовой</w:t>
      </w:r>
      <w:r w:rsidR="001C557A" w:rsidRPr="001D6551">
        <w:rPr>
          <w:rFonts w:ascii="Times New Roman" w:hAnsi="Times New Roman"/>
          <w:sz w:val="24"/>
          <w:szCs w:val="24"/>
          <w:lang w:val="ru-RU"/>
        </w:rPr>
        <w:t xml:space="preserve"> деятельности, таких как инженер или учитель, а представлены </w:t>
      </w:r>
      <w:proofErr w:type="spellStart"/>
      <w:r w:rsidR="001C557A" w:rsidRPr="001D6551">
        <w:rPr>
          <w:rFonts w:ascii="Times New Roman" w:hAnsi="Times New Roman"/>
          <w:sz w:val="24"/>
          <w:szCs w:val="24"/>
          <w:lang w:val="ru-RU"/>
        </w:rPr>
        <w:t>экоаналитики</w:t>
      </w:r>
      <w:proofErr w:type="spellEnd"/>
      <w:r w:rsidR="001C557A" w:rsidRPr="001D655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1C557A" w:rsidRPr="001D6551">
        <w:rPr>
          <w:rFonts w:ascii="Times New Roman" w:hAnsi="Times New Roman"/>
          <w:sz w:val="24"/>
          <w:szCs w:val="24"/>
          <w:lang w:val="ru-RU"/>
        </w:rPr>
        <w:t>моделировщики</w:t>
      </w:r>
      <w:proofErr w:type="spellEnd"/>
      <w:r w:rsidR="001C557A" w:rsidRPr="001D6551">
        <w:rPr>
          <w:rFonts w:ascii="Times New Roman" w:hAnsi="Times New Roman"/>
          <w:sz w:val="24"/>
          <w:szCs w:val="24"/>
          <w:lang w:val="ru-RU"/>
        </w:rPr>
        <w:t xml:space="preserve"> умной среды, модерат</w:t>
      </w:r>
      <w:r w:rsidR="00AB51B7" w:rsidRPr="001D6551">
        <w:rPr>
          <w:rFonts w:ascii="Times New Roman" w:hAnsi="Times New Roman"/>
          <w:sz w:val="24"/>
          <w:szCs w:val="24"/>
          <w:lang w:val="ru-RU"/>
        </w:rPr>
        <w:t xml:space="preserve">оры и </w:t>
      </w:r>
      <w:proofErr w:type="spellStart"/>
      <w:r w:rsidR="00AB51B7" w:rsidRPr="001D6551">
        <w:rPr>
          <w:rFonts w:ascii="Times New Roman" w:hAnsi="Times New Roman"/>
          <w:sz w:val="24"/>
          <w:szCs w:val="24"/>
          <w:lang w:val="ru-RU"/>
        </w:rPr>
        <w:t>тьюторы</w:t>
      </w:r>
      <w:proofErr w:type="spellEnd"/>
      <w:r w:rsidR="00CA046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A046D" w:rsidRPr="00CA046D">
        <w:rPr>
          <w:rFonts w:ascii="Times New Roman" w:hAnsi="Times New Roman"/>
          <w:sz w:val="24"/>
          <w:szCs w:val="24"/>
          <w:lang w:val="ru-RU"/>
        </w:rPr>
        <w:t>[1]</w:t>
      </w:r>
      <w:r w:rsidR="00AB51B7" w:rsidRPr="001D6551">
        <w:rPr>
          <w:rFonts w:ascii="Times New Roman" w:hAnsi="Times New Roman"/>
          <w:sz w:val="24"/>
          <w:szCs w:val="24"/>
          <w:lang w:val="ru-RU"/>
        </w:rPr>
        <w:t xml:space="preserve">. Соответственно меняются и требования к профессиям. </w:t>
      </w:r>
      <w:r w:rsidR="002C7819" w:rsidRPr="001D6551">
        <w:rPr>
          <w:rFonts w:ascii="Times New Roman" w:hAnsi="Times New Roman"/>
          <w:sz w:val="24"/>
          <w:szCs w:val="24"/>
          <w:lang w:val="ru-RU" w:bidi="ru-RU"/>
        </w:rPr>
        <w:t>Ядро комп</w:t>
      </w:r>
      <w:r w:rsidR="004910C4" w:rsidRPr="001D6551">
        <w:rPr>
          <w:rFonts w:ascii="Times New Roman" w:hAnsi="Times New Roman"/>
          <w:sz w:val="24"/>
          <w:szCs w:val="24"/>
          <w:lang w:val="ru-RU" w:bidi="ru-RU"/>
        </w:rPr>
        <w:t xml:space="preserve">етенций </w:t>
      </w:r>
      <w:r w:rsidR="002C7819" w:rsidRPr="001D6551">
        <w:rPr>
          <w:rFonts w:ascii="Times New Roman" w:hAnsi="Times New Roman"/>
          <w:sz w:val="24"/>
          <w:szCs w:val="24"/>
          <w:lang w:val="ru-RU" w:bidi="ru-RU"/>
        </w:rPr>
        <w:t xml:space="preserve">работника </w:t>
      </w:r>
      <w:r w:rsidR="004910C4" w:rsidRPr="001D6551">
        <w:rPr>
          <w:rFonts w:ascii="Times New Roman" w:hAnsi="Times New Roman"/>
          <w:sz w:val="24"/>
          <w:szCs w:val="24"/>
          <w:lang w:val="ru-RU" w:bidi="ru-RU"/>
        </w:rPr>
        <w:t>«</w:t>
      </w:r>
      <w:r w:rsidR="002C7819" w:rsidRPr="001D6551">
        <w:rPr>
          <w:rFonts w:ascii="Times New Roman" w:hAnsi="Times New Roman"/>
          <w:sz w:val="24"/>
          <w:szCs w:val="24"/>
          <w:lang w:val="ru-RU" w:bidi="ru-RU"/>
        </w:rPr>
        <w:t xml:space="preserve">нового типа» – это творческое осмысление своих обязанностей, возможность восприятия </w:t>
      </w:r>
      <w:r w:rsidR="004910C4" w:rsidRPr="001D6551">
        <w:rPr>
          <w:rFonts w:ascii="Times New Roman" w:hAnsi="Times New Roman"/>
          <w:sz w:val="24"/>
          <w:szCs w:val="24"/>
          <w:lang w:val="ru-RU" w:bidi="ru-RU"/>
        </w:rPr>
        <w:t xml:space="preserve">новой </w:t>
      </w:r>
      <w:r w:rsidR="002C7819" w:rsidRPr="001D6551">
        <w:rPr>
          <w:rFonts w:ascii="Times New Roman" w:hAnsi="Times New Roman"/>
          <w:sz w:val="24"/>
          <w:szCs w:val="24"/>
          <w:lang w:val="ru-RU" w:bidi="ru-RU"/>
        </w:rPr>
        <w:t>информации, высокий уровень накопленной квалификации</w:t>
      </w:r>
      <w:r w:rsidR="004910C4" w:rsidRPr="001D6551">
        <w:rPr>
          <w:rFonts w:ascii="Times New Roman" w:hAnsi="Times New Roman"/>
          <w:sz w:val="24"/>
          <w:szCs w:val="24"/>
          <w:lang w:val="ru-RU" w:bidi="ru-RU"/>
        </w:rPr>
        <w:t>,</w:t>
      </w:r>
      <w:r w:rsidR="002C7819" w:rsidRPr="001D6551">
        <w:rPr>
          <w:rFonts w:ascii="Times New Roman" w:hAnsi="Times New Roman"/>
          <w:sz w:val="24"/>
          <w:szCs w:val="24"/>
          <w:lang w:val="ru-RU" w:bidi="ru-RU"/>
        </w:rPr>
        <w:t xml:space="preserve"> </w:t>
      </w:r>
      <w:r w:rsidR="004910C4" w:rsidRPr="001D6551">
        <w:rPr>
          <w:rFonts w:ascii="Times New Roman" w:hAnsi="Times New Roman"/>
          <w:sz w:val="24"/>
          <w:szCs w:val="24"/>
          <w:lang w:val="ru-RU" w:bidi="ru-RU"/>
        </w:rPr>
        <w:t>гибкие навыки (</w:t>
      </w:r>
      <w:r w:rsidR="002C7819" w:rsidRPr="001D6551">
        <w:rPr>
          <w:rFonts w:ascii="Times New Roman" w:hAnsi="Times New Roman"/>
          <w:sz w:val="24"/>
          <w:szCs w:val="24"/>
          <w:lang w:val="ru-RU" w:bidi="ru-RU"/>
        </w:rPr>
        <w:t xml:space="preserve">автономность, адаптивность, мобильность, </w:t>
      </w:r>
      <w:proofErr w:type="spellStart"/>
      <w:r w:rsidR="002C7819" w:rsidRPr="001D6551">
        <w:rPr>
          <w:rFonts w:ascii="Times New Roman" w:hAnsi="Times New Roman"/>
          <w:sz w:val="24"/>
          <w:szCs w:val="24"/>
          <w:lang w:val="ru-RU" w:bidi="ru-RU"/>
        </w:rPr>
        <w:t>конкурентоориентированность</w:t>
      </w:r>
      <w:proofErr w:type="spellEnd"/>
      <w:r w:rsidR="002C7819" w:rsidRPr="001D6551">
        <w:rPr>
          <w:rFonts w:ascii="Times New Roman" w:hAnsi="Times New Roman"/>
          <w:sz w:val="24"/>
          <w:szCs w:val="24"/>
          <w:lang w:val="ru-RU" w:bidi="ru-RU"/>
        </w:rPr>
        <w:t>, инициативность</w:t>
      </w:r>
      <w:r w:rsidR="004910C4" w:rsidRPr="001D6551">
        <w:rPr>
          <w:rFonts w:ascii="Times New Roman" w:hAnsi="Times New Roman"/>
          <w:sz w:val="24"/>
          <w:szCs w:val="24"/>
          <w:lang w:val="ru-RU" w:bidi="ru-RU"/>
        </w:rPr>
        <w:t>)</w:t>
      </w:r>
      <w:r w:rsidR="00CA046D" w:rsidRPr="00CA046D">
        <w:rPr>
          <w:rFonts w:ascii="Times New Roman" w:hAnsi="Times New Roman"/>
          <w:sz w:val="24"/>
          <w:szCs w:val="24"/>
          <w:lang w:val="ru-RU" w:bidi="ru-RU"/>
        </w:rPr>
        <w:t xml:space="preserve"> [2]</w:t>
      </w:r>
      <w:r w:rsidR="002C7819" w:rsidRPr="001D6551">
        <w:rPr>
          <w:rFonts w:ascii="Times New Roman" w:hAnsi="Times New Roman"/>
          <w:sz w:val="24"/>
          <w:szCs w:val="24"/>
          <w:lang w:val="ru-RU" w:bidi="ru-RU"/>
        </w:rPr>
        <w:t xml:space="preserve">. </w:t>
      </w:r>
      <w:r w:rsidR="00AB51B7" w:rsidRPr="001D6551">
        <w:rPr>
          <w:rFonts w:ascii="Times New Roman" w:hAnsi="Times New Roman"/>
          <w:sz w:val="24"/>
          <w:szCs w:val="24"/>
          <w:lang w:val="ru-RU"/>
        </w:rPr>
        <w:t>Формирование этих компетенций у будущих специалистов – это самый настоящий вызов для современной системы образования.</w:t>
      </w:r>
    </w:p>
    <w:p w14:paraId="1215BA09" w14:textId="387BA58A" w:rsidR="00D12994" w:rsidRPr="001D6551" w:rsidRDefault="00271898" w:rsidP="001D6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D6551">
        <w:rPr>
          <w:rFonts w:ascii="Times New Roman" w:hAnsi="Times New Roman"/>
          <w:sz w:val="24"/>
          <w:szCs w:val="24"/>
          <w:lang w:val="ru-RU"/>
        </w:rPr>
        <w:t xml:space="preserve">Свои вызовы к формированию новых компетенций предъявляет пандемия </w:t>
      </w:r>
      <w:r w:rsidRPr="001D6551">
        <w:rPr>
          <w:rFonts w:ascii="Times New Roman" w:hAnsi="Times New Roman"/>
          <w:sz w:val="24"/>
          <w:szCs w:val="24"/>
        </w:rPr>
        <w:t>COVID</w:t>
      </w:r>
      <w:r w:rsidRPr="001D6551">
        <w:rPr>
          <w:rFonts w:ascii="Times New Roman" w:hAnsi="Times New Roman"/>
          <w:sz w:val="24"/>
          <w:szCs w:val="24"/>
          <w:lang w:val="ru-RU"/>
        </w:rPr>
        <w:t xml:space="preserve">-19. В частности, она актуализирует применение цифровых навыков самообразования и общения в </w:t>
      </w:r>
      <w:proofErr w:type="gramStart"/>
      <w:r w:rsidRPr="001D6551">
        <w:rPr>
          <w:rFonts w:ascii="Times New Roman" w:hAnsi="Times New Roman"/>
          <w:sz w:val="24"/>
          <w:szCs w:val="24"/>
          <w:lang w:val="ru-RU"/>
        </w:rPr>
        <w:t>интернет-пространстве</w:t>
      </w:r>
      <w:proofErr w:type="gramEnd"/>
      <w:r w:rsidRPr="001D6551">
        <w:rPr>
          <w:rFonts w:ascii="Times New Roman" w:hAnsi="Times New Roman"/>
          <w:sz w:val="24"/>
          <w:szCs w:val="24"/>
          <w:lang w:val="ru-RU"/>
        </w:rPr>
        <w:t xml:space="preserve">, мессенджерах, на платформах для видео-конференций. </w:t>
      </w:r>
      <w:r w:rsidR="00D12994" w:rsidRPr="001D6551">
        <w:rPr>
          <w:rFonts w:ascii="Times New Roman" w:hAnsi="Times New Roman"/>
          <w:sz w:val="24"/>
          <w:szCs w:val="24"/>
          <w:lang w:val="ru-RU"/>
        </w:rPr>
        <w:t xml:space="preserve">В то же время далеко </w:t>
      </w:r>
      <w:r w:rsidRPr="001D6551">
        <w:rPr>
          <w:rFonts w:ascii="Times New Roman" w:hAnsi="Times New Roman"/>
          <w:sz w:val="24"/>
          <w:szCs w:val="24"/>
          <w:lang w:val="ru-RU"/>
        </w:rPr>
        <w:t>не все население адаптировано к этим вызовам. Так, исследователи из Института образования НИУ ВШЭ</w:t>
      </w:r>
      <w:r w:rsidR="007B02E1" w:rsidRPr="001D6551">
        <w:rPr>
          <w:rFonts w:ascii="Times New Roman" w:hAnsi="Times New Roman"/>
          <w:sz w:val="24"/>
          <w:szCs w:val="24"/>
          <w:lang w:val="ru-RU"/>
        </w:rPr>
        <w:t xml:space="preserve"> считают, что для</w:t>
      </w:r>
      <w:r w:rsidRPr="001D655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B02E1" w:rsidRPr="001D6551">
        <w:rPr>
          <w:rFonts w:ascii="Times New Roman" w:hAnsi="Times New Roman"/>
          <w:sz w:val="24"/>
          <w:szCs w:val="24"/>
          <w:lang w:val="ru-RU"/>
        </w:rPr>
        <w:t xml:space="preserve">российской молодежи не характерна такая отличительная черта «поколения </w:t>
      </w:r>
      <w:r w:rsidR="007B02E1" w:rsidRPr="001D6551">
        <w:rPr>
          <w:rFonts w:ascii="Times New Roman" w:hAnsi="Times New Roman"/>
          <w:sz w:val="24"/>
          <w:szCs w:val="24"/>
        </w:rPr>
        <w:t>Z</w:t>
      </w:r>
      <w:r w:rsidR="007B02E1" w:rsidRPr="001D6551">
        <w:rPr>
          <w:rFonts w:ascii="Times New Roman" w:hAnsi="Times New Roman"/>
          <w:sz w:val="24"/>
          <w:szCs w:val="24"/>
          <w:lang w:val="ru-RU"/>
        </w:rPr>
        <w:t>» как высокий уровень цифровой грамотности</w:t>
      </w:r>
      <w:r w:rsidR="00CA046D" w:rsidRPr="00CA046D">
        <w:rPr>
          <w:rFonts w:ascii="Times New Roman" w:hAnsi="Times New Roman"/>
          <w:sz w:val="24"/>
          <w:szCs w:val="24"/>
          <w:lang w:val="ru-RU"/>
        </w:rPr>
        <w:t xml:space="preserve"> [3]</w:t>
      </w:r>
      <w:r w:rsidRPr="001D6551">
        <w:rPr>
          <w:rFonts w:ascii="Times New Roman" w:hAnsi="Times New Roman"/>
          <w:sz w:val="24"/>
          <w:szCs w:val="24"/>
          <w:lang w:val="ru-RU"/>
        </w:rPr>
        <w:t>.</w:t>
      </w:r>
    </w:p>
    <w:p w14:paraId="3F1E9B38" w14:textId="451AFA9E" w:rsidR="00585D76" w:rsidRPr="001D6551" w:rsidRDefault="007B02E1" w:rsidP="001D6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D6551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585D76" w:rsidRPr="001D6551">
        <w:rPr>
          <w:rFonts w:ascii="Times New Roman" w:hAnsi="Times New Roman"/>
          <w:sz w:val="24"/>
          <w:szCs w:val="24"/>
          <w:lang w:val="ru-RU"/>
        </w:rPr>
        <w:t>рамках проекта Российского фонда фундаментальных исследований «</w:t>
      </w:r>
      <w:proofErr w:type="spellStart"/>
      <w:r w:rsidR="00585D76" w:rsidRPr="001D6551">
        <w:rPr>
          <w:rFonts w:ascii="Times New Roman" w:hAnsi="Times New Roman"/>
          <w:sz w:val="24"/>
          <w:szCs w:val="24"/>
          <w:lang w:val="ru-RU"/>
        </w:rPr>
        <w:t>Smart</w:t>
      </w:r>
      <w:proofErr w:type="spellEnd"/>
      <w:r w:rsidR="00585D76" w:rsidRPr="001D6551">
        <w:rPr>
          <w:rFonts w:ascii="Times New Roman" w:hAnsi="Times New Roman"/>
          <w:sz w:val="24"/>
          <w:szCs w:val="24"/>
          <w:lang w:val="ru-RU"/>
        </w:rPr>
        <w:t xml:space="preserve">-образование как вектор развития человеческого потенциала молодого поколения» </w:t>
      </w:r>
      <w:r w:rsidR="00CA046D">
        <w:rPr>
          <w:rFonts w:ascii="Times New Roman" w:hAnsi="Times New Roman"/>
          <w:sz w:val="24"/>
          <w:szCs w:val="24"/>
          <w:lang w:val="ru-RU"/>
        </w:rPr>
        <w:t>проводится поэтапная оценка уровня</w:t>
      </w:r>
      <w:r w:rsidRPr="001D6551">
        <w:rPr>
          <w:rFonts w:ascii="Times New Roman" w:hAnsi="Times New Roman"/>
          <w:sz w:val="24"/>
          <w:szCs w:val="24"/>
          <w:lang w:val="ru-RU"/>
        </w:rPr>
        <w:t xml:space="preserve"> развития у молодежи </w:t>
      </w:r>
      <w:r w:rsidRPr="001D6551">
        <w:rPr>
          <w:rFonts w:ascii="Times New Roman" w:hAnsi="Times New Roman"/>
          <w:sz w:val="24"/>
          <w:szCs w:val="24"/>
        </w:rPr>
        <w:t>smart</w:t>
      </w:r>
      <w:r w:rsidRPr="001D6551">
        <w:rPr>
          <w:rFonts w:ascii="Times New Roman" w:hAnsi="Times New Roman"/>
          <w:sz w:val="24"/>
          <w:szCs w:val="24"/>
          <w:lang w:val="ru-RU"/>
        </w:rPr>
        <w:t xml:space="preserve">-компетенций непосредственно в процессе их формирования. </w:t>
      </w:r>
      <w:proofErr w:type="spellStart"/>
      <w:r w:rsidRPr="001D6551">
        <w:rPr>
          <w:rFonts w:ascii="Times New Roman" w:hAnsi="Times New Roman"/>
          <w:sz w:val="24"/>
          <w:szCs w:val="24"/>
          <w:lang w:val="ru-RU"/>
        </w:rPr>
        <w:t>Smart</w:t>
      </w:r>
      <w:proofErr w:type="spellEnd"/>
      <w:r w:rsidRPr="001D6551">
        <w:rPr>
          <w:rFonts w:ascii="Times New Roman" w:hAnsi="Times New Roman"/>
          <w:sz w:val="24"/>
          <w:szCs w:val="24"/>
          <w:lang w:val="ru-RU"/>
        </w:rPr>
        <w:t xml:space="preserve">-компетенции – это компетенции XXI века, т.е. современные </w:t>
      </w:r>
      <w:proofErr w:type="spellStart"/>
      <w:r w:rsidRPr="001D6551">
        <w:rPr>
          <w:rFonts w:ascii="Times New Roman" w:hAnsi="Times New Roman"/>
          <w:sz w:val="24"/>
          <w:szCs w:val="24"/>
          <w:lang w:val="ru-RU"/>
        </w:rPr>
        <w:t>надпрофессиональные</w:t>
      </w:r>
      <w:proofErr w:type="spellEnd"/>
      <w:r w:rsidRPr="001D6551">
        <w:rPr>
          <w:rFonts w:ascii="Times New Roman" w:hAnsi="Times New Roman"/>
          <w:sz w:val="24"/>
          <w:szCs w:val="24"/>
          <w:lang w:val="ru-RU"/>
        </w:rPr>
        <w:t xml:space="preserve"> навыки и ценностно-целевые установки. </w:t>
      </w:r>
      <w:proofErr w:type="gramStart"/>
      <w:r w:rsidRPr="001D6551">
        <w:rPr>
          <w:rFonts w:ascii="Times New Roman" w:hAnsi="Times New Roman"/>
          <w:sz w:val="24"/>
          <w:szCs w:val="24"/>
          <w:lang w:val="ru-RU"/>
        </w:rPr>
        <w:t>Под ними мы понимаем цифровую грамотность (грамотность в использовании новых технологий); ценностное отношение к современным технологиям и интернет-практикам (уровень доверия виртуальной среде, отношение к интернет-</w:t>
      </w:r>
      <w:proofErr w:type="spellStart"/>
      <w:r w:rsidRPr="001D6551">
        <w:rPr>
          <w:rFonts w:ascii="Times New Roman" w:hAnsi="Times New Roman"/>
          <w:sz w:val="24"/>
          <w:szCs w:val="24"/>
          <w:lang w:val="ru-RU"/>
        </w:rPr>
        <w:t>буллингу</w:t>
      </w:r>
      <w:proofErr w:type="spellEnd"/>
      <w:r w:rsidRPr="001D6551">
        <w:rPr>
          <w:rFonts w:ascii="Times New Roman" w:hAnsi="Times New Roman"/>
          <w:sz w:val="24"/>
          <w:szCs w:val="24"/>
          <w:lang w:val="ru-RU"/>
        </w:rPr>
        <w:t xml:space="preserve"> и т.д.); финансовую грамотность (знания в области финансов, личных сбережений и умения ими управлять); исследовательскую грамотность (умение работать с массивами информации); креативность (умение творчески мыслить);</w:t>
      </w:r>
      <w:proofErr w:type="gramEnd"/>
      <w:r w:rsidRPr="001D655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D6551">
        <w:rPr>
          <w:rFonts w:ascii="Times New Roman" w:hAnsi="Times New Roman"/>
          <w:sz w:val="24"/>
          <w:szCs w:val="24"/>
          <w:lang w:val="ru-RU"/>
        </w:rPr>
        <w:t>коммуникативность</w:t>
      </w:r>
      <w:proofErr w:type="spellEnd"/>
      <w:r w:rsidRPr="001D6551">
        <w:rPr>
          <w:rFonts w:ascii="Times New Roman" w:hAnsi="Times New Roman"/>
          <w:sz w:val="24"/>
          <w:szCs w:val="24"/>
          <w:lang w:val="ru-RU"/>
        </w:rPr>
        <w:t xml:space="preserve"> и организаторские способности; умение работать в команде</w:t>
      </w:r>
      <w:r w:rsidR="00CA046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A046D" w:rsidRPr="00CA046D">
        <w:rPr>
          <w:rFonts w:ascii="Times New Roman" w:hAnsi="Times New Roman"/>
          <w:sz w:val="24"/>
          <w:szCs w:val="24"/>
          <w:lang w:val="ru-RU"/>
        </w:rPr>
        <w:t>[</w:t>
      </w:r>
      <w:r w:rsidR="00CA046D">
        <w:rPr>
          <w:rFonts w:ascii="Times New Roman" w:hAnsi="Times New Roman"/>
          <w:sz w:val="24"/>
          <w:szCs w:val="24"/>
          <w:lang w:val="ru-RU"/>
        </w:rPr>
        <w:t>4, с. 4-17</w:t>
      </w:r>
      <w:r w:rsidR="00CA046D" w:rsidRPr="00CA046D">
        <w:rPr>
          <w:rFonts w:ascii="Times New Roman" w:hAnsi="Times New Roman"/>
          <w:sz w:val="24"/>
          <w:szCs w:val="24"/>
          <w:lang w:val="ru-RU"/>
        </w:rPr>
        <w:t>]</w:t>
      </w:r>
      <w:r w:rsidRPr="001D6551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585D76" w:rsidRPr="001D6551">
        <w:rPr>
          <w:rFonts w:ascii="Times New Roman" w:hAnsi="Times New Roman"/>
          <w:sz w:val="24"/>
          <w:szCs w:val="24"/>
          <w:lang w:val="ru-RU"/>
        </w:rPr>
        <w:t>С нашей точки зрения, в</w:t>
      </w:r>
      <w:r w:rsidRPr="001D6551">
        <w:rPr>
          <w:rFonts w:ascii="Times New Roman" w:hAnsi="Times New Roman"/>
          <w:sz w:val="24"/>
          <w:szCs w:val="24"/>
          <w:lang w:val="ru-RU"/>
        </w:rPr>
        <w:t>ажно не упустить момент и сформировать подобные компетенции со школьной скамьи, чтобы создать основу для адаптации к оперативному овладению требованиями новых профессий и специальностей в колледжах и вузах.</w:t>
      </w:r>
    </w:p>
    <w:p w14:paraId="4468B490" w14:textId="2EA89A0E" w:rsidR="00A32BA4" w:rsidRPr="001D6551" w:rsidRDefault="00585D76" w:rsidP="001D6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bidi="ru-RU"/>
        </w:rPr>
      </w:pPr>
      <w:r w:rsidRPr="001D6551">
        <w:rPr>
          <w:rFonts w:ascii="Times New Roman" w:hAnsi="Times New Roman"/>
          <w:sz w:val="24"/>
          <w:szCs w:val="24"/>
          <w:lang w:val="ru-RU"/>
        </w:rPr>
        <w:lastRenderedPageBreak/>
        <w:t xml:space="preserve">Формирование </w:t>
      </w:r>
      <w:r w:rsidRPr="001D6551">
        <w:rPr>
          <w:rFonts w:ascii="Times New Roman" w:hAnsi="Times New Roman"/>
          <w:sz w:val="24"/>
          <w:szCs w:val="24"/>
        </w:rPr>
        <w:t>smart</w:t>
      </w:r>
      <w:r w:rsidRPr="001D6551">
        <w:rPr>
          <w:rFonts w:ascii="Times New Roman" w:hAnsi="Times New Roman"/>
          <w:sz w:val="24"/>
          <w:szCs w:val="24"/>
          <w:lang w:val="ru-RU"/>
        </w:rPr>
        <w:t>-компетенций вовсе не отрицает схем и инструментов классической школы. Напротив, они формируются в ответ на вызовы времени через сложное взаимодействие традиционных и инновационных форм и практик обучения</w:t>
      </w:r>
      <w:r w:rsidR="00113D7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3D7D" w:rsidRPr="00113D7D">
        <w:rPr>
          <w:rFonts w:ascii="Times New Roman" w:hAnsi="Times New Roman"/>
          <w:sz w:val="24"/>
          <w:szCs w:val="24"/>
          <w:lang w:val="ru-RU"/>
        </w:rPr>
        <w:t>[5]</w:t>
      </w:r>
      <w:r w:rsidRPr="001D6551">
        <w:rPr>
          <w:rFonts w:ascii="Times New Roman" w:hAnsi="Times New Roman"/>
          <w:sz w:val="24"/>
          <w:szCs w:val="24"/>
          <w:lang w:val="ru-RU"/>
        </w:rPr>
        <w:t>.</w:t>
      </w:r>
      <w:r w:rsidR="00A32BA4" w:rsidRPr="001D6551">
        <w:rPr>
          <w:rFonts w:ascii="Times New Roman" w:hAnsi="Times New Roman"/>
          <w:sz w:val="24"/>
          <w:szCs w:val="24"/>
          <w:lang w:val="ru-RU"/>
        </w:rPr>
        <w:t xml:space="preserve"> Для того чтобы понять, какие знания, навыки и ценности </w:t>
      </w:r>
      <w:r w:rsidR="00113D7D">
        <w:rPr>
          <w:rFonts w:ascii="Times New Roman" w:hAnsi="Times New Roman"/>
          <w:sz w:val="24"/>
          <w:szCs w:val="24"/>
          <w:lang w:val="ru-RU"/>
        </w:rPr>
        <w:t xml:space="preserve">составляют ядро </w:t>
      </w:r>
      <w:r w:rsidR="00A32BA4" w:rsidRPr="001D6551">
        <w:rPr>
          <w:rFonts w:ascii="Times New Roman" w:hAnsi="Times New Roman"/>
          <w:sz w:val="24"/>
          <w:szCs w:val="24"/>
        </w:rPr>
        <w:t>smart</w:t>
      </w:r>
      <w:r w:rsidR="00113D7D">
        <w:rPr>
          <w:rFonts w:ascii="Times New Roman" w:hAnsi="Times New Roman"/>
          <w:sz w:val="24"/>
          <w:szCs w:val="24"/>
          <w:lang w:val="ru-RU"/>
        </w:rPr>
        <w:t>-компетенций</w:t>
      </w:r>
      <w:r w:rsidR="00A32BA4" w:rsidRPr="001D6551">
        <w:rPr>
          <w:rFonts w:ascii="Times New Roman" w:hAnsi="Times New Roman"/>
          <w:sz w:val="24"/>
          <w:szCs w:val="24"/>
          <w:lang w:val="ru-RU"/>
        </w:rPr>
        <w:t>, в рамках проекта была разработана теоретическая модель этого явления. Во в</w:t>
      </w:r>
      <w:r w:rsidR="00A32BA4" w:rsidRPr="001D6551">
        <w:rPr>
          <w:rFonts w:ascii="Times New Roman" w:hAnsi="Times New Roman"/>
          <w:sz w:val="24"/>
          <w:szCs w:val="24"/>
          <w:lang w:val="ru-RU" w:bidi="ru-RU"/>
        </w:rPr>
        <w:t xml:space="preserve">нешний круг модели входят кластеры: </w:t>
      </w:r>
      <w:r w:rsidR="00A32BA4" w:rsidRPr="001D6551">
        <w:rPr>
          <w:rFonts w:ascii="Times New Roman" w:hAnsi="Times New Roman"/>
          <w:sz w:val="24"/>
          <w:szCs w:val="24"/>
        </w:rPr>
        <w:t>smart</w:t>
      </w:r>
      <w:r w:rsidR="00A32BA4" w:rsidRPr="001D6551">
        <w:rPr>
          <w:rFonts w:ascii="Times New Roman" w:hAnsi="Times New Roman"/>
          <w:sz w:val="24"/>
          <w:szCs w:val="24"/>
          <w:lang w:val="ru-RU" w:bidi="ru-RU"/>
        </w:rPr>
        <w:t xml:space="preserve">-среда и ее инструменты, </w:t>
      </w:r>
      <w:r w:rsidR="00A32BA4" w:rsidRPr="001D6551">
        <w:rPr>
          <w:rFonts w:ascii="Times New Roman" w:hAnsi="Times New Roman"/>
          <w:sz w:val="24"/>
          <w:szCs w:val="24"/>
        </w:rPr>
        <w:t>smart</w:t>
      </w:r>
      <w:r w:rsidR="00A32BA4" w:rsidRPr="001D6551">
        <w:rPr>
          <w:rFonts w:ascii="Times New Roman" w:hAnsi="Times New Roman"/>
          <w:sz w:val="24"/>
          <w:szCs w:val="24"/>
          <w:lang w:val="ru-RU" w:bidi="ru-RU"/>
        </w:rPr>
        <w:t xml:space="preserve">-условия, </w:t>
      </w:r>
      <w:r w:rsidR="00A32BA4" w:rsidRPr="001D6551">
        <w:rPr>
          <w:rFonts w:ascii="Times New Roman" w:hAnsi="Times New Roman"/>
          <w:sz w:val="24"/>
          <w:szCs w:val="24"/>
        </w:rPr>
        <w:t>smart</w:t>
      </w:r>
      <w:r w:rsidR="00A32BA4" w:rsidRPr="001D6551">
        <w:rPr>
          <w:rFonts w:ascii="Times New Roman" w:hAnsi="Times New Roman"/>
          <w:sz w:val="24"/>
          <w:szCs w:val="24"/>
          <w:lang w:val="ru-RU" w:bidi="ru-RU"/>
        </w:rPr>
        <w:t xml:space="preserve">-принципы, объекты </w:t>
      </w:r>
      <w:proofErr w:type="gramStart"/>
      <w:r w:rsidR="00A32BA4" w:rsidRPr="001D6551">
        <w:rPr>
          <w:rFonts w:ascii="Times New Roman" w:hAnsi="Times New Roman"/>
          <w:sz w:val="24"/>
          <w:szCs w:val="24"/>
          <w:lang w:val="ru-RU" w:bidi="ru-RU"/>
        </w:rPr>
        <w:t>мета-влияния</w:t>
      </w:r>
      <w:proofErr w:type="gramEnd"/>
      <w:r w:rsidR="00A32BA4" w:rsidRPr="001D6551">
        <w:rPr>
          <w:rFonts w:ascii="Times New Roman" w:hAnsi="Times New Roman"/>
          <w:sz w:val="24"/>
          <w:szCs w:val="24"/>
          <w:lang w:val="ru-RU" w:bidi="ru-RU"/>
        </w:rPr>
        <w:t xml:space="preserve"> (имидж образовательной организации и </w:t>
      </w:r>
      <w:r w:rsidR="00A32BA4" w:rsidRPr="001D6551">
        <w:rPr>
          <w:rFonts w:ascii="Times New Roman" w:hAnsi="Times New Roman"/>
          <w:sz w:val="24"/>
          <w:szCs w:val="24"/>
        </w:rPr>
        <w:t>smart</w:t>
      </w:r>
      <w:r w:rsidR="00A32BA4" w:rsidRPr="001D6551">
        <w:rPr>
          <w:rFonts w:ascii="Times New Roman" w:hAnsi="Times New Roman"/>
          <w:sz w:val="24"/>
          <w:szCs w:val="24"/>
          <w:lang w:val="ru-RU" w:bidi="ru-RU"/>
        </w:rPr>
        <w:t xml:space="preserve">-агенты). </w:t>
      </w:r>
      <w:proofErr w:type="gramStart"/>
      <w:r w:rsidR="00A32BA4" w:rsidRPr="001D6551">
        <w:rPr>
          <w:rFonts w:ascii="Times New Roman" w:hAnsi="Times New Roman"/>
          <w:sz w:val="24"/>
          <w:szCs w:val="24"/>
          <w:lang w:val="ru-RU" w:bidi="ru-RU"/>
        </w:rPr>
        <w:t xml:space="preserve">Во внутренний – </w:t>
      </w:r>
      <w:r w:rsidR="00A32BA4" w:rsidRPr="001D6551">
        <w:rPr>
          <w:rFonts w:ascii="Times New Roman" w:hAnsi="Times New Roman"/>
          <w:sz w:val="24"/>
          <w:szCs w:val="24"/>
        </w:rPr>
        <w:t>smart</w:t>
      </w:r>
      <w:r w:rsidR="00A32BA4" w:rsidRPr="001D6551">
        <w:rPr>
          <w:rFonts w:ascii="Times New Roman" w:hAnsi="Times New Roman"/>
          <w:sz w:val="24"/>
          <w:szCs w:val="24"/>
          <w:lang w:val="ru-RU"/>
        </w:rPr>
        <w:t>-</w:t>
      </w:r>
      <w:r w:rsidR="00A32BA4" w:rsidRPr="001D6551">
        <w:rPr>
          <w:rFonts w:ascii="Times New Roman" w:hAnsi="Times New Roman"/>
          <w:sz w:val="24"/>
          <w:szCs w:val="24"/>
          <w:lang w:val="ru-RU" w:bidi="ru-RU"/>
        </w:rPr>
        <w:t>компетенции, которые формируются за счет взаимодействия кластеров.</w:t>
      </w:r>
      <w:proofErr w:type="gramEnd"/>
      <w:r w:rsidR="00A32BA4" w:rsidRPr="001D6551">
        <w:rPr>
          <w:rFonts w:ascii="Times New Roman" w:hAnsi="Times New Roman"/>
          <w:sz w:val="24"/>
          <w:szCs w:val="24"/>
          <w:lang w:val="ru-RU" w:bidi="ru-RU"/>
        </w:rPr>
        <w:t xml:space="preserve"> В основе модели лежит </w:t>
      </w:r>
      <w:r w:rsidR="00A32BA4" w:rsidRPr="001D6551">
        <w:rPr>
          <w:rFonts w:ascii="Times New Roman" w:hAnsi="Times New Roman"/>
          <w:sz w:val="24"/>
          <w:szCs w:val="24"/>
        </w:rPr>
        <w:t>smart</w:t>
      </w:r>
      <w:r w:rsidR="00A32BA4" w:rsidRPr="001D6551">
        <w:rPr>
          <w:rFonts w:ascii="Times New Roman" w:hAnsi="Times New Roman"/>
          <w:sz w:val="24"/>
          <w:szCs w:val="24"/>
          <w:lang w:val="ru-RU" w:bidi="ru-RU"/>
        </w:rPr>
        <w:t>-обучение как процесс</w:t>
      </w:r>
      <w:r w:rsidR="00A32BA4" w:rsidRPr="001D6551">
        <w:rPr>
          <w:rFonts w:ascii="Times New Roman" w:hAnsi="Times New Roman"/>
          <w:sz w:val="24"/>
          <w:szCs w:val="24"/>
          <w:lang w:val="ru-RU"/>
        </w:rPr>
        <w:t>, который совмещает в себе все имеющиеся педагогические и психологические теории с практиками применения электронных технологий</w:t>
      </w:r>
      <w:r w:rsidR="00113D7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3D7D" w:rsidRPr="00CA046D">
        <w:rPr>
          <w:rFonts w:ascii="Times New Roman" w:hAnsi="Times New Roman"/>
          <w:sz w:val="24"/>
          <w:szCs w:val="24"/>
          <w:lang w:val="ru-RU"/>
        </w:rPr>
        <w:t>[</w:t>
      </w:r>
      <w:r w:rsidR="00113D7D">
        <w:rPr>
          <w:rFonts w:ascii="Times New Roman" w:hAnsi="Times New Roman"/>
          <w:sz w:val="24"/>
          <w:szCs w:val="24"/>
          <w:lang w:val="ru-RU"/>
        </w:rPr>
        <w:t>4, с. 4-17</w:t>
      </w:r>
      <w:r w:rsidR="00113D7D" w:rsidRPr="00CA046D">
        <w:rPr>
          <w:rFonts w:ascii="Times New Roman" w:hAnsi="Times New Roman"/>
          <w:sz w:val="24"/>
          <w:szCs w:val="24"/>
          <w:lang w:val="ru-RU"/>
        </w:rPr>
        <w:t>]</w:t>
      </w:r>
      <w:r w:rsidR="00A32BA4" w:rsidRPr="001D6551">
        <w:rPr>
          <w:rFonts w:ascii="Times New Roman" w:hAnsi="Times New Roman"/>
          <w:sz w:val="24"/>
          <w:szCs w:val="24"/>
          <w:lang w:val="ru-RU"/>
        </w:rPr>
        <w:t>.</w:t>
      </w:r>
    </w:p>
    <w:p w14:paraId="01682E54" w14:textId="28C87357" w:rsidR="00585D76" w:rsidRPr="001D6551" w:rsidRDefault="00585D76" w:rsidP="001D6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D6551">
        <w:rPr>
          <w:rFonts w:ascii="Times New Roman" w:hAnsi="Times New Roman"/>
          <w:sz w:val="24"/>
          <w:szCs w:val="24"/>
          <w:lang w:val="ru-RU"/>
        </w:rPr>
        <w:t>В науке существует несколько п</w:t>
      </w:r>
      <w:r w:rsidR="00AB51B7" w:rsidRPr="001D6551">
        <w:rPr>
          <w:rFonts w:ascii="Times New Roman" w:hAnsi="Times New Roman"/>
          <w:sz w:val="24"/>
          <w:szCs w:val="24"/>
          <w:lang w:val="ru-RU"/>
        </w:rPr>
        <w:t xml:space="preserve">одходов </w:t>
      </w:r>
      <w:r w:rsidRPr="001D6551">
        <w:rPr>
          <w:rFonts w:ascii="Times New Roman" w:hAnsi="Times New Roman"/>
          <w:sz w:val="24"/>
          <w:szCs w:val="24"/>
          <w:lang w:val="ru-RU"/>
        </w:rPr>
        <w:t>к оценке компетенций</w:t>
      </w:r>
      <w:r w:rsidR="00A32BA4" w:rsidRPr="001D6551">
        <w:rPr>
          <w:rFonts w:ascii="Times New Roman" w:hAnsi="Times New Roman"/>
          <w:sz w:val="24"/>
          <w:szCs w:val="24"/>
          <w:lang w:val="ru-RU"/>
        </w:rPr>
        <w:t xml:space="preserve"> (в том числе, </w:t>
      </w:r>
      <w:r w:rsidR="00A32BA4" w:rsidRPr="001D6551">
        <w:rPr>
          <w:rFonts w:ascii="Times New Roman" w:hAnsi="Times New Roman"/>
          <w:sz w:val="24"/>
          <w:szCs w:val="24"/>
        </w:rPr>
        <w:t>smart</w:t>
      </w:r>
      <w:r w:rsidR="00A32BA4" w:rsidRPr="001D6551">
        <w:rPr>
          <w:rFonts w:ascii="Times New Roman" w:hAnsi="Times New Roman"/>
          <w:sz w:val="24"/>
          <w:szCs w:val="24"/>
          <w:lang w:val="ru-RU"/>
        </w:rPr>
        <w:t>-компетенций</w:t>
      </w:r>
      <w:r w:rsidR="00A32BA4" w:rsidRPr="001D6551">
        <w:rPr>
          <w:rFonts w:ascii="Times New Roman" w:hAnsi="Times New Roman"/>
          <w:sz w:val="24"/>
          <w:szCs w:val="24"/>
          <w:lang w:val="ru-RU"/>
        </w:rPr>
        <w:t>)</w:t>
      </w:r>
      <w:r w:rsidRPr="001D6551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Start"/>
      <w:r w:rsidRPr="001D6551">
        <w:rPr>
          <w:rFonts w:ascii="Times New Roman" w:hAnsi="Times New Roman"/>
          <w:sz w:val="24"/>
          <w:szCs w:val="24"/>
          <w:lang w:val="ru-RU"/>
        </w:rPr>
        <w:t>Традиционный подход</w:t>
      </w:r>
      <w:r w:rsidRPr="001D6551">
        <w:rPr>
          <w:rFonts w:ascii="Times New Roman" w:hAnsi="Times New Roman"/>
          <w:iCs/>
          <w:sz w:val="24"/>
          <w:szCs w:val="24"/>
          <w:lang w:val="ru-RU"/>
        </w:rPr>
        <w:t xml:space="preserve"> (</w:t>
      </w:r>
      <w:r w:rsidRPr="001D6551">
        <w:rPr>
          <w:rFonts w:ascii="Times New Roman" w:hAnsi="Times New Roman"/>
          <w:iCs/>
          <w:sz w:val="24"/>
          <w:szCs w:val="24"/>
        </w:rPr>
        <w:t>E</w:t>
      </w:r>
      <w:r w:rsidRPr="001D6551">
        <w:rPr>
          <w:rFonts w:ascii="Times New Roman" w:hAnsi="Times New Roman"/>
          <w:iCs/>
          <w:sz w:val="24"/>
          <w:szCs w:val="24"/>
          <w:lang w:val="ru-RU"/>
        </w:rPr>
        <w:t>.</w:t>
      </w:r>
      <w:r w:rsidRPr="001D6551">
        <w:rPr>
          <w:rFonts w:ascii="Times New Roman" w:hAnsi="Times New Roman"/>
          <w:iCs/>
          <w:sz w:val="24"/>
          <w:szCs w:val="24"/>
        </w:rPr>
        <w:t>J</w:t>
      </w:r>
      <w:r w:rsidRPr="001D6551">
        <w:rPr>
          <w:rFonts w:ascii="Times New Roman" w:hAnsi="Times New Roman"/>
          <w:iCs/>
          <w:sz w:val="24"/>
          <w:szCs w:val="24"/>
          <w:lang w:val="ru-RU"/>
        </w:rPr>
        <w:t>.</w:t>
      </w:r>
      <w:proofErr w:type="gramEnd"/>
      <w:r w:rsidRPr="001D6551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proofErr w:type="spellStart"/>
      <w:r w:rsidRPr="001D6551">
        <w:rPr>
          <w:rFonts w:ascii="Times New Roman" w:hAnsi="Times New Roman"/>
          <w:iCs/>
          <w:sz w:val="24"/>
          <w:szCs w:val="24"/>
        </w:rPr>
        <w:t>Rohaan</w:t>
      </w:r>
      <w:proofErr w:type="spellEnd"/>
      <w:r w:rsidRPr="001D6551">
        <w:rPr>
          <w:rFonts w:ascii="Times New Roman" w:hAnsi="Times New Roman"/>
          <w:iCs/>
          <w:sz w:val="24"/>
          <w:szCs w:val="24"/>
          <w:lang w:val="ru-RU"/>
        </w:rPr>
        <w:t xml:space="preserve">, </w:t>
      </w:r>
      <w:r w:rsidRPr="001D6551">
        <w:rPr>
          <w:rFonts w:ascii="Times New Roman" w:hAnsi="Times New Roman"/>
          <w:iCs/>
          <w:sz w:val="24"/>
          <w:szCs w:val="24"/>
        </w:rPr>
        <w:t>R</w:t>
      </w:r>
      <w:r w:rsidRPr="001D6551">
        <w:rPr>
          <w:rFonts w:ascii="Times New Roman" w:hAnsi="Times New Roman"/>
          <w:iCs/>
          <w:sz w:val="24"/>
          <w:szCs w:val="24"/>
          <w:lang w:val="ru-RU"/>
        </w:rPr>
        <w:t xml:space="preserve">. </w:t>
      </w:r>
      <w:proofErr w:type="spellStart"/>
      <w:r w:rsidRPr="001D6551">
        <w:rPr>
          <w:rFonts w:ascii="Times New Roman" w:hAnsi="Times New Roman"/>
          <w:iCs/>
          <w:sz w:val="24"/>
          <w:szCs w:val="24"/>
        </w:rPr>
        <w:t>Taconis</w:t>
      </w:r>
      <w:proofErr w:type="spellEnd"/>
      <w:r w:rsidRPr="001D6551">
        <w:rPr>
          <w:rFonts w:ascii="Times New Roman" w:hAnsi="Times New Roman"/>
          <w:iCs/>
          <w:sz w:val="24"/>
          <w:szCs w:val="24"/>
          <w:lang w:val="ru-RU"/>
        </w:rPr>
        <w:t xml:space="preserve">, </w:t>
      </w:r>
      <w:r w:rsidRPr="001D6551">
        <w:rPr>
          <w:rFonts w:ascii="Times New Roman" w:hAnsi="Times New Roman"/>
          <w:iCs/>
          <w:sz w:val="24"/>
          <w:szCs w:val="24"/>
        </w:rPr>
        <w:t>W</w:t>
      </w:r>
      <w:r w:rsidRPr="001D6551">
        <w:rPr>
          <w:rFonts w:ascii="Times New Roman" w:hAnsi="Times New Roman"/>
          <w:iCs/>
          <w:sz w:val="24"/>
          <w:szCs w:val="24"/>
          <w:lang w:val="ru-RU"/>
        </w:rPr>
        <w:t xml:space="preserve">. </w:t>
      </w:r>
      <w:r w:rsidRPr="001D6551">
        <w:rPr>
          <w:rFonts w:ascii="Times New Roman" w:hAnsi="Times New Roman"/>
          <w:iCs/>
          <w:sz w:val="24"/>
          <w:szCs w:val="24"/>
        </w:rPr>
        <w:t>M</w:t>
      </w:r>
      <w:r w:rsidRPr="001D6551">
        <w:rPr>
          <w:rFonts w:ascii="Times New Roman" w:hAnsi="Times New Roman"/>
          <w:iCs/>
          <w:sz w:val="24"/>
          <w:szCs w:val="24"/>
          <w:lang w:val="ru-RU"/>
        </w:rPr>
        <w:t>.</w:t>
      </w:r>
      <w:r w:rsidRPr="001D6551">
        <w:rPr>
          <w:rFonts w:ascii="Times New Roman" w:hAnsi="Times New Roman"/>
          <w:iCs/>
          <w:sz w:val="24"/>
          <w:szCs w:val="24"/>
        </w:rPr>
        <w:t>G</w:t>
      </w:r>
      <w:r w:rsidRPr="001D6551">
        <w:rPr>
          <w:rFonts w:ascii="Times New Roman" w:hAnsi="Times New Roman"/>
          <w:iCs/>
          <w:sz w:val="24"/>
          <w:szCs w:val="24"/>
          <w:lang w:val="ru-RU"/>
        </w:rPr>
        <w:t xml:space="preserve">. </w:t>
      </w:r>
      <w:proofErr w:type="spellStart"/>
      <w:r w:rsidRPr="001D6551">
        <w:rPr>
          <w:rFonts w:ascii="Times New Roman" w:hAnsi="Times New Roman"/>
          <w:iCs/>
          <w:sz w:val="24"/>
          <w:szCs w:val="24"/>
        </w:rPr>
        <w:t>Jochems</w:t>
      </w:r>
      <w:proofErr w:type="spellEnd"/>
      <w:r w:rsidRPr="001D6551">
        <w:rPr>
          <w:rFonts w:ascii="Times New Roman" w:hAnsi="Times New Roman"/>
          <w:iCs/>
          <w:sz w:val="24"/>
          <w:szCs w:val="24"/>
          <w:lang w:val="ru-RU"/>
        </w:rPr>
        <w:t xml:space="preserve">, С.М. </w:t>
      </w:r>
      <w:proofErr w:type="spellStart"/>
      <w:r w:rsidRPr="001D6551">
        <w:rPr>
          <w:rFonts w:ascii="Times New Roman" w:hAnsi="Times New Roman"/>
          <w:iCs/>
          <w:sz w:val="24"/>
          <w:szCs w:val="24"/>
          <w:lang w:val="ru-RU"/>
        </w:rPr>
        <w:t>Мечев</w:t>
      </w:r>
      <w:proofErr w:type="spellEnd"/>
      <w:r w:rsidRPr="001D6551">
        <w:rPr>
          <w:rFonts w:ascii="Times New Roman" w:hAnsi="Times New Roman"/>
          <w:iCs/>
          <w:sz w:val="24"/>
          <w:szCs w:val="24"/>
          <w:lang w:val="ru-RU"/>
        </w:rPr>
        <w:t>, Г.Ф. Привалова и др.)</w:t>
      </w:r>
      <w:r w:rsidRPr="001D655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1D6551">
        <w:rPr>
          <w:rFonts w:ascii="Times New Roman" w:hAnsi="Times New Roman"/>
          <w:sz w:val="24"/>
          <w:szCs w:val="24"/>
          <w:lang w:val="ru-RU"/>
        </w:rPr>
        <w:t>основан</w:t>
      </w:r>
      <w:proofErr w:type="gramEnd"/>
      <w:r w:rsidRPr="001D6551">
        <w:rPr>
          <w:rFonts w:ascii="Times New Roman" w:hAnsi="Times New Roman"/>
          <w:sz w:val="24"/>
          <w:szCs w:val="24"/>
          <w:lang w:val="ru-RU"/>
        </w:rPr>
        <w:t xml:space="preserve"> на таксономии педагогических целей Б. </w:t>
      </w:r>
      <w:proofErr w:type="spellStart"/>
      <w:r w:rsidRPr="001D6551">
        <w:rPr>
          <w:rFonts w:ascii="Times New Roman" w:hAnsi="Times New Roman"/>
          <w:sz w:val="24"/>
          <w:szCs w:val="24"/>
          <w:lang w:val="ru-RU"/>
        </w:rPr>
        <w:t>Блума</w:t>
      </w:r>
      <w:proofErr w:type="spellEnd"/>
      <w:r w:rsidRPr="001D6551">
        <w:rPr>
          <w:rFonts w:ascii="Times New Roman" w:hAnsi="Times New Roman"/>
          <w:sz w:val="24"/>
          <w:szCs w:val="24"/>
          <w:lang w:val="ru-RU"/>
        </w:rPr>
        <w:t xml:space="preserve"> и предполагает безоговорочное доверие педагогическим измерительным материалам (тестам, контрольным карточкам, тренажерам) как инструментам оценки. Можно сказать, что этот подход всеобъемлюще представлен в Едином государственном экзамене. </w:t>
      </w:r>
      <w:proofErr w:type="gramStart"/>
      <w:r w:rsidRPr="001D6551">
        <w:rPr>
          <w:rFonts w:ascii="Times New Roman" w:hAnsi="Times New Roman"/>
          <w:sz w:val="24"/>
          <w:szCs w:val="24"/>
          <w:lang w:val="ru-RU"/>
        </w:rPr>
        <w:t>Технологический подход (</w:t>
      </w:r>
      <w:r w:rsidRPr="001D6551">
        <w:rPr>
          <w:rFonts w:ascii="Times New Roman" w:hAnsi="Times New Roman"/>
          <w:sz w:val="24"/>
          <w:szCs w:val="24"/>
        </w:rPr>
        <w:t>A</w:t>
      </w:r>
      <w:r w:rsidRPr="001D6551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1D655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D6551">
        <w:rPr>
          <w:rFonts w:ascii="Times New Roman" w:hAnsi="Times New Roman"/>
          <w:sz w:val="24"/>
          <w:szCs w:val="24"/>
        </w:rPr>
        <w:t>Borowski</w:t>
      </w:r>
      <w:proofErr w:type="spellEnd"/>
      <w:r w:rsidRPr="001D655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1D6551">
        <w:rPr>
          <w:rFonts w:ascii="Times New Roman" w:hAnsi="Times New Roman"/>
          <w:sz w:val="24"/>
          <w:szCs w:val="24"/>
        </w:rPr>
        <w:t>J</w:t>
      </w:r>
      <w:r w:rsidRPr="001D6551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1D6551">
        <w:rPr>
          <w:rFonts w:ascii="Times New Roman" w:hAnsi="Times New Roman"/>
          <w:sz w:val="24"/>
          <w:szCs w:val="24"/>
        </w:rPr>
        <w:t>Carlson</w:t>
      </w:r>
      <w:r w:rsidRPr="001D655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1D6551">
        <w:rPr>
          <w:rFonts w:ascii="Times New Roman" w:hAnsi="Times New Roman"/>
          <w:sz w:val="24"/>
          <w:szCs w:val="24"/>
        </w:rPr>
        <w:t>H</w:t>
      </w:r>
      <w:r w:rsidRPr="001D6551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1D6551">
        <w:rPr>
          <w:rFonts w:ascii="Times New Roman" w:hAnsi="Times New Roman"/>
          <w:sz w:val="24"/>
          <w:szCs w:val="24"/>
        </w:rPr>
        <w:t>E</w:t>
      </w:r>
      <w:r w:rsidRPr="001D6551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1D6551">
        <w:rPr>
          <w:rFonts w:ascii="Times New Roman" w:hAnsi="Times New Roman"/>
          <w:sz w:val="24"/>
          <w:szCs w:val="24"/>
        </w:rPr>
        <w:t>Fischer</w:t>
      </w:r>
      <w:r w:rsidRPr="001D655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1D6551">
        <w:rPr>
          <w:rFonts w:ascii="Times New Roman" w:hAnsi="Times New Roman"/>
          <w:sz w:val="24"/>
          <w:szCs w:val="24"/>
        </w:rPr>
        <w:t>I</w:t>
      </w:r>
      <w:r w:rsidRPr="001D6551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1D6551">
        <w:rPr>
          <w:rFonts w:ascii="Times New Roman" w:hAnsi="Times New Roman"/>
          <w:sz w:val="24"/>
          <w:szCs w:val="24"/>
        </w:rPr>
        <w:t>Henze</w:t>
      </w:r>
      <w:proofErr w:type="spellEnd"/>
      <w:r w:rsidRPr="001D655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1D6551">
        <w:rPr>
          <w:rFonts w:ascii="Times New Roman" w:hAnsi="Times New Roman"/>
          <w:sz w:val="24"/>
          <w:szCs w:val="24"/>
        </w:rPr>
        <w:t>J</w:t>
      </w:r>
      <w:r w:rsidRPr="001D6551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1D6551">
        <w:rPr>
          <w:rFonts w:ascii="Times New Roman" w:hAnsi="Times New Roman"/>
          <w:sz w:val="24"/>
          <w:szCs w:val="24"/>
        </w:rPr>
        <w:t>Gess</w:t>
      </w:r>
      <w:proofErr w:type="spellEnd"/>
      <w:r w:rsidRPr="001D6551">
        <w:rPr>
          <w:rFonts w:ascii="Times New Roman" w:hAnsi="Times New Roman"/>
          <w:sz w:val="24"/>
          <w:szCs w:val="24"/>
          <w:lang w:val="ru-RU"/>
        </w:rPr>
        <w:t>-</w:t>
      </w:r>
      <w:r w:rsidRPr="001D6551">
        <w:rPr>
          <w:rFonts w:ascii="Times New Roman" w:hAnsi="Times New Roman"/>
          <w:sz w:val="24"/>
          <w:szCs w:val="24"/>
        </w:rPr>
        <w:t>Newsome</w:t>
      </w:r>
      <w:r w:rsidRPr="001D655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1D6551">
        <w:rPr>
          <w:rFonts w:ascii="Times New Roman" w:hAnsi="Times New Roman"/>
          <w:sz w:val="24"/>
          <w:szCs w:val="24"/>
        </w:rPr>
        <w:t>S</w:t>
      </w:r>
      <w:r w:rsidRPr="001D6551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1D6551">
        <w:rPr>
          <w:rFonts w:ascii="Times New Roman" w:hAnsi="Times New Roman"/>
          <w:sz w:val="24"/>
          <w:szCs w:val="24"/>
        </w:rPr>
        <w:t>Kirschner</w:t>
      </w:r>
      <w:proofErr w:type="spellEnd"/>
      <w:r w:rsidRPr="001D655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1D6551">
        <w:rPr>
          <w:rFonts w:ascii="Times New Roman" w:hAnsi="Times New Roman"/>
          <w:sz w:val="24"/>
          <w:szCs w:val="24"/>
        </w:rPr>
        <w:t>J</w:t>
      </w:r>
      <w:r w:rsidRPr="001D6551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1D6551">
        <w:rPr>
          <w:rFonts w:ascii="Times New Roman" w:hAnsi="Times New Roman"/>
          <w:sz w:val="24"/>
          <w:szCs w:val="24"/>
        </w:rPr>
        <w:t>van</w:t>
      </w:r>
      <w:r w:rsidRPr="001D655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D6551">
        <w:rPr>
          <w:rFonts w:ascii="Times New Roman" w:hAnsi="Times New Roman"/>
          <w:sz w:val="24"/>
          <w:szCs w:val="24"/>
        </w:rPr>
        <w:t>Driel</w:t>
      </w:r>
      <w:proofErr w:type="spellEnd"/>
      <w:r w:rsidRPr="001D6551">
        <w:rPr>
          <w:rFonts w:ascii="Times New Roman" w:hAnsi="Times New Roman"/>
          <w:sz w:val="24"/>
          <w:szCs w:val="24"/>
          <w:lang w:val="ru-RU"/>
        </w:rPr>
        <w:t xml:space="preserve">, А.В. Хуторской, В.И. </w:t>
      </w:r>
      <w:proofErr w:type="spellStart"/>
      <w:r w:rsidRPr="001D6551">
        <w:rPr>
          <w:rFonts w:ascii="Times New Roman" w:hAnsi="Times New Roman"/>
          <w:sz w:val="24"/>
          <w:szCs w:val="24"/>
          <w:lang w:val="ru-RU"/>
        </w:rPr>
        <w:t>Звонников</w:t>
      </w:r>
      <w:proofErr w:type="spellEnd"/>
      <w:r w:rsidRPr="001D6551">
        <w:rPr>
          <w:rFonts w:ascii="Times New Roman" w:hAnsi="Times New Roman"/>
          <w:sz w:val="24"/>
          <w:szCs w:val="24"/>
          <w:lang w:val="ru-RU"/>
        </w:rPr>
        <w:t xml:space="preserve">, А.А. Малыгин, М.Б. </w:t>
      </w:r>
      <w:proofErr w:type="spellStart"/>
      <w:r w:rsidRPr="001D6551">
        <w:rPr>
          <w:rFonts w:ascii="Times New Roman" w:hAnsi="Times New Roman"/>
          <w:sz w:val="24"/>
          <w:szCs w:val="24"/>
          <w:lang w:val="ru-RU"/>
        </w:rPr>
        <w:t>Челышкова</w:t>
      </w:r>
      <w:proofErr w:type="spellEnd"/>
      <w:r w:rsidRPr="001D6551">
        <w:rPr>
          <w:rFonts w:ascii="Times New Roman" w:hAnsi="Times New Roman"/>
          <w:sz w:val="24"/>
          <w:szCs w:val="24"/>
          <w:lang w:val="ru-RU"/>
        </w:rPr>
        <w:t xml:space="preserve"> и др.) предполагает альтернативные тестам средства оценки, среди которых наблюдение, контент-анализ, интервью, беседа, анкетирование, составление портфолио и проектов, кейс-</w:t>
      </w:r>
      <w:proofErr w:type="spellStart"/>
      <w:r w:rsidRPr="001D6551">
        <w:rPr>
          <w:rFonts w:ascii="Times New Roman" w:hAnsi="Times New Roman"/>
          <w:sz w:val="24"/>
          <w:szCs w:val="24"/>
          <w:lang w:val="ru-RU"/>
        </w:rPr>
        <w:t>стади</w:t>
      </w:r>
      <w:proofErr w:type="spellEnd"/>
      <w:r w:rsidRPr="001D6551">
        <w:rPr>
          <w:rFonts w:ascii="Times New Roman" w:hAnsi="Times New Roman"/>
          <w:sz w:val="24"/>
          <w:szCs w:val="24"/>
          <w:lang w:val="ru-RU"/>
        </w:rPr>
        <w:t xml:space="preserve"> и т.д. Подобный подход предусматривает возможность применения для измерительных целей методов анкетирования, ситуационно-поведенческих (</w:t>
      </w:r>
      <w:proofErr w:type="spellStart"/>
      <w:r w:rsidRPr="001D6551">
        <w:rPr>
          <w:rFonts w:ascii="Times New Roman" w:hAnsi="Times New Roman"/>
          <w:sz w:val="24"/>
          <w:szCs w:val="24"/>
          <w:lang w:val="ru-RU"/>
        </w:rPr>
        <w:t>кейсовых</w:t>
      </w:r>
      <w:proofErr w:type="spellEnd"/>
      <w:r w:rsidRPr="001D6551">
        <w:rPr>
          <w:rFonts w:ascii="Times New Roman" w:hAnsi="Times New Roman"/>
          <w:sz w:val="24"/>
          <w:szCs w:val="24"/>
          <w:lang w:val="ru-RU"/>
        </w:rPr>
        <w:t>) тестов, презентаций, обсуждений, дискуссий, а также мониторинговых и рейтинговых моделей</w:t>
      </w:r>
      <w:r w:rsidRPr="001D6551">
        <w:rPr>
          <w:rFonts w:ascii="Times New Roman" w:hAnsi="Times New Roman"/>
          <w:sz w:val="24"/>
          <w:szCs w:val="24"/>
          <w:lang w:val="ru-RU"/>
        </w:rPr>
        <w:t>.</w:t>
      </w:r>
    </w:p>
    <w:p w14:paraId="06914915" w14:textId="263D9D44" w:rsidR="00585D76" w:rsidRPr="001D6551" w:rsidRDefault="00A32BA4" w:rsidP="001D6551">
      <w:pPr>
        <w:pStyle w:val="ab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D6551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585D76" w:rsidRPr="001D6551">
        <w:rPr>
          <w:rFonts w:ascii="Times New Roman" w:hAnsi="Times New Roman" w:cs="Times New Roman"/>
          <w:sz w:val="24"/>
          <w:szCs w:val="24"/>
          <w:lang w:val="ru-RU"/>
        </w:rPr>
        <w:t>педагогических измерениях часто прибегают к формирующему (генетико-модулирующему) эксперименту. Его использование позволяет глубоко и обоснованно установить характер связей между отдельными компетенциями, факторами и результатами целенаправленно организованного психологического и педагогического воздействия, а также представить особенности протекания процесса формирования компетенций в новых (нестандартных) условиях при активном вмешательстве исследователя в изучаемые процессы. Данный метод не ограничивается регистрацией выявляемых фактов, а формирует специальные ситуации, на основе которых раскрываются закономерности и механизмы развития компетенций и психологические особенности этого процесса, а также инициирует модуляцию психолого-педагогической практики на основе взаимодействия экспериментатора и испытуемого</w:t>
      </w:r>
      <w:r w:rsidR="00113D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13D7D" w:rsidRPr="00113D7D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113D7D">
        <w:rPr>
          <w:rFonts w:ascii="Times New Roman" w:hAnsi="Times New Roman" w:cs="Times New Roman"/>
          <w:sz w:val="24"/>
          <w:szCs w:val="24"/>
          <w:lang w:val="ru-RU"/>
        </w:rPr>
        <w:t>6, с. 81-83</w:t>
      </w:r>
      <w:r w:rsidR="00113D7D" w:rsidRPr="00113D7D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585D76" w:rsidRPr="001D655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2D8EDFF" w14:textId="42486023" w:rsidR="00585D76" w:rsidRPr="001D6551" w:rsidRDefault="00585D76" w:rsidP="001D6551">
      <w:pPr>
        <w:pStyle w:val="ab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D6551">
        <w:rPr>
          <w:rFonts w:ascii="Times New Roman" w:hAnsi="Times New Roman"/>
          <w:sz w:val="24"/>
          <w:szCs w:val="24"/>
          <w:lang w:val="ru-RU" w:eastAsia="ru-RU" w:bidi="ru-RU"/>
        </w:rPr>
        <w:t xml:space="preserve">В </w:t>
      </w:r>
      <w:r w:rsidR="00A32BA4" w:rsidRPr="001D6551">
        <w:rPr>
          <w:rFonts w:ascii="Times New Roman" w:hAnsi="Times New Roman"/>
          <w:sz w:val="24"/>
          <w:szCs w:val="24"/>
          <w:lang w:val="ru-RU" w:eastAsia="ru-RU" w:bidi="ru-RU"/>
        </w:rPr>
        <w:t xml:space="preserve">исследовании </w:t>
      </w:r>
      <w:r w:rsidRPr="001D6551">
        <w:rPr>
          <w:rFonts w:ascii="Times New Roman" w:hAnsi="Times New Roman"/>
          <w:sz w:val="24"/>
          <w:szCs w:val="24"/>
          <w:lang w:val="ru-RU" w:eastAsia="ru-RU" w:bidi="ru-RU"/>
        </w:rPr>
        <w:t xml:space="preserve">мы </w:t>
      </w:r>
      <w:r w:rsidR="00A32BA4" w:rsidRPr="001D6551">
        <w:rPr>
          <w:rFonts w:ascii="Times New Roman" w:hAnsi="Times New Roman"/>
          <w:sz w:val="24"/>
          <w:szCs w:val="24"/>
          <w:lang w:val="ru-RU" w:eastAsia="ru-RU" w:bidi="ru-RU"/>
        </w:rPr>
        <w:t>ориентируемся</w:t>
      </w:r>
      <w:r w:rsidRPr="001D6551">
        <w:rPr>
          <w:rFonts w:ascii="Times New Roman" w:hAnsi="Times New Roman"/>
          <w:sz w:val="24"/>
          <w:szCs w:val="24"/>
          <w:lang w:val="ru-RU" w:eastAsia="ru-RU" w:bidi="ru-RU"/>
        </w:rPr>
        <w:t xml:space="preserve"> </w:t>
      </w:r>
      <w:r w:rsidR="00113D7D">
        <w:rPr>
          <w:rFonts w:ascii="Times New Roman" w:hAnsi="Times New Roman"/>
          <w:sz w:val="24"/>
          <w:szCs w:val="24"/>
          <w:lang w:val="ru-RU" w:eastAsia="ru-RU" w:bidi="ru-RU"/>
        </w:rPr>
        <w:t xml:space="preserve">на </w:t>
      </w:r>
      <w:r w:rsidRPr="001D6551">
        <w:rPr>
          <w:rFonts w:ascii="Times New Roman" w:hAnsi="Times New Roman"/>
          <w:sz w:val="24"/>
          <w:szCs w:val="24"/>
          <w:lang w:val="ru-RU" w:eastAsia="ru-RU" w:bidi="ru-RU"/>
        </w:rPr>
        <w:t xml:space="preserve">экспериментальную работу. В качестве инструмента </w:t>
      </w:r>
      <w:r w:rsidR="00113D7D">
        <w:rPr>
          <w:rFonts w:ascii="Times New Roman" w:hAnsi="Times New Roman"/>
          <w:sz w:val="24"/>
          <w:szCs w:val="24"/>
          <w:lang w:val="ru-RU" w:eastAsia="ru-RU" w:bidi="ru-RU"/>
        </w:rPr>
        <w:t>эксперимента</w:t>
      </w:r>
      <w:r w:rsidRPr="001D6551">
        <w:rPr>
          <w:rFonts w:ascii="Times New Roman" w:hAnsi="Times New Roman"/>
          <w:sz w:val="24"/>
          <w:szCs w:val="24"/>
          <w:lang w:val="ru-RU" w:eastAsia="ru-RU" w:bidi="ru-RU"/>
        </w:rPr>
        <w:t xml:space="preserve"> был выбран</w:t>
      </w:r>
      <w:r w:rsidR="00113D7D">
        <w:rPr>
          <w:rFonts w:ascii="Times New Roman" w:hAnsi="Times New Roman"/>
          <w:sz w:val="24"/>
          <w:szCs w:val="24"/>
          <w:lang w:val="ru-RU" w:eastAsia="ru-RU" w:bidi="ru-RU"/>
        </w:rPr>
        <w:t xml:space="preserve"> авторский диагностический тест, который</w:t>
      </w:r>
      <w:r w:rsidRPr="001D6551">
        <w:rPr>
          <w:rFonts w:ascii="Times New Roman" w:hAnsi="Times New Roman"/>
          <w:sz w:val="24"/>
          <w:szCs w:val="24"/>
          <w:lang w:val="ru-RU" w:eastAsia="ru-RU" w:bidi="ru-RU"/>
        </w:rPr>
        <w:t xml:space="preserve"> состоит из нескольких тематических блоков:</w:t>
      </w:r>
    </w:p>
    <w:p w14:paraId="372F48DF" w14:textId="77777777" w:rsidR="00585D76" w:rsidRPr="001D6551" w:rsidRDefault="00585D76" w:rsidP="001D655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 w:eastAsia="ru-RU" w:bidi="ru-RU"/>
        </w:rPr>
      </w:pPr>
      <w:r w:rsidRPr="001D6551">
        <w:rPr>
          <w:rFonts w:ascii="Times New Roman" w:hAnsi="Times New Roman"/>
          <w:sz w:val="24"/>
          <w:szCs w:val="24"/>
          <w:lang w:val="ru-RU" w:eastAsia="ru-RU" w:bidi="ru-RU"/>
        </w:rPr>
        <w:t xml:space="preserve">1) цифровая грамотность: уровень знаний в области манипулирования и создания компьютерных программ, учетных записей, </w:t>
      </w:r>
      <w:r w:rsidRPr="001D6551">
        <w:rPr>
          <w:rFonts w:ascii="Times New Roman" w:hAnsi="Times New Roman"/>
          <w:sz w:val="24"/>
          <w:szCs w:val="24"/>
          <w:lang w:eastAsia="ru-RU" w:bidi="ru-RU"/>
        </w:rPr>
        <w:t>web</w:t>
      </w:r>
      <w:r w:rsidRPr="001D6551">
        <w:rPr>
          <w:rFonts w:ascii="Times New Roman" w:hAnsi="Times New Roman"/>
          <w:sz w:val="24"/>
          <w:szCs w:val="24"/>
          <w:lang w:val="ru-RU" w:eastAsia="ru-RU" w:bidi="ru-RU"/>
        </w:rPr>
        <w:t>-страниц; владение языками программирования и мобильными инструментами; личное отношение к различным практикам поведения в сети «Интернет» (интернет-</w:t>
      </w:r>
      <w:proofErr w:type="spellStart"/>
      <w:r w:rsidRPr="001D6551">
        <w:rPr>
          <w:rFonts w:ascii="Times New Roman" w:hAnsi="Times New Roman"/>
          <w:sz w:val="24"/>
          <w:szCs w:val="24"/>
          <w:lang w:val="ru-RU" w:eastAsia="ru-RU" w:bidi="ru-RU"/>
        </w:rPr>
        <w:t>буллинг</w:t>
      </w:r>
      <w:proofErr w:type="spellEnd"/>
      <w:r w:rsidRPr="001D6551">
        <w:rPr>
          <w:rFonts w:ascii="Times New Roman" w:hAnsi="Times New Roman"/>
          <w:sz w:val="24"/>
          <w:szCs w:val="24"/>
          <w:lang w:val="ru-RU" w:eastAsia="ru-RU" w:bidi="ru-RU"/>
        </w:rPr>
        <w:t>, оперирование личными данными, конфликты в социальных сетях и т.д.).</w:t>
      </w:r>
    </w:p>
    <w:p w14:paraId="2C0B68CE" w14:textId="77777777" w:rsidR="00585D76" w:rsidRPr="001D6551" w:rsidRDefault="00585D76" w:rsidP="001D655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 w:eastAsia="ru-RU" w:bidi="ru-RU"/>
        </w:rPr>
      </w:pPr>
      <w:r w:rsidRPr="001D6551">
        <w:rPr>
          <w:rFonts w:ascii="Times New Roman" w:hAnsi="Times New Roman"/>
          <w:sz w:val="24"/>
          <w:szCs w:val="24"/>
          <w:lang w:val="ru-RU" w:eastAsia="ru-RU" w:bidi="ru-RU"/>
        </w:rPr>
        <w:t>2) финансовая грамотность: уровень осведомленности в вопросах использования денежных средств, финансовой безопасности, банковских операций; участие в ведении личного и семейного бюджета, планировании расходов, открытии банковского счета, использовании безналичных денежных средств; модели сберегательного поведения и т.д.</w:t>
      </w:r>
    </w:p>
    <w:p w14:paraId="4CC07FDA" w14:textId="77777777" w:rsidR="00585D76" w:rsidRPr="001D6551" w:rsidRDefault="00585D76" w:rsidP="001D655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 w:eastAsia="ru-RU" w:bidi="ru-RU"/>
        </w:rPr>
      </w:pPr>
      <w:r w:rsidRPr="001D6551">
        <w:rPr>
          <w:rFonts w:ascii="Times New Roman" w:hAnsi="Times New Roman"/>
          <w:sz w:val="24"/>
          <w:szCs w:val="24"/>
          <w:lang w:val="ru-RU" w:eastAsia="ru-RU" w:bidi="ru-RU"/>
        </w:rPr>
        <w:lastRenderedPageBreak/>
        <w:t>3) исследовательская (проектная) компетентность: личное участие в исследованиях; интерес к научной деятельности и его проявления; временные затраты на научную деятельность и т.д.</w:t>
      </w:r>
    </w:p>
    <w:p w14:paraId="0FF59FF2" w14:textId="77777777" w:rsidR="00585D76" w:rsidRPr="001D6551" w:rsidRDefault="00585D76" w:rsidP="001D655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 w:eastAsia="ru-RU" w:bidi="ru-RU"/>
        </w:rPr>
      </w:pPr>
      <w:r w:rsidRPr="001D6551">
        <w:rPr>
          <w:rFonts w:ascii="Times New Roman" w:hAnsi="Times New Roman"/>
          <w:sz w:val="24"/>
          <w:szCs w:val="24"/>
          <w:lang w:val="ru-RU" w:eastAsia="ru-RU" w:bidi="ru-RU"/>
        </w:rPr>
        <w:t>4) коммуникативная компетенция: характер общения с ближайшим окружением.</w:t>
      </w:r>
    </w:p>
    <w:p w14:paraId="468E26C2" w14:textId="77777777" w:rsidR="00A32BA4" w:rsidRPr="001D6551" w:rsidRDefault="00585D76" w:rsidP="001D655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 w:eastAsia="ru-RU" w:bidi="ru-RU"/>
        </w:rPr>
      </w:pPr>
      <w:r w:rsidRPr="001D6551">
        <w:rPr>
          <w:rFonts w:ascii="Times New Roman" w:hAnsi="Times New Roman"/>
          <w:sz w:val="24"/>
          <w:szCs w:val="24"/>
          <w:lang w:val="ru-RU" w:eastAsia="ru-RU" w:bidi="ru-RU"/>
        </w:rPr>
        <w:t>5) организаторские способности, умение работать в команде: характер отношений со сверстниками; желаемая и реализуемая роль в командной деятельности (руководитель, исполнитель, инициатор) и т.д.</w:t>
      </w:r>
    </w:p>
    <w:p w14:paraId="1879B5E1" w14:textId="119739DD" w:rsidR="00585D76" w:rsidRPr="001D6551" w:rsidRDefault="00585D76" w:rsidP="001D655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 w:eastAsia="ru-RU" w:bidi="ru-RU"/>
        </w:rPr>
      </w:pPr>
      <w:r w:rsidRPr="001D6551">
        <w:rPr>
          <w:rFonts w:ascii="Times New Roman" w:hAnsi="Times New Roman"/>
          <w:sz w:val="24"/>
          <w:szCs w:val="24"/>
          <w:lang w:val="ru-RU" w:eastAsia="ru-RU" w:bidi="ru-RU"/>
        </w:rPr>
        <w:t>Тест содержит вопросы на самооценку испытуемыми наличия / отсутствия у них базовых и гибких навыков (то, что предусматривает технологический подход).</w:t>
      </w:r>
      <w:r w:rsidR="00113D7D">
        <w:rPr>
          <w:rFonts w:ascii="Times New Roman" w:hAnsi="Times New Roman"/>
          <w:sz w:val="24"/>
          <w:szCs w:val="24"/>
          <w:lang w:val="ru-RU" w:eastAsia="ru-RU" w:bidi="ru-RU"/>
        </w:rPr>
        <w:t xml:space="preserve"> </w:t>
      </w:r>
      <w:r w:rsidRPr="001D6551">
        <w:rPr>
          <w:rFonts w:ascii="Times New Roman" w:hAnsi="Times New Roman"/>
          <w:sz w:val="24"/>
          <w:szCs w:val="24"/>
          <w:lang w:val="ru-RU" w:eastAsia="ru-RU" w:bidi="ru-RU"/>
        </w:rPr>
        <w:t xml:space="preserve">В ходе интерпретации данные самооценки оцифровываются в виде индексов и </w:t>
      </w:r>
      <w:proofErr w:type="spellStart"/>
      <w:r w:rsidRPr="001D6551">
        <w:rPr>
          <w:rFonts w:ascii="Times New Roman" w:hAnsi="Times New Roman"/>
          <w:sz w:val="24"/>
          <w:szCs w:val="24"/>
          <w:lang w:val="ru-RU" w:eastAsia="ru-RU" w:bidi="ru-RU"/>
        </w:rPr>
        <w:t>кластеризуются</w:t>
      </w:r>
      <w:proofErr w:type="spellEnd"/>
      <w:r w:rsidRPr="001D6551">
        <w:rPr>
          <w:rFonts w:ascii="Times New Roman" w:hAnsi="Times New Roman"/>
          <w:sz w:val="24"/>
          <w:szCs w:val="24"/>
          <w:lang w:val="ru-RU" w:eastAsia="ru-RU" w:bidi="ru-RU"/>
        </w:rPr>
        <w:t xml:space="preserve"> по уровням владения оцениваемыми компетенциями. </w:t>
      </w:r>
    </w:p>
    <w:p w14:paraId="352B9054" w14:textId="77777777" w:rsidR="00113D7D" w:rsidRPr="001D6551" w:rsidRDefault="00113D7D" w:rsidP="00113D7D">
      <w:pPr>
        <w:pStyle w:val="ab"/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 w:bidi="ru-RU"/>
        </w:rPr>
      </w:pPr>
      <w:r w:rsidRPr="001D6551">
        <w:rPr>
          <w:rFonts w:ascii="Times New Roman" w:hAnsi="Times New Roman"/>
          <w:sz w:val="24"/>
          <w:szCs w:val="24"/>
          <w:lang w:val="ru-RU"/>
        </w:rPr>
        <w:t xml:space="preserve">Ориентируясь на подход </w:t>
      </w:r>
      <w:r w:rsidRPr="001D6551">
        <w:rPr>
          <w:rFonts w:ascii="Times New Roman" w:hAnsi="Times New Roman"/>
          <w:sz w:val="24"/>
          <w:szCs w:val="24"/>
          <w:lang w:val="ru-RU" w:eastAsia="ru-RU"/>
        </w:rPr>
        <w:t xml:space="preserve">О.Ю. </w:t>
      </w:r>
      <w:proofErr w:type="spellStart"/>
      <w:r w:rsidRPr="001D6551">
        <w:rPr>
          <w:rFonts w:ascii="Times New Roman" w:hAnsi="Times New Roman"/>
          <w:sz w:val="24"/>
          <w:szCs w:val="24"/>
          <w:lang w:val="ru-RU" w:eastAsia="ru-RU"/>
        </w:rPr>
        <w:t>Свергун</w:t>
      </w:r>
      <w:proofErr w:type="spellEnd"/>
      <w:r w:rsidRPr="001D6551">
        <w:rPr>
          <w:rFonts w:ascii="Times New Roman" w:hAnsi="Times New Roman"/>
          <w:sz w:val="24"/>
          <w:szCs w:val="24"/>
          <w:lang w:val="ru-RU" w:eastAsia="ru-RU"/>
        </w:rPr>
        <w:t xml:space="preserve">, мы </w:t>
      </w:r>
      <w:r w:rsidRPr="001D6551">
        <w:rPr>
          <w:rFonts w:ascii="Times New Roman" w:hAnsi="Times New Roman"/>
          <w:sz w:val="24"/>
          <w:szCs w:val="24"/>
          <w:lang w:val="ru-RU"/>
        </w:rPr>
        <w:t xml:space="preserve">выделили три уровня возможного овладения </w:t>
      </w:r>
      <w:r w:rsidRPr="001D6551">
        <w:rPr>
          <w:rFonts w:ascii="Times New Roman" w:hAnsi="Times New Roman"/>
          <w:sz w:val="24"/>
          <w:szCs w:val="24"/>
        </w:rPr>
        <w:t>smart</w:t>
      </w:r>
      <w:r w:rsidRPr="001D6551">
        <w:rPr>
          <w:rFonts w:ascii="Times New Roman" w:hAnsi="Times New Roman"/>
          <w:sz w:val="24"/>
          <w:szCs w:val="24"/>
          <w:lang w:val="ru-RU"/>
        </w:rPr>
        <w:t>-компетенциями: базовый, автономный и стратегический. Базовый уровень достаточен для участия в процессе обучения, при этом обучающиеся могут испытывать затруднения в выполнении различных образовательных задач и в общении с окружающими</w:t>
      </w:r>
      <w:r w:rsidRPr="001D6551">
        <w:rPr>
          <w:rFonts w:ascii="Times New Roman" w:hAnsi="Times New Roman"/>
          <w:sz w:val="24"/>
          <w:szCs w:val="24"/>
          <w:lang w:val="ru-RU" w:bidi="ru-RU"/>
        </w:rPr>
        <w:t xml:space="preserve">. Владея </w:t>
      </w:r>
      <w:r w:rsidRPr="001D6551">
        <w:rPr>
          <w:rFonts w:ascii="Times New Roman" w:hAnsi="Times New Roman"/>
          <w:sz w:val="24"/>
          <w:szCs w:val="24"/>
          <w:lang w:bidi="ru-RU"/>
        </w:rPr>
        <w:t>smart</w:t>
      </w:r>
      <w:r w:rsidRPr="001D6551">
        <w:rPr>
          <w:rFonts w:ascii="Times New Roman" w:hAnsi="Times New Roman"/>
          <w:sz w:val="24"/>
          <w:szCs w:val="24"/>
          <w:lang w:val="ru-RU" w:bidi="ru-RU"/>
        </w:rPr>
        <w:t xml:space="preserve">-компетенциями на </w:t>
      </w:r>
      <w:r w:rsidRPr="001D6551">
        <w:rPr>
          <w:rFonts w:ascii="Times New Roman" w:hAnsi="Times New Roman"/>
          <w:sz w:val="24"/>
          <w:szCs w:val="24"/>
          <w:lang w:val="ru-RU" w:eastAsia="ru-RU"/>
        </w:rPr>
        <w:t xml:space="preserve">автономном уровне, ребёнок может самостоятельно выполнять образовательные задачи, использовать программное обеспечение, основные финансовые продукты; </w:t>
      </w:r>
      <w:r w:rsidRPr="001D6551">
        <w:rPr>
          <w:rFonts w:ascii="Times New Roman" w:hAnsi="Times New Roman"/>
          <w:sz w:val="24"/>
          <w:szCs w:val="24"/>
          <w:lang w:val="ru-RU" w:eastAsia="ru-RU" w:bidi="ru-RU"/>
        </w:rPr>
        <w:t xml:space="preserve">без посторонней помощи устанавливать причинно-следственные связи; ситуативно проявлять потребность в общении. </w:t>
      </w:r>
      <w:r w:rsidRPr="001D6551">
        <w:rPr>
          <w:rFonts w:ascii="Times New Roman" w:hAnsi="Times New Roman"/>
          <w:sz w:val="24"/>
          <w:szCs w:val="24"/>
          <w:lang w:val="ru-RU" w:bidi="ru-RU"/>
        </w:rPr>
        <w:t>Стратегический (лидерский) уровень</w:t>
      </w:r>
      <w:r w:rsidRPr="001D655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D6551">
        <w:rPr>
          <w:rFonts w:ascii="Times New Roman" w:hAnsi="Times New Roman"/>
          <w:sz w:val="24"/>
          <w:szCs w:val="24"/>
          <w:lang w:val="ru-RU" w:bidi="ru-RU"/>
        </w:rPr>
        <w:t xml:space="preserve">отражает способность влиять на сверстников, ставить </w:t>
      </w:r>
      <w:proofErr w:type="gramStart"/>
      <w:r w:rsidRPr="001D6551">
        <w:rPr>
          <w:rFonts w:ascii="Times New Roman" w:hAnsi="Times New Roman"/>
          <w:sz w:val="24"/>
          <w:szCs w:val="24"/>
          <w:lang w:val="ru-RU" w:bidi="ru-RU"/>
        </w:rPr>
        <w:t>амбициозные</w:t>
      </w:r>
      <w:proofErr w:type="gramEnd"/>
      <w:r w:rsidRPr="001D6551">
        <w:rPr>
          <w:rFonts w:ascii="Times New Roman" w:hAnsi="Times New Roman"/>
          <w:sz w:val="24"/>
          <w:szCs w:val="24"/>
          <w:lang w:val="ru-RU" w:bidi="ru-RU"/>
        </w:rPr>
        <w:t xml:space="preserve"> цели и достигать их, легко адаптироваться к условиям современного мира.</w:t>
      </w:r>
    </w:p>
    <w:p w14:paraId="03E526E1" w14:textId="53DAEA55" w:rsidR="00A32BA4" w:rsidRPr="001D6551" w:rsidRDefault="00A32BA4" w:rsidP="001D6551">
      <w:pPr>
        <w:pStyle w:val="ab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D6551">
        <w:rPr>
          <w:rFonts w:ascii="Times New Roman" w:hAnsi="Times New Roman" w:cs="Times New Roman"/>
          <w:sz w:val="24"/>
          <w:szCs w:val="24"/>
          <w:lang w:val="ru-RU"/>
        </w:rPr>
        <w:t>Апробация</w:t>
      </w:r>
      <w:r w:rsidR="00585D76" w:rsidRPr="001D655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концептуальной модели </w:t>
      </w:r>
      <w:r w:rsidR="00585D76" w:rsidRPr="001D6551">
        <w:rPr>
          <w:rFonts w:ascii="Times New Roman" w:hAnsi="Times New Roman" w:cs="Times New Roman"/>
          <w:bCs/>
          <w:sz w:val="24"/>
          <w:szCs w:val="24"/>
        </w:rPr>
        <w:t>smart</w:t>
      </w:r>
      <w:r w:rsidR="00585D76" w:rsidRPr="001D6551">
        <w:rPr>
          <w:rFonts w:ascii="Times New Roman" w:hAnsi="Times New Roman" w:cs="Times New Roman"/>
          <w:bCs/>
          <w:sz w:val="24"/>
          <w:szCs w:val="24"/>
          <w:lang w:val="ru-RU"/>
        </w:rPr>
        <w:t>-компетенций про</w:t>
      </w:r>
      <w:r w:rsidR="00963C9E">
        <w:rPr>
          <w:rFonts w:ascii="Times New Roman" w:hAnsi="Times New Roman" w:cs="Times New Roman"/>
          <w:bCs/>
          <w:sz w:val="24"/>
          <w:szCs w:val="24"/>
          <w:lang w:val="ru-RU"/>
        </w:rPr>
        <w:t>водит</w:t>
      </w:r>
      <w:r w:rsidR="00585D76" w:rsidRPr="001D655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ся в рамках использования метода формирующего эксперимента, который предполагает постепенную перестройку образовательной практики исследователя и испытуемого. Участники эксперимента: исследователи (проектный коллектив) и испытуемые (обучающиеся 9-10 классов школ из городов Вологда и Старая Русса) Объектом эксперимента стали самооценки испытуемых в отношении владения различными компетенциями. Гипотезой, которая проверялась в ходе эксперимента, является предположение о том, что усвоение </w:t>
      </w:r>
      <w:r w:rsidR="00585D76" w:rsidRPr="001D6551">
        <w:rPr>
          <w:rFonts w:ascii="Times New Roman" w:hAnsi="Times New Roman" w:cs="Times New Roman"/>
          <w:bCs/>
          <w:sz w:val="24"/>
          <w:szCs w:val="24"/>
        </w:rPr>
        <w:t>smart</w:t>
      </w:r>
      <w:r w:rsidR="00585D76" w:rsidRPr="001D655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-компетенций школьниками наиболее успешно происходит в процессе их целенаправленного формирования (в </w:t>
      </w:r>
      <w:r w:rsidR="00585D76" w:rsidRPr="001D6551">
        <w:rPr>
          <w:rFonts w:ascii="Times New Roman" w:hAnsi="Times New Roman" w:cs="Times New Roman"/>
          <w:bCs/>
          <w:sz w:val="24"/>
          <w:szCs w:val="24"/>
        </w:rPr>
        <w:t>smart</w:t>
      </w:r>
      <w:r w:rsidR="00585D76" w:rsidRPr="001D655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-среде) при условии синтеза традиционных и инновационных форм, а также методов в </w:t>
      </w:r>
      <w:r w:rsidR="00963C9E">
        <w:rPr>
          <w:rFonts w:ascii="Times New Roman" w:hAnsi="Times New Roman" w:cs="Times New Roman"/>
          <w:bCs/>
          <w:sz w:val="24"/>
          <w:szCs w:val="24"/>
          <w:lang w:val="ru-RU"/>
        </w:rPr>
        <w:t>обучении</w:t>
      </w:r>
      <w:r w:rsidR="00585D76" w:rsidRPr="001D655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</w:p>
    <w:p w14:paraId="7F368B6E" w14:textId="7F18D5B3" w:rsidR="00183DCC" w:rsidRPr="001D6551" w:rsidRDefault="00183DCC" w:rsidP="001D6551">
      <w:pPr>
        <w:pStyle w:val="ab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D6551">
        <w:rPr>
          <w:rFonts w:ascii="Times New Roman" w:hAnsi="Times New Roman" w:cs="Times New Roman"/>
          <w:bCs/>
          <w:sz w:val="24"/>
          <w:szCs w:val="24"/>
          <w:lang w:val="ru-RU"/>
        </w:rPr>
        <w:t>Ф</w:t>
      </w:r>
      <w:r w:rsidRPr="001D655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ормирующий эксперимент будет проводиться </w:t>
      </w:r>
      <w:r w:rsidR="00963C9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2021-21 гг. </w:t>
      </w:r>
      <w:r w:rsidRPr="001D6551">
        <w:rPr>
          <w:rFonts w:ascii="Times New Roman" w:hAnsi="Times New Roman" w:cs="Times New Roman"/>
          <w:bCs/>
          <w:sz w:val="24"/>
          <w:szCs w:val="24"/>
          <w:lang w:val="ru-RU"/>
        </w:rPr>
        <w:t>среди трех групп испытуемых:</w:t>
      </w:r>
      <w:r w:rsidRPr="001D655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1D6551">
        <w:rPr>
          <w:rFonts w:ascii="Times New Roman" w:hAnsi="Times New Roman" w:cs="Times New Roman"/>
          <w:bCs/>
          <w:sz w:val="24"/>
          <w:szCs w:val="24"/>
          <w:lang w:val="ru-RU"/>
        </w:rPr>
        <w:t>1) группа свободного формирования компетенций (КГ) – обучающиеся, которые в ходе эксперимента не будут получать формирующего воздействия;</w:t>
      </w:r>
      <w:r w:rsidRPr="001D655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1D6551">
        <w:rPr>
          <w:rFonts w:ascii="Times New Roman" w:hAnsi="Times New Roman" w:cs="Times New Roman"/>
          <w:bCs/>
          <w:sz w:val="24"/>
          <w:szCs w:val="24"/>
          <w:lang w:val="ru-RU"/>
        </w:rPr>
        <w:t>2) группа целенаправленного формирования компетенций (ЭГ</w:t>
      </w:r>
      <w:proofErr w:type="gramStart"/>
      <w:r w:rsidRPr="001D6551">
        <w:rPr>
          <w:rFonts w:ascii="Times New Roman" w:hAnsi="Times New Roman" w:cs="Times New Roman"/>
          <w:bCs/>
          <w:sz w:val="24"/>
          <w:szCs w:val="24"/>
          <w:lang w:val="ru-RU"/>
        </w:rPr>
        <w:t>1</w:t>
      </w:r>
      <w:proofErr w:type="gramEnd"/>
      <w:r w:rsidRPr="001D6551">
        <w:rPr>
          <w:rFonts w:ascii="Times New Roman" w:hAnsi="Times New Roman" w:cs="Times New Roman"/>
          <w:bCs/>
          <w:sz w:val="24"/>
          <w:szCs w:val="24"/>
          <w:lang w:val="ru-RU"/>
        </w:rPr>
        <w:t>) – обучающиеся, которые будут получать экспериментальное воздействие в классическом (аудиторном) формате;</w:t>
      </w:r>
      <w:r w:rsidRPr="001D655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1D6551">
        <w:rPr>
          <w:rFonts w:ascii="Times New Roman" w:hAnsi="Times New Roman" w:cs="Times New Roman"/>
          <w:bCs/>
          <w:sz w:val="24"/>
          <w:szCs w:val="24"/>
          <w:lang w:val="ru-RU"/>
        </w:rPr>
        <w:t>3) группа смешанного формирования компетенций (ЭГ</w:t>
      </w:r>
      <w:proofErr w:type="gramStart"/>
      <w:r w:rsidRPr="001D6551">
        <w:rPr>
          <w:rFonts w:ascii="Times New Roman" w:hAnsi="Times New Roman" w:cs="Times New Roman"/>
          <w:bCs/>
          <w:sz w:val="24"/>
          <w:szCs w:val="24"/>
          <w:lang w:val="ru-RU"/>
        </w:rPr>
        <w:t>2</w:t>
      </w:r>
      <w:proofErr w:type="gramEnd"/>
      <w:r w:rsidRPr="001D655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– обучающиеся Интернет-школы НОЦ </w:t>
      </w:r>
      <w:proofErr w:type="spellStart"/>
      <w:r w:rsidRPr="001D6551">
        <w:rPr>
          <w:rFonts w:ascii="Times New Roman" w:hAnsi="Times New Roman" w:cs="Times New Roman"/>
          <w:bCs/>
          <w:sz w:val="24"/>
          <w:szCs w:val="24"/>
          <w:lang w:val="ru-RU"/>
        </w:rPr>
        <w:t>ВолНЦ</w:t>
      </w:r>
      <w:proofErr w:type="spellEnd"/>
      <w:r w:rsidRPr="001D655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РАН, которые будут получать экспериментальное воздействие в дистанционном формате средствами интернет-среды. </w:t>
      </w:r>
    </w:p>
    <w:p w14:paraId="717CD4E1" w14:textId="4109232C" w:rsidR="00823ED2" w:rsidRPr="001D6551" w:rsidRDefault="00963C9E" w:rsidP="001D6551">
      <w:pPr>
        <w:pStyle w:val="ab"/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рамках эксперимента</w:t>
      </w:r>
      <w:r w:rsidR="003975A3" w:rsidRPr="001D655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планируется</w:t>
      </w:r>
      <w:r w:rsidR="003975A3" w:rsidRPr="001D6551">
        <w:rPr>
          <w:rFonts w:ascii="Times New Roman" w:hAnsi="Times New Roman"/>
          <w:sz w:val="24"/>
          <w:szCs w:val="24"/>
          <w:lang w:val="ru-RU"/>
        </w:rPr>
        <w:t xml:space="preserve"> организовать несколько замеров. На </w:t>
      </w:r>
      <w:r>
        <w:rPr>
          <w:rFonts w:ascii="Times New Roman" w:hAnsi="Times New Roman"/>
          <w:sz w:val="24"/>
          <w:szCs w:val="24"/>
          <w:lang w:val="ru-RU"/>
        </w:rPr>
        <w:t>констатирующем этапе</w:t>
      </w:r>
      <w:r w:rsidR="003975A3" w:rsidRPr="001D6551">
        <w:rPr>
          <w:rFonts w:ascii="Times New Roman" w:hAnsi="Times New Roman"/>
          <w:sz w:val="24"/>
          <w:szCs w:val="24"/>
          <w:lang w:val="ru-RU"/>
        </w:rPr>
        <w:t xml:space="preserve"> (сентябрь-октябрь 2020 г.) мы выявляли начальный уровень владения </w:t>
      </w:r>
      <w:r w:rsidR="003975A3" w:rsidRPr="001D6551">
        <w:rPr>
          <w:rFonts w:ascii="Times New Roman" w:hAnsi="Times New Roman"/>
          <w:sz w:val="24"/>
          <w:szCs w:val="24"/>
        </w:rPr>
        <w:t>smart</w:t>
      </w:r>
      <w:r w:rsidR="003975A3" w:rsidRPr="001D6551">
        <w:rPr>
          <w:rFonts w:ascii="Times New Roman" w:hAnsi="Times New Roman"/>
          <w:sz w:val="24"/>
          <w:szCs w:val="24"/>
          <w:lang w:val="ru-RU"/>
        </w:rPr>
        <w:t>-компетенциями у испытуемых (обучающихся 9-10 классов</w:t>
      </w:r>
      <w:r w:rsidR="00331CF8" w:rsidRPr="001D6551">
        <w:rPr>
          <w:rFonts w:ascii="Times New Roman" w:hAnsi="Times New Roman"/>
          <w:sz w:val="24"/>
          <w:szCs w:val="24"/>
          <w:lang w:val="ru-RU"/>
        </w:rPr>
        <w:t>) в</w:t>
      </w:r>
      <w:r w:rsidR="003975A3" w:rsidRPr="001D655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31CF8" w:rsidRPr="001D6551">
        <w:rPr>
          <w:rFonts w:ascii="Times New Roman" w:hAnsi="Times New Roman"/>
          <w:sz w:val="24"/>
          <w:szCs w:val="24"/>
          <w:lang w:val="ru-RU"/>
        </w:rPr>
        <w:t>контрольной и экспериментальной группе</w:t>
      </w:r>
      <w:r w:rsidR="003975A3" w:rsidRPr="001D6551">
        <w:rPr>
          <w:rFonts w:ascii="Times New Roman" w:hAnsi="Times New Roman"/>
          <w:sz w:val="24"/>
          <w:szCs w:val="24"/>
          <w:lang w:val="ru-RU"/>
        </w:rPr>
        <w:t xml:space="preserve">. На </w:t>
      </w:r>
      <w:r>
        <w:rPr>
          <w:rFonts w:ascii="Times New Roman" w:hAnsi="Times New Roman"/>
          <w:sz w:val="24"/>
          <w:szCs w:val="24"/>
          <w:lang w:val="ru-RU"/>
        </w:rPr>
        <w:t>формирующем</w:t>
      </w:r>
      <w:r w:rsidR="003975A3" w:rsidRPr="001D6551">
        <w:rPr>
          <w:rFonts w:ascii="Times New Roman" w:hAnsi="Times New Roman"/>
          <w:sz w:val="24"/>
          <w:szCs w:val="24"/>
          <w:lang w:val="ru-RU"/>
        </w:rPr>
        <w:t xml:space="preserve"> этапе (октябрь 2020 г. </w:t>
      </w:r>
      <w:r w:rsidR="00823ED2" w:rsidRPr="001D6551">
        <w:rPr>
          <w:rFonts w:ascii="Times New Roman" w:hAnsi="Times New Roman"/>
          <w:sz w:val="24"/>
          <w:szCs w:val="24"/>
          <w:lang w:val="ru-RU"/>
        </w:rPr>
        <w:t>–</w:t>
      </w:r>
      <w:r w:rsidR="003975A3" w:rsidRPr="001D6551">
        <w:rPr>
          <w:rFonts w:ascii="Times New Roman" w:hAnsi="Times New Roman"/>
          <w:sz w:val="24"/>
          <w:szCs w:val="24"/>
          <w:lang w:val="ru-RU"/>
        </w:rPr>
        <w:t xml:space="preserve"> май 2021 г.) мы </w:t>
      </w:r>
      <w:r w:rsidR="00331CF8" w:rsidRPr="001D6551">
        <w:rPr>
          <w:rFonts w:ascii="Times New Roman" w:hAnsi="Times New Roman"/>
          <w:sz w:val="24"/>
          <w:szCs w:val="24"/>
          <w:lang w:val="ru-RU"/>
        </w:rPr>
        <w:t>задействуем</w:t>
      </w:r>
      <w:r w:rsidR="003975A3" w:rsidRPr="001D6551">
        <w:rPr>
          <w:rFonts w:ascii="Times New Roman" w:hAnsi="Times New Roman"/>
          <w:sz w:val="24"/>
          <w:szCs w:val="24"/>
          <w:lang w:val="ru-RU"/>
        </w:rPr>
        <w:t xml:space="preserve"> в проект</w:t>
      </w:r>
      <w:r w:rsidR="00331CF8" w:rsidRPr="001D6551">
        <w:rPr>
          <w:rFonts w:ascii="Times New Roman" w:hAnsi="Times New Roman"/>
          <w:sz w:val="24"/>
          <w:szCs w:val="24"/>
          <w:lang w:val="ru-RU"/>
        </w:rPr>
        <w:t>е</w:t>
      </w:r>
      <w:r w:rsidR="003975A3" w:rsidRPr="001D6551">
        <w:rPr>
          <w:rFonts w:ascii="Times New Roman" w:hAnsi="Times New Roman"/>
          <w:sz w:val="24"/>
          <w:szCs w:val="24"/>
          <w:lang w:val="ru-RU"/>
        </w:rPr>
        <w:t xml:space="preserve"> только экспериментальную группу</w:t>
      </w:r>
      <w:r w:rsidR="00331CF8" w:rsidRPr="001D6551">
        <w:rPr>
          <w:rFonts w:ascii="Times New Roman" w:hAnsi="Times New Roman"/>
          <w:sz w:val="24"/>
          <w:szCs w:val="24"/>
          <w:lang w:val="ru-RU"/>
        </w:rPr>
        <w:t xml:space="preserve">; контрольная группа будет получать </w:t>
      </w:r>
      <w:r w:rsidR="00331CF8" w:rsidRPr="001D6551">
        <w:rPr>
          <w:rFonts w:ascii="Times New Roman" w:hAnsi="Times New Roman"/>
          <w:sz w:val="24"/>
          <w:szCs w:val="24"/>
        </w:rPr>
        <w:t>smart</w:t>
      </w:r>
      <w:r w:rsidR="00331CF8" w:rsidRPr="001D6551">
        <w:rPr>
          <w:rFonts w:ascii="Times New Roman" w:hAnsi="Times New Roman"/>
          <w:sz w:val="24"/>
          <w:szCs w:val="24"/>
          <w:lang w:val="ru-RU"/>
        </w:rPr>
        <w:t>-компетенции в режиме свободного формирования</w:t>
      </w:r>
      <w:r w:rsidR="003975A3" w:rsidRPr="001D6551">
        <w:rPr>
          <w:rFonts w:ascii="Times New Roman" w:hAnsi="Times New Roman"/>
          <w:sz w:val="24"/>
          <w:szCs w:val="24"/>
          <w:lang w:val="ru-RU"/>
        </w:rPr>
        <w:t xml:space="preserve">. В этот период </w:t>
      </w:r>
      <w:r w:rsidR="00331CF8" w:rsidRPr="001D6551">
        <w:rPr>
          <w:rFonts w:ascii="Times New Roman" w:hAnsi="Times New Roman"/>
          <w:sz w:val="24"/>
          <w:szCs w:val="24"/>
          <w:lang w:val="ru-RU"/>
        </w:rPr>
        <w:t>на экспериментальной площадке Научно-образовательного центра будет</w:t>
      </w:r>
      <w:r w:rsidR="003975A3" w:rsidRPr="001D6551">
        <w:rPr>
          <w:rFonts w:ascii="Times New Roman" w:hAnsi="Times New Roman"/>
          <w:sz w:val="24"/>
          <w:szCs w:val="24"/>
          <w:lang w:val="ru-RU"/>
        </w:rPr>
        <w:t xml:space="preserve"> осуществлять</w:t>
      </w:r>
      <w:r w:rsidR="00331CF8" w:rsidRPr="001D6551">
        <w:rPr>
          <w:rFonts w:ascii="Times New Roman" w:hAnsi="Times New Roman"/>
          <w:sz w:val="24"/>
          <w:szCs w:val="24"/>
          <w:lang w:val="ru-RU"/>
        </w:rPr>
        <w:t>ся</w:t>
      </w:r>
      <w:r w:rsidR="003975A3" w:rsidRPr="001D655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20154" w:rsidRPr="001D6551">
        <w:rPr>
          <w:rFonts w:ascii="Times New Roman" w:hAnsi="Times New Roman"/>
          <w:sz w:val="24"/>
          <w:szCs w:val="24"/>
          <w:lang w:val="ru-RU"/>
        </w:rPr>
        <w:t xml:space="preserve">воздействие на формирование </w:t>
      </w:r>
      <w:r w:rsidR="00820154" w:rsidRPr="001D6551">
        <w:rPr>
          <w:rFonts w:ascii="Times New Roman" w:hAnsi="Times New Roman"/>
          <w:sz w:val="24"/>
          <w:szCs w:val="24"/>
        </w:rPr>
        <w:t>smart</w:t>
      </w:r>
      <w:r w:rsidR="00820154" w:rsidRPr="001D6551">
        <w:rPr>
          <w:rFonts w:ascii="Times New Roman" w:hAnsi="Times New Roman"/>
          <w:sz w:val="24"/>
          <w:szCs w:val="24"/>
          <w:lang w:val="ru-RU"/>
        </w:rPr>
        <w:t>-компетенций</w:t>
      </w:r>
      <w:r w:rsidR="00331CF8" w:rsidRPr="001D6551">
        <w:rPr>
          <w:rFonts w:ascii="Times New Roman" w:hAnsi="Times New Roman"/>
          <w:sz w:val="24"/>
          <w:szCs w:val="24"/>
          <w:lang w:val="ru-RU"/>
        </w:rPr>
        <w:t xml:space="preserve"> в экспериментальной группе</w:t>
      </w:r>
      <w:r w:rsidR="00820154" w:rsidRPr="001D6551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Start"/>
      <w:r w:rsidR="00820154" w:rsidRPr="001D6551">
        <w:rPr>
          <w:rFonts w:ascii="Times New Roman" w:hAnsi="Times New Roman"/>
          <w:sz w:val="24"/>
          <w:szCs w:val="24"/>
          <w:lang w:val="ru-RU"/>
        </w:rPr>
        <w:t>На третьем (</w:t>
      </w:r>
      <w:r>
        <w:rPr>
          <w:rFonts w:ascii="Times New Roman" w:hAnsi="Times New Roman"/>
          <w:sz w:val="24"/>
          <w:szCs w:val="24"/>
          <w:lang w:val="ru-RU"/>
        </w:rPr>
        <w:t>контрольном</w:t>
      </w:r>
      <w:r w:rsidR="00820154" w:rsidRPr="001D6551">
        <w:rPr>
          <w:rFonts w:ascii="Times New Roman" w:hAnsi="Times New Roman"/>
          <w:sz w:val="24"/>
          <w:szCs w:val="24"/>
          <w:lang w:val="ru-RU"/>
        </w:rPr>
        <w:t>) этапе</w:t>
      </w:r>
      <w:r w:rsidR="00331CF8" w:rsidRPr="001D6551">
        <w:rPr>
          <w:rFonts w:ascii="Times New Roman" w:hAnsi="Times New Roman"/>
          <w:sz w:val="24"/>
          <w:szCs w:val="24"/>
          <w:lang w:val="ru-RU"/>
        </w:rPr>
        <w:t xml:space="preserve"> эксперимента</w:t>
      </w:r>
      <w:r w:rsidR="00820154" w:rsidRPr="001D6551">
        <w:rPr>
          <w:rFonts w:ascii="Times New Roman" w:hAnsi="Times New Roman"/>
          <w:sz w:val="24"/>
          <w:szCs w:val="24"/>
          <w:lang w:val="ru-RU"/>
        </w:rPr>
        <w:t xml:space="preserve"> мы второй раз замерим уровень развития </w:t>
      </w:r>
      <w:r w:rsidR="00820154" w:rsidRPr="001D6551">
        <w:rPr>
          <w:rFonts w:ascii="Times New Roman" w:hAnsi="Times New Roman"/>
          <w:sz w:val="24"/>
          <w:szCs w:val="24"/>
        </w:rPr>
        <w:t>smart</w:t>
      </w:r>
      <w:r w:rsidR="00820154" w:rsidRPr="001D6551">
        <w:rPr>
          <w:rFonts w:ascii="Times New Roman" w:hAnsi="Times New Roman"/>
          <w:sz w:val="24"/>
          <w:szCs w:val="24"/>
          <w:lang w:val="ru-RU"/>
        </w:rPr>
        <w:t>-компетенций и определим, в как</w:t>
      </w:r>
      <w:r w:rsidR="00823ED2" w:rsidRPr="001D6551">
        <w:rPr>
          <w:rFonts w:ascii="Times New Roman" w:hAnsi="Times New Roman"/>
          <w:sz w:val="24"/>
          <w:szCs w:val="24"/>
          <w:lang w:val="ru-RU"/>
        </w:rPr>
        <w:t>ой среде они формируются лучше: в</w:t>
      </w:r>
      <w:r w:rsidR="00820154" w:rsidRPr="001D6551">
        <w:rPr>
          <w:rFonts w:ascii="Times New Roman" w:hAnsi="Times New Roman"/>
          <w:sz w:val="24"/>
          <w:szCs w:val="24"/>
          <w:lang w:val="ru-RU"/>
        </w:rPr>
        <w:t xml:space="preserve"> управляемой (специально-созданной) или неуправляемой (</w:t>
      </w:r>
      <w:r w:rsidR="00823ED2" w:rsidRPr="001D6551">
        <w:rPr>
          <w:rFonts w:ascii="Times New Roman" w:hAnsi="Times New Roman"/>
          <w:sz w:val="24"/>
          <w:szCs w:val="24"/>
          <w:lang w:val="ru-RU"/>
        </w:rPr>
        <w:t xml:space="preserve">в свободном </w:t>
      </w:r>
      <w:r w:rsidR="00820154" w:rsidRPr="001D6551">
        <w:rPr>
          <w:rFonts w:ascii="Times New Roman" w:hAnsi="Times New Roman"/>
          <w:sz w:val="24"/>
          <w:szCs w:val="24"/>
          <w:lang w:val="ru-RU"/>
        </w:rPr>
        <w:lastRenderedPageBreak/>
        <w:t>развити</w:t>
      </w:r>
      <w:r w:rsidR="00823ED2" w:rsidRPr="001D6551">
        <w:rPr>
          <w:rFonts w:ascii="Times New Roman" w:hAnsi="Times New Roman"/>
          <w:sz w:val="24"/>
          <w:szCs w:val="24"/>
          <w:lang w:val="ru-RU"/>
        </w:rPr>
        <w:t>и</w:t>
      </w:r>
      <w:r w:rsidR="00820154" w:rsidRPr="001D6551">
        <w:rPr>
          <w:rFonts w:ascii="Times New Roman" w:hAnsi="Times New Roman"/>
          <w:sz w:val="24"/>
          <w:szCs w:val="24"/>
          <w:lang w:val="ru-RU"/>
        </w:rPr>
        <w:t>).</w:t>
      </w:r>
      <w:proofErr w:type="gramEnd"/>
    </w:p>
    <w:p w14:paraId="621CBE24" w14:textId="337F0BA1" w:rsidR="007864BD" w:rsidRDefault="00823ED2" w:rsidP="001D6551">
      <w:pPr>
        <w:pStyle w:val="ab"/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1D6551">
        <w:rPr>
          <w:rFonts w:ascii="Times New Roman" w:hAnsi="Times New Roman"/>
          <w:sz w:val="24"/>
          <w:szCs w:val="24"/>
          <w:lang w:val="ru-RU"/>
        </w:rPr>
        <w:t>В 2020 г. а</w:t>
      </w:r>
      <w:r w:rsidR="00820154" w:rsidRPr="001D6551">
        <w:rPr>
          <w:rFonts w:ascii="Times New Roman" w:hAnsi="Times New Roman"/>
          <w:sz w:val="24"/>
          <w:szCs w:val="24"/>
          <w:lang w:val="ru-RU"/>
        </w:rPr>
        <w:t>пробация</w:t>
      </w:r>
      <w:r w:rsidRPr="001D6551">
        <w:rPr>
          <w:rFonts w:ascii="Times New Roman" w:hAnsi="Times New Roman"/>
          <w:sz w:val="24"/>
          <w:szCs w:val="24"/>
          <w:lang w:val="ru-RU"/>
        </w:rPr>
        <w:t xml:space="preserve"> модели</w:t>
      </w:r>
      <w:r w:rsidR="00820154" w:rsidRPr="001D6551">
        <w:rPr>
          <w:rFonts w:ascii="Times New Roman" w:hAnsi="Times New Roman"/>
          <w:sz w:val="24"/>
          <w:szCs w:val="24"/>
          <w:lang w:val="ru-RU"/>
        </w:rPr>
        <w:t xml:space="preserve"> прошла в рамках </w:t>
      </w:r>
      <w:r w:rsidR="00183DCC" w:rsidRPr="001D6551">
        <w:rPr>
          <w:rFonts w:ascii="Times New Roman" w:hAnsi="Times New Roman"/>
          <w:sz w:val="24"/>
          <w:szCs w:val="24"/>
          <w:lang w:val="ru-RU"/>
        </w:rPr>
        <w:t>констатирующего</w:t>
      </w:r>
      <w:r w:rsidR="00820154" w:rsidRPr="001D6551">
        <w:rPr>
          <w:rFonts w:ascii="Times New Roman" w:hAnsi="Times New Roman"/>
          <w:sz w:val="24"/>
          <w:szCs w:val="24"/>
          <w:lang w:val="ru-RU"/>
        </w:rPr>
        <w:t xml:space="preserve"> этапа </w:t>
      </w:r>
      <w:r w:rsidRPr="001D6551">
        <w:rPr>
          <w:rFonts w:ascii="Times New Roman" w:hAnsi="Times New Roman"/>
          <w:sz w:val="24"/>
          <w:szCs w:val="24"/>
          <w:lang w:val="ru-RU"/>
        </w:rPr>
        <w:t>эксперимента</w:t>
      </w:r>
      <w:r w:rsidR="00820154" w:rsidRPr="001D6551">
        <w:rPr>
          <w:rFonts w:ascii="Times New Roman" w:hAnsi="Times New Roman"/>
          <w:sz w:val="24"/>
          <w:szCs w:val="24"/>
          <w:lang w:val="ru-RU"/>
        </w:rPr>
        <w:t xml:space="preserve">. Мы замерили </w:t>
      </w:r>
      <w:r w:rsidRPr="001D6551">
        <w:rPr>
          <w:rFonts w:ascii="Times New Roman" w:hAnsi="Times New Roman"/>
          <w:sz w:val="24"/>
          <w:szCs w:val="24"/>
          <w:lang w:val="ru-RU"/>
        </w:rPr>
        <w:t>стартовый</w:t>
      </w:r>
      <w:r w:rsidR="00820154" w:rsidRPr="001D6551">
        <w:rPr>
          <w:rFonts w:ascii="Times New Roman" w:hAnsi="Times New Roman"/>
          <w:sz w:val="24"/>
          <w:szCs w:val="24"/>
          <w:lang w:val="ru-RU"/>
        </w:rPr>
        <w:t xml:space="preserve"> уровень владения </w:t>
      </w:r>
      <w:r w:rsidR="00820154" w:rsidRPr="001D6551">
        <w:rPr>
          <w:rFonts w:ascii="Times New Roman" w:hAnsi="Times New Roman"/>
          <w:sz w:val="24"/>
          <w:szCs w:val="24"/>
        </w:rPr>
        <w:t>smart</w:t>
      </w:r>
      <w:r w:rsidR="00820154" w:rsidRPr="001D6551">
        <w:rPr>
          <w:rFonts w:ascii="Times New Roman" w:hAnsi="Times New Roman"/>
          <w:sz w:val="24"/>
          <w:szCs w:val="24"/>
          <w:lang w:val="ru-RU"/>
        </w:rPr>
        <w:t>-комп</w:t>
      </w:r>
      <w:r w:rsidR="00331CF8" w:rsidRPr="001D6551">
        <w:rPr>
          <w:rFonts w:ascii="Times New Roman" w:hAnsi="Times New Roman"/>
          <w:sz w:val="24"/>
          <w:szCs w:val="24"/>
          <w:lang w:val="ru-RU"/>
        </w:rPr>
        <w:t>етенциями во всех группах</w:t>
      </w:r>
      <w:r w:rsidR="00963C9E">
        <w:rPr>
          <w:rFonts w:ascii="Times New Roman" w:hAnsi="Times New Roman"/>
          <w:sz w:val="24"/>
          <w:szCs w:val="24"/>
          <w:lang w:val="ru-RU"/>
        </w:rPr>
        <w:t xml:space="preserve"> испытуемых</w:t>
      </w:r>
      <w:r w:rsidR="00331CF8" w:rsidRPr="001D6551">
        <w:rPr>
          <w:rFonts w:ascii="Times New Roman" w:hAnsi="Times New Roman"/>
          <w:sz w:val="24"/>
          <w:szCs w:val="24"/>
          <w:lang w:val="ru-RU"/>
        </w:rPr>
        <w:t>. С</w:t>
      </w:r>
      <w:r w:rsidR="00820154" w:rsidRPr="001D6551">
        <w:rPr>
          <w:rFonts w:ascii="Times New Roman" w:hAnsi="Times New Roman"/>
          <w:sz w:val="24"/>
          <w:szCs w:val="24"/>
          <w:lang w:val="ru-RU"/>
        </w:rPr>
        <w:t xml:space="preserve">тартовые </w:t>
      </w:r>
      <w:r w:rsidR="00331CF8" w:rsidRPr="001D6551">
        <w:rPr>
          <w:rFonts w:ascii="Times New Roman" w:hAnsi="Times New Roman"/>
          <w:sz w:val="24"/>
          <w:szCs w:val="24"/>
          <w:lang w:val="ru-RU"/>
        </w:rPr>
        <w:t>возможности</w:t>
      </w:r>
      <w:r w:rsidR="00820154" w:rsidRPr="001D6551">
        <w:rPr>
          <w:rFonts w:ascii="Times New Roman" w:hAnsi="Times New Roman"/>
          <w:sz w:val="24"/>
          <w:szCs w:val="24"/>
          <w:lang w:val="ru-RU"/>
        </w:rPr>
        <w:t xml:space="preserve"> во всех группах оказались примерно одинаковыми, что позволит </w:t>
      </w:r>
      <w:r w:rsidR="00331CF8" w:rsidRPr="001D6551">
        <w:rPr>
          <w:rFonts w:ascii="Times New Roman" w:hAnsi="Times New Roman"/>
          <w:sz w:val="24"/>
          <w:szCs w:val="24"/>
          <w:lang w:val="ru-RU"/>
        </w:rPr>
        <w:t xml:space="preserve">нам в будущем </w:t>
      </w:r>
      <w:r w:rsidR="00820154" w:rsidRPr="001D6551">
        <w:rPr>
          <w:rFonts w:ascii="Times New Roman" w:hAnsi="Times New Roman"/>
          <w:sz w:val="24"/>
          <w:szCs w:val="24"/>
          <w:lang w:val="ru-RU"/>
        </w:rPr>
        <w:t>сделать обоснованные выводы</w:t>
      </w:r>
      <w:r w:rsidR="00963C9E">
        <w:rPr>
          <w:rFonts w:ascii="Times New Roman" w:hAnsi="Times New Roman"/>
          <w:sz w:val="24"/>
          <w:szCs w:val="24"/>
          <w:lang w:val="ru-RU"/>
        </w:rPr>
        <w:t xml:space="preserve"> (рисунок)</w:t>
      </w:r>
      <w:r w:rsidR="00820154" w:rsidRPr="001D6551">
        <w:rPr>
          <w:rFonts w:ascii="Times New Roman" w:hAnsi="Times New Roman"/>
          <w:sz w:val="24"/>
          <w:szCs w:val="24"/>
          <w:lang w:val="ru-RU"/>
        </w:rPr>
        <w:t>.</w:t>
      </w:r>
      <w:r w:rsidR="00820154" w:rsidRPr="001D655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14:paraId="00D8C934" w14:textId="77777777" w:rsidR="00823ED2" w:rsidRPr="001D6551" w:rsidRDefault="00823ED2" w:rsidP="001D6551">
      <w:pPr>
        <w:pStyle w:val="ab"/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14:paraId="3DCC5953" w14:textId="4DAC8982" w:rsidR="00820154" w:rsidRPr="001D6551" w:rsidRDefault="00183DCC" w:rsidP="003E688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1D6551"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inline distT="0" distB="0" distL="0" distR="0" wp14:anchorId="4AA0289D" wp14:editId="11A84E5B">
            <wp:extent cx="6147435" cy="1559560"/>
            <wp:effectExtent l="0" t="0" r="5715" b="2540"/>
            <wp:docPr id="28" name="Рисунок 28" descr="\\fs\usefold\mag2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s\usefold\mag2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435" cy="15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8383F" w14:textId="2BEDFCDA" w:rsidR="003E6888" w:rsidRPr="00183DCC" w:rsidRDefault="00963C9E" w:rsidP="001D65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bCs/>
          <w:iCs/>
          <w:color w:val="000000"/>
          <w:sz w:val="24"/>
          <w:szCs w:val="24"/>
          <w:lang w:val="ru-RU" w:bidi="ar-SA"/>
        </w:rPr>
      </w:pPr>
      <w:r w:rsidRPr="00963C9E">
        <w:rPr>
          <w:rFonts w:ascii="Times New Roman" w:eastAsiaTheme="minorHAnsi" w:hAnsi="Times New Roman"/>
          <w:bCs/>
          <w:iCs/>
          <w:color w:val="000000"/>
          <w:sz w:val="24"/>
          <w:szCs w:val="24"/>
          <w:lang w:val="ru-RU" w:bidi="ar-SA"/>
        </w:rPr>
        <w:t>Рис.</w:t>
      </w:r>
      <w:r>
        <w:rPr>
          <w:rFonts w:ascii="Times New Roman" w:eastAsiaTheme="minorHAnsi" w:hAnsi="Times New Roman"/>
          <w:b/>
          <w:bCs/>
          <w:iCs/>
          <w:color w:val="000000"/>
          <w:sz w:val="24"/>
          <w:szCs w:val="24"/>
          <w:lang w:val="ru-RU" w:bidi="ar-SA"/>
        </w:rPr>
        <w:t xml:space="preserve"> </w:t>
      </w:r>
      <w:r w:rsidR="003E6888" w:rsidRPr="00183DCC">
        <w:rPr>
          <w:rFonts w:ascii="Times New Roman" w:eastAsiaTheme="minorHAnsi" w:hAnsi="Times New Roman"/>
          <w:b/>
          <w:bCs/>
          <w:iCs/>
          <w:color w:val="000000"/>
          <w:sz w:val="24"/>
          <w:szCs w:val="24"/>
          <w:lang w:val="ru-RU" w:bidi="ar-SA"/>
        </w:rPr>
        <w:t xml:space="preserve">Индекс владения </w:t>
      </w:r>
      <w:proofErr w:type="spellStart"/>
      <w:r w:rsidR="003E6888" w:rsidRPr="00183DCC">
        <w:rPr>
          <w:rFonts w:ascii="Times New Roman" w:eastAsiaTheme="minorHAnsi" w:hAnsi="Times New Roman"/>
          <w:b/>
          <w:bCs/>
          <w:iCs/>
          <w:color w:val="000000"/>
          <w:sz w:val="24"/>
          <w:szCs w:val="24"/>
          <w:lang w:val="ru-RU" w:bidi="ar-SA"/>
        </w:rPr>
        <w:t>smart</w:t>
      </w:r>
      <w:proofErr w:type="spellEnd"/>
      <w:r w:rsidR="003E6888" w:rsidRPr="00183DCC">
        <w:rPr>
          <w:rFonts w:ascii="Times New Roman" w:eastAsiaTheme="minorHAnsi" w:hAnsi="Times New Roman"/>
          <w:b/>
          <w:bCs/>
          <w:iCs/>
          <w:color w:val="000000"/>
          <w:sz w:val="24"/>
          <w:szCs w:val="24"/>
          <w:lang w:val="ru-RU" w:bidi="ar-SA"/>
        </w:rPr>
        <w:t>-компетенциями, выявленный в рамках</w:t>
      </w:r>
    </w:p>
    <w:p w14:paraId="2C12C44C" w14:textId="77777777" w:rsidR="003E6888" w:rsidRPr="00183DCC" w:rsidRDefault="003E6888" w:rsidP="001D65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bCs/>
          <w:iCs/>
          <w:color w:val="000000"/>
          <w:sz w:val="24"/>
          <w:szCs w:val="24"/>
          <w:lang w:val="ru-RU" w:bidi="ar-SA"/>
        </w:rPr>
      </w:pPr>
      <w:r w:rsidRPr="00183DCC">
        <w:rPr>
          <w:rFonts w:ascii="Times New Roman" w:eastAsiaTheme="minorHAnsi" w:hAnsi="Times New Roman"/>
          <w:b/>
          <w:bCs/>
          <w:iCs/>
          <w:color w:val="000000"/>
          <w:sz w:val="24"/>
          <w:szCs w:val="24"/>
          <w:lang w:val="ru-RU" w:bidi="ar-SA"/>
        </w:rPr>
        <w:t>констатирующего этапа эксперимента</w:t>
      </w:r>
    </w:p>
    <w:p w14:paraId="51757CA7" w14:textId="77777777" w:rsidR="00183DCC" w:rsidRPr="001D6551" w:rsidRDefault="00183DCC" w:rsidP="001D6551">
      <w:pPr>
        <w:pStyle w:val="ab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12AAE06A" w14:textId="28F532B2" w:rsidR="00183DCC" w:rsidRPr="001D6551" w:rsidRDefault="00963C9E" w:rsidP="001D6551">
      <w:pPr>
        <w:pStyle w:val="ab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D6551">
        <w:rPr>
          <w:rFonts w:ascii="Times New Roman" w:hAnsi="Times New Roman" w:cs="Times New Roman"/>
          <w:bCs/>
          <w:sz w:val="24"/>
          <w:szCs w:val="24"/>
          <w:lang w:val="ru-RU"/>
        </w:rPr>
        <w:t>В ходе интерпретации данных измерений определялась принадлежность каждого испытуемого в отдельности к одной из категорий: а) владеющие компетенциями на базовом уровне (0-0,5); б) владеющие на автономном уровне (0,5-0,75); в) владеющие на стратегическом уровне (0,75-1).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Б</w:t>
      </w:r>
      <w:r w:rsidR="00183DCC" w:rsidRPr="001D655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ольшая часть испытуемых (89%) до оказания формирующего воздействия владеет </w:t>
      </w:r>
      <w:r w:rsidR="00183DCC" w:rsidRPr="001D6551">
        <w:rPr>
          <w:rFonts w:ascii="Times New Roman" w:hAnsi="Times New Roman" w:cs="Times New Roman"/>
          <w:bCs/>
          <w:sz w:val="24"/>
          <w:szCs w:val="24"/>
        </w:rPr>
        <w:t>smart</w:t>
      </w:r>
      <w:r w:rsidR="00183DCC" w:rsidRPr="001D655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-компетенциями на </w:t>
      </w:r>
      <w:proofErr w:type="gramStart"/>
      <w:r w:rsidR="00183DCC" w:rsidRPr="001D6551">
        <w:rPr>
          <w:rFonts w:ascii="Times New Roman" w:hAnsi="Times New Roman" w:cs="Times New Roman"/>
          <w:bCs/>
          <w:sz w:val="24"/>
          <w:szCs w:val="24"/>
          <w:lang w:val="ru-RU"/>
        </w:rPr>
        <w:t>автономным</w:t>
      </w:r>
      <w:proofErr w:type="gramEnd"/>
      <w:r w:rsidR="00183DCC" w:rsidRPr="001D655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уровне. Базовый уровень зафиксирован в 4% случаях во всех группах, кроме ЭГ</w:t>
      </w:r>
      <w:proofErr w:type="gramStart"/>
      <w:r w:rsidR="00183DCC" w:rsidRPr="001D6551">
        <w:rPr>
          <w:rFonts w:ascii="Times New Roman" w:hAnsi="Times New Roman" w:cs="Times New Roman"/>
          <w:bCs/>
          <w:sz w:val="24"/>
          <w:szCs w:val="24"/>
          <w:lang w:val="ru-RU"/>
        </w:rPr>
        <w:t>1</w:t>
      </w:r>
      <w:proofErr w:type="gramEnd"/>
      <w:r w:rsidR="00183DCC" w:rsidRPr="001D655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Стратегический уровень (который является желаемым в рамках модели </w:t>
      </w:r>
      <w:r w:rsidR="00183DCC" w:rsidRPr="001D6551">
        <w:rPr>
          <w:rFonts w:ascii="Times New Roman" w:hAnsi="Times New Roman" w:cs="Times New Roman"/>
          <w:bCs/>
          <w:sz w:val="24"/>
          <w:szCs w:val="24"/>
        </w:rPr>
        <w:t>smart</w:t>
      </w:r>
      <w:r w:rsidR="00183DCC" w:rsidRPr="001D655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-компетенций) характерен только для 7% состава групп свободного и целенаправленного формирования, а также для 5% в группе смешанного формирования. </w:t>
      </w:r>
    </w:p>
    <w:p w14:paraId="406FF9BB" w14:textId="77777777" w:rsidR="00183DCC" w:rsidRPr="001D6551" w:rsidRDefault="00183DCC" w:rsidP="001D6551">
      <w:pPr>
        <w:pStyle w:val="ab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D655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Определен начальный уровень развития каждой </w:t>
      </w:r>
      <w:r w:rsidRPr="001D6551">
        <w:rPr>
          <w:rFonts w:ascii="Times New Roman" w:hAnsi="Times New Roman" w:cs="Times New Roman"/>
          <w:bCs/>
          <w:sz w:val="24"/>
          <w:szCs w:val="24"/>
        </w:rPr>
        <w:t>smart</w:t>
      </w:r>
      <w:r w:rsidRPr="001D6551">
        <w:rPr>
          <w:rFonts w:ascii="Times New Roman" w:hAnsi="Times New Roman" w:cs="Times New Roman"/>
          <w:bCs/>
          <w:sz w:val="24"/>
          <w:szCs w:val="24"/>
          <w:lang w:val="ru-RU"/>
        </w:rPr>
        <w:t>-компетенции в разных группах испытуемых. В группе свободного формирования компетенций (</w:t>
      </w:r>
      <w:proofErr w:type="gramStart"/>
      <w:r w:rsidRPr="001D6551">
        <w:rPr>
          <w:rFonts w:ascii="Times New Roman" w:hAnsi="Times New Roman" w:cs="Times New Roman"/>
          <w:bCs/>
          <w:sz w:val="24"/>
          <w:szCs w:val="24"/>
          <w:lang w:val="ru-RU"/>
        </w:rPr>
        <w:t>КГ</w:t>
      </w:r>
      <w:proofErr w:type="gramEnd"/>
      <w:r w:rsidRPr="001D655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распределение испытуемых выглядит следующим образом. Цифровая грамотность: базовый уровень – 3,6%, автономный уровень – 67,9%, стратегический уровень – 28,6%. Финансовая грамотность: базовый уровень – 3,6%; автономный уровень – 53,6%; </w:t>
      </w:r>
      <w:proofErr w:type="gramStart"/>
      <w:r w:rsidRPr="001D6551">
        <w:rPr>
          <w:rFonts w:ascii="Times New Roman" w:hAnsi="Times New Roman" w:cs="Times New Roman"/>
          <w:bCs/>
          <w:sz w:val="24"/>
          <w:szCs w:val="24"/>
          <w:lang w:val="ru-RU"/>
        </w:rPr>
        <w:t>стратегический уровень – 42,9%. Исследовательская грамотность: базовый уровень – 25%, автономный уровень – 67,9%, стратегический уровень – 7,1%. Коммуникабельность и организаторские склонности: базовый уровень – 39,3%, автономный уровень – 39,3%, стратегический уровень – 21,4%. Умение работать в команде: базовый уровень – 32,1%, автономный уровень – 67,9%, стратегический уровень – 0%. Творческая активность: базовый уровень – 3,6%, автономный уровень – 64,3%, стратегический уровень – 32,1%.</w:t>
      </w:r>
      <w:proofErr w:type="gramEnd"/>
    </w:p>
    <w:p w14:paraId="22CC4FC1" w14:textId="77777777" w:rsidR="00183DCC" w:rsidRPr="001D6551" w:rsidRDefault="00183DCC" w:rsidP="001D6551">
      <w:pPr>
        <w:pStyle w:val="ab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6551">
        <w:rPr>
          <w:rFonts w:ascii="Times New Roman" w:hAnsi="Times New Roman" w:cs="Times New Roman"/>
          <w:bCs/>
          <w:sz w:val="24"/>
          <w:szCs w:val="24"/>
          <w:lang w:val="ru-RU"/>
        </w:rPr>
        <w:t>В группе целенаправленного формирования компетенций (ЭГ</w:t>
      </w:r>
      <w:proofErr w:type="gramStart"/>
      <w:r w:rsidRPr="001D6551">
        <w:rPr>
          <w:rFonts w:ascii="Times New Roman" w:hAnsi="Times New Roman" w:cs="Times New Roman"/>
          <w:bCs/>
          <w:sz w:val="24"/>
          <w:szCs w:val="24"/>
          <w:lang w:val="ru-RU"/>
        </w:rPr>
        <w:t>1</w:t>
      </w:r>
      <w:proofErr w:type="gramEnd"/>
      <w:r w:rsidRPr="001D655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распределение выглядит следующим образом. Цифровая грамотность: базовый уровень – 3,7%, автономный уровень – 70,4%, стратегический уровень – 25,9%. Финансовая грамотность: базовый уровень – 3,7%; автономный уровень – 74,1%; </w:t>
      </w:r>
      <w:proofErr w:type="gramStart"/>
      <w:r w:rsidRPr="001D655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стратегический уровень – 22,2%. Исследовательская грамотность: базовый уровень – 25,9%, автономный уровень – 70,4%, стратегический уровень – 3,7%. Коммуникабельность и организаторские склонности: базовый уровень – 25,9%, автономный уровень – 44,4%, стратегический уровень – 29,6%. Умение работать в команде: базовый уровень – 29,6%, автономный уровень – 70,4%, стратегический уровень – 0%. </w:t>
      </w:r>
      <w:proofErr w:type="spellStart"/>
      <w:r w:rsidRPr="001D6551">
        <w:rPr>
          <w:rFonts w:ascii="Times New Roman" w:hAnsi="Times New Roman" w:cs="Times New Roman"/>
          <w:bCs/>
          <w:sz w:val="24"/>
          <w:szCs w:val="24"/>
        </w:rPr>
        <w:t>Творческая</w:t>
      </w:r>
      <w:proofErr w:type="spellEnd"/>
      <w:r w:rsidRPr="001D655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D6551">
        <w:rPr>
          <w:rFonts w:ascii="Times New Roman" w:hAnsi="Times New Roman" w:cs="Times New Roman"/>
          <w:bCs/>
          <w:sz w:val="24"/>
          <w:szCs w:val="24"/>
        </w:rPr>
        <w:t>активность</w:t>
      </w:r>
      <w:proofErr w:type="spellEnd"/>
      <w:r w:rsidRPr="001D6551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1D6551">
        <w:rPr>
          <w:rFonts w:ascii="Times New Roman" w:hAnsi="Times New Roman" w:cs="Times New Roman"/>
          <w:bCs/>
          <w:sz w:val="24"/>
          <w:szCs w:val="24"/>
        </w:rPr>
        <w:t>базовый</w:t>
      </w:r>
      <w:proofErr w:type="spellEnd"/>
      <w:r w:rsidRPr="001D655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D6551">
        <w:rPr>
          <w:rFonts w:ascii="Times New Roman" w:hAnsi="Times New Roman" w:cs="Times New Roman"/>
          <w:bCs/>
          <w:sz w:val="24"/>
          <w:szCs w:val="24"/>
        </w:rPr>
        <w:t>уровень</w:t>
      </w:r>
      <w:proofErr w:type="spellEnd"/>
      <w:r w:rsidRPr="001D6551">
        <w:rPr>
          <w:rFonts w:ascii="Times New Roman" w:hAnsi="Times New Roman" w:cs="Times New Roman"/>
          <w:bCs/>
          <w:sz w:val="24"/>
          <w:szCs w:val="24"/>
        </w:rPr>
        <w:t xml:space="preserve"> – 18,5%, </w:t>
      </w:r>
      <w:proofErr w:type="spellStart"/>
      <w:r w:rsidRPr="001D6551">
        <w:rPr>
          <w:rFonts w:ascii="Times New Roman" w:hAnsi="Times New Roman" w:cs="Times New Roman"/>
          <w:bCs/>
          <w:sz w:val="24"/>
          <w:szCs w:val="24"/>
        </w:rPr>
        <w:t>автономный</w:t>
      </w:r>
      <w:proofErr w:type="spellEnd"/>
      <w:r w:rsidRPr="001D655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D6551">
        <w:rPr>
          <w:rFonts w:ascii="Times New Roman" w:hAnsi="Times New Roman" w:cs="Times New Roman"/>
          <w:bCs/>
          <w:sz w:val="24"/>
          <w:szCs w:val="24"/>
        </w:rPr>
        <w:t>уровень</w:t>
      </w:r>
      <w:proofErr w:type="spellEnd"/>
      <w:r w:rsidRPr="001D6551">
        <w:rPr>
          <w:rFonts w:ascii="Times New Roman" w:hAnsi="Times New Roman" w:cs="Times New Roman"/>
          <w:bCs/>
          <w:sz w:val="24"/>
          <w:szCs w:val="24"/>
        </w:rPr>
        <w:t xml:space="preserve"> – 40,7%, </w:t>
      </w:r>
      <w:proofErr w:type="spellStart"/>
      <w:r w:rsidRPr="001D6551">
        <w:rPr>
          <w:rFonts w:ascii="Times New Roman" w:hAnsi="Times New Roman" w:cs="Times New Roman"/>
          <w:bCs/>
          <w:sz w:val="24"/>
          <w:szCs w:val="24"/>
        </w:rPr>
        <w:t>стратегический</w:t>
      </w:r>
      <w:proofErr w:type="spellEnd"/>
      <w:r w:rsidRPr="001D655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D6551">
        <w:rPr>
          <w:rFonts w:ascii="Times New Roman" w:hAnsi="Times New Roman" w:cs="Times New Roman"/>
          <w:bCs/>
          <w:sz w:val="24"/>
          <w:szCs w:val="24"/>
        </w:rPr>
        <w:t>уровень</w:t>
      </w:r>
      <w:proofErr w:type="spellEnd"/>
      <w:r w:rsidRPr="001D6551">
        <w:rPr>
          <w:rFonts w:ascii="Times New Roman" w:hAnsi="Times New Roman" w:cs="Times New Roman"/>
          <w:bCs/>
          <w:sz w:val="24"/>
          <w:szCs w:val="24"/>
        </w:rPr>
        <w:t xml:space="preserve"> – 40,7%.</w:t>
      </w:r>
      <w:proofErr w:type="gramEnd"/>
    </w:p>
    <w:p w14:paraId="131C6A45" w14:textId="77777777" w:rsidR="00183DCC" w:rsidRPr="001D6551" w:rsidRDefault="00183DCC" w:rsidP="001D6551">
      <w:pPr>
        <w:pStyle w:val="ab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6551">
        <w:rPr>
          <w:rFonts w:ascii="Times New Roman" w:hAnsi="Times New Roman" w:cs="Times New Roman"/>
          <w:bCs/>
          <w:sz w:val="24"/>
          <w:szCs w:val="24"/>
          <w:lang w:val="ru-RU"/>
        </w:rPr>
        <w:t>В группе смешанного формирования компетенций (ЭГ</w:t>
      </w:r>
      <w:proofErr w:type="gramStart"/>
      <w:r w:rsidRPr="001D6551">
        <w:rPr>
          <w:rFonts w:ascii="Times New Roman" w:hAnsi="Times New Roman" w:cs="Times New Roman"/>
          <w:bCs/>
          <w:sz w:val="24"/>
          <w:szCs w:val="24"/>
          <w:lang w:val="ru-RU"/>
        </w:rPr>
        <w:t>2</w:t>
      </w:r>
      <w:proofErr w:type="gramEnd"/>
      <w:r w:rsidRPr="001D655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распределение выглядит следующим образом. Цифровая грамотность: базовый уровень – 3,9%, автономный уровень – </w:t>
      </w:r>
      <w:r w:rsidRPr="001D6551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68,4%, стратегический уровень – 27,6%. Финансовая грамотность: базовый уровень – 3,9%; автономный уровень – 67,1%; </w:t>
      </w:r>
      <w:proofErr w:type="gramStart"/>
      <w:r w:rsidRPr="001D655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стратегический уровень – 28,9%. Исследовательская грамотность: базовый уровень – 21,1%, автономный уровень – 73,7%, стратегический уровень – 5,3%. Коммуникабельность и организаторские склонности: базовый уровень – 42,1%, автономный уровень – 36,8%, стратегический уровень – 21,1%. Умение работать в команде: базовый уровень – 34,2%, автономный уровень – 64,5%, стратегический уровень – 1,3%. </w:t>
      </w:r>
      <w:proofErr w:type="spellStart"/>
      <w:r w:rsidRPr="001D6551">
        <w:rPr>
          <w:rFonts w:ascii="Times New Roman" w:hAnsi="Times New Roman" w:cs="Times New Roman"/>
          <w:bCs/>
          <w:sz w:val="24"/>
          <w:szCs w:val="24"/>
        </w:rPr>
        <w:t>Творческая</w:t>
      </w:r>
      <w:proofErr w:type="spellEnd"/>
      <w:r w:rsidRPr="001D655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D6551">
        <w:rPr>
          <w:rFonts w:ascii="Times New Roman" w:hAnsi="Times New Roman" w:cs="Times New Roman"/>
          <w:bCs/>
          <w:sz w:val="24"/>
          <w:szCs w:val="24"/>
        </w:rPr>
        <w:t>активность</w:t>
      </w:r>
      <w:proofErr w:type="spellEnd"/>
      <w:r w:rsidRPr="001D6551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1D6551">
        <w:rPr>
          <w:rFonts w:ascii="Times New Roman" w:hAnsi="Times New Roman" w:cs="Times New Roman"/>
          <w:bCs/>
          <w:sz w:val="24"/>
          <w:szCs w:val="24"/>
        </w:rPr>
        <w:t>базовый</w:t>
      </w:r>
      <w:proofErr w:type="spellEnd"/>
      <w:r w:rsidRPr="001D655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D6551">
        <w:rPr>
          <w:rFonts w:ascii="Times New Roman" w:hAnsi="Times New Roman" w:cs="Times New Roman"/>
          <w:bCs/>
          <w:sz w:val="24"/>
          <w:szCs w:val="24"/>
        </w:rPr>
        <w:t>уровень</w:t>
      </w:r>
      <w:proofErr w:type="spellEnd"/>
      <w:r w:rsidRPr="001D6551">
        <w:rPr>
          <w:rFonts w:ascii="Times New Roman" w:hAnsi="Times New Roman" w:cs="Times New Roman"/>
          <w:bCs/>
          <w:sz w:val="24"/>
          <w:szCs w:val="24"/>
        </w:rPr>
        <w:t xml:space="preserve"> – 7,9%, </w:t>
      </w:r>
      <w:proofErr w:type="spellStart"/>
      <w:r w:rsidRPr="001D6551">
        <w:rPr>
          <w:rFonts w:ascii="Times New Roman" w:hAnsi="Times New Roman" w:cs="Times New Roman"/>
          <w:bCs/>
          <w:sz w:val="24"/>
          <w:szCs w:val="24"/>
        </w:rPr>
        <w:t>автономный</w:t>
      </w:r>
      <w:proofErr w:type="spellEnd"/>
      <w:r w:rsidRPr="001D655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D6551">
        <w:rPr>
          <w:rFonts w:ascii="Times New Roman" w:hAnsi="Times New Roman" w:cs="Times New Roman"/>
          <w:bCs/>
          <w:sz w:val="24"/>
          <w:szCs w:val="24"/>
        </w:rPr>
        <w:t>уровень</w:t>
      </w:r>
      <w:proofErr w:type="spellEnd"/>
      <w:r w:rsidRPr="001D6551">
        <w:rPr>
          <w:rFonts w:ascii="Times New Roman" w:hAnsi="Times New Roman" w:cs="Times New Roman"/>
          <w:bCs/>
          <w:sz w:val="24"/>
          <w:szCs w:val="24"/>
        </w:rPr>
        <w:t xml:space="preserve"> – 53,9%, </w:t>
      </w:r>
      <w:proofErr w:type="spellStart"/>
      <w:r w:rsidRPr="001D6551">
        <w:rPr>
          <w:rFonts w:ascii="Times New Roman" w:hAnsi="Times New Roman" w:cs="Times New Roman"/>
          <w:bCs/>
          <w:sz w:val="24"/>
          <w:szCs w:val="24"/>
        </w:rPr>
        <w:t>стратегический</w:t>
      </w:r>
      <w:proofErr w:type="spellEnd"/>
      <w:r w:rsidRPr="001D655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D6551">
        <w:rPr>
          <w:rFonts w:ascii="Times New Roman" w:hAnsi="Times New Roman" w:cs="Times New Roman"/>
          <w:bCs/>
          <w:sz w:val="24"/>
          <w:szCs w:val="24"/>
        </w:rPr>
        <w:t>уровень</w:t>
      </w:r>
      <w:proofErr w:type="spellEnd"/>
      <w:r w:rsidRPr="001D6551">
        <w:rPr>
          <w:rFonts w:ascii="Times New Roman" w:hAnsi="Times New Roman" w:cs="Times New Roman"/>
          <w:bCs/>
          <w:sz w:val="24"/>
          <w:szCs w:val="24"/>
        </w:rPr>
        <w:t xml:space="preserve"> – 38,2%.</w:t>
      </w:r>
      <w:proofErr w:type="gramEnd"/>
    </w:p>
    <w:p w14:paraId="6AB4C580" w14:textId="77777777" w:rsidR="00183DCC" w:rsidRPr="001D6551" w:rsidRDefault="00183DCC" w:rsidP="001D6551">
      <w:pPr>
        <w:pStyle w:val="ab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D6551">
        <w:rPr>
          <w:rFonts w:ascii="Times New Roman" w:hAnsi="Times New Roman" w:cs="Times New Roman"/>
          <w:bCs/>
          <w:sz w:val="24"/>
          <w:szCs w:val="24"/>
          <w:lang w:val="ru-RU"/>
        </w:rPr>
        <w:t>Таким образом, на стратегическом уровне у испытуемых лучше всего развиты навыки финансовой грамотности (в группе КГ) – 43%, а также творческая активность (в группах ЭГ</w:t>
      </w:r>
      <w:proofErr w:type="gramStart"/>
      <w:r w:rsidRPr="001D6551">
        <w:rPr>
          <w:rFonts w:ascii="Times New Roman" w:hAnsi="Times New Roman" w:cs="Times New Roman"/>
          <w:bCs/>
          <w:sz w:val="24"/>
          <w:szCs w:val="24"/>
          <w:lang w:val="ru-RU"/>
        </w:rPr>
        <w:t>1</w:t>
      </w:r>
      <w:proofErr w:type="gramEnd"/>
      <w:r w:rsidRPr="001D655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ЭГ2) – 41% и 38% соответственно. Хуже обстоит ситуация с гибкими навыками (особенно с умением работать в команде), а также с исследовательской грамотностью (умением работать с массивами данных в рамках научной и проектной деятельности). Таким образом, в рамках эксперимента именно эти навыки станут объектом формирующего воздействия; на их развитие будет обращено основное внимание.</w:t>
      </w:r>
    </w:p>
    <w:p w14:paraId="73A4FEC8" w14:textId="61A6A03E" w:rsidR="00285295" w:rsidRDefault="00331CF8" w:rsidP="001D6551">
      <w:pPr>
        <w:pStyle w:val="ab"/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D6551">
        <w:rPr>
          <w:rFonts w:ascii="Times New Roman" w:hAnsi="Times New Roman"/>
          <w:sz w:val="24"/>
          <w:szCs w:val="24"/>
          <w:lang w:val="ru-RU"/>
        </w:rPr>
        <w:t>Окончательные предложения</w:t>
      </w:r>
      <w:r w:rsidR="00820154" w:rsidRPr="001D655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83DCC" w:rsidRPr="001D6551">
        <w:rPr>
          <w:rFonts w:ascii="Times New Roman" w:hAnsi="Times New Roman"/>
          <w:sz w:val="24"/>
          <w:szCs w:val="24"/>
          <w:lang w:val="ru-RU"/>
        </w:rPr>
        <w:t xml:space="preserve">по развитию </w:t>
      </w:r>
      <w:r w:rsidR="00183DCC" w:rsidRPr="001D6551">
        <w:rPr>
          <w:rFonts w:ascii="Times New Roman" w:hAnsi="Times New Roman"/>
          <w:sz w:val="24"/>
          <w:szCs w:val="24"/>
        </w:rPr>
        <w:t>smart</w:t>
      </w:r>
      <w:r w:rsidR="00183DCC" w:rsidRPr="001D6551">
        <w:rPr>
          <w:rFonts w:ascii="Times New Roman" w:hAnsi="Times New Roman"/>
          <w:sz w:val="24"/>
          <w:szCs w:val="24"/>
          <w:lang w:val="ru-RU"/>
        </w:rPr>
        <w:t xml:space="preserve">-компетенций в рамках образовательных институтов </w:t>
      </w:r>
      <w:r w:rsidR="00820154" w:rsidRPr="001D6551">
        <w:rPr>
          <w:rFonts w:ascii="Times New Roman" w:hAnsi="Times New Roman"/>
          <w:sz w:val="24"/>
          <w:szCs w:val="24"/>
          <w:lang w:val="ru-RU"/>
        </w:rPr>
        <w:t xml:space="preserve">нам позволят сформулировать итоги </w:t>
      </w:r>
      <w:r w:rsidR="00183DCC" w:rsidRPr="001D6551">
        <w:rPr>
          <w:rFonts w:ascii="Times New Roman" w:hAnsi="Times New Roman"/>
          <w:sz w:val="24"/>
          <w:szCs w:val="24"/>
          <w:lang w:val="ru-RU"/>
        </w:rPr>
        <w:t>контрольного этапа</w:t>
      </w:r>
      <w:r w:rsidR="00820154" w:rsidRPr="001D6551">
        <w:rPr>
          <w:rFonts w:ascii="Times New Roman" w:hAnsi="Times New Roman"/>
          <w:sz w:val="24"/>
          <w:szCs w:val="24"/>
          <w:lang w:val="ru-RU"/>
        </w:rPr>
        <w:t xml:space="preserve"> эксперимента, который будет проходить в </w:t>
      </w:r>
      <w:r w:rsidR="00183DCC" w:rsidRPr="001D6551">
        <w:rPr>
          <w:rFonts w:ascii="Times New Roman" w:hAnsi="Times New Roman"/>
          <w:sz w:val="24"/>
          <w:szCs w:val="24"/>
          <w:lang w:val="ru-RU"/>
        </w:rPr>
        <w:t>2021</w:t>
      </w:r>
      <w:r w:rsidR="00820154" w:rsidRPr="001D6551">
        <w:rPr>
          <w:rFonts w:ascii="Times New Roman" w:hAnsi="Times New Roman"/>
          <w:sz w:val="24"/>
          <w:szCs w:val="24"/>
          <w:lang w:val="ru-RU"/>
        </w:rPr>
        <w:t xml:space="preserve"> году. </w:t>
      </w:r>
      <w:r w:rsidR="00C71681" w:rsidRPr="001D6551">
        <w:rPr>
          <w:rFonts w:ascii="Times New Roman" w:hAnsi="Times New Roman"/>
          <w:sz w:val="24"/>
          <w:szCs w:val="24"/>
          <w:lang w:val="ru-RU"/>
        </w:rPr>
        <w:t xml:space="preserve">Гипотетически мы предполагаем, </w:t>
      </w:r>
      <w:r w:rsidRPr="001D6551">
        <w:rPr>
          <w:rFonts w:ascii="Times New Roman" w:hAnsi="Times New Roman"/>
          <w:sz w:val="24"/>
          <w:szCs w:val="24"/>
          <w:lang w:val="ru-RU"/>
        </w:rPr>
        <w:t>ч</w:t>
      </w:r>
      <w:r w:rsidR="00C71681" w:rsidRPr="001D6551">
        <w:rPr>
          <w:rFonts w:ascii="Times New Roman" w:hAnsi="Times New Roman"/>
          <w:sz w:val="24"/>
          <w:szCs w:val="24"/>
          <w:lang w:val="ru-RU"/>
        </w:rPr>
        <w:t xml:space="preserve">то оказываемое </w:t>
      </w:r>
      <w:r w:rsidRPr="001D6551">
        <w:rPr>
          <w:rFonts w:ascii="Times New Roman" w:hAnsi="Times New Roman"/>
          <w:sz w:val="24"/>
          <w:szCs w:val="24"/>
          <w:lang w:val="ru-RU"/>
        </w:rPr>
        <w:t xml:space="preserve">формирующее </w:t>
      </w:r>
      <w:r w:rsidR="00C71681" w:rsidRPr="001D6551">
        <w:rPr>
          <w:rFonts w:ascii="Times New Roman" w:hAnsi="Times New Roman"/>
          <w:sz w:val="24"/>
          <w:szCs w:val="24"/>
          <w:lang w:val="ru-RU"/>
        </w:rPr>
        <w:t xml:space="preserve">воздействие позволит в экспериментальной группе достичь стратегического уровня владения </w:t>
      </w:r>
      <w:r w:rsidR="00C71681" w:rsidRPr="001D6551">
        <w:rPr>
          <w:rFonts w:ascii="Times New Roman" w:hAnsi="Times New Roman"/>
          <w:sz w:val="24"/>
          <w:szCs w:val="24"/>
        </w:rPr>
        <w:t>smart</w:t>
      </w:r>
      <w:r w:rsidR="00C71681" w:rsidRPr="001D6551">
        <w:rPr>
          <w:rFonts w:ascii="Times New Roman" w:hAnsi="Times New Roman"/>
          <w:sz w:val="24"/>
          <w:szCs w:val="24"/>
          <w:lang w:val="ru-RU"/>
        </w:rPr>
        <w:t>-компетенциями, в отличи</w:t>
      </w:r>
      <w:r w:rsidRPr="001D6551">
        <w:rPr>
          <w:rFonts w:ascii="Times New Roman" w:hAnsi="Times New Roman"/>
          <w:sz w:val="24"/>
          <w:szCs w:val="24"/>
          <w:lang w:val="ru-RU"/>
        </w:rPr>
        <w:t>е</w:t>
      </w:r>
      <w:r w:rsidR="00C71681" w:rsidRPr="001D6551">
        <w:rPr>
          <w:rFonts w:ascii="Times New Roman" w:hAnsi="Times New Roman"/>
          <w:sz w:val="24"/>
          <w:szCs w:val="24"/>
          <w:lang w:val="ru-RU"/>
        </w:rPr>
        <w:t xml:space="preserve"> от </w:t>
      </w:r>
      <w:r w:rsidRPr="001D6551">
        <w:rPr>
          <w:rFonts w:ascii="Times New Roman" w:hAnsi="Times New Roman"/>
          <w:sz w:val="24"/>
          <w:szCs w:val="24"/>
          <w:lang w:val="ru-RU"/>
        </w:rPr>
        <w:t>всех остальных</w:t>
      </w:r>
      <w:r w:rsidR="00C71681" w:rsidRPr="001D6551">
        <w:rPr>
          <w:rFonts w:ascii="Times New Roman" w:hAnsi="Times New Roman"/>
          <w:sz w:val="24"/>
          <w:szCs w:val="24"/>
          <w:lang w:val="ru-RU"/>
        </w:rPr>
        <w:t>. Таким образом, опыт работы Научно-образовательного центра как экспериментальной площадки можно будет применять и в других образовательных организациях. Мы уже запланировали по итогам нашей работы создать научно-методический сборник с рекомендациями для наших коллег из других регионов.</w:t>
      </w:r>
    </w:p>
    <w:p w14:paraId="653C17F1" w14:textId="77777777" w:rsidR="00EE64D6" w:rsidRDefault="00EE64D6" w:rsidP="001D6551">
      <w:pPr>
        <w:pStyle w:val="ab"/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D6F69C4" w14:textId="46396FA6" w:rsidR="00EE64D6" w:rsidRPr="00CA046D" w:rsidRDefault="00EE64D6" w:rsidP="00EE64D6">
      <w:pPr>
        <w:pStyle w:val="ab"/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A046D">
        <w:rPr>
          <w:rFonts w:ascii="Times New Roman" w:hAnsi="Times New Roman"/>
          <w:b/>
          <w:sz w:val="24"/>
          <w:szCs w:val="24"/>
          <w:lang w:val="ru-RU"/>
        </w:rPr>
        <w:t>Библиографический список</w:t>
      </w:r>
    </w:p>
    <w:p w14:paraId="339D7844" w14:textId="77777777" w:rsidR="00EE64D6" w:rsidRDefault="00EE64D6" w:rsidP="001D6551">
      <w:pPr>
        <w:pStyle w:val="ab"/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636441E" w14:textId="2284653F" w:rsidR="00EE64D6" w:rsidRPr="00EE64D6" w:rsidRDefault="00EE64D6" w:rsidP="00CA046D">
      <w:pPr>
        <w:pStyle w:val="ab"/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1. </w:t>
      </w:r>
      <w:r w:rsidRPr="00EE64D6">
        <w:rPr>
          <w:rFonts w:ascii="Times New Roman" w:hAnsi="Times New Roman"/>
          <w:bCs/>
          <w:sz w:val="24"/>
          <w:szCs w:val="24"/>
          <w:lang w:val="ru-RU"/>
        </w:rPr>
        <w:t>Атлас новых профессий 3.0. / под ре</w:t>
      </w:r>
      <w:r w:rsidR="00CA046D">
        <w:rPr>
          <w:rFonts w:ascii="Times New Roman" w:hAnsi="Times New Roman"/>
          <w:bCs/>
          <w:sz w:val="24"/>
          <w:szCs w:val="24"/>
          <w:lang w:val="ru-RU"/>
        </w:rPr>
        <w:t>д. Д. Варламовой, Д. Судакова.</w:t>
      </w:r>
      <w:r w:rsidRPr="00EE64D6">
        <w:rPr>
          <w:rFonts w:ascii="Times New Roman" w:hAnsi="Times New Roman"/>
          <w:bCs/>
          <w:sz w:val="24"/>
          <w:szCs w:val="24"/>
          <w:lang w:val="ru-RU"/>
        </w:rPr>
        <w:t xml:space="preserve"> М.: Инте</w:t>
      </w:r>
      <w:r w:rsidR="00CA046D">
        <w:rPr>
          <w:rFonts w:ascii="Times New Roman" w:hAnsi="Times New Roman"/>
          <w:bCs/>
          <w:sz w:val="24"/>
          <w:szCs w:val="24"/>
          <w:lang w:val="ru-RU"/>
        </w:rPr>
        <w:t>ллектуальная Литература, 2020.</w:t>
      </w:r>
      <w:r w:rsidRPr="00EE64D6">
        <w:rPr>
          <w:rFonts w:ascii="Times New Roman" w:hAnsi="Times New Roman"/>
          <w:bCs/>
          <w:sz w:val="24"/>
          <w:szCs w:val="24"/>
          <w:lang w:val="ru-RU"/>
        </w:rPr>
        <w:t xml:space="preserve"> 456 с.</w:t>
      </w:r>
    </w:p>
    <w:p w14:paraId="5AE00565" w14:textId="6F25B6D0" w:rsidR="00EE64D6" w:rsidRPr="00EE64D6" w:rsidRDefault="00EE64D6" w:rsidP="00CA046D">
      <w:pPr>
        <w:pStyle w:val="ab"/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2. </w:t>
      </w:r>
      <w:r w:rsidRPr="00EE64D6">
        <w:rPr>
          <w:rFonts w:ascii="Times New Roman" w:hAnsi="Times New Roman"/>
          <w:bCs/>
          <w:sz w:val="24"/>
          <w:szCs w:val="24"/>
          <w:lang w:val="ru-RU"/>
        </w:rPr>
        <w:t xml:space="preserve">Мироненко Е.С. Компетенции XXI века </w:t>
      </w:r>
      <w:proofErr w:type="spellStart"/>
      <w:r w:rsidRPr="00EE64D6">
        <w:rPr>
          <w:rFonts w:ascii="Times New Roman" w:hAnsi="Times New Roman"/>
          <w:bCs/>
          <w:sz w:val="24"/>
          <w:szCs w:val="24"/>
          <w:lang w:val="ru-RU"/>
        </w:rPr>
        <w:t>vs</w:t>
      </w:r>
      <w:proofErr w:type="spellEnd"/>
      <w:r w:rsidRPr="00EE64D6">
        <w:rPr>
          <w:rFonts w:ascii="Times New Roman" w:hAnsi="Times New Roman"/>
          <w:bCs/>
          <w:sz w:val="24"/>
          <w:szCs w:val="24"/>
          <w:lang w:val="ru-RU"/>
        </w:rPr>
        <w:t xml:space="preserve"> образование XXI века // Вопросы территориального развития. 2019. № 2 (47). DOI: 10.15838/tdi.2019.2.47.4</w:t>
      </w:r>
    </w:p>
    <w:p w14:paraId="5F3BCD01" w14:textId="4C2CF2E2" w:rsidR="00EE64D6" w:rsidRPr="00EE64D6" w:rsidRDefault="00CA046D" w:rsidP="00CA046D">
      <w:pPr>
        <w:pStyle w:val="ab"/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3. </w:t>
      </w:r>
      <w:r w:rsidR="00EE64D6" w:rsidRPr="00EE64D6">
        <w:rPr>
          <w:rFonts w:ascii="Times New Roman" w:hAnsi="Times New Roman"/>
          <w:bCs/>
          <w:sz w:val="24"/>
          <w:szCs w:val="24"/>
          <w:lang w:val="ru-RU"/>
        </w:rPr>
        <w:t xml:space="preserve">Богачева Н. В., </w:t>
      </w:r>
      <w:proofErr w:type="spellStart"/>
      <w:r w:rsidR="00EE64D6" w:rsidRPr="00EE64D6">
        <w:rPr>
          <w:rFonts w:ascii="Times New Roman" w:hAnsi="Times New Roman"/>
          <w:bCs/>
          <w:sz w:val="24"/>
          <w:szCs w:val="24"/>
          <w:lang w:val="ru-RU"/>
        </w:rPr>
        <w:t>Сивак</w:t>
      </w:r>
      <w:proofErr w:type="spellEnd"/>
      <w:r w:rsidR="00EE64D6" w:rsidRPr="00EE64D6">
        <w:rPr>
          <w:rFonts w:ascii="Times New Roman" w:hAnsi="Times New Roman"/>
          <w:bCs/>
          <w:sz w:val="24"/>
          <w:szCs w:val="24"/>
          <w:lang w:val="ru-RU"/>
        </w:rPr>
        <w:t xml:space="preserve"> Е. В. Мифы о «поколении Z». М.: НИУ ВШЭ, 2019. 64 с.</w:t>
      </w:r>
    </w:p>
    <w:p w14:paraId="14348CFD" w14:textId="736EAF80" w:rsidR="00EE64D6" w:rsidRDefault="00CA046D" w:rsidP="00CA046D">
      <w:pPr>
        <w:pStyle w:val="ab"/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4. </w:t>
      </w:r>
      <w:r w:rsidR="00EE64D6" w:rsidRPr="00EE64D6">
        <w:rPr>
          <w:rFonts w:ascii="Times New Roman" w:hAnsi="Times New Roman"/>
          <w:bCs/>
          <w:sz w:val="24"/>
          <w:szCs w:val="24"/>
          <w:lang w:val="ru-RU"/>
        </w:rPr>
        <w:t xml:space="preserve">Бабич Л.В., Головчин М.А., Мироненко Е.С. Модель </w:t>
      </w:r>
      <w:proofErr w:type="spellStart"/>
      <w:r w:rsidR="00EE64D6" w:rsidRPr="00EE64D6">
        <w:rPr>
          <w:rFonts w:ascii="Times New Roman" w:hAnsi="Times New Roman"/>
          <w:bCs/>
          <w:sz w:val="24"/>
          <w:szCs w:val="24"/>
          <w:lang w:val="ru-RU"/>
        </w:rPr>
        <w:t>smart</w:t>
      </w:r>
      <w:proofErr w:type="spellEnd"/>
      <w:r w:rsidR="00EE64D6" w:rsidRPr="00EE64D6">
        <w:rPr>
          <w:rFonts w:ascii="Times New Roman" w:hAnsi="Times New Roman"/>
          <w:bCs/>
          <w:sz w:val="24"/>
          <w:szCs w:val="24"/>
          <w:lang w:val="ru-RU"/>
        </w:rPr>
        <w:t>-компетенций как основа формирования человеческого капитала // Экономика образования. 2021. №1. С. 4-17.</w:t>
      </w:r>
    </w:p>
    <w:p w14:paraId="45686C97" w14:textId="77777777" w:rsidR="00113D7D" w:rsidRDefault="00CA046D" w:rsidP="00113D7D">
      <w:pPr>
        <w:pStyle w:val="ab"/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5.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Рыбичева</w:t>
      </w:r>
      <w:proofErr w:type="spellEnd"/>
      <w:r w:rsidRPr="00CA046D">
        <w:rPr>
          <w:rFonts w:ascii="Times New Roman" w:hAnsi="Times New Roman"/>
          <w:bCs/>
          <w:sz w:val="24"/>
          <w:szCs w:val="24"/>
          <w:lang w:val="ru-RU"/>
        </w:rPr>
        <w:t xml:space="preserve"> О. Ю. Оценка возможностей внедрения передовых смарт-технологий в практику российского образования // Непрерывное образование: </w:t>
      </w:r>
      <w:proofErr w:type="gramStart"/>
      <w:r w:rsidRPr="00CA046D">
        <w:rPr>
          <w:rFonts w:ascii="Times New Roman" w:hAnsi="Times New Roman"/>
          <w:bCs/>
          <w:sz w:val="24"/>
          <w:szCs w:val="24"/>
        </w:rPr>
        <w:t>XXI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век.</w:t>
      </w:r>
      <w:proofErr w:type="gramEnd"/>
      <w:r>
        <w:rPr>
          <w:rFonts w:ascii="Times New Roman" w:hAnsi="Times New Roman"/>
          <w:bCs/>
          <w:sz w:val="24"/>
          <w:szCs w:val="24"/>
          <w:lang w:val="ru-RU"/>
        </w:rPr>
        <w:t xml:space="preserve"> 2020.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Вып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>. 4 (32).</w:t>
      </w:r>
      <w:r w:rsidRPr="00CA046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CA046D">
        <w:rPr>
          <w:rFonts w:ascii="Times New Roman" w:hAnsi="Times New Roman"/>
          <w:bCs/>
          <w:sz w:val="24"/>
          <w:szCs w:val="24"/>
        </w:rPr>
        <w:t>DOI</w:t>
      </w:r>
      <w:r w:rsidRPr="00CA046D">
        <w:rPr>
          <w:rFonts w:ascii="Times New Roman" w:hAnsi="Times New Roman"/>
          <w:bCs/>
          <w:sz w:val="24"/>
          <w:szCs w:val="24"/>
          <w:lang w:val="ru-RU"/>
        </w:rPr>
        <w:t>: 10.15393/</w:t>
      </w:r>
      <w:r w:rsidRPr="00CA046D">
        <w:rPr>
          <w:rFonts w:ascii="Times New Roman" w:hAnsi="Times New Roman"/>
          <w:bCs/>
          <w:sz w:val="24"/>
          <w:szCs w:val="24"/>
        </w:rPr>
        <w:t>j</w:t>
      </w:r>
      <w:r w:rsidRPr="00CA046D">
        <w:rPr>
          <w:rFonts w:ascii="Times New Roman" w:hAnsi="Times New Roman"/>
          <w:bCs/>
          <w:sz w:val="24"/>
          <w:szCs w:val="24"/>
          <w:lang w:val="ru-RU"/>
        </w:rPr>
        <w:t>5.</w:t>
      </w:r>
      <w:r w:rsidRPr="00CA046D">
        <w:rPr>
          <w:rFonts w:ascii="Times New Roman" w:hAnsi="Times New Roman"/>
          <w:bCs/>
          <w:sz w:val="24"/>
          <w:szCs w:val="24"/>
        </w:rPr>
        <w:t>art</w:t>
      </w:r>
      <w:r w:rsidRPr="00CA046D">
        <w:rPr>
          <w:rFonts w:ascii="Times New Roman" w:hAnsi="Times New Roman"/>
          <w:bCs/>
          <w:sz w:val="24"/>
          <w:szCs w:val="24"/>
          <w:lang w:val="ru-RU"/>
        </w:rPr>
        <w:t>.2020.6348.</w:t>
      </w:r>
    </w:p>
    <w:p w14:paraId="2DB74870" w14:textId="6049A8B9" w:rsidR="00113D7D" w:rsidRPr="00113D7D" w:rsidRDefault="00113D7D" w:rsidP="00113D7D">
      <w:pPr>
        <w:pStyle w:val="ab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r w:rsidRPr="00113D7D">
        <w:rPr>
          <w:rFonts w:ascii="Times New Roman" w:hAnsi="Times New Roman" w:cs="Times New Roman"/>
          <w:sz w:val="24"/>
          <w:szCs w:val="24"/>
          <w:lang w:val="ru-RU"/>
        </w:rPr>
        <w:t xml:space="preserve">Егоров Д.В. Использование формирующего эксперимента в учебном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процессе вуза // Вестник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ТИУиЭ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13D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2010.</w:t>
      </w:r>
      <w:r w:rsidRPr="00113D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№1.</w:t>
      </w:r>
      <w:r w:rsidRPr="00113D7D">
        <w:rPr>
          <w:rFonts w:ascii="Times New Roman" w:hAnsi="Times New Roman" w:cs="Times New Roman"/>
          <w:sz w:val="24"/>
          <w:szCs w:val="24"/>
          <w:lang w:val="ru-RU"/>
        </w:rPr>
        <w:t xml:space="preserve"> С. 81-83.</w:t>
      </w:r>
    </w:p>
    <w:p w14:paraId="3B1BA431" w14:textId="13DB33E5" w:rsidR="00EE64D6" w:rsidRDefault="00963C9E" w:rsidP="001D6551">
      <w:pPr>
        <w:pStyle w:val="ab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7. </w:t>
      </w:r>
      <w:r w:rsidRPr="00963C9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Молодежь современной России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– ключевой ресурс модернизации. Вологда: ИСЭРТ РАН, 2013. 148 с.</w:t>
      </w:r>
    </w:p>
    <w:p w14:paraId="2780D0E9" w14:textId="77777777" w:rsidR="00963C9E" w:rsidRDefault="00963C9E" w:rsidP="001D6551">
      <w:pPr>
        <w:pStyle w:val="ab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553CA3ED" w14:textId="3522A419" w:rsidR="00494798" w:rsidRPr="00494798" w:rsidRDefault="009333FB" w:rsidP="00494798">
      <w:pPr>
        <w:pStyle w:val="3"/>
        <w:jc w:val="right"/>
        <w:rPr>
          <w:b w:val="0"/>
          <w:lang w:val="en-US"/>
        </w:rPr>
      </w:pPr>
      <w:proofErr w:type="spellStart"/>
      <w:r w:rsidRPr="00494798">
        <w:rPr>
          <w:b w:val="0"/>
          <w:lang w:val="en-US"/>
        </w:rPr>
        <w:t>Golovchin</w:t>
      </w:r>
      <w:proofErr w:type="spellEnd"/>
      <w:r w:rsidRPr="00494798">
        <w:rPr>
          <w:b w:val="0"/>
          <w:lang w:val="en-US"/>
        </w:rPr>
        <w:t xml:space="preserve"> M.A.</w:t>
      </w:r>
      <w:r w:rsidR="00494798" w:rsidRPr="00494798">
        <w:rPr>
          <w:b w:val="0"/>
          <w:lang w:val="en-US"/>
        </w:rPr>
        <w:t xml:space="preserve">, </w:t>
      </w:r>
      <w:proofErr w:type="spellStart"/>
      <w:r w:rsidR="00494798" w:rsidRPr="00494798">
        <w:rPr>
          <w:b w:val="0"/>
          <w:lang w:val="en-US"/>
        </w:rPr>
        <w:t>Rossoshanskii</w:t>
      </w:r>
      <w:proofErr w:type="spellEnd"/>
      <w:r w:rsidR="00494798" w:rsidRPr="00494798">
        <w:rPr>
          <w:b w:val="0"/>
          <w:lang w:val="en-US"/>
        </w:rPr>
        <w:t xml:space="preserve"> A.I.</w:t>
      </w:r>
    </w:p>
    <w:p w14:paraId="1269A81F" w14:textId="77777777" w:rsidR="00494798" w:rsidRPr="00494798" w:rsidRDefault="00494798" w:rsidP="00494798">
      <w:pPr>
        <w:pStyle w:val="ae"/>
        <w:jc w:val="right"/>
        <w:rPr>
          <w:b w:val="0"/>
          <w:lang w:val="en-US"/>
        </w:rPr>
      </w:pPr>
    </w:p>
    <w:p w14:paraId="7BDD1B26" w14:textId="01E3EB45" w:rsidR="00494798" w:rsidRPr="00494798" w:rsidRDefault="00494798" w:rsidP="00494798">
      <w:pPr>
        <w:pStyle w:val="ae"/>
        <w:jc w:val="center"/>
        <w:rPr>
          <w:b w:val="0"/>
          <w:lang w:val="en-US"/>
        </w:rPr>
      </w:pPr>
      <w:r>
        <w:rPr>
          <w:b w:val="0"/>
          <w:lang w:val="en-US"/>
        </w:rPr>
        <w:t>SMART</w:t>
      </w:r>
      <w:r w:rsidRPr="00494798">
        <w:rPr>
          <w:b w:val="0"/>
          <w:lang w:val="en-US"/>
        </w:rPr>
        <w:t>-</w:t>
      </w:r>
      <w:r w:rsidRPr="00494798">
        <w:rPr>
          <w:b w:val="0"/>
          <w:lang w:val="en-US"/>
        </w:rPr>
        <w:t>COMPETENCIES IN THE FIELD OF EXPERIMENT: MODEL APPROBATION</w:t>
      </w:r>
    </w:p>
    <w:p w14:paraId="6C676B5A" w14:textId="77777777" w:rsidR="00494798" w:rsidRPr="00494798" w:rsidRDefault="00494798" w:rsidP="00494798">
      <w:pPr>
        <w:pStyle w:val="ae"/>
        <w:jc w:val="right"/>
        <w:rPr>
          <w:b w:val="0"/>
          <w:lang w:val="en-US"/>
        </w:rPr>
      </w:pPr>
    </w:p>
    <w:p w14:paraId="568E40C6" w14:textId="77777777" w:rsidR="00494798" w:rsidRPr="00494798" w:rsidRDefault="00494798" w:rsidP="00494798">
      <w:pPr>
        <w:pStyle w:val="ae"/>
        <w:ind w:firstLine="709"/>
        <w:rPr>
          <w:b w:val="0"/>
          <w:i/>
          <w:lang w:val="en-US"/>
        </w:rPr>
      </w:pPr>
      <w:r w:rsidRPr="00494798">
        <w:rPr>
          <w:b w:val="0"/>
          <w:i/>
          <w:lang w:val="en-US"/>
        </w:rPr>
        <w:t xml:space="preserve">The theoretical model proposed for measuring smart competencies is described. The model is tested as part of a formative experiment (2020-21), within which the level of development of the relevant competencies will be monitored directly in the process of their formation in school-age </w:t>
      </w:r>
      <w:r w:rsidRPr="00494798">
        <w:rPr>
          <w:b w:val="0"/>
          <w:i/>
          <w:lang w:val="en-US"/>
        </w:rPr>
        <w:lastRenderedPageBreak/>
        <w:t>children (grades 9-10). The data of the ascertaining stage of the experiment and further prospects of the research are presented.</w:t>
      </w:r>
    </w:p>
    <w:p w14:paraId="7A636BC0" w14:textId="712185AE" w:rsidR="00494798" w:rsidRPr="00494798" w:rsidRDefault="00494798" w:rsidP="00494798">
      <w:pPr>
        <w:pStyle w:val="ae"/>
        <w:ind w:firstLine="709"/>
        <w:rPr>
          <w:b w:val="0"/>
          <w:i/>
          <w:lang w:val="en-US"/>
        </w:rPr>
      </w:pPr>
      <w:r>
        <w:rPr>
          <w:b w:val="0"/>
          <w:i/>
          <w:lang w:val="en-US"/>
        </w:rPr>
        <w:t>Key</w:t>
      </w:r>
      <w:r w:rsidRPr="00494798">
        <w:rPr>
          <w:b w:val="0"/>
          <w:i/>
          <w:lang w:val="en-US"/>
        </w:rPr>
        <w:t>words: smart competencies, formative experiment, diagnostic test, digital literacy, financial literacy, project competence.</w:t>
      </w:r>
    </w:p>
    <w:p w14:paraId="5B6282F9" w14:textId="77777777" w:rsidR="00963C9E" w:rsidRDefault="00963C9E" w:rsidP="001D6551">
      <w:pPr>
        <w:pStyle w:val="ab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456743EE" w14:textId="44F18FAC" w:rsidR="00494798" w:rsidRPr="00494798" w:rsidRDefault="00494798" w:rsidP="00494798">
      <w:pPr>
        <w:pStyle w:val="ab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4798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14:paraId="25A5CA4B" w14:textId="77777777" w:rsidR="00494798" w:rsidRPr="00494798" w:rsidRDefault="00494798" w:rsidP="00494798">
      <w:pPr>
        <w:pStyle w:val="ab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4E6800" w14:textId="02218B9C" w:rsidR="00494798" w:rsidRPr="00494798" w:rsidRDefault="00494798" w:rsidP="00494798">
      <w:pPr>
        <w:pStyle w:val="ab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4798">
        <w:rPr>
          <w:rFonts w:ascii="Times New Roman" w:hAnsi="Times New Roman" w:cs="Times New Roman"/>
          <w:bCs/>
          <w:sz w:val="24"/>
          <w:szCs w:val="24"/>
        </w:rPr>
        <w:t xml:space="preserve">1. Atlas of new professions 3.0. </w:t>
      </w:r>
      <w:proofErr w:type="gramStart"/>
      <w:r w:rsidRPr="00494798">
        <w:rPr>
          <w:rFonts w:ascii="Times New Roman" w:hAnsi="Times New Roman" w:cs="Times New Roman"/>
          <w:bCs/>
          <w:sz w:val="24"/>
          <w:szCs w:val="24"/>
        </w:rPr>
        <w:t xml:space="preserve">/ ed. D. </w:t>
      </w:r>
      <w:proofErr w:type="spellStart"/>
      <w:r w:rsidRPr="00494798">
        <w:rPr>
          <w:rFonts w:ascii="Times New Roman" w:hAnsi="Times New Roman" w:cs="Times New Roman"/>
          <w:bCs/>
          <w:sz w:val="24"/>
          <w:szCs w:val="24"/>
        </w:rPr>
        <w:t>Varlamova</w:t>
      </w:r>
      <w:proofErr w:type="spellEnd"/>
      <w:r w:rsidRPr="00494798">
        <w:rPr>
          <w:rFonts w:ascii="Times New Roman" w:hAnsi="Times New Roman" w:cs="Times New Roman"/>
          <w:bCs/>
          <w:sz w:val="24"/>
          <w:szCs w:val="24"/>
        </w:rPr>
        <w:t xml:space="preserve">, D. </w:t>
      </w:r>
      <w:proofErr w:type="spellStart"/>
      <w:r w:rsidRPr="00494798">
        <w:rPr>
          <w:rFonts w:ascii="Times New Roman" w:hAnsi="Times New Roman" w:cs="Times New Roman"/>
          <w:bCs/>
          <w:sz w:val="24"/>
          <w:szCs w:val="24"/>
        </w:rPr>
        <w:t>Sudakova</w:t>
      </w:r>
      <w:proofErr w:type="spellEnd"/>
      <w:r w:rsidRPr="00494798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494798">
        <w:rPr>
          <w:rFonts w:ascii="Times New Roman" w:hAnsi="Times New Roman" w:cs="Times New Roman"/>
          <w:bCs/>
          <w:sz w:val="24"/>
          <w:szCs w:val="24"/>
        </w:rPr>
        <w:t xml:space="preserve"> Moscow: Intellectual Literature, 2020.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94798">
        <w:rPr>
          <w:rFonts w:ascii="Times New Roman" w:hAnsi="Times New Roman" w:cs="Times New Roman"/>
          <w:bCs/>
          <w:sz w:val="24"/>
          <w:szCs w:val="24"/>
        </w:rPr>
        <w:t>456 p.</w:t>
      </w:r>
      <w:proofErr w:type="gramEnd"/>
    </w:p>
    <w:p w14:paraId="2EF8B027" w14:textId="77777777" w:rsidR="00494798" w:rsidRPr="00494798" w:rsidRDefault="00494798" w:rsidP="00494798">
      <w:pPr>
        <w:pStyle w:val="ab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4798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spellStart"/>
      <w:r w:rsidRPr="00494798">
        <w:rPr>
          <w:rFonts w:ascii="Times New Roman" w:hAnsi="Times New Roman" w:cs="Times New Roman"/>
          <w:bCs/>
          <w:sz w:val="24"/>
          <w:szCs w:val="24"/>
        </w:rPr>
        <w:t>Mironenko</w:t>
      </w:r>
      <w:proofErr w:type="spellEnd"/>
      <w:r w:rsidRPr="00494798">
        <w:rPr>
          <w:rFonts w:ascii="Times New Roman" w:hAnsi="Times New Roman" w:cs="Times New Roman"/>
          <w:bCs/>
          <w:sz w:val="24"/>
          <w:szCs w:val="24"/>
        </w:rPr>
        <w:t xml:space="preserve"> E.S. Competencies of the XXI century vs education of the XXI century // Questions of territorial development. </w:t>
      </w:r>
      <w:proofErr w:type="gramStart"/>
      <w:r w:rsidRPr="00494798">
        <w:rPr>
          <w:rFonts w:ascii="Times New Roman" w:hAnsi="Times New Roman" w:cs="Times New Roman"/>
          <w:bCs/>
          <w:sz w:val="24"/>
          <w:szCs w:val="24"/>
        </w:rPr>
        <w:t>2019. No. 2 (47).</w:t>
      </w:r>
      <w:proofErr w:type="gramEnd"/>
      <w:r w:rsidRPr="00494798">
        <w:rPr>
          <w:rFonts w:ascii="Times New Roman" w:hAnsi="Times New Roman" w:cs="Times New Roman"/>
          <w:bCs/>
          <w:sz w:val="24"/>
          <w:szCs w:val="24"/>
        </w:rPr>
        <w:t xml:space="preserve"> DOI: 10.15838 / tdi.2019.2.47.4</w:t>
      </w:r>
    </w:p>
    <w:p w14:paraId="158A8E14" w14:textId="778DE54E" w:rsidR="00494798" w:rsidRPr="00494798" w:rsidRDefault="00494798" w:rsidP="00494798">
      <w:pPr>
        <w:pStyle w:val="ab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4798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spellStart"/>
      <w:r w:rsidRPr="00494798">
        <w:rPr>
          <w:rFonts w:ascii="Times New Roman" w:hAnsi="Times New Roman" w:cs="Times New Roman"/>
          <w:bCs/>
          <w:sz w:val="24"/>
          <w:szCs w:val="24"/>
        </w:rPr>
        <w:t>Bogacheva</w:t>
      </w:r>
      <w:proofErr w:type="spellEnd"/>
      <w:r w:rsidRPr="00494798">
        <w:rPr>
          <w:rFonts w:ascii="Times New Roman" w:hAnsi="Times New Roman" w:cs="Times New Roman"/>
          <w:bCs/>
          <w:sz w:val="24"/>
          <w:szCs w:val="24"/>
        </w:rPr>
        <w:t xml:space="preserve"> N. V., </w:t>
      </w:r>
      <w:proofErr w:type="spellStart"/>
      <w:r w:rsidRPr="00494798">
        <w:rPr>
          <w:rFonts w:ascii="Times New Roman" w:hAnsi="Times New Roman" w:cs="Times New Roman"/>
          <w:bCs/>
          <w:sz w:val="24"/>
          <w:szCs w:val="24"/>
        </w:rPr>
        <w:t>Sivak</w:t>
      </w:r>
      <w:proofErr w:type="spellEnd"/>
      <w:r w:rsidRPr="00494798">
        <w:rPr>
          <w:rFonts w:ascii="Times New Roman" w:hAnsi="Times New Roman" w:cs="Times New Roman"/>
          <w:bCs/>
          <w:sz w:val="24"/>
          <w:szCs w:val="24"/>
        </w:rPr>
        <w:t xml:space="preserve"> E. V. Myths about "Generation Z". Moscow: HSE, 2019.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94798">
        <w:rPr>
          <w:rFonts w:ascii="Times New Roman" w:hAnsi="Times New Roman" w:cs="Times New Roman"/>
          <w:bCs/>
          <w:sz w:val="24"/>
          <w:szCs w:val="24"/>
        </w:rPr>
        <w:t>64 p.</w:t>
      </w:r>
      <w:proofErr w:type="gramEnd"/>
    </w:p>
    <w:p w14:paraId="7F795ACC" w14:textId="44430F89" w:rsidR="00494798" w:rsidRPr="00494798" w:rsidRDefault="00494798" w:rsidP="00494798">
      <w:pPr>
        <w:pStyle w:val="ab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4798"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spellStart"/>
      <w:r w:rsidRPr="00494798">
        <w:rPr>
          <w:rFonts w:ascii="Times New Roman" w:hAnsi="Times New Roman" w:cs="Times New Roman"/>
          <w:bCs/>
          <w:sz w:val="24"/>
          <w:szCs w:val="24"/>
        </w:rPr>
        <w:t>Babich</w:t>
      </w:r>
      <w:proofErr w:type="spellEnd"/>
      <w:r w:rsidRPr="00494798">
        <w:rPr>
          <w:rFonts w:ascii="Times New Roman" w:hAnsi="Times New Roman" w:cs="Times New Roman"/>
          <w:bCs/>
          <w:sz w:val="24"/>
          <w:szCs w:val="24"/>
        </w:rPr>
        <w:t xml:space="preserve"> L.V., </w:t>
      </w:r>
      <w:proofErr w:type="spellStart"/>
      <w:r w:rsidRPr="00494798">
        <w:rPr>
          <w:rFonts w:ascii="Times New Roman" w:hAnsi="Times New Roman" w:cs="Times New Roman"/>
          <w:bCs/>
          <w:sz w:val="24"/>
          <w:szCs w:val="24"/>
        </w:rPr>
        <w:t>Golovchin</w:t>
      </w:r>
      <w:proofErr w:type="spellEnd"/>
      <w:r w:rsidRPr="00494798">
        <w:rPr>
          <w:rFonts w:ascii="Times New Roman" w:hAnsi="Times New Roman" w:cs="Times New Roman"/>
          <w:bCs/>
          <w:sz w:val="24"/>
          <w:szCs w:val="24"/>
        </w:rPr>
        <w:t xml:space="preserve"> M.A., </w:t>
      </w:r>
      <w:proofErr w:type="spellStart"/>
      <w:r w:rsidRPr="00494798">
        <w:rPr>
          <w:rFonts w:ascii="Times New Roman" w:hAnsi="Times New Roman" w:cs="Times New Roman"/>
          <w:bCs/>
          <w:sz w:val="24"/>
          <w:szCs w:val="24"/>
        </w:rPr>
        <w:t>Mironenko</w:t>
      </w:r>
      <w:proofErr w:type="spellEnd"/>
      <w:r w:rsidRPr="00494798">
        <w:rPr>
          <w:rFonts w:ascii="Times New Roman" w:hAnsi="Times New Roman" w:cs="Times New Roman"/>
          <w:bCs/>
          <w:sz w:val="24"/>
          <w:szCs w:val="24"/>
        </w:rPr>
        <w:t xml:space="preserve"> E.S. Model of smart competencies as a basis for the formation of human capital // Economics of Education. </w:t>
      </w:r>
      <w:proofErr w:type="gramStart"/>
      <w:r w:rsidRPr="00494798">
        <w:rPr>
          <w:rFonts w:ascii="Times New Roman" w:hAnsi="Times New Roman" w:cs="Times New Roman"/>
          <w:bCs/>
          <w:sz w:val="24"/>
          <w:szCs w:val="24"/>
        </w:rPr>
        <w:t xml:space="preserve">2021. </w:t>
      </w:r>
      <w:r>
        <w:rPr>
          <w:rFonts w:ascii="Times New Roman" w:hAnsi="Times New Roman" w:cs="Times New Roman"/>
          <w:bCs/>
          <w:sz w:val="24"/>
          <w:szCs w:val="24"/>
        </w:rPr>
        <w:t>no. 1.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pp</w:t>
      </w:r>
      <w:r w:rsidRPr="00494798">
        <w:rPr>
          <w:rFonts w:ascii="Times New Roman" w:hAnsi="Times New Roman" w:cs="Times New Roman"/>
          <w:bCs/>
          <w:sz w:val="24"/>
          <w:szCs w:val="24"/>
        </w:rPr>
        <w:t>. 4-17.</w:t>
      </w:r>
    </w:p>
    <w:p w14:paraId="6D9D3386" w14:textId="75930830" w:rsidR="00494798" w:rsidRPr="00494798" w:rsidRDefault="00494798" w:rsidP="00494798">
      <w:pPr>
        <w:pStyle w:val="ab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4798">
        <w:rPr>
          <w:rFonts w:ascii="Times New Roman" w:hAnsi="Times New Roman" w:cs="Times New Roman"/>
          <w:bCs/>
          <w:sz w:val="24"/>
          <w:szCs w:val="24"/>
        </w:rPr>
        <w:t xml:space="preserve">5. </w:t>
      </w:r>
      <w:proofErr w:type="spellStart"/>
      <w:r w:rsidRPr="00494798">
        <w:rPr>
          <w:rFonts w:ascii="Times New Roman" w:hAnsi="Times New Roman" w:cs="Times New Roman"/>
          <w:bCs/>
          <w:sz w:val="24"/>
          <w:szCs w:val="24"/>
        </w:rPr>
        <w:t>Rybicheva</w:t>
      </w:r>
      <w:proofErr w:type="spellEnd"/>
      <w:r w:rsidRPr="00494798">
        <w:rPr>
          <w:rFonts w:ascii="Times New Roman" w:hAnsi="Times New Roman" w:cs="Times New Roman"/>
          <w:bCs/>
          <w:sz w:val="24"/>
          <w:szCs w:val="24"/>
        </w:rPr>
        <w:t xml:space="preserve"> O. Yu. Assessment of the possibilities of introducing advanced smart technologies into the practice of Russian education // Continuing edu</w:t>
      </w:r>
      <w:r>
        <w:rPr>
          <w:rFonts w:ascii="Times New Roman" w:hAnsi="Times New Roman" w:cs="Times New Roman"/>
          <w:bCs/>
          <w:sz w:val="24"/>
          <w:szCs w:val="24"/>
        </w:rPr>
        <w:t xml:space="preserve">cation: XXI century.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2020. no</w:t>
      </w:r>
      <w:r w:rsidRPr="00494798">
        <w:rPr>
          <w:rFonts w:ascii="Times New Roman" w:hAnsi="Times New Roman" w:cs="Times New Roman"/>
          <w:bCs/>
          <w:sz w:val="24"/>
          <w:szCs w:val="24"/>
        </w:rPr>
        <w:t>. 4 (32).</w:t>
      </w:r>
      <w:proofErr w:type="gramEnd"/>
      <w:r w:rsidRPr="00494798">
        <w:rPr>
          <w:rFonts w:ascii="Times New Roman" w:hAnsi="Times New Roman" w:cs="Times New Roman"/>
          <w:bCs/>
          <w:sz w:val="24"/>
          <w:szCs w:val="24"/>
        </w:rPr>
        <w:t xml:space="preserve"> DOI: 10.15393 / j5.art.2020.6348.</w:t>
      </w:r>
    </w:p>
    <w:p w14:paraId="42CE9FC7" w14:textId="112BDCA1" w:rsidR="00494798" w:rsidRPr="00494798" w:rsidRDefault="00494798" w:rsidP="00494798">
      <w:pPr>
        <w:pStyle w:val="ab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4798">
        <w:rPr>
          <w:rFonts w:ascii="Times New Roman" w:hAnsi="Times New Roman" w:cs="Times New Roman"/>
          <w:bCs/>
          <w:sz w:val="24"/>
          <w:szCs w:val="24"/>
        </w:rPr>
        <w:t xml:space="preserve">6. </w:t>
      </w:r>
      <w:proofErr w:type="spellStart"/>
      <w:r w:rsidRPr="00494798">
        <w:rPr>
          <w:rFonts w:ascii="Times New Roman" w:hAnsi="Times New Roman" w:cs="Times New Roman"/>
          <w:bCs/>
          <w:sz w:val="24"/>
          <w:szCs w:val="24"/>
        </w:rPr>
        <w:t>Egorov</w:t>
      </w:r>
      <w:proofErr w:type="spellEnd"/>
      <w:r w:rsidRPr="00494798">
        <w:rPr>
          <w:rFonts w:ascii="Times New Roman" w:hAnsi="Times New Roman" w:cs="Times New Roman"/>
          <w:bCs/>
          <w:sz w:val="24"/>
          <w:szCs w:val="24"/>
        </w:rPr>
        <w:t xml:space="preserve"> D.V. The use of a formative experiment in the educational process of the university // Bulletin of </w:t>
      </w:r>
      <w:proofErr w:type="spellStart"/>
      <w:r w:rsidRPr="00494798">
        <w:rPr>
          <w:rFonts w:ascii="Times New Roman" w:hAnsi="Times New Roman" w:cs="Times New Roman"/>
          <w:bCs/>
          <w:sz w:val="24"/>
          <w:szCs w:val="24"/>
        </w:rPr>
        <w:t>TIUiE</w:t>
      </w:r>
      <w:proofErr w:type="spellEnd"/>
      <w:r w:rsidRPr="00494798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494798">
        <w:rPr>
          <w:rFonts w:ascii="Times New Roman" w:hAnsi="Times New Roman" w:cs="Times New Roman"/>
          <w:bCs/>
          <w:sz w:val="24"/>
          <w:szCs w:val="24"/>
        </w:rPr>
        <w:t xml:space="preserve">2010. </w:t>
      </w:r>
      <w:r>
        <w:rPr>
          <w:rFonts w:ascii="Times New Roman" w:hAnsi="Times New Roman" w:cs="Times New Roman"/>
          <w:bCs/>
          <w:sz w:val="24"/>
          <w:szCs w:val="24"/>
        </w:rPr>
        <w:t>no. 1.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pp</w:t>
      </w:r>
      <w:r w:rsidRPr="00494798">
        <w:rPr>
          <w:rFonts w:ascii="Times New Roman" w:hAnsi="Times New Roman" w:cs="Times New Roman"/>
          <w:bCs/>
          <w:sz w:val="24"/>
          <w:szCs w:val="24"/>
        </w:rPr>
        <w:t>. 81-83.</w:t>
      </w:r>
    </w:p>
    <w:p w14:paraId="1B421BB8" w14:textId="5ABBBAA5" w:rsidR="00494798" w:rsidRPr="00494798" w:rsidRDefault="00494798" w:rsidP="00494798">
      <w:pPr>
        <w:pStyle w:val="ab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4798">
        <w:rPr>
          <w:rFonts w:ascii="Times New Roman" w:hAnsi="Times New Roman" w:cs="Times New Roman"/>
          <w:bCs/>
          <w:sz w:val="24"/>
          <w:szCs w:val="24"/>
        </w:rPr>
        <w:t>7. The youth of modern Russia is a key resource for modernization. Vologda: ISERT RAN, 2013.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94798">
        <w:rPr>
          <w:rFonts w:ascii="Times New Roman" w:hAnsi="Times New Roman" w:cs="Times New Roman"/>
          <w:bCs/>
          <w:sz w:val="24"/>
          <w:szCs w:val="24"/>
        </w:rPr>
        <w:t>148 p.</w:t>
      </w:r>
      <w:proofErr w:type="gramEnd"/>
    </w:p>
    <w:sectPr w:rsidR="00494798" w:rsidRPr="00494798" w:rsidSect="001D6551">
      <w:footerReference w:type="default" r:id="rId10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D8428" w14:textId="77777777" w:rsidR="002C0FF5" w:rsidRDefault="002C0FF5" w:rsidP="0012693F">
      <w:pPr>
        <w:spacing w:after="0" w:line="240" w:lineRule="auto"/>
      </w:pPr>
      <w:r>
        <w:separator/>
      </w:r>
    </w:p>
  </w:endnote>
  <w:endnote w:type="continuationSeparator" w:id="0">
    <w:p w14:paraId="78C552B3" w14:textId="77777777" w:rsidR="002C0FF5" w:rsidRDefault="002C0FF5" w:rsidP="00126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659114"/>
      <w:docPartObj>
        <w:docPartGallery w:val="Page Numbers (Bottom of Page)"/>
        <w:docPartUnique/>
      </w:docPartObj>
    </w:sdtPr>
    <w:sdtContent>
      <w:p w14:paraId="3F9EE8AF" w14:textId="1FC2BEFD" w:rsidR="00494798" w:rsidRDefault="0049479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94798">
          <w:rPr>
            <w:noProof/>
            <w:lang w:val="ru-RU"/>
          </w:rPr>
          <w:t>5</w:t>
        </w:r>
        <w:r>
          <w:fldChar w:fldCharType="end"/>
        </w:r>
      </w:p>
    </w:sdtContent>
  </w:sdt>
  <w:p w14:paraId="5B642BF3" w14:textId="77777777" w:rsidR="00494798" w:rsidRDefault="0049479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33AC2" w14:textId="77777777" w:rsidR="002C0FF5" w:rsidRDefault="002C0FF5" w:rsidP="0012693F">
      <w:pPr>
        <w:spacing w:after="0" w:line="240" w:lineRule="auto"/>
      </w:pPr>
      <w:r>
        <w:separator/>
      </w:r>
    </w:p>
  </w:footnote>
  <w:footnote w:type="continuationSeparator" w:id="0">
    <w:p w14:paraId="612DF6C1" w14:textId="77777777" w:rsidR="002C0FF5" w:rsidRDefault="002C0FF5" w:rsidP="0012693F">
      <w:pPr>
        <w:spacing w:after="0" w:line="240" w:lineRule="auto"/>
      </w:pPr>
      <w:r>
        <w:continuationSeparator/>
      </w:r>
    </w:p>
  </w:footnote>
  <w:footnote w:id="1">
    <w:p w14:paraId="273FFE32" w14:textId="77777777" w:rsidR="00494798" w:rsidRPr="00494798" w:rsidRDefault="00494798" w:rsidP="00494798">
      <w:pPr>
        <w:pStyle w:val="a5"/>
        <w:ind w:firstLine="0"/>
        <w:rPr>
          <w:rFonts w:ascii="Times New Roman" w:hAnsi="Times New Roman" w:cs="Times New Roman"/>
        </w:rPr>
      </w:pPr>
      <w:r w:rsidRPr="00494798">
        <w:rPr>
          <w:rStyle w:val="a7"/>
          <w:rFonts w:ascii="Times New Roman" w:hAnsi="Times New Roman" w:cs="Times New Roman"/>
        </w:rPr>
        <w:footnoteRef/>
      </w:r>
      <w:r w:rsidRPr="00494798">
        <w:rPr>
          <w:rFonts w:ascii="Times New Roman" w:hAnsi="Times New Roman" w:cs="Times New Roman"/>
        </w:rPr>
        <w:t xml:space="preserve"> </w:t>
      </w:r>
      <w:r w:rsidRPr="00494798">
        <w:rPr>
          <w:rFonts w:ascii="Times New Roman" w:hAnsi="Times New Roman" w:cs="Times New Roman"/>
          <w:bCs/>
        </w:rPr>
        <w:t>Исследование выполнено при финансовой поддержке РФФИ в рамках научного проекта № 19-010-00811 «</w:t>
      </w:r>
      <w:proofErr w:type="spellStart"/>
      <w:r w:rsidRPr="00494798">
        <w:rPr>
          <w:rFonts w:ascii="Times New Roman" w:hAnsi="Times New Roman" w:cs="Times New Roman"/>
          <w:bCs/>
        </w:rPr>
        <w:t>Smart</w:t>
      </w:r>
      <w:proofErr w:type="spellEnd"/>
      <w:r w:rsidRPr="00494798">
        <w:rPr>
          <w:rFonts w:ascii="Times New Roman" w:hAnsi="Times New Roman" w:cs="Times New Roman"/>
          <w:bCs/>
        </w:rPr>
        <w:t>-образование как вектор развития человеческо</w:t>
      </w:r>
      <w:bookmarkStart w:id="0" w:name="_GoBack"/>
      <w:bookmarkEnd w:id="0"/>
      <w:r w:rsidRPr="00494798">
        <w:rPr>
          <w:rFonts w:ascii="Times New Roman" w:hAnsi="Times New Roman" w:cs="Times New Roman"/>
          <w:bCs/>
        </w:rPr>
        <w:t>го потенциала молодого поколения».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66E7"/>
    <w:multiLevelType w:val="hybridMultilevel"/>
    <w:tmpl w:val="0CDCD11A"/>
    <w:lvl w:ilvl="0" w:tplc="8E4436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E3CF9"/>
    <w:multiLevelType w:val="hybridMultilevel"/>
    <w:tmpl w:val="0A0E2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C3B32"/>
    <w:multiLevelType w:val="hybridMultilevel"/>
    <w:tmpl w:val="4B86D256"/>
    <w:lvl w:ilvl="0" w:tplc="B3B01F9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B4812"/>
    <w:multiLevelType w:val="hybridMultilevel"/>
    <w:tmpl w:val="4064913E"/>
    <w:lvl w:ilvl="0" w:tplc="8BEED5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9984DD2"/>
    <w:multiLevelType w:val="hybridMultilevel"/>
    <w:tmpl w:val="EF702BFC"/>
    <w:lvl w:ilvl="0" w:tplc="EB9C5D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B4BF6"/>
    <w:multiLevelType w:val="hybridMultilevel"/>
    <w:tmpl w:val="27184C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6036F6"/>
    <w:multiLevelType w:val="hybridMultilevel"/>
    <w:tmpl w:val="FEE8A5FA"/>
    <w:lvl w:ilvl="0" w:tplc="50A67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E70BF"/>
    <w:multiLevelType w:val="hybridMultilevel"/>
    <w:tmpl w:val="CC86D90C"/>
    <w:lvl w:ilvl="0" w:tplc="8A0A0B52">
      <w:start w:val="1"/>
      <w:numFmt w:val="decimal"/>
      <w:pStyle w:val="a"/>
      <w:lvlText w:val="%1."/>
      <w:lvlJc w:val="left"/>
      <w:pPr>
        <w:ind w:left="567" w:hanging="567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127D77"/>
    <w:multiLevelType w:val="hybridMultilevel"/>
    <w:tmpl w:val="3EF6F106"/>
    <w:lvl w:ilvl="0" w:tplc="DFD8E0A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>
    <w:nsid w:val="7CB21181"/>
    <w:multiLevelType w:val="hybridMultilevel"/>
    <w:tmpl w:val="4B86D256"/>
    <w:lvl w:ilvl="0" w:tplc="B3B01F9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C0"/>
    <w:rsid w:val="00001D49"/>
    <w:rsid w:val="000066CB"/>
    <w:rsid w:val="00025622"/>
    <w:rsid w:val="00050C7E"/>
    <w:rsid w:val="000558E7"/>
    <w:rsid w:val="00063FDE"/>
    <w:rsid w:val="00086856"/>
    <w:rsid w:val="00086A46"/>
    <w:rsid w:val="00094A2F"/>
    <w:rsid w:val="000A2B9A"/>
    <w:rsid w:val="000A32AD"/>
    <w:rsid w:val="000A3CD6"/>
    <w:rsid w:val="000A3D59"/>
    <w:rsid w:val="000A77DD"/>
    <w:rsid w:val="000B5DC3"/>
    <w:rsid w:val="000C4EB8"/>
    <w:rsid w:val="000D5BC5"/>
    <w:rsid w:val="000D5F07"/>
    <w:rsid w:val="000E175B"/>
    <w:rsid w:val="000E4686"/>
    <w:rsid w:val="000F4A9A"/>
    <w:rsid w:val="000F4C3B"/>
    <w:rsid w:val="000F7F0D"/>
    <w:rsid w:val="001052F8"/>
    <w:rsid w:val="00107FBB"/>
    <w:rsid w:val="00113D7D"/>
    <w:rsid w:val="00116F13"/>
    <w:rsid w:val="0012693F"/>
    <w:rsid w:val="00127965"/>
    <w:rsid w:val="00134C82"/>
    <w:rsid w:val="00143245"/>
    <w:rsid w:val="001617E8"/>
    <w:rsid w:val="001623BB"/>
    <w:rsid w:val="001648B5"/>
    <w:rsid w:val="00164BB7"/>
    <w:rsid w:val="00173610"/>
    <w:rsid w:val="00181B20"/>
    <w:rsid w:val="00183DCC"/>
    <w:rsid w:val="00183EF4"/>
    <w:rsid w:val="001A70B7"/>
    <w:rsid w:val="001B2FCB"/>
    <w:rsid w:val="001B609C"/>
    <w:rsid w:val="001C1883"/>
    <w:rsid w:val="001C557A"/>
    <w:rsid w:val="001C5A3C"/>
    <w:rsid w:val="001D00D4"/>
    <w:rsid w:val="001D1ED1"/>
    <w:rsid w:val="001D20FA"/>
    <w:rsid w:val="001D5249"/>
    <w:rsid w:val="001D6551"/>
    <w:rsid w:val="001D79E2"/>
    <w:rsid w:val="001F626A"/>
    <w:rsid w:val="001F7A5F"/>
    <w:rsid w:val="002078C7"/>
    <w:rsid w:val="002135AF"/>
    <w:rsid w:val="00226945"/>
    <w:rsid w:val="00232742"/>
    <w:rsid w:val="002502CE"/>
    <w:rsid w:val="002549E2"/>
    <w:rsid w:val="002636F9"/>
    <w:rsid w:val="002647F9"/>
    <w:rsid w:val="00264A2A"/>
    <w:rsid w:val="002671F3"/>
    <w:rsid w:val="00271898"/>
    <w:rsid w:val="00272233"/>
    <w:rsid w:val="0028236E"/>
    <w:rsid w:val="00285295"/>
    <w:rsid w:val="00290144"/>
    <w:rsid w:val="00291EB8"/>
    <w:rsid w:val="002A03FC"/>
    <w:rsid w:val="002B2856"/>
    <w:rsid w:val="002B5319"/>
    <w:rsid w:val="002C0FF5"/>
    <w:rsid w:val="002C2568"/>
    <w:rsid w:val="002C5C0A"/>
    <w:rsid w:val="002C7819"/>
    <w:rsid w:val="002C7D38"/>
    <w:rsid w:val="002D5D2F"/>
    <w:rsid w:val="002F5EB7"/>
    <w:rsid w:val="002F6F94"/>
    <w:rsid w:val="00302CE7"/>
    <w:rsid w:val="00314B4C"/>
    <w:rsid w:val="00322898"/>
    <w:rsid w:val="003257DE"/>
    <w:rsid w:val="00331CF8"/>
    <w:rsid w:val="00333CDC"/>
    <w:rsid w:val="00347542"/>
    <w:rsid w:val="00361A68"/>
    <w:rsid w:val="00385812"/>
    <w:rsid w:val="00387763"/>
    <w:rsid w:val="003975A3"/>
    <w:rsid w:val="003A5DFF"/>
    <w:rsid w:val="003C7581"/>
    <w:rsid w:val="003D1153"/>
    <w:rsid w:val="003E3316"/>
    <w:rsid w:val="003E5282"/>
    <w:rsid w:val="003E6888"/>
    <w:rsid w:val="00406FB0"/>
    <w:rsid w:val="00457C5C"/>
    <w:rsid w:val="00467E16"/>
    <w:rsid w:val="00477FD0"/>
    <w:rsid w:val="00482A4F"/>
    <w:rsid w:val="004910C4"/>
    <w:rsid w:val="00494798"/>
    <w:rsid w:val="004A09B4"/>
    <w:rsid w:val="004C7E82"/>
    <w:rsid w:val="004E6741"/>
    <w:rsid w:val="004F6360"/>
    <w:rsid w:val="005013F6"/>
    <w:rsid w:val="00505267"/>
    <w:rsid w:val="00526DF3"/>
    <w:rsid w:val="00530CB3"/>
    <w:rsid w:val="005368E9"/>
    <w:rsid w:val="00541B6C"/>
    <w:rsid w:val="0054700B"/>
    <w:rsid w:val="00581B27"/>
    <w:rsid w:val="00585D76"/>
    <w:rsid w:val="00592173"/>
    <w:rsid w:val="005B3682"/>
    <w:rsid w:val="005D5D4B"/>
    <w:rsid w:val="005E6830"/>
    <w:rsid w:val="006144DD"/>
    <w:rsid w:val="00625081"/>
    <w:rsid w:val="00663173"/>
    <w:rsid w:val="0068231D"/>
    <w:rsid w:val="00683216"/>
    <w:rsid w:val="006B03A3"/>
    <w:rsid w:val="006B3F59"/>
    <w:rsid w:val="006C5694"/>
    <w:rsid w:val="006E3CE6"/>
    <w:rsid w:val="006E3EEE"/>
    <w:rsid w:val="006F58CF"/>
    <w:rsid w:val="006F79AE"/>
    <w:rsid w:val="0070292F"/>
    <w:rsid w:val="0072162F"/>
    <w:rsid w:val="0072348D"/>
    <w:rsid w:val="00751F2A"/>
    <w:rsid w:val="00770A14"/>
    <w:rsid w:val="0077449E"/>
    <w:rsid w:val="0077656F"/>
    <w:rsid w:val="007864BD"/>
    <w:rsid w:val="007A2035"/>
    <w:rsid w:val="007B02E1"/>
    <w:rsid w:val="007B47B9"/>
    <w:rsid w:val="007B6CF3"/>
    <w:rsid w:val="007C39F4"/>
    <w:rsid w:val="007C7866"/>
    <w:rsid w:val="007C7C86"/>
    <w:rsid w:val="007E758D"/>
    <w:rsid w:val="00806F19"/>
    <w:rsid w:val="00820154"/>
    <w:rsid w:val="00823ED2"/>
    <w:rsid w:val="00827760"/>
    <w:rsid w:val="008336B3"/>
    <w:rsid w:val="00834F32"/>
    <w:rsid w:val="0084016F"/>
    <w:rsid w:val="00853ECF"/>
    <w:rsid w:val="00864E44"/>
    <w:rsid w:val="008732AE"/>
    <w:rsid w:val="008D5D20"/>
    <w:rsid w:val="00900BC9"/>
    <w:rsid w:val="00903EB8"/>
    <w:rsid w:val="00922A9D"/>
    <w:rsid w:val="00923473"/>
    <w:rsid w:val="009333FB"/>
    <w:rsid w:val="009365C0"/>
    <w:rsid w:val="0094037F"/>
    <w:rsid w:val="00942A60"/>
    <w:rsid w:val="009531BA"/>
    <w:rsid w:val="00955F64"/>
    <w:rsid w:val="00963C9E"/>
    <w:rsid w:val="0097186E"/>
    <w:rsid w:val="009806DF"/>
    <w:rsid w:val="00996106"/>
    <w:rsid w:val="0099617F"/>
    <w:rsid w:val="009A0787"/>
    <w:rsid w:val="009B4321"/>
    <w:rsid w:val="009C7454"/>
    <w:rsid w:val="009D0E65"/>
    <w:rsid w:val="009D1776"/>
    <w:rsid w:val="00A01C2F"/>
    <w:rsid w:val="00A20994"/>
    <w:rsid w:val="00A24012"/>
    <w:rsid w:val="00A32BA4"/>
    <w:rsid w:val="00A41A91"/>
    <w:rsid w:val="00A53CF9"/>
    <w:rsid w:val="00A67C3C"/>
    <w:rsid w:val="00A8420A"/>
    <w:rsid w:val="00AA339B"/>
    <w:rsid w:val="00AB51B7"/>
    <w:rsid w:val="00AE32A2"/>
    <w:rsid w:val="00AE514A"/>
    <w:rsid w:val="00AF6D1A"/>
    <w:rsid w:val="00AF7546"/>
    <w:rsid w:val="00B01384"/>
    <w:rsid w:val="00B03E00"/>
    <w:rsid w:val="00B11540"/>
    <w:rsid w:val="00B13A1D"/>
    <w:rsid w:val="00B14CCF"/>
    <w:rsid w:val="00B1579A"/>
    <w:rsid w:val="00B21980"/>
    <w:rsid w:val="00B25C72"/>
    <w:rsid w:val="00B30971"/>
    <w:rsid w:val="00B340CA"/>
    <w:rsid w:val="00B37765"/>
    <w:rsid w:val="00B556F2"/>
    <w:rsid w:val="00B56F0C"/>
    <w:rsid w:val="00B921D4"/>
    <w:rsid w:val="00BC7281"/>
    <w:rsid w:val="00BD092E"/>
    <w:rsid w:val="00BE1D5B"/>
    <w:rsid w:val="00C07881"/>
    <w:rsid w:val="00C178DE"/>
    <w:rsid w:val="00C22B27"/>
    <w:rsid w:val="00C23D7C"/>
    <w:rsid w:val="00C2652F"/>
    <w:rsid w:val="00C34643"/>
    <w:rsid w:val="00C354A2"/>
    <w:rsid w:val="00C35737"/>
    <w:rsid w:val="00C44402"/>
    <w:rsid w:val="00C51176"/>
    <w:rsid w:val="00C60DA6"/>
    <w:rsid w:val="00C61536"/>
    <w:rsid w:val="00C64AC9"/>
    <w:rsid w:val="00C71681"/>
    <w:rsid w:val="00C726C7"/>
    <w:rsid w:val="00C82C28"/>
    <w:rsid w:val="00C853EA"/>
    <w:rsid w:val="00C9196B"/>
    <w:rsid w:val="00CA046D"/>
    <w:rsid w:val="00CA2B7C"/>
    <w:rsid w:val="00CE63A6"/>
    <w:rsid w:val="00D063AE"/>
    <w:rsid w:val="00D11A88"/>
    <w:rsid w:val="00D12994"/>
    <w:rsid w:val="00D16C5D"/>
    <w:rsid w:val="00D2335D"/>
    <w:rsid w:val="00D36852"/>
    <w:rsid w:val="00D43CBC"/>
    <w:rsid w:val="00D463E1"/>
    <w:rsid w:val="00D649CB"/>
    <w:rsid w:val="00D7149F"/>
    <w:rsid w:val="00D75009"/>
    <w:rsid w:val="00D85325"/>
    <w:rsid w:val="00D97C57"/>
    <w:rsid w:val="00DB353A"/>
    <w:rsid w:val="00DD29EB"/>
    <w:rsid w:val="00DD2FF3"/>
    <w:rsid w:val="00DE5131"/>
    <w:rsid w:val="00DF676A"/>
    <w:rsid w:val="00DF75BA"/>
    <w:rsid w:val="00E00036"/>
    <w:rsid w:val="00E01CA2"/>
    <w:rsid w:val="00E069CB"/>
    <w:rsid w:val="00E107FE"/>
    <w:rsid w:val="00E135D9"/>
    <w:rsid w:val="00E41FD2"/>
    <w:rsid w:val="00E5164C"/>
    <w:rsid w:val="00E64D1D"/>
    <w:rsid w:val="00E75F23"/>
    <w:rsid w:val="00E8313A"/>
    <w:rsid w:val="00E94AFC"/>
    <w:rsid w:val="00E9604C"/>
    <w:rsid w:val="00E966A5"/>
    <w:rsid w:val="00EB35D4"/>
    <w:rsid w:val="00EB4B6A"/>
    <w:rsid w:val="00EC1913"/>
    <w:rsid w:val="00EC7BCB"/>
    <w:rsid w:val="00ED1F5B"/>
    <w:rsid w:val="00ED760A"/>
    <w:rsid w:val="00ED7C31"/>
    <w:rsid w:val="00EE64D6"/>
    <w:rsid w:val="00EE6CFA"/>
    <w:rsid w:val="00EF10FE"/>
    <w:rsid w:val="00F04213"/>
    <w:rsid w:val="00F277A3"/>
    <w:rsid w:val="00F43B59"/>
    <w:rsid w:val="00F64FA2"/>
    <w:rsid w:val="00F65415"/>
    <w:rsid w:val="00F661A9"/>
    <w:rsid w:val="00FA2F95"/>
    <w:rsid w:val="00FB35DD"/>
    <w:rsid w:val="00FB715B"/>
    <w:rsid w:val="00FC75C0"/>
    <w:rsid w:val="00FD009E"/>
    <w:rsid w:val="00FD498E"/>
    <w:rsid w:val="00FD6EA9"/>
    <w:rsid w:val="00FE77AE"/>
    <w:rsid w:val="00FF52E9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00CFEB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75C0"/>
    <w:rPr>
      <w:rFonts w:ascii="Calibri" w:eastAsia="Times New Roman" w:hAnsi="Calibri" w:cs="Times New Roman"/>
    </w:rPr>
  </w:style>
  <w:style w:type="paragraph" w:styleId="3">
    <w:name w:val="heading 3"/>
    <w:aliases w:val="#Заг_автор;аннот.;литература"/>
    <w:basedOn w:val="a0"/>
    <w:next w:val="a0"/>
    <w:link w:val="30"/>
    <w:uiPriority w:val="9"/>
    <w:unhideWhenUsed/>
    <w:qFormat/>
    <w:rsid w:val="009333FB"/>
    <w:pPr>
      <w:spacing w:after="0" w:line="240" w:lineRule="auto"/>
      <w:jc w:val="both"/>
      <w:outlineLvl w:val="2"/>
    </w:pPr>
    <w:rPr>
      <w:rFonts w:ascii="Times New Roman" w:hAnsi="Times New Roman"/>
      <w:b/>
      <w:sz w:val="24"/>
      <w:szCs w:val="24"/>
      <w:lang w:val="ru-RU" w:eastAsia="ru-RU" w:bidi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C75C0"/>
    <w:pPr>
      <w:ind w:left="720"/>
      <w:contextualSpacing/>
    </w:pPr>
  </w:style>
  <w:style w:type="paragraph" w:styleId="a5">
    <w:name w:val="footnote text"/>
    <w:aliases w:val="Текст сноски Знак Знак Знак Знак,Текст сноски Знак Знак Знак,Текст сноски-FN,Footnote Text Char Знак Знак,Footnote Text Char Знак,Table_Footnote_last,Table_Footnote_last Знак Знак Знак,Table_Footnote_last Знак,single spac,single space Знак"/>
    <w:basedOn w:val="a0"/>
    <w:link w:val="a6"/>
    <w:uiPriority w:val="99"/>
    <w:unhideWhenUsed/>
    <w:rsid w:val="002078C7"/>
    <w:pPr>
      <w:spacing w:after="0" w:line="240" w:lineRule="auto"/>
      <w:ind w:firstLine="709"/>
      <w:jc w:val="both"/>
    </w:pPr>
    <w:rPr>
      <w:rFonts w:asciiTheme="minorHAnsi" w:eastAsiaTheme="minorHAnsi" w:hAnsiTheme="minorHAnsi" w:cstheme="minorBidi"/>
      <w:sz w:val="20"/>
      <w:szCs w:val="20"/>
      <w:lang w:val="ru-RU" w:bidi="ar-SA"/>
    </w:rPr>
  </w:style>
  <w:style w:type="character" w:customStyle="1" w:styleId="a6">
    <w:name w:val="Текст сноски Знак"/>
    <w:aliases w:val="Текст сноски Знак Знак Знак Знак Знак,Текст сноски Знак Знак Знак Знак1,Текст сноски-FN Знак,Footnote Text Char Знак Знак Знак,Footnote Text Char Знак Знак1,Table_Footnote_last Знак1,Table_Footnote_last Знак Знак Знак Знак"/>
    <w:basedOn w:val="a1"/>
    <w:link w:val="a5"/>
    <w:uiPriority w:val="99"/>
    <w:rsid w:val="002078C7"/>
    <w:rPr>
      <w:sz w:val="20"/>
      <w:szCs w:val="20"/>
      <w:lang w:val="ru-RU" w:bidi="ar-SA"/>
    </w:rPr>
  </w:style>
  <w:style w:type="character" w:styleId="a7">
    <w:name w:val="footnote reference"/>
    <w:aliases w:val="Знак сноски-FN,Ciae niinee-FN,Знак сноски 1,Referencia nota al pie,анкета сноска,Ciae niinee 1,SUPERS,single space Знак Знак1,footnote text Знак Знак1,Текст сноски Знак1 Знак Знак1,-++ Знак Знак1,Зн Знак,fr"/>
    <w:basedOn w:val="a1"/>
    <w:uiPriority w:val="99"/>
    <w:unhideWhenUsed/>
    <w:rsid w:val="002078C7"/>
    <w:rPr>
      <w:vertAlign w:val="superscript"/>
    </w:rPr>
  </w:style>
  <w:style w:type="paragraph" w:styleId="a8">
    <w:name w:val="Balloon Text"/>
    <w:basedOn w:val="a0"/>
    <w:link w:val="a9"/>
    <w:uiPriority w:val="99"/>
    <w:semiHidden/>
    <w:unhideWhenUsed/>
    <w:rsid w:val="007B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7B6CF3"/>
    <w:rPr>
      <w:rFonts w:ascii="Tahoma" w:eastAsia="Times New Roman" w:hAnsi="Tahoma" w:cs="Tahoma"/>
      <w:sz w:val="16"/>
      <w:szCs w:val="16"/>
    </w:rPr>
  </w:style>
  <w:style w:type="character" w:customStyle="1" w:styleId="aa">
    <w:name w:val="Другое_"/>
    <w:basedOn w:val="a1"/>
    <w:link w:val="ab"/>
    <w:rsid w:val="00585D7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ab">
    <w:name w:val="Другое"/>
    <w:basedOn w:val="a0"/>
    <w:link w:val="aa"/>
    <w:rsid w:val="00585D76"/>
    <w:pPr>
      <w:widowControl w:val="0"/>
      <w:shd w:val="clear" w:color="auto" w:fill="FFFFFF"/>
      <w:spacing w:after="100" w:line="240" w:lineRule="auto"/>
    </w:pPr>
    <w:rPr>
      <w:rFonts w:ascii="Verdana" w:eastAsia="Verdana" w:hAnsi="Verdana" w:cs="Verdana"/>
      <w:sz w:val="19"/>
      <w:szCs w:val="19"/>
    </w:rPr>
  </w:style>
  <w:style w:type="table" w:styleId="ac">
    <w:name w:val="Table Grid"/>
    <w:basedOn w:val="a2"/>
    <w:uiPriority w:val="59"/>
    <w:rsid w:val="00823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#Литература текст"/>
    <w:basedOn w:val="a0"/>
    <w:link w:val="ad"/>
    <w:qFormat/>
    <w:rsid w:val="00113D7D"/>
    <w:pPr>
      <w:numPr>
        <w:numId w:val="10"/>
      </w:numPr>
      <w:tabs>
        <w:tab w:val="left" w:pos="567"/>
      </w:tabs>
      <w:spacing w:after="0" w:line="240" w:lineRule="auto"/>
      <w:jc w:val="both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ad">
    <w:name w:val="#Литература текст Знак"/>
    <w:basedOn w:val="a1"/>
    <w:link w:val="a"/>
    <w:rsid w:val="00113D7D"/>
    <w:rPr>
      <w:rFonts w:ascii="Times New Roman" w:eastAsia="Calibri" w:hAnsi="Times New Roman" w:cs="Times New Roman"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#Заг_автор;аннот.;литература Знак"/>
    <w:basedOn w:val="a1"/>
    <w:link w:val="3"/>
    <w:uiPriority w:val="9"/>
    <w:rsid w:val="009333FB"/>
    <w:rPr>
      <w:rFonts w:ascii="Times New Roman" w:eastAsia="Times New Roman" w:hAnsi="Times New Roman" w:cs="Times New Roman"/>
      <w:b/>
      <w:sz w:val="24"/>
      <w:szCs w:val="24"/>
      <w:lang w:val="ru-RU" w:eastAsia="ru-RU" w:bidi="ar-SA"/>
    </w:rPr>
  </w:style>
  <w:style w:type="paragraph" w:customStyle="1" w:styleId="ae">
    <w:name w:val="#Заг_автор"/>
    <w:aliases w:val="аннот.,литература"/>
    <w:basedOn w:val="a0"/>
    <w:rsid w:val="009333FB"/>
    <w:pPr>
      <w:spacing w:after="0" w:line="240" w:lineRule="auto"/>
      <w:jc w:val="both"/>
    </w:pPr>
    <w:rPr>
      <w:rFonts w:ascii="Times New Roman" w:eastAsia="Calibri" w:hAnsi="Times New Roman"/>
      <w:b/>
      <w:sz w:val="24"/>
      <w:szCs w:val="24"/>
      <w:shd w:val="clear" w:color="auto" w:fill="FFFFFF"/>
      <w:lang w:val="ru-RU" w:eastAsia="ru-RU" w:bidi="ar-SA"/>
    </w:rPr>
  </w:style>
  <w:style w:type="paragraph" w:styleId="af">
    <w:name w:val="header"/>
    <w:basedOn w:val="a0"/>
    <w:link w:val="af0"/>
    <w:uiPriority w:val="99"/>
    <w:unhideWhenUsed/>
    <w:rsid w:val="00494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494798"/>
    <w:rPr>
      <w:rFonts w:ascii="Calibri" w:eastAsia="Times New Roman" w:hAnsi="Calibri" w:cs="Times New Roman"/>
    </w:rPr>
  </w:style>
  <w:style w:type="paragraph" w:styleId="af1">
    <w:name w:val="footer"/>
    <w:basedOn w:val="a0"/>
    <w:link w:val="af2"/>
    <w:uiPriority w:val="99"/>
    <w:unhideWhenUsed/>
    <w:rsid w:val="00494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494798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75C0"/>
    <w:rPr>
      <w:rFonts w:ascii="Calibri" w:eastAsia="Times New Roman" w:hAnsi="Calibri" w:cs="Times New Roman"/>
    </w:rPr>
  </w:style>
  <w:style w:type="paragraph" w:styleId="3">
    <w:name w:val="heading 3"/>
    <w:aliases w:val="#Заг_автор;аннот.;литература"/>
    <w:basedOn w:val="a0"/>
    <w:next w:val="a0"/>
    <w:link w:val="30"/>
    <w:uiPriority w:val="9"/>
    <w:unhideWhenUsed/>
    <w:qFormat/>
    <w:rsid w:val="009333FB"/>
    <w:pPr>
      <w:spacing w:after="0" w:line="240" w:lineRule="auto"/>
      <w:jc w:val="both"/>
      <w:outlineLvl w:val="2"/>
    </w:pPr>
    <w:rPr>
      <w:rFonts w:ascii="Times New Roman" w:hAnsi="Times New Roman"/>
      <w:b/>
      <w:sz w:val="24"/>
      <w:szCs w:val="24"/>
      <w:lang w:val="ru-RU" w:eastAsia="ru-RU" w:bidi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C75C0"/>
    <w:pPr>
      <w:ind w:left="720"/>
      <w:contextualSpacing/>
    </w:pPr>
  </w:style>
  <w:style w:type="paragraph" w:styleId="a5">
    <w:name w:val="footnote text"/>
    <w:aliases w:val="Текст сноски Знак Знак Знак Знак,Текст сноски Знак Знак Знак,Текст сноски-FN,Footnote Text Char Знак Знак,Footnote Text Char Знак,Table_Footnote_last,Table_Footnote_last Знак Знак Знак,Table_Footnote_last Знак,single spac,single space Знак"/>
    <w:basedOn w:val="a0"/>
    <w:link w:val="a6"/>
    <w:uiPriority w:val="99"/>
    <w:unhideWhenUsed/>
    <w:rsid w:val="002078C7"/>
    <w:pPr>
      <w:spacing w:after="0" w:line="240" w:lineRule="auto"/>
      <w:ind w:firstLine="709"/>
      <w:jc w:val="both"/>
    </w:pPr>
    <w:rPr>
      <w:rFonts w:asciiTheme="minorHAnsi" w:eastAsiaTheme="minorHAnsi" w:hAnsiTheme="minorHAnsi" w:cstheme="minorBidi"/>
      <w:sz w:val="20"/>
      <w:szCs w:val="20"/>
      <w:lang w:val="ru-RU" w:bidi="ar-SA"/>
    </w:rPr>
  </w:style>
  <w:style w:type="character" w:customStyle="1" w:styleId="a6">
    <w:name w:val="Текст сноски Знак"/>
    <w:aliases w:val="Текст сноски Знак Знак Знак Знак Знак,Текст сноски Знак Знак Знак Знак1,Текст сноски-FN Знак,Footnote Text Char Знак Знак Знак,Footnote Text Char Знак Знак1,Table_Footnote_last Знак1,Table_Footnote_last Знак Знак Знак Знак"/>
    <w:basedOn w:val="a1"/>
    <w:link w:val="a5"/>
    <w:uiPriority w:val="99"/>
    <w:rsid w:val="002078C7"/>
    <w:rPr>
      <w:sz w:val="20"/>
      <w:szCs w:val="20"/>
      <w:lang w:val="ru-RU" w:bidi="ar-SA"/>
    </w:rPr>
  </w:style>
  <w:style w:type="character" w:styleId="a7">
    <w:name w:val="footnote reference"/>
    <w:aliases w:val="Знак сноски-FN,Ciae niinee-FN,Знак сноски 1,Referencia nota al pie,анкета сноска,Ciae niinee 1,SUPERS,single space Знак Знак1,footnote text Знак Знак1,Текст сноски Знак1 Знак Знак1,-++ Знак Знак1,Зн Знак,fr"/>
    <w:basedOn w:val="a1"/>
    <w:uiPriority w:val="99"/>
    <w:unhideWhenUsed/>
    <w:rsid w:val="002078C7"/>
    <w:rPr>
      <w:vertAlign w:val="superscript"/>
    </w:rPr>
  </w:style>
  <w:style w:type="paragraph" w:styleId="a8">
    <w:name w:val="Balloon Text"/>
    <w:basedOn w:val="a0"/>
    <w:link w:val="a9"/>
    <w:uiPriority w:val="99"/>
    <w:semiHidden/>
    <w:unhideWhenUsed/>
    <w:rsid w:val="007B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7B6CF3"/>
    <w:rPr>
      <w:rFonts w:ascii="Tahoma" w:eastAsia="Times New Roman" w:hAnsi="Tahoma" w:cs="Tahoma"/>
      <w:sz w:val="16"/>
      <w:szCs w:val="16"/>
    </w:rPr>
  </w:style>
  <w:style w:type="character" w:customStyle="1" w:styleId="aa">
    <w:name w:val="Другое_"/>
    <w:basedOn w:val="a1"/>
    <w:link w:val="ab"/>
    <w:rsid w:val="00585D7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ab">
    <w:name w:val="Другое"/>
    <w:basedOn w:val="a0"/>
    <w:link w:val="aa"/>
    <w:rsid w:val="00585D76"/>
    <w:pPr>
      <w:widowControl w:val="0"/>
      <w:shd w:val="clear" w:color="auto" w:fill="FFFFFF"/>
      <w:spacing w:after="100" w:line="240" w:lineRule="auto"/>
    </w:pPr>
    <w:rPr>
      <w:rFonts w:ascii="Verdana" w:eastAsia="Verdana" w:hAnsi="Verdana" w:cs="Verdana"/>
      <w:sz w:val="19"/>
      <w:szCs w:val="19"/>
    </w:rPr>
  </w:style>
  <w:style w:type="table" w:styleId="ac">
    <w:name w:val="Table Grid"/>
    <w:basedOn w:val="a2"/>
    <w:uiPriority w:val="59"/>
    <w:rsid w:val="00823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#Литература текст"/>
    <w:basedOn w:val="a0"/>
    <w:link w:val="ad"/>
    <w:qFormat/>
    <w:rsid w:val="00113D7D"/>
    <w:pPr>
      <w:numPr>
        <w:numId w:val="10"/>
      </w:numPr>
      <w:tabs>
        <w:tab w:val="left" w:pos="567"/>
      </w:tabs>
      <w:spacing w:after="0" w:line="240" w:lineRule="auto"/>
      <w:jc w:val="both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ad">
    <w:name w:val="#Литература текст Знак"/>
    <w:basedOn w:val="a1"/>
    <w:link w:val="a"/>
    <w:rsid w:val="00113D7D"/>
    <w:rPr>
      <w:rFonts w:ascii="Times New Roman" w:eastAsia="Calibri" w:hAnsi="Times New Roman" w:cs="Times New Roman"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#Заг_автор;аннот.;литература Знак"/>
    <w:basedOn w:val="a1"/>
    <w:link w:val="3"/>
    <w:uiPriority w:val="9"/>
    <w:rsid w:val="009333FB"/>
    <w:rPr>
      <w:rFonts w:ascii="Times New Roman" w:eastAsia="Times New Roman" w:hAnsi="Times New Roman" w:cs="Times New Roman"/>
      <w:b/>
      <w:sz w:val="24"/>
      <w:szCs w:val="24"/>
      <w:lang w:val="ru-RU" w:eastAsia="ru-RU" w:bidi="ar-SA"/>
    </w:rPr>
  </w:style>
  <w:style w:type="paragraph" w:customStyle="1" w:styleId="ae">
    <w:name w:val="#Заг_автор"/>
    <w:aliases w:val="аннот.,литература"/>
    <w:basedOn w:val="a0"/>
    <w:rsid w:val="009333FB"/>
    <w:pPr>
      <w:spacing w:after="0" w:line="240" w:lineRule="auto"/>
      <w:jc w:val="both"/>
    </w:pPr>
    <w:rPr>
      <w:rFonts w:ascii="Times New Roman" w:eastAsia="Calibri" w:hAnsi="Times New Roman"/>
      <w:b/>
      <w:sz w:val="24"/>
      <w:szCs w:val="24"/>
      <w:shd w:val="clear" w:color="auto" w:fill="FFFFFF"/>
      <w:lang w:val="ru-RU" w:eastAsia="ru-RU" w:bidi="ar-SA"/>
    </w:rPr>
  </w:style>
  <w:style w:type="paragraph" w:styleId="af">
    <w:name w:val="header"/>
    <w:basedOn w:val="a0"/>
    <w:link w:val="af0"/>
    <w:uiPriority w:val="99"/>
    <w:unhideWhenUsed/>
    <w:rsid w:val="00494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494798"/>
    <w:rPr>
      <w:rFonts w:ascii="Calibri" w:eastAsia="Times New Roman" w:hAnsi="Calibri" w:cs="Times New Roman"/>
    </w:rPr>
  </w:style>
  <w:style w:type="paragraph" w:styleId="af1">
    <w:name w:val="footer"/>
    <w:basedOn w:val="a0"/>
    <w:link w:val="af2"/>
    <w:uiPriority w:val="99"/>
    <w:unhideWhenUsed/>
    <w:rsid w:val="00494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49479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5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13BDBF6-8320-4F05-ABF4-67C2C7DF8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2666</Words>
  <Characters>15198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 Александрович Головчин</cp:lastModifiedBy>
  <cp:revision>5</cp:revision>
  <dcterms:created xsi:type="dcterms:W3CDTF">2021-03-26T06:56:00Z</dcterms:created>
  <dcterms:modified xsi:type="dcterms:W3CDTF">2021-03-26T11:50:00Z</dcterms:modified>
</cp:coreProperties>
</file>