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79F" w:rsidRDefault="00C90AFC">
      <w:r>
        <w:t>Елена Александровна, добрый день. Спасибо за Вашу заинтересованность. С программой завоза товаров в районы Крайнего Севера и приравненные к ним территории, пока все по-старому, объемы финансирования не снижаются, просто регулярно уточняются населенные пункты</w:t>
      </w:r>
      <w:r>
        <w:t>,</w:t>
      </w:r>
      <w:bookmarkStart w:id="0" w:name="_GoBack"/>
      <w:bookmarkEnd w:id="0"/>
      <w:r>
        <w:t xml:space="preserve"> в которые доставка товаров и продовольствия будет субсидироваться.</w:t>
      </w:r>
    </w:p>
    <w:sectPr w:rsidR="003357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AFC"/>
    <w:rsid w:val="0033579F"/>
    <w:rsid w:val="00C90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0F6916-54DA-4FEA-9DB1-80BF5B79A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Maltseva</dc:creator>
  <cp:keywords/>
  <dc:description/>
  <cp:lastModifiedBy>Maltseva</cp:lastModifiedBy>
  <cp:revision>1</cp:revision>
  <dcterms:created xsi:type="dcterms:W3CDTF">2021-04-01T13:52:00Z</dcterms:created>
  <dcterms:modified xsi:type="dcterms:W3CDTF">2021-04-01T13:53:00Z</dcterms:modified>
</cp:coreProperties>
</file>