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21" w:rsidRDefault="009D6EB8" w:rsidP="00351921">
      <w:pPr>
        <w:spacing w:line="360" w:lineRule="auto"/>
        <w:ind w:firstLine="709"/>
        <w:jc w:val="both"/>
        <w:rPr>
          <w:b/>
        </w:rPr>
      </w:pPr>
      <w:r w:rsidRPr="009D6EB8">
        <w:rPr>
          <w:b/>
        </w:rPr>
        <w:t>УДК 332.1</w:t>
      </w:r>
    </w:p>
    <w:p w:rsidR="009D6EB8" w:rsidRDefault="009D6EB8" w:rsidP="00351921">
      <w:pPr>
        <w:spacing w:line="360" w:lineRule="auto"/>
        <w:ind w:firstLine="709"/>
        <w:jc w:val="both"/>
        <w:rPr>
          <w:b/>
        </w:rPr>
      </w:pPr>
      <w:r>
        <w:rPr>
          <w:b/>
        </w:rPr>
        <w:t>ББК 65.04</w:t>
      </w:r>
    </w:p>
    <w:p w:rsidR="009D6EB8" w:rsidRDefault="009D6EB8" w:rsidP="009D6EB8">
      <w:pPr>
        <w:spacing w:line="360" w:lineRule="auto"/>
        <w:ind w:firstLine="709"/>
        <w:jc w:val="right"/>
        <w:rPr>
          <w:b/>
        </w:rPr>
      </w:pPr>
      <w:r>
        <w:rPr>
          <w:b/>
        </w:rPr>
        <w:t>Усова А.И.</w:t>
      </w:r>
    </w:p>
    <w:p w:rsidR="009D6EB8" w:rsidRDefault="009D6EB8" w:rsidP="009D6EB8">
      <w:pPr>
        <w:spacing w:line="360" w:lineRule="auto"/>
        <w:ind w:firstLine="709"/>
        <w:jc w:val="center"/>
        <w:rPr>
          <w:b/>
        </w:rPr>
      </w:pPr>
      <w:r>
        <w:rPr>
          <w:b/>
        </w:rPr>
        <w:t xml:space="preserve">НАПРАВЛЕНИЯ РАЗВИТИЯ МАЛОГО ПРЕДПРИНИМАТЕЛЬСТВА В РФ </w:t>
      </w:r>
    </w:p>
    <w:p w:rsidR="009D6EB8" w:rsidRDefault="009D6EB8" w:rsidP="009D6EB8">
      <w:pPr>
        <w:spacing w:line="360" w:lineRule="auto"/>
        <w:ind w:firstLine="709"/>
        <w:jc w:val="center"/>
        <w:rPr>
          <w:b/>
        </w:rPr>
      </w:pPr>
    </w:p>
    <w:p w:rsidR="009D6EB8" w:rsidRDefault="009D6EB8" w:rsidP="009D6EB8">
      <w:pPr>
        <w:ind w:firstLine="709"/>
        <w:jc w:val="both"/>
        <w:rPr>
          <w:i/>
        </w:rPr>
      </w:pPr>
      <w:r>
        <w:rPr>
          <w:b/>
        </w:rPr>
        <w:t xml:space="preserve">Аннотация. </w:t>
      </w:r>
      <w:r>
        <w:rPr>
          <w:i/>
        </w:rPr>
        <w:t xml:space="preserve">В </w:t>
      </w:r>
      <w:r w:rsidR="00532CA6">
        <w:rPr>
          <w:i/>
        </w:rPr>
        <w:t xml:space="preserve">данной </w:t>
      </w:r>
      <w:r>
        <w:rPr>
          <w:i/>
        </w:rPr>
        <w:t xml:space="preserve">статье рассматривается </w:t>
      </w:r>
      <w:r w:rsidR="00532CA6">
        <w:rPr>
          <w:i/>
        </w:rPr>
        <w:t xml:space="preserve">сущность и </w:t>
      </w:r>
      <w:r>
        <w:rPr>
          <w:i/>
        </w:rPr>
        <w:t xml:space="preserve">значимость малого </w:t>
      </w:r>
      <w:r w:rsidR="00532CA6">
        <w:rPr>
          <w:i/>
        </w:rPr>
        <w:t>предпринимательства</w:t>
      </w:r>
      <w:r>
        <w:rPr>
          <w:i/>
        </w:rPr>
        <w:t xml:space="preserve"> </w:t>
      </w:r>
      <w:r w:rsidR="00532CA6">
        <w:rPr>
          <w:i/>
        </w:rPr>
        <w:t>для экономики</w:t>
      </w:r>
      <w:r>
        <w:rPr>
          <w:i/>
        </w:rPr>
        <w:t xml:space="preserve"> страны</w:t>
      </w:r>
      <w:r w:rsidR="00532CA6">
        <w:rPr>
          <w:i/>
        </w:rPr>
        <w:t xml:space="preserve"> в целом</w:t>
      </w:r>
      <w:r>
        <w:rPr>
          <w:i/>
        </w:rPr>
        <w:t xml:space="preserve">, выделяются основные </w:t>
      </w:r>
      <w:r w:rsidR="00532CA6">
        <w:rPr>
          <w:i/>
        </w:rPr>
        <w:t xml:space="preserve">факторы, тормозящие развитие бизнеса, а также </w:t>
      </w:r>
      <w:r>
        <w:rPr>
          <w:i/>
        </w:rPr>
        <w:t xml:space="preserve">предлагаются </w:t>
      </w:r>
      <w:r w:rsidR="00532CA6">
        <w:rPr>
          <w:i/>
        </w:rPr>
        <w:t>государственные меры</w:t>
      </w:r>
      <w:r>
        <w:rPr>
          <w:i/>
        </w:rPr>
        <w:t>, нацеленные на решение данной проблемы.</w:t>
      </w:r>
    </w:p>
    <w:p w:rsidR="00532CA6" w:rsidRDefault="00532CA6" w:rsidP="009D6EB8">
      <w:pPr>
        <w:ind w:firstLine="709"/>
        <w:jc w:val="both"/>
        <w:rPr>
          <w:i/>
        </w:rPr>
      </w:pPr>
      <w:r>
        <w:rPr>
          <w:b/>
        </w:rPr>
        <w:t xml:space="preserve">Ключевые слова: </w:t>
      </w:r>
      <w:r>
        <w:rPr>
          <w:i/>
        </w:rPr>
        <w:t>малое предпринимательство, государственная политика, Российская Федерация.</w:t>
      </w:r>
    </w:p>
    <w:p w:rsidR="00E95221" w:rsidRPr="00532CA6" w:rsidRDefault="00E95221" w:rsidP="009D6EB8">
      <w:pPr>
        <w:ind w:firstLine="709"/>
        <w:jc w:val="both"/>
        <w:rPr>
          <w:i/>
        </w:rPr>
      </w:pPr>
    </w:p>
    <w:p w:rsidR="00454086" w:rsidRDefault="00351921" w:rsidP="002174A5">
      <w:pPr>
        <w:spacing w:line="360" w:lineRule="auto"/>
        <w:ind w:firstLine="709"/>
        <w:jc w:val="both"/>
      </w:pPr>
      <w:r>
        <w:t xml:space="preserve">Ключевым аспектом достижения высоких темпов промышленного производства и </w:t>
      </w:r>
      <w:r w:rsidR="0059782D">
        <w:t>базой инновационной экономической эффективности</w:t>
      </w:r>
      <w:r>
        <w:t xml:space="preserve"> является развитие </w:t>
      </w:r>
      <w:r w:rsidR="0059782D">
        <w:t>малого бизнеса</w:t>
      </w:r>
      <w:r>
        <w:t xml:space="preserve">. </w:t>
      </w:r>
      <w:r w:rsidR="0059782D">
        <w:t xml:space="preserve">Именно поэтому данный процесс </w:t>
      </w:r>
      <w:r>
        <w:t>является основополагающей государственной задачей в современных рыночных реалиях.</w:t>
      </w:r>
    </w:p>
    <w:p w:rsidR="008A1C96" w:rsidRDefault="00351921" w:rsidP="002174A5">
      <w:pPr>
        <w:spacing w:line="360" w:lineRule="auto"/>
        <w:ind w:firstLine="709"/>
        <w:jc w:val="both"/>
      </w:pPr>
      <w:r>
        <w:t xml:space="preserve">На гибкость индивидуальных предпринимателей и развитие малого предпринимательства значительное воздействие оказывает уровень социально-экономического развития государства. Благодаря поддержке </w:t>
      </w:r>
      <w:r w:rsidR="0063159B">
        <w:t>государства</w:t>
      </w:r>
      <w:r>
        <w:t xml:space="preserve"> </w:t>
      </w:r>
      <w:r w:rsidR="0018171E">
        <w:t>повышается уровень жизни населения и доходов граждан</w:t>
      </w:r>
      <w:r w:rsidR="008A1C96">
        <w:t xml:space="preserve">, а также реализуется достижение научно-технического прогресса и повышается уровень экономического развития страны. </w:t>
      </w:r>
    </w:p>
    <w:p w:rsidR="008A1C96" w:rsidRDefault="001160B0" w:rsidP="002174A5">
      <w:pPr>
        <w:spacing w:line="360" w:lineRule="auto"/>
        <w:ind w:firstLine="709"/>
        <w:jc w:val="both"/>
      </w:pPr>
      <w:r>
        <w:t xml:space="preserve">Необходимо обосновать значительное </w:t>
      </w:r>
      <w:r w:rsidR="0063159B">
        <w:t>воздействие</w:t>
      </w:r>
      <w:r>
        <w:t xml:space="preserve"> малого </w:t>
      </w:r>
      <w:r w:rsidR="0063159B">
        <w:t>предпринимательства</w:t>
      </w:r>
      <w:r>
        <w:t xml:space="preserve"> на </w:t>
      </w:r>
      <w:r w:rsidR="0063159B">
        <w:t>экономическую составляющую</w:t>
      </w:r>
      <w:r>
        <w:t xml:space="preserve"> посредством устоявшихся в обществе ключевых принципов:</w:t>
      </w:r>
    </w:p>
    <w:p w:rsidR="001160B0" w:rsidRDefault="001160B0" w:rsidP="002174A5">
      <w:pPr>
        <w:pStyle w:val="a3"/>
        <w:numPr>
          <w:ilvl w:val="0"/>
          <w:numId w:val="1"/>
        </w:numPr>
        <w:spacing w:line="360" w:lineRule="auto"/>
        <w:ind w:left="0" w:firstLine="709"/>
        <w:jc w:val="both"/>
      </w:pPr>
      <w:r>
        <w:t xml:space="preserve">Крупные фирмы повышают прибыль путём расширения производства, что весьма </w:t>
      </w:r>
      <w:proofErr w:type="spellStart"/>
      <w:r>
        <w:t>затратно</w:t>
      </w:r>
      <w:proofErr w:type="spellEnd"/>
      <w:r>
        <w:t>, малые же фирмы повышают уровень экономической эффективности</w:t>
      </w:r>
      <w:r w:rsidR="002935EA">
        <w:t xml:space="preserve">, </w:t>
      </w:r>
      <w:proofErr w:type="spellStart"/>
      <w:r w:rsidR="002935EA">
        <w:t>минимизируя</w:t>
      </w:r>
      <w:proofErr w:type="spellEnd"/>
      <w:r w:rsidR="002935EA">
        <w:t xml:space="preserve"> государственные расходы</w:t>
      </w:r>
      <w:r>
        <w:t>;</w:t>
      </w:r>
    </w:p>
    <w:p w:rsidR="001160B0" w:rsidRDefault="001160B0" w:rsidP="002174A5">
      <w:pPr>
        <w:pStyle w:val="a3"/>
        <w:numPr>
          <w:ilvl w:val="0"/>
          <w:numId w:val="1"/>
        </w:numPr>
        <w:spacing w:line="360" w:lineRule="auto"/>
        <w:ind w:left="0" w:firstLine="709"/>
        <w:jc w:val="both"/>
      </w:pPr>
      <w:r>
        <w:t>Благодаря малому бизнесу обеспечивается социальная и политическая стабильность в обществе, что позволяет в свою очередь решить проблемы безработицы и инфляции;</w:t>
      </w:r>
    </w:p>
    <w:p w:rsidR="001160B0" w:rsidRDefault="001160B0" w:rsidP="002174A5">
      <w:pPr>
        <w:pStyle w:val="a3"/>
        <w:numPr>
          <w:ilvl w:val="0"/>
          <w:numId w:val="1"/>
        </w:numPr>
        <w:spacing w:line="360" w:lineRule="auto"/>
        <w:ind w:left="0" w:firstLine="709"/>
        <w:jc w:val="both"/>
      </w:pPr>
      <w:r>
        <w:t>Посредством реализации продукции малого бизнеса государство экономит бюджетные средства;</w:t>
      </w:r>
    </w:p>
    <w:p w:rsidR="001160B0" w:rsidRDefault="00104385" w:rsidP="002174A5">
      <w:pPr>
        <w:pStyle w:val="a3"/>
        <w:numPr>
          <w:ilvl w:val="0"/>
          <w:numId w:val="1"/>
        </w:numPr>
        <w:spacing w:line="360" w:lineRule="auto"/>
        <w:ind w:left="0" w:firstLine="709"/>
        <w:jc w:val="both"/>
      </w:pPr>
      <w:r>
        <w:t>Малый бизнес ликвидирует проблемы крупного бизнеса;</w:t>
      </w:r>
    </w:p>
    <w:p w:rsidR="00104385" w:rsidRDefault="00104385" w:rsidP="002174A5">
      <w:pPr>
        <w:pStyle w:val="a3"/>
        <w:numPr>
          <w:ilvl w:val="0"/>
          <w:numId w:val="1"/>
        </w:numPr>
        <w:spacing w:line="360" w:lineRule="auto"/>
        <w:ind w:left="0" w:firstLine="709"/>
        <w:jc w:val="both"/>
      </w:pPr>
      <w:r>
        <w:t>Развитие малого бизнеса способствует устранению проблемы монополизации крупных производств;</w:t>
      </w:r>
    </w:p>
    <w:p w:rsidR="00104385" w:rsidRDefault="00104385" w:rsidP="002174A5">
      <w:pPr>
        <w:pStyle w:val="a3"/>
        <w:numPr>
          <w:ilvl w:val="0"/>
          <w:numId w:val="1"/>
        </w:numPr>
        <w:spacing w:line="360" w:lineRule="auto"/>
        <w:ind w:left="0" w:firstLine="709"/>
        <w:jc w:val="both"/>
      </w:pPr>
      <w:r>
        <w:t>Малые предприятия быстро адаптируются во внешней среде и позволяют обеспечить занятость населения в условиях кризиса, не прибегая при этом к государственной поддержке.</w:t>
      </w:r>
    </w:p>
    <w:p w:rsidR="002935EA" w:rsidRDefault="002E7692" w:rsidP="002174A5">
      <w:pPr>
        <w:spacing w:line="360" w:lineRule="auto"/>
        <w:ind w:firstLine="709"/>
        <w:jc w:val="both"/>
      </w:pPr>
      <w:r>
        <w:lastRenderedPageBreak/>
        <w:t>Малые бизнес занимает ключевое положение в экономике любой страны или государства. Однако, по сравнению с данными других стран, доля малого бизнеса в РФ мала. На рисунке 1 представлено процентное соотношение крупного и малого бизнеса в валовом внутреннем продукте страны.</w:t>
      </w:r>
    </w:p>
    <w:p w:rsidR="009F1767" w:rsidRDefault="009F1767" w:rsidP="009F1767">
      <w:pPr>
        <w:spacing w:line="360" w:lineRule="auto"/>
        <w:ind w:firstLine="709"/>
        <w:jc w:val="center"/>
      </w:pPr>
    </w:p>
    <w:p w:rsidR="002E7692" w:rsidRDefault="009F1767" w:rsidP="009F1767">
      <w:pPr>
        <w:spacing w:line="360" w:lineRule="auto"/>
        <w:ind w:firstLine="709"/>
        <w:jc w:val="center"/>
      </w:pPr>
      <w:r w:rsidRPr="009F1767">
        <w:rPr>
          <w:noProof/>
        </w:rPr>
        <w:drawing>
          <wp:inline distT="0" distB="0" distL="0" distR="0">
            <wp:extent cx="4591050" cy="202692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01FD7" w:rsidRDefault="009F1767" w:rsidP="00701FD7">
      <w:pPr>
        <w:spacing w:line="360" w:lineRule="auto"/>
        <w:ind w:firstLine="709"/>
        <w:jc w:val="center"/>
      </w:pPr>
      <w:r>
        <w:t>Рисунок 1- Доля малых предприятий в ВВП стран</w:t>
      </w:r>
    </w:p>
    <w:p w:rsidR="009F1767" w:rsidRDefault="00701FD7" w:rsidP="00701FD7">
      <w:pPr>
        <w:jc w:val="both"/>
      </w:pPr>
      <w:r w:rsidRPr="00701FD7">
        <w:t>[</w:t>
      </w:r>
      <w:r w:rsidRPr="00FE3777">
        <w:rPr>
          <w:rStyle w:val="txt-stat-value"/>
          <w:noProof/>
          <w:szCs w:val="20"/>
        </w:rPr>
        <w:t>Единый реестр субъектов малого и среднего предпринимательства. -</w:t>
      </w:r>
      <w:r w:rsidRPr="00FE3777">
        <w:rPr>
          <w:rStyle w:val="txt-stat-value"/>
          <w:noProof/>
          <w:szCs w:val="20"/>
          <w:shd w:val="clear" w:color="auto" w:fill="FFFFFF"/>
        </w:rPr>
        <w:t xml:space="preserve"> </w:t>
      </w:r>
      <w:r w:rsidRPr="00FE3777">
        <w:rPr>
          <w:noProof/>
          <w:color w:val="000000"/>
          <w:spacing w:val="2"/>
          <w:szCs w:val="20"/>
        </w:rPr>
        <w:t xml:space="preserve">[Электронный ресурс]. – Режим доступа: </w:t>
      </w:r>
      <w:r w:rsidRPr="00FE3777">
        <w:rPr>
          <w:rStyle w:val="txt-stat-value"/>
          <w:noProof/>
          <w:szCs w:val="20"/>
          <w:shd w:val="clear" w:color="auto" w:fill="FFFFFF"/>
        </w:rPr>
        <w:t>https://ofd.nalog.ru</w:t>
      </w:r>
      <w:r w:rsidRPr="00FE3777">
        <w:rPr>
          <w:noProof/>
          <w:color w:val="000000"/>
          <w:spacing w:val="2"/>
          <w:szCs w:val="20"/>
        </w:rPr>
        <w:t xml:space="preserve"> </w:t>
      </w:r>
      <w:r>
        <w:rPr>
          <w:noProof/>
          <w:szCs w:val="20"/>
        </w:rPr>
        <w:t>(дата обращения 03.05.2021</w:t>
      </w:r>
      <w:r w:rsidRPr="00FE3777">
        <w:rPr>
          <w:noProof/>
          <w:szCs w:val="20"/>
        </w:rPr>
        <w:t>).</w:t>
      </w:r>
      <w:r w:rsidRPr="00701FD7">
        <w:t>]</w:t>
      </w:r>
    </w:p>
    <w:p w:rsidR="00701FD7" w:rsidRPr="00701FD7" w:rsidRDefault="00701FD7" w:rsidP="00701FD7">
      <w:pPr>
        <w:jc w:val="both"/>
      </w:pPr>
    </w:p>
    <w:p w:rsidR="009F1767" w:rsidRDefault="009F1767" w:rsidP="002174A5">
      <w:pPr>
        <w:spacing w:line="360" w:lineRule="auto"/>
        <w:ind w:firstLine="709"/>
        <w:jc w:val="both"/>
      </w:pPr>
      <w:r>
        <w:t xml:space="preserve">Доля малых предприятий в ВВП РФ </w:t>
      </w:r>
      <w:r w:rsidR="0063159B">
        <w:t xml:space="preserve">равна </w:t>
      </w:r>
      <w:r>
        <w:t xml:space="preserve">21%, </w:t>
      </w:r>
      <w:r w:rsidR="0063159B">
        <w:t>а</w:t>
      </w:r>
      <w:r>
        <w:t xml:space="preserve"> в ряде других стран эта доля от 48% до 68%. Соответственно возникает необходимость повышения доли малого бизнеса РФ как минимум в два раза.</w:t>
      </w:r>
    </w:p>
    <w:p w:rsidR="00CE04B9" w:rsidRDefault="00CE04B9" w:rsidP="002174A5">
      <w:pPr>
        <w:spacing w:line="360" w:lineRule="auto"/>
        <w:ind w:firstLine="709"/>
        <w:jc w:val="both"/>
      </w:pPr>
      <w:r>
        <w:t>Для обоснования значимости развития малого бизнеса необходимо также определить численность занятых в малом предпринимательстве на территории РФ по федеральным округам. Данная информация представлена на рисунке 2.</w:t>
      </w:r>
    </w:p>
    <w:p w:rsidR="00701FD7" w:rsidRDefault="00CE04B9" w:rsidP="00CE04B9">
      <w:pPr>
        <w:spacing w:line="360" w:lineRule="auto"/>
        <w:ind w:firstLine="709"/>
        <w:jc w:val="center"/>
      </w:pPr>
      <w:r w:rsidRPr="00CE04B9">
        <w:rPr>
          <w:noProof/>
        </w:rPr>
        <w:drawing>
          <wp:inline distT="0" distB="0" distL="0" distR="0">
            <wp:extent cx="4187190" cy="2103120"/>
            <wp:effectExtent l="19050" t="0" r="2286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1767" w:rsidRDefault="00675B6E" w:rsidP="00675B6E">
      <w:pPr>
        <w:ind w:firstLine="709"/>
        <w:jc w:val="center"/>
      </w:pPr>
      <w:r>
        <w:t>Рисунок 2- Численность населения, занятого в малом предпринимательстве по округам РФ</w:t>
      </w:r>
    </w:p>
    <w:p w:rsidR="00675B6E" w:rsidRDefault="00675B6E" w:rsidP="00675B6E">
      <w:pPr>
        <w:jc w:val="both"/>
      </w:pPr>
    </w:p>
    <w:p w:rsidR="00675B6E" w:rsidRDefault="0063159B" w:rsidP="002174A5">
      <w:pPr>
        <w:spacing w:line="360" w:lineRule="auto"/>
        <w:ind w:firstLine="709"/>
        <w:jc w:val="both"/>
        <w:rPr>
          <w:noProof/>
        </w:rPr>
      </w:pPr>
      <w:r>
        <w:t>В настоящее время</w:t>
      </w:r>
      <w:r w:rsidR="005C77E0">
        <w:t xml:space="preserve"> </w:t>
      </w:r>
      <w:r>
        <w:t>в</w:t>
      </w:r>
      <w:r w:rsidR="005C77E0">
        <w:t xml:space="preserve"> РФ функционирует </w:t>
      </w:r>
      <w:r>
        <w:t>примерно</w:t>
      </w:r>
      <w:r w:rsidR="005C77E0">
        <w:t xml:space="preserve"> 6 млн. малых и средних предприятий. Уровень малого предпринимательства является недостаточным в соответствии с </w:t>
      </w:r>
      <w:r w:rsidR="005C77E0" w:rsidRPr="005C77E0">
        <w:rPr>
          <w:noProof/>
        </w:rPr>
        <w:t xml:space="preserve">Указом Президента Российской Федерации от 07.05.2018 г. 204 «О национальных целях и </w:t>
      </w:r>
      <w:r w:rsidR="005C77E0" w:rsidRPr="005C77E0">
        <w:rPr>
          <w:noProof/>
        </w:rPr>
        <w:lastRenderedPageBreak/>
        <w:t>стратегических задачах развития Российской Федерации на период до 2024 года»</w:t>
      </w:r>
      <w:r w:rsidR="005C77E0">
        <w:rPr>
          <w:noProof/>
        </w:rPr>
        <w:t xml:space="preserve">. </w:t>
      </w:r>
      <w:r>
        <w:rPr>
          <w:noProof/>
        </w:rPr>
        <w:t>Соответственно</w:t>
      </w:r>
      <w:r w:rsidR="005C77E0">
        <w:rPr>
          <w:noProof/>
        </w:rPr>
        <w:t xml:space="preserve"> уровень необходимо повышать в среднесрочном порядке</w:t>
      </w:r>
      <w:r w:rsidR="00AD7354">
        <w:rPr>
          <w:noProof/>
        </w:rPr>
        <w:t xml:space="preserve"> </w:t>
      </w:r>
      <w:r w:rsidR="00AD7354" w:rsidRPr="0063159B">
        <w:rPr>
          <w:noProof/>
        </w:rPr>
        <w:t>[</w:t>
      </w:r>
      <w:r w:rsidR="00AD7354">
        <w:rPr>
          <w:noProof/>
        </w:rPr>
        <w:t>2</w:t>
      </w:r>
      <w:r w:rsidR="00AD7354" w:rsidRPr="0063159B">
        <w:rPr>
          <w:noProof/>
        </w:rPr>
        <w:t>]</w:t>
      </w:r>
      <w:r w:rsidR="005C77E0">
        <w:rPr>
          <w:noProof/>
        </w:rPr>
        <w:t xml:space="preserve">. </w:t>
      </w:r>
    </w:p>
    <w:p w:rsidR="005C77E0" w:rsidRDefault="00111B1D" w:rsidP="002174A5">
      <w:pPr>
        <w:spacing w:line="360" w:lineRule="auto"/>
        <w:ind w:firstLine="709"/>
        <w:jc w:val="both"/>
        <w:rPr>
          <w:noProof/>
        </w:rPr>
      </w:pPr>
      <w:r>
        <w:t>С помощью проекта</w:t>
      </w:r>
      <w:r w:rsidR="0063159B">
        <w:t xml:space="preserve"> национального уровня</w:t>
      </w:r>
      <w:r>
        <w:t xml:space="preserve"> </w:t>
      </w:r>
      <w:r w:rsidRPr="00111B1D">
        <w:rPr>
          <w:noProof/>
        </w:rPr>
        <w:t>«Малое и среднее предпринимательство и поддержка индивидуальной предпринимательской инициативы»</w:t>
      </w:r>
      <w:r>
        <w:rPr>
          <w:noProof/>
        </w:rPr>
        <w:t xml:space="preserve">, </w:t>
      </w:r>
      <w:r w:rsidR="0063159B">
        <w:rPr>
          <w:noProof/>
        </w:rPr>
        <w:t>состоящего из</w:t>
      </w:r>
      <w:r>
        <w:rPr>
          <w:noProof/>
        </w:rPr>
        <w:t xml:space="preserve"> федеральных проектов, реализуется достижение поставленной государтсвенной цели. Структура проекта представлена на рисунке 3</w:t>
      </w:r>
      <w:r w:rsidR="00AD7354">
        <w:rPr>
          <w:noProof/>
        </w:rPr>
        <w:t xml:space="preserve"> </w:t>
      </w:r>
      <w:r w:rsidR="00AD7354" w:rsidRPr="0063159B">
        <w:rPr>
          <w:noProof/>
        </w:rPr>
        <w:t>[1]</w:t>
      </w:r>
      <w:r>
        <w:rPr>
          <w:noProof/>
        </w:rPr>
        <w:t>.</w:t>
      </w:r>
    </w:p>
    <w:p w:rsidR="00111B1D" w:rsidRPr="005C77E0" w:rsidRDefault="00DF7862" w:rsidP="00675B6E">
      <w:pPr>
        <w:spacing w:line="360" w:lineRule="auto"/>
        <w:ind w:firstLine="709"/>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118110</wp:posOffset>
                </wp:positionV>
                <wp:extent cx="4183380" cy="426720"/>
                <wp:effectExtent l="5715" t="5715" r="11430" b="571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426720"/>
                        </a:xfrm>
                        <a:prstGeom prst="rect">
                          <a:avLst/>
                        </a:prstGeom>
                        <a:solidFill>
                          <a:schemeClr val="bg2">
                            <a:lumMod val="100000"/>
                            <a:lumOff val="0"/>
                          </a:schemeClr>
                        </a:solidFill>
                        <a:ln w="9525">
                          <a:solidFill>
                            <a:srgbClr val="000000"/>
                          </a:solidFill>
                          <a:miter lim="800000"/>
                          <a:headEnd/>
                          <a:tailEnd/>
                        </a:ln>
                      </wps:spPr>
                      <wps:txbx>
                        <w:txbxContent>
                          <w:p w:rsidR="00F42D50" w:rsidRDefault="00F42D50" w:rsidP="00F42D50">
                            <w:pPr>
                              <w:jc w:val="center"/>
                            </w:pPr>
                            <w:r>
                              <w:t>НП «</w:t>
                            </w:r>
                            <w:proofErr w:type="spellStart"/>
                            <w:r>
                              <w:t>МиСП</w:t>
                            </w:r>
                            <w:proofErr w:type="spellEnd"/>
                            <w:r>
                              <w:t xml:space="preserve"> и поддержка индивидуальной предпринимательской инициативы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5pt;margin-top:9.3pt;width:329.4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" fillcolor="#e7e6e6 [3214]">
                <v:textbox>
                  <w:txbxContent>
                    <w:p w:rsidR="00F42D50" w:rsidRDefault="00F42D50" w:rsidP="00F42D50">
                      <w:pPr>
                        <w:jc w:val="center"/>
                      </w:pPr>
                      <w:r>
                        <w:t>НП «</w:t>
                      </w:r>
                      <w:proofErr w:type="spellStart"/>
                      <w:r>
                        <w:t>МиСП</w:t>
                      </w:r>
                      <w:proofErr w:type="spellEnd"/>
                      <w:r>
                        <w:t xml:space="preserve"> и поддержка индивидуальной предпринимательской инициативы </w:t>
                      </w:r>
                    </w:p>
                  </w:txbxContent>
                </v:textbox>
              </v:rect>
            </w:pict>
          </mc:Fallback>
        </mc:AlternateContent>
      </w:r>
    </w:p>
    <w:p w:rsidR="009F28E0" w:rsidRDefault="00DF7862" w:rsidP="00675B6E">
      <w:pPr>
        <w:spacing w:line="360" w:lineRule="auto"/>
        <w:ind w:firstLine="709"/>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1474470</wp:posOffset>
                </wp:positionH>
                <wp:positionV relativeFrom="paragraph">
                  <wp:posOffset>148590</wp:posOffset>
                </wp:positionV>
                <wp:extent cx="635" cy="2480310"/>
                <wp:effectExtent l="13335" t="13335" r="5080" b="1143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80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D65C7" id="_x0000_t32" coordsize="21600,21600" o:spt="32" o:oned="t" path="m,l21600,21600e" filled="f">
                <v:path arrowok="t" fillok="f" o:connecttype="none"/>
                <o:lock v:ext="edit" shapetype="t"/>
              </v:shapetype>
              <v:shape id="AutoShape 14" o:spid="_x0000_s1026" type="#_x0000_t32" style="position:absolute;margin-left:116.1pt;margin-top:11.7pt;width:.05pt;height:195.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1474470</wp:posOffset>
                </wp:positionH>
                <wp:positionV relativeFrom="paragraph">
                  <wp:posOffset>148590</wp:posOffset>
                </wp:positionV>
                <wp:extent cx="182880" cy="0"/>
                <wp:effectExtent l="13335" t="13335" r="13335" b="571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3E4FB" id="AutoShape 13" o:spid="_x0000_s1026" type="#_x0000_t32" style="position:absolute;margin-left:116.1pt;margin-top:11.7pt;width:14.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4HwIAADw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"/>
            </w:pict>
          </mc:Fallback>
        </mc:AlternateContent>
      </w:r>
    </w:p>
    <w:p w:rsidR="009F28E0" w:rsidRPr="009F28E0" w:rsidRDefault="00DF7862" w:rsidP="009F28E0">
      <w:r>
        <w:rPr>
          <w:noProof/>
        </w:rPr>
        <mc:AlternateContent>
          <mc:Choice Requires="wps">
            <w:drawing>
              <wp:anchor distT="0" distB="0" distL="114300" distR="114300" simplePos="0" relativeHeight="251659264" behindDoc="0" locked="0" layoutInCell="1" allowOverlap="1">
                <wp:simplePos x="0" y="0"/>
                <wp:positionH relativeFrom="column">
                  <wp:posOffset>1878330</wp:posOffset>
                </wp:positionH>
                <wp:positionV relativeFrom="paragraph">
                  <wp:posOffset>95885</wp:posOffset>
                </wp:positionV>
                <wp:extent cx="3695700" cy="281940"/>
                <wp:effectExtent l="7620" t="13970" r="11430"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81940"/>
                        </a:xfrm>
                        <a:prstGeom prst="rect">
                          <a:avLst/>
                        </a:prstGeom>
                        <a:solidFill>
                          <a:srgbClr val="FFFFFF"/>
                        </a:solidFill>
                        <a:ln w="9525">
                          <a:solidFill>
                            <a:srgbClr val="000000"/>
                          </a:solidFill>
                          <a:miter lim="800000"/>
                          <a:headEnd/>
                          <a:tailEnd/>
                        </a:ln>
                      </wps:spPr>
                      <wps:txbx>
                        <w:txbxContent>
                          <w:p w:rsidR="00F42D50" w:rsidRDefault="00F42D50" w:rsidP="00F42D50">
                            <w:pPr>
                              <w:jc w:val="center"/>
                            </w:pPr>
                            <w:r>
                              <w:t>«Популяризация бизнеса»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47.9pt;margin-top:7.55pt;width:291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Z1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">
                <v:textbox>
                  <w:txbxContent>
                    <w:p w:rsidR="00F42D50" w:rsidRDefault="00F42D50" w:rsidP="00F42D50">
                      <w:pPr>
                        <w:jc w:val="center"/>
                      </w:pPr>
                      <w:r>
                        <w:t>«Популяризация бизнеса»</w:t>
                      </w:r>
                    </w:p>
                  </w:txbxContent>
                </v:textbox>
              </v:rect>
            </w:pict>
          </mc:Fallback>
        </mc:AlternateContent>
      </w:r>
    </w:p>
    <w:p w:rsidR="009F28E0" w:rsidRPr="009F28E0" w:rsidRDefault="00DF7862" w:rsidP="009F28E0">
      <w:r>
        <w:rPr>
          <w:noProof/>
        </w:rPr>
        <mc:AlternateContent>
          <mc:Choice Requires="wps">
            <w:drawing>
              <wp:anchor distT="0" distB="0" distL="114300" distR="114300" simplePos="0" relativeHeight="251674624" behindDoc="0" locked="0" layoutInCell="1" allowOverlap="1">
                <wp:simplePos x="0" y="0"/>
                <wp:positionH relativeFrom="column">
                  <wp:posOffset>1475740</wp:posOffset>
                </wp:positionH>
                <wp:positionV relativeFrom="paragraph">
                  <wp:posOffset>95885</wp:posOffset>
                </wp:positionV>
                <wp:extent cx="403860" cy="635"/>
                <wp:effectExtent l="5080" t="8255" r="10160" b="1016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A820" id="AutoShape 22" o:spid="_x0000_s1026" type="#_x0000_t32" style="position:absolute;margin-left:116.2pt;margin-top:7.55pt;width:31.8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AK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"/>
            </w:pict>
          </mc:Fallback>
        </mc:AlternateContent>
      </w:r>
    </w:p>
    <w:p w:rsidR="009F28E0" w:rsidRPr="009F28E0" w:rsidRDefault="00DF7862" w:rsidP="009F28E0">
      <w:r>
        <w:rPr>
          <w:noProof/>
        </w:rPr>
        <mc:AlternateContent>
          <mc:Choice Requires="wps">
            <w:drawing>
              <wp:anchor distT="0" distB="0" distL="114300" distR="114300" simplePos="0" relativeHeight="251660288" behindDoc="0" locked="0" layoutInCell="1" allowOverlap="1">
                <wp:simplePos x="0" y="0"/>
                <wp:positionH relativeFrom="column">
                  <wp:posOffset>1878330</wp:posOffset>
                </wp:positionH>
                <wp:positionV relativeFrom="paragraph">
                  <wp:posOffset>53975</wp:posOffset>
                </wp:positionV>
                <wp:extent cx="3695700" cy="255270"/>
                <wp:effectExtent l="7620" t="8255" r="1143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55270"/>
                        </a:xfrm>
                        <a:prstGeom prst="rect">
                          <a:avLst/>
                        </a:prstGeom>
                        <a:solidFill>
                          <a:srgbClr val="FFFFFF"/>
                        </a:solidFill>
                        <a:ln w="9525">
                          <a:solidFill>
                            <a:srgbClr val="000000"/>
                          </a:solidFill>
                          <a:miter lim="800000"/>
                          <a:headEnd/>
                          <a:tailEnd/>
                        </a:ln>
                      </wps:spPr>
                      <wps:txbx>
                        <w:txbxContent>
                          <w:p w:rsidR="00F42D50" w:rsidRDefault="00F42D50" w:rsidP="00F42D50">
                            <w:pPr>
                              <w:jc w:val="center"/>
                            </w:pPr>
                            <w:r>
                              <w:t>«Улучшение условий ведения бизнеса»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47.9pt;margin-top:4.25pt;width:291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OmKwIAAE8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">
                <v:textbox>
                  <w:txbxContent>
                    <w:p w:rsidR="00F42D50" w:rsidRDefault="00F42D50" w:rsidP="00F42D50">
                      <w:pPr>
                        <w:jc w:val="center"/>
                      </w:pPr>
                      <w:r>
                        <w:t>«Улучшение условий ведения бизнеса»</w:t>
                      </w:r>
                    </w:p>
                  </w:txbxContent>
                </v:textbox>
              </v:rect>
            </w:pict>
          </mc:Fallback>
        </mc:AlternateContent>
      </w:r>
    </w:p>
    <w:p w:rsidR="009F28E0" w:rsidRPr="009F28E0" w:rsidRDefault="00DF7862" w:rsidP="009F28E0">
      <w:r>
        <w:rPr>
          <w:noProof/>
        </w:rPr>
        <mc:AlternateContent>
          <mc:Choice Requires="wps">
            <w:drawing>
              <wp:anchor distT="0" distB="0" distL="114300" distR="114300" simplePos="0" relativeHeight="251673600" behindDoc="0" locked="0" layoutInCell="1" allowOverlap="1">
                <wp:simplePos x="0" y="0"/>
                <wp:positionH relativeFrom="column">
                  <wp:posOffset>1475740</wp:posOffset>
                </wp:positionH>
                <wp:positionV relativeFrom="paragraph">
                  <wp:posOffset>4445</wp:posOffset>
                </wp:positionV>
                <wp:extent cx="403860" cy="0"/>
                <wp:effectExtent l="5080" t="10160" r="10160" b="889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CA6B3" id="AutoShape 20" o:spid="_x0000_s1026" type="#_x0000_t32" style="position:absolute;margin-left:116.2pt;margin-top:.35pt;width:3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NkIAIAADw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1878330</wp:posOffset>
                </wp:positionH>
                <wp:positionV relativeFrom="paragraph">
                  <wp:posOffset>133985</wp:posOffset>
                </wp:positionV>
                <wp:extent cx="3695700" cy="441960"/>
                <wp:effectExtent l="7620" t="6350" r="11430"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41960"/>
                        </a:xfrm>
                        <a:prstGeom prst="rect">
                          <a:avLst/>
                        </a:prstGeom>
                        <a:solidFill>
                          <a:srgbClr val="FFFFFF"/>
                        </a:solidFill>
                        <a:ln w="9525">
                          <a:solidFill>
                            <a:srgbClr val="000000"/>
                          </a:solidFill>
                          <a:miter lim="800000"/>
                          <a:headEnd/>
                          <a:tailEnd/>
                        </a:ln>
                      </wps:spPr>
                      <wps:txbx>
                        <w:txbxContent>
                          <w:p w:rsidR="00F42D50" w:rsidRDefault="002B442C" w:rsidP="00F42D50">
                            <w:pPr>
                              <w:jc w:val="center"/>
                            </w:pPr>
                            <w:r>
                              <w:t>«Создание ЦП поддержки производственной и сбытовой деятельности субъектов МСП»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7.9pt;margin-top:10.55pt;width:291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ILAIAAE8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">
                <v:textbox>
                  <w:txbxContent>
                    <w:p w:rsidR="00F42D50" w:rsidRDefault="002B442C" w:rsidP="00F42D50">
                      <w:pPr>
                        <w:jc w:val="center"/>
                      </w:pPr>
                      <w:r>
                        <w:t>«Создание ЦП поддержки производственной и сбытовой деятельности субъектов МСП»</w:t>
                      </w:r>
                    </w:p>
                  </w:txbxContent>
                </v:textbox>
              </v:rect>
            </w:pict>
          </mc:Fallback>
        </mc:AlternateContent>
      </w:r>
    </w:p>
    <w:p w:rsidR="009F28E0" w:rsidRPr="009F28E0" w:rsidRDefault="009F28E0" w:rsidP="009F28E0"/>
    <w:p w:rsidR="009F28E0" w:rsidRPr="009F28E0" w:rsidRDefault="00DF7862" w:rsidP="009F28E0">
      <w:r>
        <w:rPr>
          <w:noProof/>
        </w:rPr>
        <mc:AlternateContent>
          <mc:Choice Requires="wps">
            <w:drawing>
              <wp:anchor distT="0" distB="0" distL="114300" distR="114300" simplePos="0" relativeHeight="251672576" behindDoc="0" locked="0" layoutInCell="1" allowOverlap="1">
                <wp:simplePos x="0" y="0"/>
                <wp:positionH relativeFrom="column">
                  <wp:posOffset>1474470</wp:posOffset>
                </wp:positionH>
                <wp:positionV relativeFrom="paragraph">
                  <wp:posOffset>27305</wp:posOffset>
                </wp:positionV>
                <wp:extent cx="403860" cy="7620"/>
                <wp:effectExtent l="13335" t="12065" r="11430" b="889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1D76" id="AutoShape 19" o:spid="_x0000_s1026" type="#_x0000_t32" style="position:absolute;margin-left:116.1pt;margin-top:2.15pt;width:31.8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aQIw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"/>
            </w:pict>
          </mc:Fallback>
        </mc:AlternateContent>
      </w:r>
    </w:p>
    <w:p w:rsidR="009F28E0" w:rsidRPr="009F28E0" w:rsidRDefault="00DF7862" w:rsidP="009F28E0">
      <w:r>
        <w:rPr>
          <w:noProof/>
        </w:rPr>
        <mc:AlternateContent>
          <mc:Choice Requires="wps">
            <w:drawing>
              <wp:anchor distT="0" distB="0" distL="114300" distR="114300" simplePos="0" relativeHeight="251662336" behindDoc="0" locked="0" layoutInCell="1" allowOverlap="1">
                <wp:simplePos x="0" y="0"/>
                <wp:positionH relativeFrom="column">
                  <wp:posOffset>1878330</wp:posOffset>
                </wp:positionH>
                <wp:positionV relativeFrom="paragraph">
                  <wp:posOffset>50165</wp:posOffset>
                </wp:positionV>
                <wp:extent cx="3695700" cy="471805"/>
                <wp:effectExtent l="7620" t="10160" r="11430"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71805"/>
                        </a:xfrm>
                        <a:prstGeom prst="rect">
                          <a:avLst/>
                        </a:prstGeom>
                        <a:solidFill>
                          <a:srgbClr val="FFFFFF"/>
                        </a:solidFill>
                        <a:ln w="9525">
                          <a:solidFill>
                            <a:srgbClr val="000000"/>
                          </a:solidFill>
                          <a:miter lim="800000"/>
                          <a:headEnd/>
                          <a:tailEnd/>
                        </a:ln>
                      </wps:spPr>
                      <wps:txbx>
                        <w:txbxContent>
                          <w:p w:rsidR="002B442C" w:rsidRDefault="002B442C" w:rsidP="002B442C">
                            <w:pPr>
                              <w:jc w:val="center"/>
                            </w:pPr>
                            <w:r>
                              <w:t xml:space="preserve">«Расширение доступа </w:t>
                            </w:r>
                            <w:r w:rsidR="008A6326">
                              <w:t>субъектов МСП к финансовой помощ</w:t>
                            </w:r>
                            <w: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47.9pt;margin-top:3.95pt;width:291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">
                <v:textbox>
                  <w:txbxContent>
                    <w:p w:rsidR="002B442C" w:rsidRDefault="002B442C" w:rsidP="002B442C">
                      <w:pPr>
                        <w:jc w:val="center"/>
                      </w:pPr>
                      <w:r>
                        <w:t xml:space="preserve">«Расширение доступа </w:t>
                      </w:r>
                      <w:r w:rsidR="008A6326">
                        <w:t>субъектов МСП к финансовой помощ</w:t>
                      </w:r>
                      <w:r>
                        <w:t>и»</w:t>
                      </w:r>
                    </w:p>
                  </w:txbxContent>
                </v:textbox>
              </v:rect>
            </w:pict>
          </mc:Fallback>
        </mc:AlternateContent>
      </w:r>
    </w:p>
    <w:p w:rsidR="009F28E0" w:rsidRPr="009F28E0" w:rsidRDefault="00DF7862" w:rsidP="009F28E0">
      <w:r>
        <w:rPr>
          <w:noProof/>
        </w:rPr>
        <mc:AlternateContent>
          <mc:Choice Requires="wps">
            <w:drawing>
              <wp:anchor distT="0" distB="0" distL="114300" distR="114300" simplePos="0" relativeHeight="251671552" behindDoc="0" locked="0" layoutInCell="1" allowOverlap="1">
                <wp:simplePos x="0" y="0"/>
                <wp:positionH relativeFrom="column">
                  <wp:posOffset>1474470</wp:posOffset>
                </wp:positionH>
                <wp:positionV relativeFrom="paragraph">
                  <wp:posOffset>80645</wp:posOffset>
                </wp:positionV>
                <wp:extent cx="403860" cy="0"/>
                <wp:effectExtent l="13335" t="6350" r="11430" b="1270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058B0" id="AutoShape 18" o:spid="_x0000_s1026" type="#_x0000_t32" style="position:absolute;margin-left:116.1pt;margin-top:6.35pt;width:31.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"/>
            </w:pict>
          </mc:Fallback>
        </mc:AlternateContent>
      </w:r>
    </w:p>
    <w:p w:rsidR="009F28E0" w:rsidRPr="009F28E0" w:rsidRDefault="00DF7862" w:rsidP="009F28E0">
      <w:r>
        <w:rPr>
          <w:noProof/>
        </w:rPr>
        <mc:AlternateContent>
          <mc:Choice Requires="wps">
            <w:drawing>
              <wp:anchor distT="0" distB="0" distL="114300" distR="114300" simplePos="0" relativeHeight="251663360" behindDoc="0" locked="0" layoutInCell="1" allowOverlap="1">
                <wp:simplePos x="0" y="0"/>
                <wp:positionH relativeFrom="column">
                  <wp:posOffset>1878330</wp:posOffset>
                </wp:positionH>
                <wp:positionV relativeFrom="paragraph">
                  <wp:posOffset>111125</wp:posOffset>
                </wp:positionV>
                <wp:extent cx="3695700" cy="411480"/>
                <wp:effectExtent l="7620" t="12065" r="1143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11480"/>
                        </a:xfrm>
                        <a:prstGeom prst="rect">
                          <a:avLst/>
                        </a:prstGeom>
                        <a:solidFill>
                          <a:srgbClr val="FFFFFF"/>
                        </a:solidFill>
                        <a:ln w="9525">
                          <a:solidFill>
                            <a:srgbClr val="000000"/>
                          </a:solidFill>
                          <a:miter lim="800000"/>
                          <a:headEnd/>
                          <a:tailEnd/>
                        </a:ln>
                      </wps:spPr>
                      <wps:txbx>
                        <w:txbxContent>
                          <w:p w:rsidR="002B442C" w:rsidRDefault="002B442C" w:rsidP="002B442C">
                            <w:pPr>
                              <w:jc w:val="center"/>
                            </w:pPr>
                            <w:r>
                              <w:t>«Создание акселерационной системы для субъектов МСП»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47.9pt;margin-top:8.75pt;width:291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kHKgIAAE4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">
                <v:textbox>
                  <w:txbxContent>
                    <w:p w:rsidR="002B442C" w:rsidRDefault="002B442C" w:rsidP="002B442C">
                      <w:pPr>
                        <w:jc w:val="center"/>
                      </w:pPr>
                      <w:r>
                        <w:t>«Создание акселерационной системы для субъектов МСП»</w:t>
                      </w:r>
                    </w:p>
                  </w:txbxContent>
                </v:textbox>
              </v:rect>
            </w:pict>
          </mc:Fallback>
        </mc:AlternateContent>
      </w:r>
    </w:p>
    <w:p w:rsidR="009F28E0" w:rsidRPr="009F28E0" w:rsidRDefault="00DF7862" w:rsidP="009F28E0">
      <w:r>
        <w:rPr>
          <w:noProof/>
        </w:rPr>
        <mc:AlternateContent>
          <mc:Choice Requires="wps">
            <w:drawing>
              <wp:anchor distT="0" distB="0" distL="114300" distR="114300" simplePos="0" relativeHeight="251670528" behindDoc="0" locked="0" layoutInCell="1" allowOverlap="1">
                <wp:simplePos x="0" y="0"/>
                <wp:positionH relativeFrom="column">
                  <wp:posOffset>1474470</wp:posOffset>
                </wp:positionH>
                <wp:positionV relativeFrom="paragraph">
                  <wp:posOffset>149225</wp:posOffset>
                </wp:positionV>
                <wp:extent cx="405130" cy="0"/>
                <wp:effectExtent l="13335" t="6350" r="10160"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C866E" id="AutoShape 17" o:spid="_x0000_s1026" type="#_x0000_t32" style="position:absolute;margin-left:116.1pt;margin-top:11.75pt;width:3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H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H2GOYzGFdAWKW2NnRIj+rVvGj63SGlq46olsfot5OB5CxkJO9SwsUZqLIbPmsGMQQK&#10;xGEdG9sHSBgDOkZNTjdN+NEjCh/zdJo9gH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"/>
            </w:pict>
          </mc:Fallback>
        </mc:AlternateContent>
      </w:r>
    </w:p>
    <w:p w:rsidR="009F28E0" w:rsidRPr="009F28E0" w:rsidRDefault="009F28E0" w:rsidP="009F28E0"/>
    <w:p w:rsidR="009F28E0" w:rsidRPr="009F28E0" w:rsidRDefault="00DF7862" w:rsidP="009F28E0">
      <w:r>
        <w:rPr>
          <w:noProof/>
        </w:rPr>
        <mc:AlternateContent>
          <mc:Choice Requires="wps">
            <w:drawing>
              <wp:anchor distT="0" distB="0" distL="114300" distR="114300" simplePos="0" relativeHeight="251669504" behindDoc="0" locked="0" layoutInCell="1" allowOverlap="1">
                <wp:simplePos x="0" y="0"/>
                <wp:positionH relativeFrom="column">
                  <wp:posOffset>1474470</wp:posOffset>
                </wp:positionH>
                <wp:positionV relativeFrom="paragraph">
                  <wp:posOffset>133985</wp:posOffset>
                </wp:positionV>
                <wp:extent cx="403860" cy="0"/>
                <wp:effectExtent l="13335" t="7620" r="1143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2CD20" id="AutoShape 16" o:spid="_x0000_s1026" type="#_x0000_t32" style="position:absolute;margin-left:116.1pt;margin-top:10.55pt;width:3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do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1878330</wp:posOffset>
                </wp:positionH>
                <wp:positionV relativeFrom="paragraph">
                  <wp:posOffset>-3175</wp:posOffset>
                </wp:positionV>
                <wp:extent cx="3695700" cy="259080"/>
                <wp:effectExtent l="7620" t="13335" r="11430"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59080"/>
                        </a:xfrm>
                        <a:prstGeom prst="rect">
                          <a:avLst/>
                        </a:prstGeom>
                        <a:solidFill>
                          <a:srgbClr val="FFFFFF"/>
                        </a:solidFill>
                        <a:ln w="9525">
                          <a:solidFill>
                            <a:srgbClr val="000000"/>
                          </a:solidFill>
                          <a:miter lim="800000"/>
                          <a:headEnd/>
                          <a:tailEnd/>
                        </a:ln>
                      </wps:spPr>
                      <wps:txbx>
                        <w:txbxContent>
                          <w:p w:rsidR="002B442C" w:rsidRDefault="002B442C" w:rsidP="002B442C">
                            <w:pPr>
                              <w:jc w:val="center"/>
                            </w:pPr>
                            <w:r>
                              <w:t>«Совершенствование системы закупок»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147.9pt;margin-top:-.25pt;width:291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PcLAIAAE8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">
                <v:textbox>
                  <w:txbxContent>
                    <w:p w:rsidR="002B442C" w:rsidRDefault="002B442C" w:rsidP="002B442C">
                      <w:pPr>
                        <w:jc w:val="center"/>
                      </w:pPr>
                      <w:r>
                        <w:t>«Совершенствование системы закупок»</w:t>
                      </w:r>
                    </w:p>
                  </w:txbxContent>
                </v:textbox>
              </v:rect>
            </w:pict>
          </mc:Fallback>
        </mc:AlternateContent>
      </w:r>
    </w:p>
    <w:p w:rsidR="009F28E0" w:rsidRPr="009F28E0" w:rsidRDefault="00DF7862" w:rsidP="009F28E0">
      <w:r>
        <w:rPr>
          <w:noProof/>
        </w:rPr>
        <mc:AlternateContent>
          <mc:Choice Requires="wps">
            <w:drawing>
              <wp:anchor distT="0" distB="0" distL="114300" distR="114300" simplePos="0" relativeHeight="251665408" behindDoc="0" locked="0" layoutInCell="1" allowOverlap="1">
                <wp:simplePos x="0" y="0"/>
                <wp:positionH relativeFrom="column">
                  <wp:posOffset>1878330</wp:posOffset>
                </wp:positionH>
                <wp:positionV relativeFrom="paragraph">
                  <wp:posOffset>80645</wp:posOffset>
                </wp:positionV>
                <wp:extent cx="3695700" cy="274320"/>
                <wp:effectExtent l="7620" t="5715" r="11430"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74320"/>
                        </a:xfrm>
                        <a:prstGeom prst="rect">
                          <a:avLst/>
                        </a:prstGeom>
                        <a:solidFill>
                          <a:srgbClr val="FFFFFF"/>
                        </a:solidFill>
                        <a:ln w="9525">
                          <a:solidFill>
                            <a:srgbClr val="000000"/>
                          </a:solidFill>
                          <a:miter lim="800000"/>
                          <a:headEnd/>
                          <a:tailEnd/>
                        </a:ln>
                      </wps:spPr>
                      <wps:txbx>
                        <w:txbxContent>
                          <w:p w:rsidR="002B442C" w:rsidRDefault="002B442C" w:rsidP="002B442C">
                            <w:pPr>
                              <w:jc w:val="center"/>
                            </w:pPr>
                            <w:r>
                              <w:t>«Модернизация системы поддержки экспортёров»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147.9pt;margin-top:6.35pt;width:291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">
                <v:textbox>
                  <w:txbxContent>
                    <w:p w:rsidR="002B442C" w:rsidRDefault="002B442C" w:rsidP="002B442C">
                      <w:pPr>
                        <w:jc w:val="center"/>
                      </w:pPr>
                      <w:r>
                        <w:t>«Модернизация системы поддержки экспортёров»</w:t>
                      </w:r>
                    </w:p>
                  </w:txbxContent>
                </v:textbox>
              </v:rect>
            </w:pict>
          </mc:Fallback>
        </mc:AlternateContent>
      </w:r>
    </w:p>
    <w:p w:rsidR="009F28E0" w:rsidRPr="009F28E0" w:rsidRDefault="00DF7862" w:rsidP="009F28E0">
      <w:r>
        <w:rPr>
          <w:noProof/>
        </w:rPr>
        <mc:AlternateContent>
          <mc:Choice Requires="wps">
            <w:drawing>
              <wp:anchor distT="0" distB="0" distL="114300" distR="114300" simplePos="0" relativeHeight="251675648" behindDoc="0" locked="0" layoutInCell="1" allowOverlap="1">
                <wp:simplePos x="0" y="0"/>
                <wp:positionH relativeFrom="column">
                  <wp:posOffset>1475740</wp:posOffset>
                </wp:positionH>
                <wp:positionV relativeFrom="paragraph">
                  <wp:posOffset>88265</wp:posOffset>
                </wp:positionV>
                <wp:extent cx="402590" cy="0"/>
                <wp:effectExtent l="5080" t="7620" r="11430" b="1143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79E32" id="AutoShape 23" o:spid="_x0000_s1026" type="#_x0000_t32" style="position:absolute;margin-left:116.2pt;margin-top:6.95pt;width:31.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Cl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"/>
            </w:pict>
          </mc:Fallback>
        </mc:AlternateContent>
      </w:r>
    </w:p>
    <w:p w:rsidR="009F28E0" w:rsidRPr="009F28E0" w:rsidRDefault="009F28E0" w:rsidP="009F28E0"/>
    <w:p w:rsidR="00675B6E" w:rsidRDefault="009F28E0" w:rsidP="001D3436">
      <w:pPr>
        <w:tabs>
          <w:tab w:val="left" w:pos="4128"/>
        </w:tabs>
        <w:jc w:val="center"/>
      </w:pPr>
      <w:r>
        <w:t>Рисунок 3- Федеральные проекты в рамках национального проекта развития малого предпринимательства</w:t>
      </w:r>
    </w:p>
    <w:p w:rsidR="008268BC" w:rsidRDefault="008268BC" w:rsidP="008268BC">
      <w:pPr>
        <w:tabs>
          <w:tab w:val="left" w:pos="4128"/>
        </w:tabs>
        <w:jc w:val="both"/>
      </w:pPr>
    </w:p>
    <w:p w:rsidR="00864F98" w:rsidRDefault="008268BC" w:rsidP="00784AFB">
      <w:pPr>
        <w:tabs>
          <w:tab w:val="left" w:pos="4128"/>
        </w:tabs>
        <w:spacing w:line="360" w:lineRule="auto"/>
        <w:ind w:firstLine="709"/>
        <w:jc w:val="both"/>
      </w:pPr>
      <w:r>
        <w:t xml:space="preserve">Первый проект нацелен на привлечение населения в малое предпринимательство, повышение предпринимательского имиджа, повышение эффективности коммуникаций населения страны. Второй проект федерального уровня направлен на совершенствование правовой системы РФ </w:t>
      </w:r>
      <w:r w:rsidR="0063159B">
        <w:t>для совершенствования</w:t>
      </w:r>
      <w:r>
        <w:t xml:space="preserve"> условий </w:t>
      </w:r>
      <w:r w:rsidR="0063159B">
        <w:t>осуществления предпринимательства</w:t>
      </w:r>
      <w:r>
        <w:t xml:space="preserve">, регулирование налогового режима </w:t>
      </w:r>
      <w:proofErr w:type="spellStart"/>
      <w:r>
        <w:t>самозанятых</w:t>
      </w:r>
      <w:proofErr w:type="spellEnd"/>
      <w:r>
        <w:t xml:space="preserve"> и </w:t>
      </w:r>
      <w:proofErr w:type="spellStart"/>
      <w:r>
        <w:t>тд</w:t>
      </w:r>
      <w:proofErr w:type="spellEnd"/>
      <w:r>
        <w:t>.</w:t>
      </w:r>
      <w:r w:rsidR="00784AFB">
        <w:t xml:space="preserve"> </w:t>
      </w:r>
      <w:r>
        <w:t>Третий проект подразумевает развитие цифровой среды для осуществления упрощённого ведения предпринимательства, осуществление цифровой трансформации малого предпринимательства.</w:t>
      </w:r>
      <w:r w:rsidR="00784AFB">
        <w:t xml:space="preserve"> </w:t>
      </w:r>
      <w:r>
        <w:t>Четвертый проект подразумевает финансов</w:t>
      </w:r>
      <w:r w:rsidR="0063159B">
        <w:t>ое обеспечение предпринимательства</w:t>
      </w:r>
      <w:r>
        <w:t xml:space="preserve">, </w:t>
      </w:r>
      <w:r w:rsidR="0063159B">
        <w:t>выплату</w:t>
      </w:r>
      <w:r>
        <w:t xml:space="preserve"> льгот, </w:t>
      </w:r>
      <w:r w:rsidR="0063159B">
        <w:t xml:space="preserve">предоставления </w:t>
      </w:r>
      <w:proofErr w:type="spellStart"/>
      <w:r w:rsidR="0063159B">
        <w:t>микрокредитов</w:t>
      </w:r>
      <w:proofErr w:type="spellEnd"/>
      <w:r>
        <w:t>, лизинговой поддержки предпринимателям.</w:t>
      </w:r>
      <w:r w:rsidR="00784AFB">
        <w:t xml:space="preserve"> </w:t>
      </w:r>
      <w:r w:rsidR="00704129">
        <w:t xml:space="preserve">Пятый проект нацелен на </w:t>
      </w:r>
      <w:r w:rsidR="00864F98">
        <w:t>модернизацию инфраструктуры регионального уровня для поддержки малого предпринимательства. Следующие проекты направлены на ликвидацию проблем с продажами, а также на облегчение выхода предпринимателей малого бизнеса на внешний рынок</w:t>
      </w:r>
      <w:r w:rsidR="00AD7354" w:rsidRPr="00AD7354">
        <w:t xml:space="preserve"> [3</w:t>
      </w:r>
      <w:r w:rsidR="00AD7354">
        <w:t>, с 31-32</w:t>
      </w:r>
      <w:r w:rsidR="00AD7354" w:rsidRPr="00AD7354">
        <w:t>]</w:t>
      </w:r>
      <w:r w:rsidR="00864F98">
        <w:t>.</w:t>
      </w:r>
    </w:p>
    <w:p w:rsidR="00864F98" w:rsidRDefault="0063159B" w:rsidP="008268BC">
      <w:pPr>
        <w:tabs>
          <w:tab w:val="left" w:pos="4128"/>
        </w:tabs>
        <w:spacing w:line="360" w:lineRule="auto"/>
        <w:ind w:firstLine="709"/>
        <w:jc w:val="both"/>
      </w:pPr>
      <w:r>
        <w:t>В современных реалиях</w:t>
      </w:r>
      <w:r w:rsidR="008C59EA">
        <w:t xml:space="preserve"> в РФ существует проблема недостаточной доли субъектов малого предпринимательства на территории страны. Для того, чтобы повысить численность </w:t>
      </w:r>
      <w:r w:rsidR="008C59EA">
        <w:lastRenderedPageBreak/>
        <w:t xml:space="preserve">занятости населения в бизнесе разработан национальный проект, состоящий из федеральных проектов, нацеленных на повышение уровня малого предпринимательства в перспективе до 2024 года. </w:t>
      </w:r>
    </w:p>
    <w:p w:rsidR="00197445" w:rsidRDefault="00197445" w:rsidP="008268BC">
      <w:pPr>
        <w:tabs>
          <w:tab w:val="left" w:pos="4128"/>
        </w:tabs>
        <w:spacing w:line="360" w:lineRule="auto"/>
        <w:ind w:firstLine="709"/>
        <w:jc w:val="both"/>
      </w:pPr>
    </w:p>
    <w:p w:rsidR="00197445" w:rsidRDefault="00197445" w:rsidP="00197445">
      <w:pPr>
        <w:tabs>
          <w:tab w:val="left" w:pos="4128"/>
        </w:tabs>
        <w:spacing w:line="360" w:lineRule="auto"/>
        <w:ind w:firstLine="709"/>
        <w:jc w:val="center"/>
        <w:rPr>
          <w:b/>
        </w:rPr>
      </w:pPr>
      <w:r>
        <w:rPr>
          <w:b/>
        </w:rPr>
        <w:t>Список литературы</w:t>
      </w:r>
    </w:p>
    <w:p w:rsidR="00AD7354" w:rsidRPr="00AD7354" w:rsidRDefault="00AD7354" w:rsidP="00053237">
      <w:pPr>
        <w:widowControl w:val="0"/>
        <w:tabs>
          <w:tab w:val="left" w:pos="993"/>
        </w:tabs>
        <w:spacing w:line="360" w:lineRule="auto"/>
        <w:ind w:firstLine="709"/>
        <w:jc w:val="both"/>
        <w:rPr>
          <w:noProof/>
          <w:shd w:val="clear" w:color="auto" w:fill="FFFFFF"/>
        </w:rPr>
      </w:pPr>
      <w:r w:rsidRPr="00AD7354">
        <w:t>1.</w:t>
      </w:r>
      <w:r w:rsidRPr="00AD7354">
        <w:rPr>
          <w:rFonts w:eastAsia="Calibri"/>
          <w:noProof/>
          <w:shd w:val="clear" w:color="auto" w:fill="FFFFFF"/>
        </w:rPr>
        <w:t xml:space="preserve"> Федеральный закон от 24.07.2007 г. № 209-ФЗ (в ред. от 01.04.2020 г. № 83-ФЗ) «О развитии малого и среднего бизнеса в Российской Федерации» </w:t>
      </w:r>
      <w:r w:rsidRPr="00AD7354">
        <w:rPr>
          <w:noProof/>
          <w:shd w:val="clear" w:color="auto" w:fill="FFFFFF"/>
        </w:rPr>
        <w:t xml:space="preserve">// </w:t>
      </w:r>
      <w:r w:rsidRPr="00AD7354">
        <w:rPr>
          <w:noProof/>
        </w:rPr>
        <w:t>Собрание законодательства РФ. - 2007. - № 31. - Ст. 4006.</w:t>
      </w:r>
    </w:p>
    <w:p w:rsidR="00AD7354" w:rsidRPr="00AD7354" w:rsidRDefault="00AD7354" w:rsidP="00053237">
      <w:pPr>
        <w:widowControl w:val="0"/>
        <w:tabs>
          <w:tab w:val="left" w:pos="993"/>
        </w:tabs>
        <w:spacing w:line="360" w:lineRule="auto"/>
        <w:ind w:firstLine="709"/>
        <w:jc w:val="both"/>
        <w:rPr>
          <w:noProof/>
        </w:rPr>
      </w:pPr>
      <w:r w:rsidRPr="00AD7354">
        <w:t>2.</w:t>
      </w:r>
      <w:r w:rsidRPr="00AD7354">
        <w:rPr>
          <w:noProof/>
        </w:rPr>
        <w:t xml:space="preserve"> Указ Президента РФ от 07.05.2018 г. № 204 (в ред. от 19.07.2018 г. № 444) «О национальных целях и стратегических задачах развития Российской Федерации на период до 2024 года» // Собрание законодательства РФ. – 2018. - № 20. – Ст. 2817. </w:t>
      </w:r>
    </w:p>
    <w:p w:rsidR="00AD7354" w:rsidRPr="00AD7354" w:rsidRDefault="00AD7354" w:rsidP="00053237">
      <w:pPr>
        <w:widowControl w:val="0"/>
        <w:tabs>
          <w:tab w:val="left" w:pos="993"/>
          <w:tab w:val="left" w:pos="1134"/>
        </w:tabs>
        <w:spacing w:line="360" w:lineRule="auto"/>
        <w:ind w:firstLine="709"/>
        <w:jc w:val="both"/>
        <w:rPr>
          <w:noProof/>
        </w:rPr>
      </w:pPr>
      <w:r w:rsidRPr="00AD7354">
        <w:rPr>
          <w:noProof/>
        </w:rPr>
        <w:t>3. Аллагулова, Ю.Р. Система и методы государственной финансовой поддержки малого бизнеса в РФ / Ю.Р. Аллагурова // Форум молодых уче</w:t>
      </w:r>
      <w:r>
        <w:rPr>
          <w:noProof/>
        </w:rPr>
        <w:t xml:space="preserve">ных. – 2020.– №2(42). – </w:t>
      </w:r>
      <w:r w:rsidRPr="00BD3895">
        <w:rPr>
          <w:noProof/>
        </w:rPr>
        <w:t xml:space="preserve">317 </w:t>
      </w:r>
      <w:r>
        <w:rPr>
          <w:noProof/>
          <w:lang w:val="en-US"/>
        </w:rPr>
        <w:t>c</w:t>
      </w:r>
      <w:r>
        <w:rPr>
          <w:noProof/>
        </w:rPr>
        <w:t>.</w:t>
      </w:r>
    </w:p>
    <w:p w:rsidR="00753776" w:rsidRDefault="00753776" w:rsidP="00AD7354">
      <w:pPr>
        <w:pStyle w:val="a6"/>
        <w:tabs>
          <w:tab w:val="left" w:pos="993"/>
        </w:tabs>
        <w:suppressAutoHyphens w:val="0"/>
        <w:autoSpaceDN/>
        <w:spacing w:after="0" w:line="360" w:lineRule="auto"/>
        <w:ind w:firstLine="709"/>
        <w:jc w:val="both"/>
        <w:textAlignment w:val="auto"/>
        <w:rPr>
          <w:rFonts w:ascii="Times New Roman" w:hAnsi="Times New Roman" w:cs="Times New Roman"/>
          <w:noProof/>
          <w:sz w:val="24"/>
          <w:szCs w:val="24"/>
        </w:rPr>
      </w:pPr>
    </w:p>
    <w:p w:rsidR="00753776" w:rsidRDefault="00753776" w:rsidP="00753776">
      <w:pPr>
        <w:pStyle w:val="a6"/>
        <w:tabs>
          <w:tab w:val="left" w:pos="993"/>
        </w:tabs>
        <w:suppressAutoHyphens w:val="0"/>
        <w:autoSpaceDN/>
        <w:spacing w:after="0" w:line="360" w:lineRule="auto"/>
        <w:ind w:firstLine="709"/>
        <w:jc w:val="center"/>
        <w:textAlignment w:val="auto"/>
        <w:rPr>
          <w:rFonts w:ascii="Times New Roman" w:hAnsi="Times New Roman" w:cs="Times New Roman"/>
          <w:b/>
          <w:noProof/>
          <w:sz w:val="24"/>
          <w:szCs w:val="24"/>
        </w:rPr>
      </w:pPr>
      <w:r w:rsidRPr="00753776">
        <w:rPr>
          <w:rFonts w:ascii="Times New Roman" w:hAnsi="Times New Roman" w:cs="Times New Roman"/>
          <w:b/>
          <w:noProof/>
          <w:sz w:val="24"/>
          <w:szCs w:val="24"/>
        </w:rPr>
        <w:t>Информация об авторе</w:t>
      </w:r>
    </w:p>
    <w:p w:rsidR="00753776" w:rsidRPr="00BD3895" w:rsidRDefault="00753776" w:rsidP="00053237">
      <w:pPr>
        <w:pStyle w:val="a6"/>
        <w:tabs>
          <w:tab w:val="left" w:pos="993"/>
        </w:tabs>
        <w:suppressAutoHyphens w:val="0"/>
        <w:autoSpaceDN/>
        <w:spacing w:after="0" w:line="240" w:lineRule="auto"/>
        <w:ind w:firstLine="709"/>
        <w:jc w:val="both"/>
        <w:textAlignment w:val="auto"/>
        <w:rPr>
          <w:rFonts w:ascii="Times New Roman" w:hAnsi="Times New Roman" w:cs="Times New Roman"/>
          <w:noProof/>
          <w:sz w:val="24"/>
          <w:szCs w:val="24"/>
          <w:lang w:val="en-US"/>
        </w:rPr>
      </w:pPr>
      <w:r>
        <w:rPr>
          <w:rFonts w:ascii="Times New Roman" w:hAnsi="Times New Roman" w:cs="Times New Roman"/>
          <w:noProof/>
          <w:sz w:val="24"/>
          <w:szCs w:val="24"/>
        </w:rPr>
        <w:t>Усова Анастасия Игоревна (Россия, г. Владимир) – магистр Владимирского государственного университета имени Александра Григорьевича и Николая Григорьевича Столетовых (600000, г. Владимир, ул. Горького</w:t>
      </w:r>
      <w:r w:rsidRPr="00BD3895">
        <w:rPr>
          <w:rFonts w:ascii="Times New Roman" w:hAnsi="Times New Roman" w:cs="Times New Roman"/>
          <w:noProof/>
          <w:sz w:val="24"/>
          <w:szCs w:val="24"/>
          <w:lang w:val="en-US"/>
        </w:rPr>
        <w:t xml:space="preserve">, 79, </w:t>
      </w:r>
      <w:hyperlink r:id="rId7" w:history="1">
        <w:r w:rsidRPr="001972D1">
          <w:rPr>
            <w:rStyle w:val="a8"/>
            <w:rFonts w:ascii="Times New Roman" w:hAnsi="Times New Roman" w:cs="Times New Roman"/>
            <w:noProof/>
            <w:sz w:val="24"/>
            <w:szCs w:val="24"/>
            <w:lang w:val="en-US"/>
          </w:rPr>
          <w:t>nastenaLakinsk@mail.ru</w:t>
        </w:r>
      </w:hyperlink>
      <w:r w:rsidRPr="00BD3895">
        <w:rPr>
          <w:rFonts w:ascii="Times New Roman" w:hAnsi="Times New Roman" w:cs="Times New Roman"/>
          <w:noProof/>
          <w:sz w:val="24"/>
          <w:szCs w:val="24"/>
          <w:lang w:val="en-US"/>
        </w:rPr>
        <w:t>).</w:t>
      </w:r>
    </w:p>
    <w:p w:rsidR="00F14130" w:rsidRPr="00BD3895" w:rsidRDefault="00F14130" w:rsidP="00F14130">
      <w:pPr>
        <w:pStyle w:val="a6"/>
        <w:tabs>
          <w:tab w:val="left" w:pos="993"/>
        </w:tabs>
        <w:suppressAutoHyphens w:val="0"/>
        <w:autoSpaceDN/>
        <w:spacing w:after="0" w:line="240" w:lineRule="auto"/>
        <w:ind w:firstLine="709"/>
        <w:jc w:val="both"/>
        <w:textAlignment w:val="auto"/>
        <w:rPr>
          <w:rFonts w:ascii="Times New Roman" w:hAnsi="Times New Roman" w:cs="Times New Roman"/>
          <w:noProof/>
          <w:sz w:val="24"/>
          <w:szCs w:val="24"/>
          <w:lang w:val="en-US"/>
        </w:rPr>
      </w:pPr>
    </w:p>
    <w:p w:rsidR="00F14130" w:rsidRDefault="00F14130" w:rsidP="00F14130">
      <w:pPr>
        <w:pStyle w:val="a6"/>
        <w:tabs>
          <w:tab w:val="left" w:pos="993"/>
        </w:tabs>
        <w:suppressAutoHyphens w:val="0"/>
        <w:autoSpaceDN/>
        <w:spacing w:after="0" w:line="240" w:lineRule="auto"/>
        <w:ind w:firstLine="709"/>
        <w:jc w:val="right"/>
        <w:textAlignment w:val="auto"/>
        <w:rPr>
          <w:rFonts w:ascii="Times New Roman" w:hAnsi="Times New Roman" w:cs="Times New Roman"/>
          <w:b/>
          <w:noProof/>
          <w:sz w:val="24"/>
          <w:szCs w:val="24"/>
          <w:lang w:val="en-US"/>
        </w:rPr>
      </w:pPr>
      <w:r w:rsidRPr="00F14130">
        <w:rPr>
          <w:rFonts w:ascii="Times New Roman" w:hAnsi="Times New Roman" w:cs="Times New Roman"/>
          <w:b/>
          <w:noProof/>
          <w:sz w:val="24"/>
          <w:szCs w:val="24"/>
          <w:lang w:val="en-US"/>
        </w:rPr>
        <w:t>Usova A.I.</w:t>
      </w:r>
    </w:p>
    <w:p w:rsidR="00753776" w:rsidRPr="00F14130" w:rsidRDefault="00F14130" w:rsidP="00F14130">
      <w:pPr>
        <w:spacing w:line="360" w:lineRule="auto"/>
        <w:jc w:val="center"/>
        <w:rPr>
          <w:b/>
          <w:lang w:val="en-US"/>
        </w:rPr>
      </w:pPr>
      <w:r w:rsidRPr="00F14130">
        <w:rPr>
          <w:b/>
          <w:lang w:val="en-US"/>
        </w:rPr>
        <w:t>DIRECTIONS FOR THE DEVELOPMENT OF SMALL BUSINESSES IN THE RUSSIAN FEDERATION</w:t>
      </w:r>
    </w:p>
    <w:p w:rsidR="00AD7354" w:rsidRPr="00F14130" w:rsidRDefault="00AD7354" w:rsidP="00AD7354">
      <w:pPr>
        <w:widowControl w:val="0"/>
        <w:tabs>
          <w:tab w:val="left" w:pos="993"/>
          <w:tab w:val="left" w:pos="1134"/>
        </w:tabs>
        <w:spacing w:line="360" w:lineRule="auto"/>
        <w:ind w:left="709"/>
        <w:jc w:val="both"/>
        <w:rPr>
          <w:noProof/>
          <w:sz w:val="28"/>
          <w:szCs w:val="28"/>
          <w:shd w:val="clear" w:color="auto" w:fill="FCFCFC"/>
          <w:lang w:val="en-US"/>
        </w:rPr>
      </w:pPr>
    </w:p>
    <w:p w:rsidR="00AD7354" w:rsidRPr="00A95030" w:rsidRDefault="00F14130" w:rsidP="005F3F67">
      <w:pPr>
        <w:widowControl w:val="0"/>
        <w:tabs>
          <w:tab w:val="left" w:pos="993"/>
        </w:tabs>
        <w:spacing w:line="360" w:lineRule="auto"/>
        <w:ind w:firstLine="709"/>
        <w:jc w:val="both"/>
        <w:rPr>
          <w:noProof/>
          <w:shd w:val="clear" w:color="auto" w:fill="FFFFFF"/>
          <w:lang w:val="en-US"/>
        </w:rPr>
      </w:pPr>
      <w:r w:rsidRPr="00A95030">
        <w:rPr>
          <w:b/>
          <w:noProof/>
          <w:shd w:val="clear" w:color="auto" w:fill="FFFFFF"/>
          <w:lang w:val="en-US"/>
        </w:rPr>
        <w:t>Abstract</w:t>
      </w:r>
      <w:r w:rsidRPr="00A95030">
        <w:rPr>
          <w:noProof/>
          <w:shd w:val="clear" w:color="auto" w:fill="FFFFFF"/>
          <w:lang w:val="en-US"/>
        </w:rPr>
        <w:t>.</w:t>
      </w:r>
      <w:r w:rsidR="00A95030" w:rsidRPr="00A95030">
        <w:rPr>
          <w:lang w:val="en-US"/>
        </w:rPr>
        <w:t xml:space="preserve"> </w:t>
      </w:r>
      <w:r w:rsidR="00A95030" w:rsidRPr="005F3F67">
        <w:rPr>
          <w:i/>
          <w:noProof/>
          <w:shd w:val="clear" w:color="auto" w:fill="FFFFFF"/>
          <w:lang w:val="en-US"/>
        </w:rPr>
        <w:t>This article examines the essence and significance of small business for the country's economy as a whole, highlights the main factors that hinder business development, and also proposes government measures aimed at solving this problem.</w:t>
      </w:r>
    </w:p>
    <w:p w:rsidR="00197445" w:rsidRPr="00BD3895" w:rsidRDefault="005F3F67" w:rsidP="005F3F67">
      <w:pPr>
        <w:tabs>
          <w:tab w:val="left" w:pos="4128"/>
        </w:tabs>
        <w:spacing w:line="360" w:lineRule="auto"/>
        <w:ind w:firstLine="709"/>
        <w:jc w:val="both"/>
        <w:rPr>
          <w:i/>
          <w:lang w:val="en-US"/>
        </w:rPr>
      </w:pPr>
      <w:r w:rsidRPr="005F3F67">
        <w:rPr>
          <w:b/>
          <w:lang w:val="en-US"/>
        </w:rPr>
        <w:t>Keywords:</w:t>
      </w:r>
      <w:r w:rsidRPr="005F3F67">
        <w:rPr>
          <w:lang w:val="en-US"/>
        </w:rPr>
        <w:t xml:space="preserve"> </w:t>
      </w:r>
      <w:bookmarkStart w:id="0" w:name="_GoBack"/>
      <w:r w:rsidRPr="005F3F67">
        <w:rPr>
          <w:i/>
          <w:lang w:val="en-US"/>
        </w:rPr>
        <w:t>small business</w:t>
      </w:r>
      <w:bookmarkEnd w:id="0"/>
      <w:r w:rsidRPr="005F3F67">
        <w:rPr>
          <w:i/>
          <w:lang w:val="en-US"/>
        </w:rPr>
        <w:t>, state policy, Russian Federation.</w:t>
      </w:r>
    </w:p>
    <w:p w:rsidR="005F3F67" w:rsidRPr="00BD3895" w:rsidRDefault="005F3F67" w:rsidP="005F3F67">
      <w:pPr>
        <w:tabs>
          <w:tab w:val="left" w:pos="4128"/>
        </w:tabs>
        <w:spacing w:line="360" w:lineRule="auto"/>
        <w:ind w:firstLine="709"/>
        <w:jc w:val="both"/>
        <w:rPr>
          <w:i/>
          <w:lang w:val="en-US"/>
        </w:rPr>
      </w:pPr>
    </w:p>
    <w:p w:rsidR="005F3F67" w:rsidRDefault="005F3F67" w:rsidP="005F3F67">
      <w:pPr>
        <w:tabs>
          <w:tab w:val="left" w:pos="4128"/>
        </w:tabs>
        <w:spacing w:line="360" w:lineRule="auto"/>
        <w:ind w:firstLine="709"/>
        <w:jc w:val="center"/>
        <w:rPr>
          <w:b/>
        </w:rPr>
      </w:pPr>
      <w:proofErr w:type="spellStart"/>
      <w:r w:rsidRPr="005F3F67">
        <w:rPr>
          <w:b/>
        </w:rPr>
        <w:t>Bibliography</w:t>
      </w:r>
      <w:proofErr w:type="spellEnd"/>
    </w:p>
    <w:p w:rsidR="005F3F67" w:rsidRPr="005F3F67" w:rsidRDefault="005F3F67" w:rsidP="005F3F67">
      <w:pPr>
        <w:tabs>
          <w:tab w:val="left" w:pos="4128"/>
        </w:tabs>
        <w:spacing w:line="360" w:lineRule="auto"/>
        <w:ind w:firstLine="709"/>
        <w:jc w:val="both"/>
        <w:rPr>
          <w:lang w:val="en-US"/>
        </w:rPr>
      </w:pPr>
      <w:r w:rsidRPr="005F3F67">
        <w:rPr>
          <w:lang w:val="en-US"/>
        </w:rPr>
        <w:t>1. Federal Law of 24.07.2007, No. 209-FZ (as amended on 01.04.2020, No. 83-FZ) "On the development of small and medium-sized businesses in the Russian Federation" // Collected Legislation of the Russian Federation. - 2007. - No. 31. - Art. 4006.</w:t>
      </w:r>
    </w:p>
    <w:p w:rsidR="005F3F67" w:rsidRPr="005F3F67" w:rsidRDefault="005F3F67" w:rsidP="005F3F67">
      <w:pPr>
        <w:tabs>
          <w:tab w:val="left" w:pos="4128"/>
        </w:tabs>
        <w:spacing w:line="360" w:lineRule="auto"/>
        <w:ind w:firstLine="709"/>
        <w:jc w:val="both"/>
        <w:rPr>
          <w:lang w:val="en-US"/>
        </w:rPr>
      </w:pPr>
      <w:r w:rsidRPr="005F3F67">
        <w:rPr>
          <w:lang w:val="en-US"/>
        </w:rPr>
        <w:t>2. Decree of the President of the Russian Federation of 07.05.2018, No. 204 (as amended on 19.07.2018, No. 444) "On national goals and strategic objectives of the development of the Russian Federation for the period up to 2024" // Collected Legislation of the Russian Federation. - 2018. - No. 20. - Art. 2817.</w:t>
      </w:r>
    </w:p>
    <w:p w:rsidR="005F3F67" w:rsidRPr="00BD3895" w:rsidRDefault="005F3F67" w:rsidP="005F3F67">
      <w:pPr>
        <w:tabs>
          <w:tab w:val="left" w:pos="4128"/>
        </w:tabs>
        <w:spacing w:line="360" w:lineRule="auto"/>
        <w:ind w:firstLine="709"/>
        <w:jc w:val="both"/>
        <w:rPr>
          <w:lang w:val="en-US"/>
        </w:rPr>
      </w:pPr>
      <w:r w:rsidRPr="005F3F67">
        <w:rPr>
          <w:lang w:val="en-US"/>
        </w:rPr>
        <w:lastRenderedPageBreak/>
        <w:t xml:space="preserve">3. </w:t>
      </w:r>
      <w:proofErr w:type="spellStart"/>
      <w:r w:rsidRPr="005F3F67">
        <w:rPr>
          <w:lang w:val="en-US"/>
        </w:rPr>
        <w:t>Allagulova</w:t>
      </w:r>
      <w:proofErr w:type="spellEnd"/>
      <w:r w:rsidRPr="005F3F67">
        <w:rPr>
          <w:lang w:val="en-US"/>
        </w:rPr>
        <w:t xml:space="preserve">, </w:t>
      </w:r>
      <w:proofErr w:type="spellStart"/>
      <w:r w:rsidRPr="005F3F67">
        <w:rPr>
          <w:lang w:val="en-US"/>
        </w:rPr>
        <w:t>Yu.R</w:t>
      </w:r>
      <w:proofErr w:type="spellEnd"/>
      <w:r w:rsidRPr="005F3F67">
        <w:rPr>
          <w:lang w:val="en-US"/>
        </w:rPr>
        <w:t xml:space="preserve">. System and methods of state financial support for small business in the Russian Federation / </w:t>
      </w:r>
      <w:proofErr w:type="spellStart"/>
      <w:r w:rsidRPr="005F3F67">
        <w:rPr>
          <w:lang w:val="en-US"/>
        </w:rPr>
        <w:t>Yu.R</w:t>
      </w:r>
      <w:proofErr w:type="spellEnd"/>
      <w:r w:rsidRPr="005F3F67">
        <w:rPr>
          <w:lang w:val="en-US"/>
        </w:rPr>
        <w:t xml:space="preserve">. </w:t>
      </w:r>
      <w:proofErr w:type="spellStart"/>
      <w:r w:rsidRPr="005F3F67">
        <w:rPr>
          <w:lang w:val="en-US"/>
        </w:rPr>
        <w:t>Allagurova</w:t>
      </w:r>
      <w:proofErr w:type="spellEnd"/>
      <w:r w:rsidRPr="005F3F67">
        <w:rPr>
          <w:lang w:val="en-US"/>
        </w:rPr>
        <w:t xml:space="preserve"> // Forum of young scientists. - </w:t>
      </w:r>
      <w:proofErr w:type="gramStart"/>
      <w:r w:rsidRPr="005F3F67">
        <w:rPr>
          <w:lang w:val="en-US"/>
        </w:rPr>
        <w:t>2020.–</w:t>
      </w:r>
      <w:proofErr w:type="gramEnd"/>
      <w:r w:rsidRPr="005F3F67">
        <w:rPr>
          <w:lang w:val="en-US"/>
        </w:rPr>
        <w:t xml:space="preserve"> </w:t>
      </w:r>
      <w:r w:rsidRPr="00BD3895">
        <w:rPr>
          <w:lang w:val="en-US"/>
        </w:rPr>
        <w:t>No. 2 (42). - 317 p.</w:t>
      </w:r>
    </w:p>
    <w:p w:rsidR="005F3F67" w:rsidRPr="00BD3895" w:rsidRDefault="005F3F67" w:rsidP="005F3F67">
      <w:pPr>
        <w:tabs>
          <w:tab w:val="left" w:pos="4128"/>
        </w:tabs>
        <w:spacing w:line="360" w:lineRule="auto"/>
        <w:ind w:firstLine="709"/>
        <w:jc w:val="both"/>
        <w:rPr>
          <w:lang w:val="en-US"/>
        </w:rPr>
      </w:pPr>
    </w:p>
    <w:p w:rsidR="005F3F67" w:rsidRPr="00BD3895" w:rsidRDefault="005F3F67" w:rsidP="005F3F67">
      <w:pPr>
        <w:tabs>
          <w:tab w:val="left" w:pos="4128"/>
        </w:tabs>
        <w:spacing w:line="360" w:lineRule="auto"/>
        <w:ind w:firstLine="709"/>
        <w:jc w:val="center"/>
        <w:rPr>
          <w:b/>
          <w:lang w:val="en-US"/>
        </w:rPr>
      </w:pPr>
      <w:r w:rsidRPr="00BD3895">
        <w:rPr>
          <w:b/>
          <w:lang w:val="en-US"/>
        </w:rPr>
        <w:t>Information about the author</w:t>
      </w:r>
    </w:p>
    <w:p w:rsidR="005F3F67" w:rsidRPr="005F3F67" w:rsidRDefault="005F3F67" w:rsidP="005F3F67">
      <w:pPr>
        <w:tabs>
          <w:tab w:val="left" w:pos="4128"/>
        </w:tabs>
        <w:ind w:firstLine="709"/>
        <w:jc w:val="both"/>
        <w:rPr>
          <w:lang w:val="en-US"/>
        </w:rPr>
      </w:pPr>
      <w:r w:rsidRPr="005F3F67">
        <w:rPr>
          <w:lang w:val="en-US"/>
        </w:rPr>
        <w:t xml:space="preserve">Usova Anastasia Igorevna (Russia, Vladimir) - Master's degree at the Vladimir State University named after Alexander </w:t>
      </w:r>
      <w:proofErr w:type="spellStart"/>
      <w:r w:rsidRPr="005F3F67">
        <w:rPr>
          <w:lang w:val="en-US"/>
        </w:rPr>
        <w:t>Grigorievich</w:t>
      </w:r>
      <w:proofErr w:type="spellEnd"/>
      <w:r w:rsidRPr="005F3F67">
        <w:rPr>
          <w:lang w:val="en-US"/>
        </w:rPr>
        <w:t xml:space="preserve"> and Nikolai </w:t>
      </w:r>
      <w:proofErr w:type="spellStart"/>
      <w:r w:rsidRPr="005F3F67">
        <w:rPr>
          <w:lang w:val="en-US"/>
        </w:rPr>
        <w:t>Grigorievich</w:t>
      </w:r>
      <w:proofErr w:type="spellEnd"/>
      <w:r w:rsidRPr="005F3F67">
        <w:rPr>
          <w:lang w:val="en-US"/>
        </w:rPr>
        <w:t xml:space="preserve"> </w:t>
      </w:r>
      <w:proofErr w:type="spellStart"/>
      <w:r w:rsidRPr="005F3F67">
        <w:rPr>
          <w:lang w:val="en-US"/>
        </w:rPr>
        <w:t>Stoletovs</w:t>
      </w:r>
      <w:proofErr w:type="spellEnd"/>
      <w:r w:rsidRPr="005F3F67">
        <w:rPr>
          <w:lang w:val="en-US"/>
        </w:rPr>
        <w:t xml:space="preserve"> (600000, Vladimir, Gorky </w:t>
      </w:r>
      <w:proofErr w:type="spellStart"/>
      <w:r w:rsidRPr="005F3F67">
        <w:rPr>
          <w:lang w:val="en-US"/>
        </w:rPr>
        <w:t>st.</w:t>
      </w:r>
      <w:proofErr w:type="spellEnd"/>
      <w:r w:rsidRPr="005F3F67">
        <w:rPr>
          <w:lang w:val="en-US"/>
        </w:rPr>
        <w:t>, 79, nastenaLakinsk@mail.ru).</w:t>
      </w:r>
    </w:p>
    <w:sectPr w:rsidR="005F3F67" w:rsidRPr="005F3F67" w:rsidSect="003519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488C"/>
    <w:multiLevelType w:val="hybridMultilevel"/>
    <w:tmpl w:val="267A97E6"/>
    <w:lvl w:ilvl="0" w:tplc="81BA2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E97717"/>
    <w:multiLevelType w:val="hybridMultilevel"/>
    <w:tmpl w:val="A50A0E10"/>
    <w:lvl w:ilvl="0" w:tplc="DCDA3762">
      <w:start w:val="1"/>
      <w:numFmt w:val="decimal"/>
      <w:lvlText w:val="%1."/>
      <w:lvlJc w:val="left"/>
      <w:pPr>
        <w:ind w:left="2345" w:hanging="360"/>
      </w:pPr>
      <w:rPr>
        <w:rFonts w:ascii="Times New Roman" w:eastAsia="Arial Unicode MS" w:hAnsi="Times New Roman" w:cs="Times New Roman"/>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1100" w:hanging="180"/>
      </w:pPr>
    </w:lvl>
    <w:lvl w:ilvl="3" w:tplc="0419000F" w:tentative="1">
      <w:start w:val="1"/>
      <w:numFmt w:val="decimal"/>
      <w:lvlText w:val="%4."/>
      <w:lvlJc w:val="left"/>
      <w:pPr>
        <w:ind w:left="-380" w:hanging="360"/>
      </w:pPr>
    </w:lvl>
    <w:lvl w:ilvl="4" w:tplc="04190019" w:tentative="1">
      <w:start w:val="1"/>
      <w:numFmt w:val="lowerLetter"/>
      <w:lvlText w:val="%5."/>
      <w:lvlJc w:val="left"/>
      <w:pPr>
        <w:ind w:left="340" w:hanging="360"/>
      </w:pPr>
    </w:lvl>
    <w:lvl w:ilvl="5" w:tplc="0419001B" w:tentative="1">
      <w:start w:val="1"/>
      <w:numFmt w:val="lowerRoman"/>
      <w:lvlText w:val="%6."/>
      <w:lvlJc w:val="right"/>
      <w:pPr>
        <w:ind w:left="1060" w:hanging="180"/>
      </w:pPr>
    </w:lvl>
    <w:lvl w:ilvl="6" w:tplc="0419000F" w:tentative="1">
      <w:start w:val="1"/>
      <w:numFmt w:val="decimal"/>
      <w:lvlText w:val="%7."/>
      <w:lvlJc w:val="left"/>
      <w:pPr>
        <w:ind w:left="1780" w:hanging="360"/>
      </w:pPr>
    </w:lvl>
    <w:lvl w:ilvl="7" w:tplc="04190019" w:tentative="1">
      <w:start w:val="1"/>
      <w:numFmt w:val="lowerLetter"/>
      <w:lvlText w:val="%8."/>
      <w:lvlJc w:val="left"/>
      <w:pPr>
        <w:ind w:left="2500" w:hanging="360"/>
      </w:pPr>
    </w:lvl>
    <w:lvl w:ilvl="8" w:tplc="0419001B" w:tentative="1">
      <w:start w:val="1"/>
      <w:numFmt w:val="lowerRoman"/>
      <w:lvlText w:val="%9."/>
      <w:lvlJc w:val="right"/>
      <w:pPr>
        <w:ind w:left="3220" w:hanging="180"/>
      </w:pPr>
    </w:lvl>
  </w:abstractNum>
  <w:abstractNum w:abstractNumId="2" w15:restartNumberingAfterBreak="0">
    <w:nsid w:val="41E11FE8"/>
    <w:multiLevelType w:val="hybridMultilevel"/>
    <w:tmpl w:val="80A258BE"/>
    <w:lvl w:ilvl="0" w:tplc="4B56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1142FF"/>
    <w:multiLevelType w:val="hybridMultilevel"/>
    <w:tmpl w:val="F57893C4"/>
    <w:lvl w:ilvl="0" w:tplc="6B143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21"/>
    <w:rsid w:val="00044CFC"/>
    <w:rsid w:val="00053237"/>
    <w:rsid w:val="00104385"/>
    <w:rsid w:val="00111B1D"/>
    <w:rsid w:val="001160B0"/>
    <w:rsid w:val="0018171E"/>
    <w:rsid w:val="00197445"/>
    <w:rsid w:val="001D3436"/>
    <w:rsid w:val="002174A5"/>
    <w:rsid w:val="002935EA"/>
    <w:rsid w:val="002B442C"/>
    <w:rsid w:val="002E7692"/>
    <w:rsid w:val="00305753"/>
    <w:rsid w:val="00351921"/>
    <w:rsid w:val="00454086"/>
    <w:rsid w:val="005167A6"/>
    <w:rsid w:val="00532CA6"/>
    <w:rsid w:val="00553378"/>
    <w:rsid w:val="0059782D"/>
    <w:rsid w:val="005C77E0"/>
    <w:rsid w:val="005F3F67"/>
    <w:rsid w:val="0063159B"/>
    <w:rsid w:val="00675B6E"/>
    <w:rsid w:val="00696819"/>
    <w:rsid w:val="00701FD7"/>
    <w:rsid w:val="00704129"/>
    <w:rsid w:val="00753776"/>
    <w:rsid w:val="00784AFB"/>
    <w:rsid w:val="008268BC"/>
    <w:rsid w:val="00864F98"/>
    <w:rsid w:val="008A1C96"/>
    <w:rsid w:val="008A6326"/>
    <w:rsid w:val="008C59EA"/>
    <w:rsid w:val="009D21A1"/>
    <w:rsid w:val="009D6EB8"/>
    <w:rsid w:val="009F1767"/>
    <w:rsid w:val="009F28E0"/>
    <w:rsid w:val="00A33118"/>
    <w:rsid w:val="00A95030"/>
    <w:rsid w:val="00AD7354"/>
    <w:rsid w:val="00BD3895"/>
    <w:rsid w:val="00C34104"/>
    <w:rsid w:val="00CE04B9"/>
    <w:rsid w:val="00DF7862"/>
    <w:rsid w:val="00E4228B"/>
    <w:rsid w:val="00E95221"/>
    <w:rsid w:val="00F14130"/>
    <w:rsid w:val="00F4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0" type="connector" idref="#_x0000_s1043"/>
        <o:r id="V:Rule11" type="connector" idref="#_x0000_s1037"/>
        <o:r id="V:Rule12" type="connector" idref="#_x0000_s1044"/>
        <o:r id="V:Rule13" type="connector" idref="#_x0000_s1040"/>
        <o:r id="V:Rule14" type="connector" idref="#_x0000_s1047"/>
        <o:r id="V:Rule15" type="connector" idref="#_x0000_s1038"/>
        <o:r id="V:Rule16" type="connector" idref="#_x0000_s1042"/>
        <o:r id="V:Rule17" type="connector" idref="#_x0000_s1041"/>
        <o:r id="V:Rule18" type="connector" idref="#_x0000_s1046"/>
      </o:rules>
    </o:shapelayout>
  </w:shapeDefaults>
  <w:decimalSymbol w:val=","/>
  <w:listSeparator w:val=";"/>
  <w15:docId w15:val="{092F3432-F23F-4707-8B81-782799C2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1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Абзац списка для документа"/>
    <w:basedOn w:val="a"/>
    <w:uiPriority w:val="34"/>
    <w:qFormat/>
    <w:rsid w:val="001160B0"/>
    <w:pPr>
      <w:ind w:left="720"/>
      <w:contextualSpacing/>
    </w:pPr>
  </w:style>
  <w:style w:type="paragraph" w:styleId="a4">
    <w:name w:val="Balloon Text"/>
    <w:basedOn w:val="a"/>
    <w:link w:val="a5"/>
    <w:rsid w:val="009F1767"/>
    <w:rPr>
      <w:rFonts w:ascii="Tahoma" w:hAnsi="Tahoma" w:cs="Tahoma"/>
      <w:sz w:val="16"/>
      <w:szCs w:val="16"/>
    </w:rPr>
  </w:style>
  <w:style w:type="character" w:customStyle="1" w:styleId="a5">
    <w:name w:val="Текст выноски Знак"/>
    <w:basedOn w:val="a0"/>
    <w:link w:val="a4"/>
    <w:rsid w:val="009F1767"/>
    <w:rPr>
      <w:rFonts w:ascii="Tahoma" w:hAnsi="Tahoma" w:cs="Tahoma"/>
      <w:sz w:val="16"/>
      <w:szCs w:val="16"/>
    </w:rPr>
  </w:style>
  <w:style w:type="character" w:customStyle="1" w:styleId="txt-stat-value">
    <w:name w:val="txt-stat-value"/>
    <w:basedOn w:val="a0"/>
    <w:rsid w:val="00701FD7"/>
  </w:style>
  <w:style w:type="paragraph" w:styleId="a6">
    <w:name w:val="footnote text"/>
    <w:link w:val="a7"/>
    <w:uiPriority w:val="99"/>
    <w:rsid w:val="00AD7354"/>
    <w:pPr>
      <w:widowControl w:val="0"/>
      <w:suppressAutoHyphens/>
      <w:autoSpaceDN w:val="0"/>
      <w:spacing w:after="200" w:line="276" w:lineRule="auto"/>
      <w:textAlignment w:val="baseline"/>
    </w:pPr>
    <w:rPr>
      <w:rFonts w:ascii="Calibri" w:eastAsia="Arial Unicode MS" w:hAnsi="Calibri" w:cs="Tahoma"/>
      <w:kern w:val="3"/>
      <w:sz w:val="20"/>
      <w:szCs w:val="18"/>
      <w:lang w:eastAsia="en-US"/>
    </w:rPr>
  </w:style>
  <w:style w:type="character" w:customStyle="1" w:styleId="a7">
    <w:name w:val="Текст сноски Знак"/>
    <w:basedOn w:val="a0"/>
    <w:link w:val="a6"/>
    <w:uiPriority w:val="99"/>
    <w:rsid w:val="00AD7354"/>
    <w:rPr>
      <w:rFonts w:ascii="Calibri" w:eastAsia="Arial Unicode MS" w:hAnsi="Calibri" w:cs="Tahoma"/>
      <w:kern w:val="3"/>
      <w:sz w:val="20"/>
      <w:szCs w:val="18"/>
      <w:lang w:eastAsia="en-US"/>
    </w:rPr>
  </w:style>
  <w:style w:type="character" w:styleId="a8">
    <w:name w:val="Hyperlink"/>
    <w:basedOn w:val="a0"/>
    <w:rsid w:val="0075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tenaLak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Крупный бизнес, %</c:v>
                </c:pt>
              </c:strCache>
            </c:strRef>
          </c:tx>
          <c:spPr>
            <a:solidFill>
              <a:sysClr val="windowText" lastClr="000000"/>
            </a:solidFill>
            <a:ln>
              <a:solidFill>
                <a:schemeClr val="accent1"/>
              </a:solidFill>
            </a:ln>
          </c:spPr>
          <c:invertIfNegative val="0"/>
          <c:dLbls>
            <c:dLbl>
              <c:idx val="3"/>
              <c:layout>
                <c:manualLayout>
                  <c:x val="-6.9930069930069982E-3"/>
                  <c:y val="-4.15627597672485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77-4572-B188-E6F9491965B8}"/>
                </c:ext>
              </c:extLst>
            </c:dLbl>
            <c:dLbl>
              <c:idx val="4"/>
              <c:layout>
                <c:manualLayout>
                  <c:x val="-6.993006993006998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77-4572-B188-E6F9491965B8}"/>
                </c:ext>
              </c:extLst>
            </c:dLbl>
            <c:dLbl>
              <c:idx val="5"/>
              <c:layout>
                <c:manualLayout>
                  <c:x val="-1.16550116550116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77-4572-B188-E6F9491965B8}"/>
                </c:ext>
              </c:extLst>
            </c:dLbl>
            <c:dLbl>
              <c:idx val="6"/>
              <c:layout>
                <c:manualLayout>
                  <c:x val="-4.66200466200466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77-4572-B188-E6F9491965B8}"/>
                </c:ext>
              </c:extLst>
            </c:dLbl>
            <c:dLbl>
              <c:idx val="7"/>
              <c:layout>
                <c:manualLayout>
                  <c:x val="-9.3240093240093344E-3"/>
                  <c:y val="-8.31255195344972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77-4572-B188-E6F9491965B8}"/>
                </c:ext>
              </c:extLst>
            </c:dLbl>
            <c:dLbl>
              <c:idx val="8"/>
              <c:layout>
                <c:manualLayout>
                  <c:x val="-1.16550116550116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77-4572-B188-E6F9491965B8}"/>
                </c:ext>
              </c:extLst>
            </c:dLbl>
            <c:dLbl>
              <c:idx val="9"/>
              <c:layout>
                <c:manualLayout>
                  <c:x val="-6.993006993006998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77-4572-B188-E6F9491965B8}"/>
                </c:ext>
              </c:extLst>
            </c:dLbl>
            <c:dLbl>
              <c:idx val="10"/>
              <c:layout>
                <c:manualLayout>
                  <c:x val="-1.1655011655011663E-2"/>
                  <c:y val="-4.15627597672485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77-4572-B188-E6F9491965B8}"/>
                </c:ext>
              </c:extLst>
            </c:dLbl>
            <c:dLbl>
              <c:idx val="11"/>
              <c:layout>
                <c:manualLayout>
                  <c:x val="-6.993006993006998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77-4572-B188-E6F9491965B8}"/>
                </c:ext>
              </c:extLst>
            </c:dLbl>
            <c:spPr>
              <a:solidFill>
                <a:prstClr val="white"/>
              </a:solidFill>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России</c:v>
                </c:pt>
                <c:pt idx="1">
                  <c:v>Корея</c:v>
                </c:pt>
                <c:pt idx="2">
                  <c:v>Великобритания</c:v>
                </c:pt>
                <c:pt idx="3">
                  <c:v>Германия</c:v>
                </c:pt>
                <c:pt idx="4">
                  <c:v>Австрия</c:v>
                </c:pt>
                <c:pt idx="5">
                  <c:v>Швеция</c:v>
                </c:pt>
                <c:pt idx="6">
                  <c:v>Швейцария</c:v>
                </c:pt>
                <c:pt idx="7">
                  <c:v>Финляндия</c:v>
                </c:pt>
                <c:pt idx="8">
                  <c:v>Израиль</c:v>
                </c:pt>
                <c:pt idx="9">
                  <c:v>Норвегия</c:v>
                </c:pt>
                <c:pt idx="10">
                  <c:v>Нидерланды</c:v>
                </c:pt>
                <c:pt idx="11">
                  <c:v>Италия</c:v>
                </c:pt>
              </c:strCache>
            </c:strRef>
          </c:cat>
          <c:val>
            <c:numRef>
              <c:f>Лист1!$B$2:$B$13</c:f>
            </c:numRef>
          </c:val>
          <c:extLst>
            <c:ext xmlns:c16="http://schemas.microsoft.com/office/drawing/2014/chart" uri="{C3380CC4-5D6E-409C-BE32-E72D297353CC}">
              <c16:uniqueId val="{00000009-7577-4572-B188-E6F9491965B8}"/>
            </c:ext>
          </c:extLst>
        </c:ser>
        <c:ser>
          <c:idx val="1"/>
          <c:order val="1"/>
          <c:tx>
            <c:strRef>
              <c:f>Лист1!$C$1</c:f>
              <c:strCache>
                <c:ptCount val="1"/>
                <c:pt idx="0">
                  <c:v>Малые предприятия, %</c:v>
                </c:pt>
              </c:strCache>
            </c:strRef>
          </c:tx>
          <c:spPr>
            <a:solidFill>
              <a:schemeClr val="bg1"/>
            </a:solidFill>
          </c:spPr>
          <c:invertIfNegative val="0"/>
          <c:dLbls>
            <c:dLbl>
              <c:idx val="0"/>
              <c:layout>
                <c:manualLayout>
                  <c:x val="9.324009324009334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577-4572-B188-E6F9491965B8}"/>
                </c:ext>
              </c:extLst>
            </c:dLbl>
            <c:dLbl>
              <c:idx val="1"/>
              <c:layout>
                <c:manualLayout>
                  <c:x val="6.993006993006998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577-4572-B188-E6F9491965B8}"/>
                </c:ext>
              </c:extLst>
            </c:dLbl>
            <c:dLbl>
              <c:idx val="2"/>
              <c:layout>
                <c:manualLayout>
                  <c:x val="4.6620046620046629E-3"/>
                  <c:y val="-2.90939318370740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577-4572-B188-E6F9491965B8}"/>
                </c:ext>
              </c:extLst>
            </c:dLbl>
            <c:dLbl>
              <c:idx val="10"/>
              <c:layout>
                <c:manualLayout>
                  <c:x val="-2.3310023310023314E-3"/>
                  <c:y val="-1.24688279301745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577-4572-B188-E6F9491965B8}"/>
                </c:ext>
              </c:extLst>
            </c:dLbl>
            <c:dLbl>
              <c:idx val="11"/>
              <c:layout>
                <c:manualLayout>
                  <c:x val="1.1655011655011663E-2"/>
                  <c:y val="-8.31255195344972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577-4572-B188-E6F9491965B8}"/>
                </c:ext>
              </c:extLst>
            </c:dLbl>
            <c:spPr>
              <a:noFill/>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Лист1!$A$2:$A$13</c:f>
              <c:strCache>
                <c:ptCount val="12"/>
                <c:pt idx="0">
                  <c:v>России</c:v>
                </c:pt>
                <c:pt idx="1">
                  <c:v>Корея</c:v>
                </c:pt>
                <c:pt idx="2">
                  <c:v>Великобритания</c:v>
                </c:pt>
                <c:pt idx="3">
                  <c:v>Германия</c:v>
                </c:pt>
                <c:pt idx="4">
                  <c:v>Австрия</c:v>
                </c:pt>
                <c:pt idx="5">
                  <c:v>Швеция</c:v>
                </c:pt>
                <c:pt idx="6">
                  <c:v>Швейцария</c:v>
                </c:pt>
                <c:pt idx="7">
                  <c:v>Финляндия</c:v>
                </c:pt>
                <c:pt idx="8">
                  <c:v>Израиль</c:v>
                </c:pt>
                <c:pt idx="9">
                  <c:v>Норвегия</c:v>
                </c:pt>
                <c:pt idx="10">
                  <c:v>Нидерланды</c:v>
                </c:pt>
                <c:pt idx="11">
                  <c:v>Италия</c:v>
                </c:pt>
              </c:strCache>
            </c:strRef>
          </c:cat>
          <c:val>
            <c:numRef>
              <c:f>Лист1!$C$2:$C$13</c:f>
              <c:numCache>
                <c:formatCode>General</c:formatCode>
                <c:ptCount val="12"/>
                <c:pt idx="0">
                  <c:v>21</c:v>
                </c:pt>
                <c:pt idx="1">
                  <c:v>48</c:v>
                </c:pt>
                <c:pt idx="2">
                  <c:v>51</c:v>
                </c:pt>
                <c:pt idx="3">
                  <c:v>53</c:v>
                </c:pt>
                <c:pt idx="4">
                  <c:v>58</c:v>
                </c:pt>
                <c:pt idx="5">
                  <c:v>58</c:v>
                </c:pt>
                <c:pt idx="6">
                  <c:v>59</c:v>
                </c:pt>
                <c:pt idx="7">
                  <c:v>60</c:v>
                </c:pt>
                <c:pt idx="8">
                  <c:v>60</c:v>
                </c:pt>
                <c:pt idx="9">
                  <c:v>61</c:v>
                </c:pt>
                <c:pt idx="10">
                  <c:v>63</c:v>
                </c:pt>
                <c:pt idx="11">
                  <c:v>68</c:v>
                </c:pt>
              </c:numCache>
            </c:numRef>
          </c:val>
          <c:extLst>
            <c:ext xmlns:c16="http://schemas.microsoft.com/office/drawing/2014/chart" uri="{C3380CC4-5D6E-409C-BE32-E72D297353CC}">
              <c16:uniqueId val="{0000000F-7577-4572-B188-E6F9491965B8}"/>
            </c:ext>
          </c:extLst>
        </c:ser>
        <c:dLbls>
          <c:showLegendKey val="0"/>
          <c:showVal val="0"/>
          <c:showCatName val="0"/>
          <c:showSerName val="0"/>
          <c:showPercent val="0"/>
          <c:showBubbleSize val="0"/>
        </c:dLbls>
        <c:gapWidth val="150"/>
        <c:shape val="box"/>
        <c:axId val="95035776"/>
        <c:axId val="95037696"/>
        <c:axId val="0"/>
      </c:bar3DChart>
      <c:catAx>
        <c:axId val="95035776"/>
        <c:scaling>
          <c:orientation val="minMax"/>
        </c:scaling>
        <c:delete val="0"/>
        <c:axPos val="b"/>
        <c:numFmt formatCode="General" sourceLinked="0"/>
        <c:majorTickMark val="out"/>
        <c:minorTickMark val="none"/>
        <c:tickLblPos val="nextTo"/>
        <c:crossAx val="95037696"/>
        <c:crosses val="autoZero"/>
        <c:auto val="1"/>
        <c:lblAlgn val="ctr"/>
        <c:lblOffset val="100"/>
        <c:noMultiLvlLbl val="0"/>
      </c:catAx>
      <c:valAx>
        <c:axId val="95037696"/>
        <c:scaling>
          <c:orientation val="minMax"/>
        </c:scaling>
        <c:delete val="0"/>
        <c:axPos val="l"/>
        <c:majorGridlines/>
        <c:numFmt formatCode="0%" sourceLinked="1"/>
        <c:majorTickMark val="out"/>
        <c:minorTickMark val="none"/>
        <c:tickLblPos val="nextTo"/>
        <c:crossAx val="95035776"/>
        <c:crosses val="autoZero"/>
        <c:crossBetween val="between"/>
      </c:valAx>
    </c:plotArea>
    <c:legend>
      <c:legendPos val="r"/>
      <c:layout/>
      <c:overlay val="0"/>
    </c:legend>
    <c:plotVisOnly val="1"/>
    <c:dispBlanksAs val="gap"/>
    <c:showDLblsOverMax val="0"/>
  </c:chart>
  <c:spPr>
    <a:noFill/>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Численность занятых, % </a:t>
            </a:r>
          </a:p>
        </c:rich>
      </c:tx>
      <c:layout/>
      <c:overlay val="0"/>
    </c:title>
    <c:autoTitleDeleted val="0"/>
    <c:plotArea>
      <c:layout/>
      <c:pieChart>
        <c:varyColors val="1"/>
        <c:ser>
          <c:idx val="1"/>
          <c:order val="1"/>
          <c:tx>
            <c:strRef>
              <c:f>Лист1!$C$29</c:f>
              <c:strCache>
                <c:ptCount val="1"/>
                <c:pt idx="0">
                  <c:v>% </c:v>
                </c:pt>
              </c:strCache>
            </c:strRef>
          </c:tx>
          <c:spPr>
            <a:solidFill>
              <a:schemeClr val="bg2"/>
            </a:solidFill>
            <a:ln>
              <a:solidFill>
                <a:sysClr val="windowText" lastClr="000000"/>
              </a:solidFill>
            </a:ln>
          </c:spPr>
          <c:dLbls>
            <c:dLbl>
              <c:idx val="6"/>
              <c:spPr>
                <a:solidFill>
                  <a:schemeClr val="bg1"/>
                </a:solidFill>
                <a:ln>
                  <a:solidFill>
                    <a:schemeClr val="tx1"/>
                  </a:solidFill>
                </a:ln>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0-AF9F-4DEB-B64A-539E05B08800}"/>
                </c:ext>
              </c:extLst>
            </c:dLbl>
            <c:spPr>
              <a:solidFill>
                <a:schemeClr val="bg1"/>
              </a:solidFill>
              <a:ln>
                <a:solidFill>
                  <a:sysClr val="windowText" lastClr="000000"/>
                </a:solid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Лист1!$A$30:$A$37</c:f>
              <c:strCache>
                <c:ptCount val="8"/>
                <c:pt idx="0">
                  <c:v>ЦФО</c:v>
                </c:pt>
                <c:pt idx="1">
                  <c:v>Приволжский</c:v>
                </c:pt>
                <c:pt idx="2">
                  <c:v>Северо-Западный</c:v>
                </c:pt>
                <c:pt idx="3">
                  <c:v>Сибирский</c:v>
                </c:pt>
                <c:pt idx="4">
                  <c:v>Южный</c:v>
                </c:pt>
                <c:pt idx="5">
                  <c:v>Уральский</c:v>
                </c:pt>
                <c:pt idx="6">
                  <c:v>Дальневосточный</c:v>
                </c:pt>
                <c:pt idx="7">
                  <c:v>Северо-Кавказский</c:v>
                </c:pt>
              </c:strCache>
            </c:strRef>
          </c:cat>
          <c:val>
            <c:numRef>
              <c:f>Лист1!$C$30:$C$37</c:f>
              <c:numCache>
                <c:formatCode>0.0</c:formatCode>
                <c:ptCount val="8"/>
                <c:pt idx="0">
                  <c:v>32.225377351520599</c:v>
                </c:pt>
                <c:pt idx="1">
                  <c:v>19.609206184030217</c:v>
                </c:pt>
                <c:pt idx="2">
                  <c:v>12.213783404391183</c:v>
                </c:pt>
                <c:pt idx="3">
                  <c:v>10.739281864492574</c:v>
                </c:pt>
                <c:pt idx="4">
                  <c:v>9.5298081398855015</c:v>
                </c:pt>
                <c:pt idx="5">
                  <c:v>8.5408896141886324</c:v>
                </c:pt>
                <c:pt idx="6">
                  <c:v>4.8417913105180688</c:v>
                </c:pt>
                <c:pt idx="7">
                  <c:v>2.2998621309732248</c:v>
                </c:pt>
              </c:numCache>
            </c:numRef>
          </c:val>
          <c:extLst>
            <c:ext xmlns:c16="http://schemas.microsoft.com/office/drawing/2014/chart" uri="{C3380CC4-5D6E-409C-BE32-E72D297353CC}">
              <c16:uniqueId val="{00000001-AF9F-4DEB-B64A-539E05B08800}"/>
            </c:ext>
          </c:extLst>
        </c:ser>
        <c:ser>
          <c:idx val="0"/>
          <c:order val="0"/>
          <c:tx>
            <c:strRef>
              <c:f>Лист1!$B$29</c:f>
              <c:strCache>
                <c:ptCount val="1"/>
                <c:pt idx="0">
                  <c:v>Численность занятых, чел.</c:v>
                </c:pt>
              </c:strCache>
            </c:strRef>
          </c:tx>
          <c:cat>
            <c:strRef>
              <c:f>Лист1!$A$30:$A$37</c:f>
              <c:strCache>
                <c:ptCount val="8"/>
                <c:pt idx="0">
                  <c:v>ЦФО</c:v>
                </c:pt>
                <c:pt idx="1">
                  <c:v>Приволжский</c:v>
                </c:pt>
                <c:pt idx="2">
                  <c:v>Северо-Западный</c:v>
                </c:pt>
                <c:pt idx="3">
                  <c:v>Сибирский</c:v>
                </c:pt>
                <c:pt idx="4">
                  <c:v>Южный</c:v>
                </c:pt>
                <c:pt idx="5">
                  <c:v>Уральский</c:v>
                </c:pt>
                <c:pt idx="6">
                  <c:v>Дальневосточный</c:v>
                </c:pt>
                <c:pt idx="7">
                  <c:v>Северо-Кавказский</c:v>
                </c:pt>
              </c:strCache>
            </c:strRef>
          </c:cat>
          <c:val>
            <c:numRef>
              <c:f>Лист1!$B$30:$B$37</c:f>
            </c:numRef>
          </c:val>
          <c:extLst>
            <c:ext xmlns:c16="http://schemas.microsoft.com/office/drawing/2014/chart" uri="{C3380CC4-5D6E-409C-BE32-E72D297353CC}">
              <c16:uniqueId val="{00000002-AF9F-4DEB-B64A-539E05B08800}"/>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6476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Екатерина Георгиевна Леонидова</cp:lastModifiedBy>
  <cp:revision>3</cp:revision>
  <cp:lastPrinted>2021-05-03T13:28:00Z</cp:lastPrinted>
  <dcterms:created xsi:type="dcterms:W3CDTF">2021-05-11T07:55:00Z</dcterms:created>
  <dcterms:modified xsi:type="dcterms:W3CDTF">2021-05-11T07:59:00Z</dcterms:modified>
</cp:coreProperties>
</file>