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3B05" w:rsidRDefault="000B3B05" w:rsidP="000B3B05">
      <w:pPr>
        <w:pStyle w:val="rvps34"/>
        <w:shd w:val="clear" w:color="auto" w:fill="FFFFFF"/>
        <w:suppressAutoHyphens/>
        <w:spacing w:before="0" w:beforeAutospacing="0" w:after="0" w:afterAutospacing="0"/>
        <w:rPr>
          <w:rStyle w:val="rvts52"/>
          <w:b/>
          <w:bCs/>
        </w:rPr>
      </w:pPr>
      <w:r w:rsidRPr="002A56B9">
        <w:rPr>
          <w:rStyle w:val="rvts52"/>
          <w:b/>
          <w:bCs/>
        </w:rPr>
        <w:t xml:space="preserve">УДК 332.14 </w:t>
      </w:r>
      <w:r>
        <w:rPr>
          <w:rStyle w:val="rvts52"/>
          <w:b/>
          <w:bCs/>
        </w:rPr>
        <w:t>+ 316.42</w:t>
      </w:r>
      <w:r w:rsidRPr="000C0FBC">
        <w:rPr>
          <w:rStyle w:val="rvts52"/>
          <w:b/>
          <w:bCs/>
        </w:rPr>
        <w:t>/ББК</w:t>
      </w:r>
      <w:r w:rsidRPr="002A56B9">
        <w:rPr>
          <w:rStyle w:val="rvts52"/>
          <w:b/>
        </w:rPr>
        <w:t>65.04</w:t>
      </w:r>
    </w:p>
    <w:p w:rsidR="00AA017A" w:rsidRPr="00607F13" w:rsidRDefault="0083143B" w:rsidP="00FE7865">
      <w:pPr>
        <w:pStyle w:val="rvps34"/>
        <w:shd w:val="clear" w:color="auto" w:fill="FFFFFF"/>
        <w:suppressAutoHyphens/>
        <w:spacing w:before="0" w:beforeAutospacing="0" w:after="0" w:afterAutospacing="0"/>
        <w:jc w:val="right"/>
        <w:rPr>
          <w:rStyle w:val="rvts52"/>
          <w:b/>
          <w:bCs/>
        </w:rPr>
      </w:pPr>
      <w:r>
        <w:rPr>
          <w:rStyle w:val="rvts52"/>
          <w:b/>
          <w:bCs/>
        </w:rPr>
        <w:t>Назарова Е.А</w:t>
      </w:r>
      <w:r w:rsidR="00AA017A" w:rsidRPr="00607F13">
        <w:rPr>
          <w:rStyle w:val="rvts52"/>
          <w:b/>
          <w:bCs/>
        </w:rPr>
        <w:t>.</w:t>
      </w:r>
    </w:p>
    <w:p w:rsidR="00AA017A" w:rsidRPr="00AA017A" w:rsidRDefault="0083143B" w:rsidP="00FE7865">
      <w:pPr>
        <w:spacing w:after="0" w:line="240" w:lineRule="auto"/>
        <w:jc w:val="center"/>
        <w:rPr>
          <w:rFonts w:ascii="Times New Roman" w:hAnsi="Times New Roman" w:cs="Times New Roman"/>
          <w:b/>
          <w:sz w:val="24"/>
          <w:szCs w:val="24"/>
        </w:rPr>
      </w:pPr>
      <w:r w:rsidRPr="0083143B">
        <w:rPr>
          <w:rFonts w:ascii="Times New Roman" w:hAnsi="Times New Roman" w:cs="Times New Roman"/>
          <w:b/>
          <w:sz w:val="24"/>
          <w:szCs w:val="24"/>
        </w:rPr>
        <w:t>АНАЛИЗ УСТОЙЧИВОСТИ РАЗВИТИЯ РЕГИОНОВ СЕВЕРО-ЗАПАДНОГО ФЕДЕРАЛЬНОГО ОКРУГА ПО КРИТЕРИЮ КОНКУРЕНТНОЙ ПРИВЛЕКАТЕЛЬНОСТИ КАЧЕСТВА ЖИЗНИ</w:t>
      </w:r>
      <w:r w:rsidR="00AA017A" w:rsidRPr="00487948">
        <w:rPr>
          <w:rStyle w:val="a3"/>
          <w:rFonts w:ascii="Times New Roman" w:hAnsi="Times New Roman" w:cs="Times New Roman"/>
          <w:b/>
          <w:sz w:val="24"/>
          <w:szCs w:val="24"/>
        </w:rPr>
        <w:footnoteReference w:id="2"/>
      </w:r>
    </w:p>
    <w:p w:rsidR="00607F13" w:rsidRPr="007223D3" w:rsidRDefault="00607F13" w:rsidP="007223D3">
      <w:pPr>
        <w:spacing w:after="0" w:line="240" w:lineRule="auto"/>
        <w:ind w:firstLine="709"/>
        <w:jc w:val="both"/>
        <w:rPr>
          <w:rFonts w:ascii="Times New Roman" w:hAnsi="Times New Roman" w:cs="Times New Roman"/>
          <w:sz w:val="24"/>
          <w:szCs w:val="24"/>
        </w:rPr>
      </w:pPr>
    </w:p>
    <w:p w:rsidR="00607F13" w:rsidRPr="000C0FBC" w:rsidRDefault="00607F13" w:rsidP="00413BDB">
      <w:pPr>
        <w:pStyle w:val="rvps26"/>
        <w:shd w:val="clear" w:color="auto" w:fill="FFFFFF"/>
        <w:suppressAutoHyphens/>
        <w:spacing w:before="0" w:beforeAutospacing="0" w:after="0" w:afterAutospacing="0"/>
        <w:ind w:firstLine="709"/>
        <w:jc w:val="both"/>
      </w:pPr>
      <w:r w:rsidRPr="000C0FBC">
        <w:rPr>
          <w:rStyle w:val="rvts52"/>
          <w:b/>
          <w:bCs/>
        </w:rPr>
        <w:t>Аннотация</w:t>
      </w:r>
      <w:proofErr w:type="gramStart"/>
      <w:r w:rsidR="000D08C2">
        <w:rPr>
          <w:rStyle w:val="rvts52"/>
          <w:b/>
          <w:bCs/>
        </w:rPr>
        <w:t xml:space="preserve"> </w:t>
      </w:r>
      <w:r w:rsidR="000B3106" w:rsidRPr="000B3106">
        <w:rPr>
          <w:rStyle w:val="rvts54"/>
          <w:i/>
          <w:iCs/>
        </w:rPr>
        <w:t>В</w:t>
      </w:r>
      <w:proofErr w:type="gramEnd"/>
      <w:r w:rsidR="000B3106" w:rsidRPr="000B3106">
        <w:rPr>
          <w:rStyle w:val="rvts54"/>
          <w:i/>
          <w:iCs/>
        </w:rPr>
        <w:t xml:space="preserve"> работе </w:t>
      </w:r>
      <w:r w:rsidR="000B3B05">
        <w:rPr>
          <w:rStyle w:val="rvts54"/>
          <w:i/>
          <w:iCs/>
        </w:rPr>
        <w:t>предлагается</w:t>
      </w:r>
      <w:r w:rsidR="000B3106" w:rsidRPr="000B3106">
        <w:rPr>
          <w:rStyle w:val="rvts54"/>
          <w:i/>
          <w:iCs/>
        </w:rPr>
        <w:t xml:space="preserve"> методика оценки устойчивости развития регионов по фактору качества жизни для характеристики конкурентной привлекательности рег</w:t>
      </w:r>
      <w:r w:rsidR="000B3106">
        <w:rPr>
          <w:rStyle w:val="rvts54"/>
          <w:i/>
          <w:iCs/>
        </w:rPr>
        <w:t>и</w:t>
      </w:r>
      <w:r w:rsidR="000B3106" w:rsidRPr="000B3106">
        <w:rPr>
          <w:rStyle w:val="rvts54"/>
          <w:i/>
          <w:iCs/>
        </w:rPr>
        <w:t>он</w:t>
      </w:r>
      <w:r w:rsidR="000B3106">
        <w:rPr>
          <w:rStyle w:val="rvts54"/>
          <w:i/>
          <w:iCs/>
        </w:rPr>
        <w:t>о</w:t>
      </w:r>
      <w:r w:rsidR="000B3B05">
        <w:rPr>
          <w:rStyle w:val="rvts54"/>
          <w:i/>
          <w:iCs/>
        </w:rPr>
        <w:t>в</w:t>
      </w:r>
      <w:r w:rsidR="000B3106" w:rsidRPr="000B3106">
        <w:rPr>
          <w:rStyle w:val="rvts54"/>
          <w:i/>
          <w:iCs/>
        </w:rPr>
        <w:t xml:space="preserve">. Показывается, </w:t>
      </w:r>
      <w:r w:rsidR="000B3106">
        <w:rPr>
          <w:rStyle w:val="rvts54"/>
          <w:i/>
          <w:iCs/>
        </w:rPr>
        <w:t>ч</w:t>
      </w:r>
      <w:r w:rsidR="000B3106" w:rsidRPr="000B3106">
        <w:rPr>
          <w:rStyle w:val="rvts54"/>
          <w:i/>
          <w:iCs/>
        </w:rPr>
        <w:t xml:space="preserve">то </w:t>
      </w:r>
      <w:r w:rsidR="000B3106">
        <w:rPr>
          <w:rStyle w:val="rvts54"/>
          <w:i/>
          <w:iCs/>
        </w:rPr>
        <w:t xml:space="preserve">неустойчивость развития может </w:t>
      </w:r>
      <w:r w:rsidR="008A678F">
        <w:rPr>
          <w:rStyle w:val="rvts54"/>
          <w:i/>
          <w:iCs/>
        </w:rPr>
        <w:t>проявляться</w:t>
      </w:r>
      <w:r w:rsidR="000B3106">
        <w:rPr>
          <w:rStyle w:val="rvts54"/>
          <w:i/>
          <w:iCs/>
        </w:rPr>
        <w:t xml:space="preserve"> и в условиях позитивного изменения первичных показателей. Опробование </w:t>
      </w:r>
      <w:r w:rsidR="003E37D8">
        <w:rPr>
          <w:rStyle w:val="rvts54"/>
          <w:i/>
          <w:iCs/>
        </w:rPr>
        <w:t xml:space="preserve">методики </w:t>
      </w:r>
      <w:r w:rsidR="000B3B05">
        <w:rPr>
          <w:rStyle w:val="rvts54"/>
          <w:i/>
          <w:iCs/>
        </w:rPr>
        <w:t>проводится</w:t>
      </w:r>
      <w:r w:rsidR="000B3106">
        <w:rPr>
          <w:rStyle w:val="rvts54"/>
          <w:i/>
          <w:iCs/>
        </w:rPr>
        <w:t xml:space="preserve"> на регионах Северо-Западного федерального округа.</w:t>
      </w:r>
    </w:p>
    <w:p w:rsidR="00607F13" w:rsidRPr="000C0FBC" w:rsidRDefault="00607F13" w:rsidP="00413BDB">
      <w:pPr>
        <w:pStyle w:val="rvps26"/>
        <w:shd w:val="clear" w:color="auto" w:fill="FFFFFF"/>
        <w:suppressAutoHyphens/>
        <w:spacing w:before="0" w:beforeAutospacing="0" w:after="0" w:afterAutospacing="0"/>
        <w:ind w:firstLine="709"/>
        <w:jc w:val="both"/>
      </w:pPr>
      <w:r w:rsidRPr="000C0FBC">
        <w:rPr>
          <w:rStyle w:val="rvts52"/>
          <w:b/>
          <w:bCs/>
        </w:rPr>
        <w:t xml:space="preserve">Ключевые слова </w:t>
      </w:r>
      <w:r w:rsidR="00413BDB">
        <w:rPr>
          <w:rStyle w:val="rvts54"/>
          <w:i/>
          <w:iCs/>
        </w:rPr>
        <w:t>конкурентная привлекательность, качество жизни, устойчивость регионального развития, показатели качества жизни, Северо-Западный федеральный округ.</w:t>
      </w:r>
    </w:p>
    <w:p w:rsidR="00607F13" w:rsidRPr="007223D3" w:rsidRDefault="00607F13" w:rsidP="007223D3">
      <w:pPr>
        <w:spacing w:after="0" w:line="240" w:lineRule="auto"/>
        <w:ind w:firstLine="709"/>
        <w:jc w:val="both"/>
        <w:rPr>
          <w:rFonts w:ascii="Times New Roman" w:hAnsi="Times New Roman" w:cs="Times New Roman"/>
          <w:sz w:val="24"/>
          <w:szCs w:val="24"/>
        </w:rPr>
      </w:pPr>
    </w:p>
    <w:p w:rsidR="00AA017A" w:rsidRDefault="004345C3" w:rsidP="007223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Качество жизни и его конкурентная привлекательность являются ключевыми целевыми ориентировками стратегий социально-экономического развития регионов России в настоящее время. </w:t>
      </w:r>
      <w:r w:rsidR="0081527B">
        <w:rPr>
          <w:rFonts w:ascii="Times New Roman" w:hAnsi="Times New Roman" w:cs="Times New Roman"/>
          <w:sz w:val="24"/>
          <w:szCs w:val="24"/>
        </w:rPr>
        <w:t xml:space="preserve">Улучшение качества жизни является важнейшей задачей органов власти всех уровней – </w:t>
      </w:r>
      <w:proofErr w:type="gramStart"/>
      <w:r w:rsidR="0081527B">
        <w:rPr>
          <w:rFonts w:ascii="Times New Roman" w:hAnsi="Times New Roman" w:cs="Times New Roman"/>
          <w:sz w:val="24"/>
          <w:szCs w:val="24"/>
        </w:rPr>
        <w:t>от</w:t>
      </w:r>
      <w:proofErr w:type="gramEnd"/>
      <w:r w:rsidR="0081527B">
        <w:rPr>
          <w:rFonts w:ascii="Times New Roman" w:hAnsi="Times New Roman" w:cs="Times New Roman"/>
          <w:sz w:val="24"/>
          <w:szCs w:val="24"/>
        </w:rPr>
        <w:t xml:space="preserve"> муниципального до федерального</w:t>
      </w:r>
      <w:r w:rsidR="00992111">
        <w:rPr>
          <w:rFonts w:ascii="Times New Roman" w:hAnsi="Times New Roman" w:cs="Times New Roman"/>
          <w:sz w:val="24"/>
          <w:szCs w:val="24"/>
        </w:rPr>
        <w:t xml:space="preserve"> [1</w:t>
      </w:r>
      <w:r w:rsidR="00992111" w:rsidRPr="00992111">
        <w:rPr>
          <w:rFonts w:ascii="Times New Roman" w:hAnsi="Times New Roman" w:cs="Times New Roman"/>
          <w:sz w:val="24"/>
          <w:szCs w:val="24"/>
        </w:rPr>
        <w:t xml:space="preserve">, </w:t>
      </w:r>
      <w:r w:rsidR="00992111">
        <w:rPr>
          <w:rFonts w:ascii="Times New Roman" w:hAnsi="Times New Roman" w:cs="Times New Roman"/>
          <w:sz w:val="24"/>
          <w:szCs w:val="24"/>
          <w:lang w:val="en-US"/>
        </w:rPr>
        <w:t>C</w:t>
      </w:r>
      <w:r w:rsidR="00992111" w:rsidRPr="00992111">
        <w:rPr>
          <w:rFonts w:ascii="Times New Roman" w:hAnsi="Times New Roman" w:cs="Times New Roman"/>
          <w:sz w:val="24"/>
          <w:szCs w:val="24"/>
        </w:rPr>
        <w:t xml:space="preserve">. </w:t>
      </w:r>
      <w:r w:rsidR="00992111" w:rsidRPr="00836A60">
        <w:rPr>
          <w:rFonts w:ascii="Times New Roman" w:hAnsi="Times New Roman" w:cs="Times New Roman"/>
          <w:sz w:val="24"/>
          <w:szCs w:val="24"/>
        </w:rPr>
        <w:t>122-148, 3, 4]</w:t>
      </w:r>
      <w:r w:rsidR="0081527B">
        <w:rPr>
          <w:rFonts w:ascii="Times New Roman" w:hAnsi="Times New Roman" w:cs="Times New Roman"/>
          <w:sz w:val="24"/>
          <w:szCs w:val="24"/>
        </w:rPr>
        <w:t>.</w:t>
      </w:r>
      <w:r w:rsidR="00A70B7D">
        <w:rPr>
          <w:rFonts w:ascii="Times New Roman" w:hAnsi="Times New Roman" w:cs="Times New Roman"/>
          <w:sz w:val="24"/>
          <w:szCs w:val="24"/>
        </w:rPr>
        <w:t>Если население довольно качеством жизни на территории, где проживает, то отток населения будет минимальным, регион будет уверенно и устойчиво развиваться, привлекая все большее число групп потребителей разного уровня</w:t>
      </w:r>
      <w:proofErr w:type="gramStart"/>
      <w:r w:rsidR="00A70B7D">
        <w:rPr>
          <w:rFonts w:ascii="Times New Roman" w:hAnsi="Times New Roman" w:cs="Times New Roman"/>
          <w:sz w:val="24"/>
          <w:szCs w:val="24"/>
        </w:rPr>
        <w:t>.</w:t>
      </w:r>
      <w:r w:rsidR="00FE7865">
        <w:rPr>
          <w:rFonts w:ascii="Times New Roman" w:hAnsi="Times New Roman" w:cs="Times New Roman"/>
          <w:sz w:val="24"/>
          <w:szCs w:val="24"/>
        </w:rPr>
        <w:t>Д</w:t>
      </w:r>
      <w:proofErr w:type="gramEnd"/>
      <w:r w:rsidR="00FE7865">
        <w:rPr>
          <w:rFonts w:ascii="Times New Roman" w:hAnsi="Times New Roman" w:cs="Times New Roman"/>
          <w:sz w:val="24"/>
          <w:szCs w:val="24"/>
        </w:rPr>
        <w:t>анное утверждение находит подтверждение в Национальных целях развития России до 2030 в таких задачах как сохранение населени</w:t>
      </w:r>
      <w:r w:rsidR="008A678F">
        <w:rPr>
          <w:rFonts w:ascii="Times New Roman" w:hAnsi="Times New Roman" w:cs="Times New Roman"/>
          <w:sz w:val="24"/>
          <w:szCs w:val="24"/>
        </w:rPr>
        <w:t>я</w:t>
      </w:r>
      <w:r w:rsidR="00FE7865">
        <w:rPr>
          <w:rFonts w:ascii="Times New Roman" w:hAnsi="Times New Roman" w:cs="Times New Roman"/>
          <w:sz w:val="24"/>
          <w:szCs w:val="24"/>
        </w:rPr>
        <w:t>, здоровья и благополучия людей; создани</w:t>
      </w:r>
      <w:r w:rsidR="003E37D8">
        <w:rPr>
          <w:rFonts w:ascii="Times New Roman" w:hAnsi="Times New Roman" w:cs="Times New Roman"/>
          <w:sz w:val="24"/>
          <w:szCs w:val="24"/>
        </w:rPr>
        <w:t>е</w:t>
      </w:r>
      <w:r w:rsidR="00FE7865">
        <w:rPr>
          <w:rFonts w:ascii="Times New Roman" w:hAnsi="Times New Roman" w:cs="Times New Roman"/>
          <w:sz w:val="24"/>
          <w:szCs w:val="24"/>
        </w:rPr>
        <w:t xml:space="preserve"> комфортной и безопасной среды для жизни; </w:t>
      </w:r>
      <w:proofErr w:type="gramStart"/>
      <w:r w:rsidR="00FE7865">
        <w:rPr>
          <w:rFonts w:ascii="Times New Roman" w:hAnsi="Times New Roman" w:cs="Times New Roman"/>
          <w:sz w:val="24"/>
          <w:szCs w:val="24"/>
        </w:rPr>
        <w:t>снижени</w:t>
      </w:r>
      <w:r w:rsidR="00FF56DA">
        <w:rPr>
          <w:rFonts w:ascii="Times New Roman" w:hAnsi="Times New Roman" w:cs="Times New Roman"/>
          <w:sz w:val="24"/>
          <w:szCs w:val="24"/>
        </w:rPr>
        <w:t>и</w:t>
      </w:r>
      <w:proofErr w:type="gramEnd"/>
      <w:r w:rsidR="00FE7865">
        <w:rPr>
          <w:rFonts w:ascii="Times New Roman" w:hAnsi="Times New Roman" w:cs="Times New Roman"/>
          <w:sz w:val="24"/>
          <w:szCs w:val="24"/>
        </w:rPr>
        <w:t xml:space="preserve"> уровня бедности в 2 раза по сравнению с показателем 2017г.; увеличени</w:t>
      </w:r>
      <w:r w:rsidR="003E37D8">
        <w:rPr>
          <w:rFonts w:ascii="Times New Roman" w:hAnsi="Times New Roman" w:cs="Times New Roman"/>
          <w:sz w:val="24"/>
          <w:szCs w:val="24"/>
        </w:rPr>
        <w:t>е</w:t>
      </w:r>
      <w:r w:rsidR="00FE7865">
        <w:rPr>
          <w:rFonts w:ascii="Times New Roman" w:hAnsi="Times New Roman" w:cs="Times New Roman"/>
          <w:sz w:val="24"/>
          <w:szCs w:val="24"/>
        </w:rPr>
        <w:t xml:space="preserve"> числа посещений культурных мероприятий; улучшени</w:t>
      </w:r>
      <w:r w:rsidR="003E37D8">
        <w:rPr>
          <w:rFonts w:ascii="Times New Roman" w:hAnsi="Times New Roman" w:cs="Times New Roman"/>
          <w:sz w:val="24"/>
          <w:szCs w:val="24"/>
        </w:rPr>
        <w:t>е</w:t>
      </w:r>
      <w:r w:rsidR="00FE7865">
        <w:rPr>
          <w:rFonts w:ascii="Times New Roman" w:hAnsi="Times New Roman" w:cs="Times New Roman"/>
          <w:sz w:val="24"/>
          <w:szCs w:val="24"/>
        </w:rPr>
        <w:t xml:space="preserve"> жилищных условий; снижени</w:t>
      </w:r>
      <w:r w:rsidR="00FF56DA">
        <w:rPr>
          <w:rFonts w:ascii="Times New Roman" w:hAnsi="Times New Roman" w:cs="Times New Roman"/>
          <w:sz w:val="24"/>
          <w:szCs w:val="24"/>
        </w:rPr>
        <w:t>и</w:t>
      </w:r>
      <w:r w:rsidR="00FE7865">
        <w:rPr>
          <w:rFonts w:ascii="Times New Roman" w:hAnsi="Times New Roman" w:cs="Times New Roman"/>
          <w:sz w:val="24"/>
          <w:szCs w:val="24"/>
        </w:rPr>
        <w:t xml:space="preserve"> выбросов опасных загрязняющих веществ и т.д. </w:t>
      </w:r>
      <w:r w:rsidR="00FE7865" w:rsidRPr="00FE7865">
        <w:rPr>
          <w:rFonts w:ascii="Times New Roman" w:hAnsi="Times New Roman" w:cs="Times New Roman"/>
          <w:sz w:val="24"/>
          <w:szCs w:val="24"/>
        </w:rPr>
        <w:t>[</w:t>
      </w:r>
      <w:r w:rsidR="00992111">
        <w:rPr>
          <w:rFonts w:ascii="Times New Roman" w:hAnsi="Times New Roman" w:cs="Times New Roman"/>
          <w:sz w:val="24"/>
          <w:szCs w:val="24"/>
        </w:rPr>
        <w:t>7</w:t>
      </w:r>
      <w:r w:rsidR="00FE7865" w:rsidRPr="00FE7865">
        <w:rPr>
          <w:rFonts w:ascii="Times New Roman" w:hAnsi="Times New Roman" w:cs="Times New Roman"/>
          <w:sz w:val="24"/>
          <w:szCs w:val="24"/>
        </w:rPr>
        <w:t>]</w:t>
      </w:r>
      <w:r w:rsidR="00FE7865">
        <w:rPr>
          <w:rFonts w:ascii="Times New Roman" w:hAnsi="Times New Roman" w:cs="Times New Roman"/>
          <w:sz w:val="24"/>
          <w:szCs w:val="24"/>
        </w:rPr>
        <w:t>. Поэтому мы считаем изучение конкурентной привлекательности качества жизни и ее устойчивости важнейшей научной задачей.</w:t>
      </w:r>
    </w:p>
    <w:p w:rsidR="00B77B9C" w:rsidRPr="002330A8" w:rsidRDefault="00FE7865" w:rsidP="00F50B7A">
      <w:pPr>
        <w:spacing w:after="0" w:line="240" w:lineRule="auto"/>
        <w:ind w:firstLine="709"/>
        <w:jc w:val="both"/>
        <w:rPr>
          <w:rFonts w:ascii="Cambria Math" w:hAnsi="Cambria Math"/>
        </w:rPr>
      </w:pPr>
      <w:r>
        <w:rPr>
          <w:rFonts w:ascii="Times New Roman" w:hAnsi="Times New Roman" w:cs="Times New Roman"/>
          <w:sz w:val="24"/>
          <w:szCs w:val="24"/>
        </w:rPr>
        <w:t>Целью данной работы является обоснование и применение обобщающей категории конкурентной привлекательности регион</w:t>
      </w:r>
      <w:r w:rsidR="003E37D8">
        <w:rPr>
          <w:rFonts w:ascii="Times New Roman" w:hAnsi="Times New Roman" w:cs="Times New Roman"/>
          <w:sz w:val="24"/>
          <w:szCs w:val="24"/>
        </w:rPr>
        <w:t>ов</w:t>
      </w:r>
      <w:r>
        <w:rPr>
          <w:rFonts w:ascii="Times New Roman" w:hAnsi="Times New Roman" w:cs="Times New Roman"/>
          <w:sz w:val="24"/>
          <w:szCs w:val="24"/>
        </w:rPr>
        <w:t xml:space="preserve"> по фактору качеству жизни для определения степени и дискретного значения устойчивости развития.</w:t>
      </w:r>
      <w:r w:rsidR="005C27B1">
        <w:rPr>
          <w:rFonts w:ascii="Times New Roman" w:hAnsi="Times New Roman" w:cs="Times New Roman"/>
          <w:sz w:val="24"/>
          <w:szCs w:val="24"/>
        </w:rPr>
        <w:t xml:space="preserve"> Для этого мы следовали разработанному алгоритму исследования, представленному на рисунке 1.</w:t>
      </w:r>
    </w:p>
    <w:p w:rsidR="005C27B1" w:rsidRPr="005C27B1" w:rsidRDefault="00721014" w:rsidP="005C27B1">
      <w:pPr>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ru-RU"/>
        </w:rPr>
        <w:pict>
          <v:group id="_x0000_s1063" style="position:absolute;left:0;text-align:left;margin-left:77.45pt;margin-top:1.4pt;width:328.4pt;height:193.7pt;z-index:251695104" coordorigin="2683,9717" coordsize="6568,3874">
            <v:shapetype id="_x0000_t32" coordsize="21600,21600" o:spt="32" o:oned="t" path="m,l21600,21600e" filled="f">
              <v:path arrowok="t" fillok="f" o:connecttype="none"/>
              <o:lock v:ext="edit" shapetype="t"/>
            </v:shapetype>
            <v:shape id="_x0000_s1055" type="#_x0000_t32" style="position:absolute;left:5960;top:11996;width:0;height:221" o:connectortype="straight" o:regroupid="4">
              <v:stroke endarrow="block"/>
            </v:shape>
            <v:shape id="_x0000_s1060" type="#_x0000_t32" style="position:absolute;left:5976;top:11028;width:0;height:221" o:connectortype="straight" o:regroupid="4">
              <v:stroke endarrow="block"/>
            </v:shape>
            <v:shape id="_x0000_s1058" type="#_x0000_t32" style="position:absolute;left:5992;top:10268;width:0;height:221" o:connectortype="straight" o:regroupid="4">
              <v:stroke endarrow="block"/>
            </v:shape>
            <v:shapetype id="_x0000_t202" coordsize="21600,21600" o:spt="202" path="m,l,21600r21600,l21600,xe">
              <v:stroke joinstyle="miter"/>
              <v:path gradientshapeok="t" o:connecttype="rect"/>
            </v:shapetype>
            <v:shape id="_x0000_s1043" type="#_x0000_t202" style="position:absolute;left:2683;top:12217;width:6568;height:580" o:regroupid="4">
              <v:textbox style="mso-next-textbox:#_x0000_s1043">
                <w:txbxContent>
                  <w:p w:rsidR="00924252" w:rsidRPr="00F50B7A" w:rsidRDefault="00924252" w:rsidP="008A678F">
                    <w:pPr>
                      <w:spacing w:after="0" w:line="216" w:lineRule="auto"/>
                      <w:jc w:val="center"/>
                      <w:rPr>
                        <w:rFonts w:ascii="Times New Roman" w:hAnsi="Times New Roman" w:cs="Times New Roman"/>
                        <w:sz w:val="20"/>
                        <w:szCs w:val="20"/>
                      </w:rPr>
                    </w:pPr>
                    <w:r w:rsidRPr="00F50B7A">
                      <w:rPr>
                        <w:rFonts w:ascii="Times New Roman" w:hAnsi="Times New Roman" w:cs="Times New Roman"/>
                        <w:sz w:val="20"/>
                        <w:szCs w:val="20"/>
                      </w:rPr>
                      <w:t>Сверка динамики изменений конкурентной привлекательности качества жизни с критерием устойчивости</w:t>
                    </w:r>
                  </w:p>
                </w:txbxContent>
              </v:textbox>
            </v:shape>
            <v:shape id="_x0000_s1044" type="#_x0000_t32" style="position:absolute;left:5960;top:12795;width:0;height:222" o:connectortype="straight" o:regroupid="4">
              <v:stroke endarrow="block"/>
            </v:shape>
            <v:shape id="_x0000_s1045" type="#_x0000_t202" style="position:absolute;left:2683;top:9717;width:6568;height:560" o:regroupid="4">
              <v:textbox style="mso-next-textbox:#_x0000_s1045">
                <w:txbxContent>
                  <w:p w:rsidR="00924252" w:rsidRPr="00F50B7A" w:rsidRDefault="00924252" w:rsidP="008A678F">
                    <w:pPr>
                      <w:spacing w:after="0" w:line="216" w:lineRule="auto"/>
                      <w:jc w:val="center"/>
                      <w:rPr>
                        <w:rFonts w:ascii="Times New Roman" w:hAnsi="Times New Roman" w:cs="Times New Roman"/>
                        <w:sz w:val="20"/>
                        <w:szCs w:val="20"/>
                      </w:rPr>
                    </w:pPr>
                    <w:r w:rsidRPr="00F50B7A">
                      <w:rPr>
                        <w:rFonts w:ascii="Times New Roman" w:hAnsi="Times New Roman" w:cs="Times New Roman"/>
                        <w:sz w:val="20"/>
                        <w:szCs w:val="20"/>
                      </w:rPr>
                      <w:t xml:space="preserve">Уточнение понятия качества жизни </w:t>
                    </w:r>
                    <w:r w:rsidRPr="00F50B7A">
                      <w:rPr>
                        <w:rFonts w:ascii="Times New Roman" w:hAnsi="Times New Roman" w:cs="Times New Roman"/>
                        <w:sz w:val="20"/>
                        <w:szCs w:val="20"/>
                      </w:rPr>
                      <w:br/>
                      <w:t>и формирование системы частных показателей</w:t>
                    </w:r>
                  </w:p>
                </w:txbxContent>
              </v:textbox>
            </v:shape>
            <v:shape id="_x0000_s1047" type="#_x0000_t202" style="position:absolute;left:2683;top:10492;width:6568;height:567" o:regroupid="4">
              <v:textbox style="mso-next-textbox:#_x0000_s1047">
                <w:txbxContent>
                  <w:p w:rsidR="00924252" w:rsidRPr="00F50B7A" w:rsidRDefault="00924252" w:rsidP="008A678F">
                    <w:pPr>
                      <w:spacing w:after="0" w:line="216" w:lineRule="auto"/>
                      <w:jc w:val="center"/>
                      <w:rPr>
                        <w:rFonts w:ascii="Times New Roman" w:hAnsi="Times New Roman" w:cs="Times New Roman"/>
                        <w:sz w:val="20"/>
                        <w:szCs w:val="20"/>
                      </w:rPr>
                    </w:pPr>
                    <w:r w:rsidRPr="00F50B7A">
                      <w:rPr>
                        <w:rFonts w:ascii="Times New Roman" w:hAnsi="Times New Roman" w:cs="Times New Roman"/>
                        <w:sz w:val="20"/>
                        <w:szCs w:val="20"/>
                      </w:rPr>
                      <w:t xml:space="preserve">Трансформация натуральных показателей </w:t>
                    </w:r>
                    <w:r w:rsidRPr="00F50B7A">
                      <w:rPr>
                        <w:rFonts w:ascii="Times New Roman" w:hAnsi="Times New Roman" w:cs="Times New Roman"/>
                        <w:sz w:val="20"/>
                        <w:szCs w:val="20"/>
                      </w:rPr>
                      <w:br/>
                      <w:t>качества жизни в безразмерную балльную форму</w:t>
                    </w:r>
                  </w:p>
                </w:txbxContent>
              </v:textbox>
            </v:shape>
            <v:shape id="_x0000_s1048" type="#_x0000_t202" style="position:absolute;left:2683;top:11249;width:6568;height:765" o:regroupid="4">
              <v:textbox style="mso-next-textbox:#_x0000_s1048">
                <w:txbxContent>
                  <w:p w:rsidR="00924252" w:rsidRPr="00F50B7A" w:rsidRDefault="00924252" w:rsidP="008A678F">
                    <w:pPr>
                      <w:spacing w:after="0" w:line="216" w:lineRule="auto"/>
                      <w:jc w:val="center"/>
                      <w:rPr>
                        <w:rFonts w:ascii="Times New Roman" w:hAnsi="Times New Roman" w:cs="Times New Roman"/>
                        <w:sz w:val="20"/>
                        <w:szCs w:val="20"/>
                      </w:rPr>
                    </w:pPr>
                    <w:r w:rsidRPr="00F50B7A">
                      <w:rPr>
                        <w:rFonts w:ascii="Times New Roman" w:hAnsi="Times New Roman" w:cs="Times New Roman"/>
                        <w:sz w:val="20"/>
                        <w:szCs w:val="20"/>
                      </w:rPr>
                      <w:t>Расчет обобщенных балльных оценок конкурентной привлекательности качества жизни в регионах по годам периода</w:t>
                    </w:r>
                    <w:bookmarkStart w:id="0" w:name="_GoBack"/>
                    <w:bookmarkEnd w:id="0"/>
                    <w:r w:rsidR="00F50B7A">
                      <w:rPr>
                        <w:rFonts w:ascii="Times New Roman" w:hAnsi="Times New Roman" w:cs="Times New Roman"/>
                        <w:sz w:val="20"/>
                        <w:szCs w:val="20"/>
                      </w:rPr>
                      <w:t>и р</w:t>
                    </w:r>
                    <w:r w:rsidR="00F50B7A" w:rsidRPr="00F50B7A">
                      <w:rPr>
                        <w:rFonts w:ascii="Times New Roman" w:hAnsi="Times New Roman" w:cs="Times New Roman"/>
                        <w:sz w:val="20"/>
                        <w:szCs w:val="20"/>
                      </w:rPr>
                      <w:t xml:space="preserve">анжирование регионов </w:t>
                    </w:r>
                    <w:r w:rsidR="00F50B7A">
                      <w:rPr>
                        <w:rFonts w:ascii="Times New Roman" w:hAnsi="Times New Roman" w:cs="Times New Roman"/>
                        <w:sz w:val="20"/>
                        <w:szCs w:val="20"/>
                      </w:rPr>
                      <w:br/>
                    </w:r>
                    <w:r w:rsidR="00F50B7A" w:rsidRPr="00F50B7A">
                      <w:rPr>
                        <w:rFonts w:ascii="Times New Roman" w:hAnsi="Times New Roman" w:cs="Times New Roman"/>
                        <w:sz w:val="20"/>
                        <w:szCs w:val="20"/>
                      </w:rPr>
                      <w:t>в территориальном пространстве России</w:t>
                    </w:r>
                  </w:p>
                </w:txbxContent>
              </v:textbox>
            </v:shape>
            <v:shape id="_x0000_s1054" type="#_x0000_t202" style="position:absolute;left:2683;top:13017;width:6568;height:574" o:regroupid="4">
              <v:textbox style="mso-next-textbox:#_x0000_s1054">
                <w:txbxContent>
                  <w:p w:rsidR="00924252" w:rsidRPr="00F50B7A" w:rsidRDefault="00924252" w:rsidP="008A678F">
                    <w:pPr>
                      <w:spacing w:after="0" w:line="216" w:lineRule="auto"/>
                      <w:jc w:val="center"/>
                      <w:rPr>
                        <w:rFonts w:ascii="Times New Roman" w:hAnsi="Times New Roman" w:cs="Times New Roman"/>
                        <w:sz w:val="20"/>
                        <w:szCs w:val="20"/>
                      </w:rPr>
                    </w:pPr>
                    <w:r w:rsidRPr="00F50B7A">
                      <w:rPr>
                        <w:rFonts w:ascii="Times New Roman" w:hAnsi="Times New Roman" w:cs="Times New Roman"/>
                        <w:sz w:val="20"/>
                        <w:szCs w:val="20"/>
                      </w:rPr>
                      <w:t xml:space="preserve">Анализ причин неустойчивости регионов </w:t>
                    </w:r>
                    <w:r w:rsidR="00F50B7A">
                      <w:rPr>
                        <w:rFonts w:ascii="Times New Roman" w:hAnsi="Times New Roman" w:cs="Times New Roman"/>
                        <w:sz w:val="20"/>
                        <w:szCs w:val="20"/>
                      </w:rPr>
                      <w:br/>
                    </w:r>
                    <w:r w:rsidRPr="00F50B7A">
                      <w:rPr>
                        <w:rFonts w:ascii="Times New Roman" w:hAnsi="Times New Roman" w:cs="Times New Roman"/>
                        <w:sz w:val="20"/>
                        <w:szCs w:val="20"/>
                      </w:rPr>
                      <w:t>по изменению первичных показателей</w:t>
                    </w:r>
                  </w:p>
                </w:txbxContent>
              </v:textbox>
            </v:shape>
          </v:group>
        </w:pict>
      </w:r>
    </w:p>
    <w:p w:rsidR="005C27B1" w:rsidRPr="005C27B1" w:rsidRDefault="005C27B1" w:rsidP="005C27B1">
      <w:pPr>
        <w:spacing w:after="0" w:line="240" w:lineRule="auto"/>
        <w:ind w:firstLine="709"/>
        <w:jc w:val="both"/>
        <w:rPr>
          <w:rFonts w:ascii="Times New Roman" w:hAnsi="Times New Roman" w:cs="Times New Roman"/>
          <w:sz w:val="24"/>
          <w:szCs w:val="24"/>
        </w:rPr>
      </w:pPr>
    </w:p>
    <w:p w:rsidR="005C27B1" w:rsidRPr="005C27B1" w:rsidRDefault="005C27B1" w:rsidP="005C27B1">
      <w:pPr>
        <w:spacing w:after="0" w:line="240" w:lineRule="auto"/>
        <w:ind w:firstLine="709"/>
        <w:jc w:val="both"/>
        <w:rPr>
          <w:rFonts w:ascii="Times New Roman" w:hAnsi="Times New Roman" w:cs="Times New Roman"/>
          <w:sz w:val="24"/>
          <w:szCs w:val="24"/>
        </w:rPr>
      </w:pPr>
    </w:p>
    <w:p w:rsidR="005C27B1" w:rsidRPr="005C27B1" w:rsidRDefault="005C27B1" w:rsidP="005C27B1">
      <w:pPr>
        <w:spacing w:after="0" w:line="240" w:lineRule="auto"/>
        <w:ind w:firstLine="709"/>
        <w:jc w:val="both"/>
        <w:rPr>
          <w:rFonts w:ascii="Times New Roman" w:hAnsi="Times New Roman" w:cs="Times New Roman"/>
          <w:sz w:val="24"/>
          <w:szCs w:val="24"/>
        </w:rPr>
      </w:pPr>
    </w:p>
    <w:p w:rsidR="005C27B1" w:rsidRPr="005C27B1" w:rsidRDefault="005C27B1" w:rsidP="005C27B1">
      <w:pPr>
        <w:spacing w:after="0" w:line="240" w:lineRule="auto"/>
        <w:ind w:firstLine="709"/>
        <w:jc w:val="both"/>
        <w:rPr>
          <w:rFonts w:ascii="Times New Roman" w:hAnsi="Times New Roman" w:cs="Times New Roman"/>
          <w:sz w:val="24"/>
          <w:szCs w:val="24"/>
        </w:rPr>
      </w:pPr>
    </w:p>
    <w:p w:rsidR="005C27B1" w:rsidRPr="005C27B1" w:rsidRDefault="005C27B1" w:rsidP="005C27B1">
      <w:pPr>
        <w:spacing w:after="0" w:line="240" w:lineRule="auto"/>
        <w:ind w:firstLine="709"/>
        <w:jc w:val="both"/>
        <w:rPr>
          <w:rFonts w:ascii="Times New Roman" w:hAnsi="Times New Roman" w:cs="Times New Roman"/>
          <w:sz w:val="24"/>
          <w:szCs w:val="24"/>
        </w:rPr>
      </w:pPr>
    </w:p>
    <w:p w:rsidR="005C27B1" w:rsidRPr="005C27B1" w:rsidRDefault="005C27B1" w:rsidP="005C27B1">
      <w:pPr>
        <w:spacing w:after="0" w:line="240" w:lineRule="auto"/>
        <w:ind w:firstLine="709"/>
        <w:jc w:val="both"/>
        <w:rPr>
          <w:rFonts w:ascii="Times New Roman" w:hAnsi="Times New Roman" w:cs="Times New Roman"/>
          <w:sz w:val="24"/>
          <w:szCs w:val="24"/>
        </w:rPr>
      </w:pPr>
    </w:p>
    <w:p w:rsidR="005C27B1" w:rsidRPr="005C27B1" w:rsidRDefault="005C27B1" w:rsidP="005C27B1">
      <w:pPr>
        <w:spacing w:after="0" w:line="240" w:lineRule="auto"/>
        <w:ind w:firstLine="709"/>
        <w:jc w:val="both"/>
        <w:rPr>
          <w:rFonts w:ascii="Times New Roman" w:hAnsi="Times New Roman" w:cs="Times New Roman"/>
          <w:sz w:val="24"/>
          <w:szCs w:val="24"/>
        </w:rPr>
      </w:pPr>
    </w:p>
    <w:p w:rsidR="005C27B1" w:rsidRDefault="005C27B1" w:rsidP="005C27B1">
      <w:pPr>
        <w:spacing w:after="0" w:line="240" w:lineRule="auto"/>
        <w:ind w:firstLine="709"/>
        <w:jc w:val="both"/>
        <w:rPr>
          <w:rFonts w:ascii="Times New Roman" w:hAnsi="Times New Roman" w:cs="Times New Roman"/>
          <w:sz w:val="24"/>
          <w:szCs w:val="24"/>
        </w:rPr>
      </w:pPr>
    </w:p>
    <w:p w:rsidR="008A678F" w:rsidRDefault="008A678F" w:rsidP="005C27B1">
      <w:pPr>
        <w:spacing w:after="0" w:line="240" w:lineRule="auto"/>
        <w:ind w:firstLine="709"/>
        <w:jc w:val="both"/>
        <w:rPr>
          <w:rFonts w:ascii="Times New Roman" w:hAnsi="Times New Roman" w:cs="Times New Roman"/>
          <w:sz w:val="24"/>
          <w:szCs w:val="24"/>
        </w:rPr>
      </w:pPr>
    </w:p>
    <w:p w:rsidR="008A678F" w:rsidRDefault="008A678F" w:rsidP="005C27B1">
      <w:pPr>
        <w:spacing w:after="0" w:line="240" w:lineRule="auto"/>
        <w:ind w:firstLine="709"/>
        <w:jc w:val="both"/>
        <w:rPr>
          <w:rFonts w:ascii="Times New Roman" w:hAnsi="Times New Roman" w:cs="Times New Roman"/>
          <w:sz w:val="24"/>
          <w:szCs w:val="24"/>
        </w:rPr>
      </w:pPr>
    </w:p>
    <w:p w:rsidR="008A678F" w:rsidRDefault="008A678F" w:rsidP="005C27B1">
      <w:pPr>
        <w:spacing w:after="0" w:line="240" w:lineRule="auto"/>
        <w:ind w:firstLine="709"/>
        <w:jc w:val="both"/>
        <w:rPr>
          <w:rFonts w:ascii="Times New Roman" w:hAnsi="Times New Roman" w:cs="Times New Roman"/>
          <w:sz w:val="24"/>
          <w:szCs w:val="24"/>
        </w:rPr>
      </w:pPr>
    </w:p>
    <w:p w:rsidR="008A678F" w:rsidRDefault="008A678F" w:rsidP="005C27B1">
      <w:pPr>
        <w:spacing w:after="0" w:line="240" w:lineRule="auto"/>
        <w:ind w:firstLine="709"/>
        <w:jc w:val="both"/>
        <w:rPr>
          <w:rFonts w:ascii="Times New Roman" w:hAnsi="Times New Roman" w:cs="Times New Roman"/>
          <w:sz w:val="24"/>
          <w:szCs w:val="24"/>
        </w:rPr>
      </w:pPr>
    </w:p>
    <w:p w:rsidR="008A678F" w:rsidRDefault="008A678F" w:rsidP="005C27B1">
      <w:pPr>
        <w:spacing w:after="0" w:line="240" w:lineRule="auto"/>
        <w:ind w:firstLine="709"/>
        <w:jc w:val="both"/>
        <w:rPr>
          <w:rFonts w:ascii="Times New Roman" w:hAnsi="Times New Roman" w:cs="Times New Roman"/>
          <w:sz w:val="24"/>
          <w:szCs w:val="24"/>
        </w:rPr>
      </w:pPr>
    </w:p>
    <w:p w:rsidR="00B77B9C" w:rsidRPr="00B77B9C" w:rsidRDefault="00B77B9C" w:rsidP="003E37D8">
      <w:pPr>
        <w:spacing w:before="120" w:after="120" w:line="240" w:lineRule="auto"/>
        <w:rPr>
          <w:rFonts w:ascii="Times New Roman" w:eastAsia="Times New Roman" w:hAnsi="Times New Roman" w:cs="Times New Roman"/>
          <w:color w:val="000000"/>
          <w:sz w:val="24"/>
          <w:szCs w:val="24"/>
        </w:rPr>
      </w:pPr>
      <w:r w:rsidRPr="00B77B9C">
        <w:rPr>
          <w:rFonts w:ascii="Times New Roman" w:eastAsia="Times New Roman" w:hAnsi="Times New Roman" w:cs="Times New Roman"/>
          <w:color w:val="000000"/>
          <w:sz w:val="24"/>
          <w:szCs w:val="24"/>
        </w:rPr>
        <w:t>Примечание: разработано автором</w:t>
      </w:r>
    </w:p>
    <w:p w:rsidR="005C27B1" w:rsidRPr="008A678F" w:rsidRDefault="005C27B1" w:rsidP="005C27B1">
      <w:pPr>
        <w:pStyle w:val="a6"/>
        <w:spacing w:line="240" w:lineRule="auto"/>
        <w:rPr>
          <w:b w:val="0"/>
          <w:i w:val="0"/>
          <w:sz w:val="24"/>
        </w:rPr>
      </w:pPr>
      <w:r w:rsidRPr="008A678F">
        <w:rPr>
          <w:b w:val="0"/>
          <w:i w:val="0"/>
          <w:sz w:val="24"/>
        </w:rPr>
        <w:t>Рисунок 1</w:t>
      </w:r>
      <w:r w:rsidR="008A678F">
        <w:rPr>
          <w:b w:val="0"/>
          <w:i w:val="0"/>
          <w:sz w:val="24"/>
        </w:rPr>
        <w:t xml:space="preserve"> –</w:t>
      </w:r>
      <w:r w:rsidRPr="008A678F">
        <w:rPr>
          <w:b w:val="0"/>
          <w:i w:val="0"/>
          <w:sz w:val="24"/>
        </w:rPr>
        <w:t xml:space="preserve"> Алгоритм </w:t>
      </w:r>
      <w:proofErr w:type="gramStart"/>
      <w:r w:rsidRPr="008A678F">
        <w:rPr>
          <w:b w:val="0"/>
          <w:i w:val="0"/>
          <w:sz w:val="24"/>
        </w:rPr>
        <w:t>методики расчета конкурентной привлекательности качества жизни</w:t>
      </w:r>
      <w:proofErr w:type="gramEnd"/>
    </w:p>
    <w:p w:rsidR="003E37D8" w:rsidRDefault="00F50B7A" w:rsidP="00CD634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Согласно алгоритму первоначально уточняется перечень показателей, которые наиболее точно описывают конкурентную привлекательность качества жизни для большинства групп потребителей территории. Далее проводится расчет и перевод натуральных показателей в безразмерную балльную форму для того, чтобы иметь возможность суммировать отобранные </w:t>
      </w:r>
      <w:proofErr w:type="spellStart"/>
      <w:r>
        <w:rPr>
          <w:rFonts w:ascii="Times New Roman" w:hAnsi="Times New Roman" w:cs="Times New Roman"/>
          <w:sz w:val="24"/>
          <w:szCs w:val="24"/>
        </w:rPr>
        <w:t>разноразмерные</w:t>
      </w:r>
      <w:proofErr w:type="spellEnd"/>
      <w:r>
        <w:rPr>
          <w:rFonts w:ascii="Times New Roman" w:hAnsi="Times New Roman" w:cs="Times New Roman"/>
          <w:sz w:val="24"/>
          <w:szCs w:val="24"/>
        </w:rPr>
        <w:t xml:space="preserve"> показатели и получить единую оценку по фактору качества жизни</w:t>
      </w:r>
      <w:r w:rsidR="003E37D8">
        <w:rPr>
          <w:rFonts w:ascii="Times New Roman" w:hAnsi="Times New Roman" w:cs="Times New Roman"/>
          <w:sz w:val="24"/>
          <w:szCs w:val="24"/>
        </w:rPr>
        <w:t xml:space="preserve"> за каждый исследуемый период</w:t>
      </w:r>
      <w:r>
        <w:rPr>
          <w:rFonts w:ascii="Times New Roman" w:hAnsi="Times New Roman" w:cs="Times New Roman"/>
          <w:sz w:val="24"/>
          <w:szCs w:val="24"/>
        </w:rPr>
        <w:t>. Лучшему значению натурального показателя присваивается значение 100 баллов; 50 – среднему по России; 1 балл – наиболее низкому значению натурального показателя во всем ряду натуральных показателей</w:t>
      </w:r>
      <w:r w:rsidR="00992111" w:rsidRPr="00992111">
        <w:rPr>
          <w:rFonts w:ascii="Times New Roman" w:hAnsi="Times New Roman" w:cs="Times New Roman"/>
          <w:sz w:val="24"/>
          <w:szCs w:val="24"/>
        </w:rPr>
        <w:t xml:space="preserve"> [5, </w:t>
      </w:r>
      <w:r w:rsidR="00992111">
        <w:rPr>
          <w:rFonts w:ascii="Times New Roman" w:hAnsi="Times New Roman" w:cs="Times New Roman"/>
          <w:sz w:val="24"/>
          <w:szCs w:val="24"/>
          <w:lang w:val="en-US"/>
        </w:rPr>
        <w:t>C</w:t>
      </w:r>
      <w:r w:rsidR="00992111" w:rsidRPr="00992111">
        <w:rPr>
          <w:rFonts w:ascii="Times New Roman" w:hAnsi="Times New Roman" w:cs="Times New Roman"/>
          <w:sz w:val="24"/>
          <w:szCs w:val="24"/>
        </w:rPr>
        <w:t>.50-68]</w:t>
      </w:r>
      <w:r>
        <w:rPr>
          <w:rFonts w:ascii="Times New Roman" w:hAnsi="Times New Roman" w:cs="Times New Roman"/>
          <w:sz w:val="24"/>
          <w:szCs w:val="24"/>
        </w:rPr>
        <w:t>. Затем по каждому региону проводится суммирование полученных балльных оценок и делится на число примененных в исследовании показателей. Это дает нам возможность ранжировать полученные балльные оценки не только в целом по фактору качества жизни, но и по отдельным частным показателям. Для определения устойчивости и неустойчивости мы придерживались следующих критериев. Под неустойчивым развитием мы понимаем одновременное снижение балльных оценок и рангов за исследуемый период</w:t>
      </w:r>
      <w:r w:rsidR="003E37D8">
        <w:rPr>
          <w:rFonts w:ascii="Times New Roman" w:hAnsi="Times New Roman" w:cs="Times New Roman"/>
          <w:sz w:val="24"/>
          <w:szCs w:val="24"/>
        </w:rPr>
        <w:t>, а в</w:t>
      </w:r>
      <w:r w:rsidR="00CD634C">
        <w:rPr>
          <w:rFonts w:ascii="Times New Roman" w:hAnsi="Times New Roman" w:cs="Times New Roman"/>
          <w:sz w:val="24"/>
          <w:szCs w:val="24"/>
        </w:rPr>
        <w:t>се остальные варианты возможных неравен</w:t>
      </w:r>
      <w:proofErr w:type="gramStart"/>
      <w:r w:rsidR="00CD634C">
        <w:rPr>
          <w:rFonts w:ascii="Times New Roman" w:hAnsi="Times New Roman" w:cs="Times New Roman"/>
          <w:sz w:val="24"/>
          <w:szCs w:val="24"/>
        </w:rPr>
        <w:t>ств тр</w:t>
      </w:r>
      <w:proofErr w:type="gramEnd"/>
      <w:r w:rsidR="00CD634C">
        <w:rPr>
          <w:rFonts w:ascii="Times New Roman" w:hAnsi="Times New Roman" w:cs="Times New Roman"/>
          <w:sz w:val="24"/>
          <w:szCs w:val="24"/>
        </w:rPr>
        <w:t>актовались нами как устойчивое региональное развитие качества жизни в регионе.</w:t>
      </w:r>
    </w:p>
    <w:p w:rsidR="00B77B9C" w:rsidRDefault="00A95CB7" w:rsidP="00CD634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Временным периодом для опробования на реальных статистических данных нами были выбраны 2016-2019 гг., так как в этот период экономическое развитие страны было подвержено различным негативным воздействиям, вследствие чего во многих регионах не было достаточной возможности выделения финансировани</w:t>
      </w:r>
      <w:r w:rsidR="009E0341">
        <w:rPr>
          <w:rFonts w:ascii="Times New Roman" w:hAnsi="Times New Roman" w:cs="Times New Roman"/>
          <w:sz w:val="24"/>
          <w:szCs w:val="24"/>
        </w:rPr>
        <w:t>я для улучшения качества жизни на территории</w:t>
      </w:r>
      <w:r>
        <w:rPr>
          <w:rFonts w:ascii="Times New Roman" w:hAnsi="Times New Roman" w:cs="Times New Roman"/>
          <w:sz w:val="24"/>
          <w:szCs w:val="24"/>
        </w:rPr>
        <w:t>.</w:t>
      </w:r>
      <w:r w:rsidR="009E0341">
        <w:rPr>
          <w:rFonts w:ascii="Times New Roman" w:hAnsi="Times New Roman" w:cs="Times New Roman"/>
          <w:sz w:val="24"/>
          <w:szCs w:val="24"/>
        </w:rPr>
        <w:t xml:space="preserve"> Также финансирование было сокращено и по многим федеральным программам, либо было недостаточным для успешного преодоления кризисных явлений. </w:t>
      </w:r>
    </w:p>
    <w:p w:rsidR="00CD634C" w:rsidRDefault="009E0341" w:rsidP="00CD634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w:t>
      </w:r>
      <w:r w:rsidR="00CD634C">
        <w:rPr>
          <w:rFonts w:ascii="Times New Roman" w:hAnsi="Times New Roman" w:cs="Times New Roman"/>
          <w:sz w:val="24"/>
          <w:szCs w:val="24"/>
        </w:rPr>
        <w:t>пробовани</w:t>
      </w:r>
      <w:r>
        <w:rPr>
          <w:rFonts w:ascii="Times New Roman" w:hAnsi="Times New Roman" w:cs="Times New Roman"/>
          <w:sz w:val="24"/>
          <w:szCs w:val="24"/>
        </w:rPr>
        <w:t>е</w:t>
      </w:r>
      <w:r w:rsidR="00CD634C">
        <w:rPr>
          <w:rFonts w:ascii="Times New Roman" w:hAnsi="Times New Roman" w:cs="Times New Roman"/>
          <w:sz w:val="24"/>
          <w:szCs w:val="24"/>
        </w:rPr>
        <w:t xml:space="preserve"> и проверк</w:t>
      </w:r>
      <w:r>
        <w:rPr>
          <w:rFonts w:ascii="Times New Roman" w:hAnsi="Times New Roman" w:cs="Times New Roman"/>
          <w:sz w:val="24"/>
          <w:szCs w:val="24"/>
        </w:rPr>
        <w:t>а</w:t>
      </w:r>
      <w:r w:rsidR="00CD634C">
        <w:rPr>
          <w:rFonts w:ascii="Times New Roman" w:hAnsi="Times New Roman" w:cs="Times New Roman"/>
          <w:sz w:val="24"/>
          <w:szCs w:val="24"/>
        </w:rPr>
        <w:t xml:space="preserve"> методики </w:t>
      </w:r>
      <w:r>
        <w:rPr>
          <w:rFonts w:ascii="Times New Roman" w:hAnsi="Times New Roman" w:cs="Times New Roman"/>
          <w:sz w:val="24"/>
          <w:szCs w:val="24"/>
        </w:rPr>
        <w:t>проводилось на статистическом материале регионов</w:t>
      </w:r>
      <w:r w:rsidR="00CD634C">
        <w:rPr>
          <w:rFonts w:ascii="Times New Roman" w:hAnsi="Times New Roman" w:cs="Times New Roman"/>
          <w:sz w:val="24"/>
          <w:szCs w:val="24"/>
        </w:rPr>
        <w:t xml:space="preserve"> Север</w:t>
      </w:r>
      <w:r>
        <w:rPr>
          <w:rFonts w:ascii="Times New Roman" w:hAnsi="Times New Roman" w:cs="Times New Roman"/>
          <w:sz w:val="24"/>
          <w:szCs w:val="24"/>
        </w:rPr>
        <w:t>о-Западного федерального округа</w:t>
      </w:r>
      <w:r w:rsidR="00CD634C">
        <w:rPr>
          <w:rFonts w:ascii="Times New Roman" w:hAnsi="Times New Roman" w:cs="Times New Roman"/>
          <w:sz w:val="24"/>
          <w:szCs w:val="24"/>
        </w:rPr>
        <w:t xml:space="preserve">. Результаты расчетов </w:t>
      </w:r>
      <w:r>
        <w:rPr>
          <w:rFonts w:ascii="Times New Roman" w:hAnsi="Times New Roman" w:cs="Times New Roman"/>
          <w:sz w:val="24"/>
          <w:szCs w:val="24"/>
        </w:rPr>
        <w:t>представлены</w:t>
      </w:r>
      <w:r w:rsidR="00CD634C">
        <w:rPr>
          <w:rFonts w:ascii="Times New Roman" w:hAnsi="Times New Roman" w:cs="Times New Roman"/>
          <w:sz w:val="24"/>
          <w:szCs w:val="24"/>
        </w:rPr>
        <w:t xml:space="preserve"> в таблице 1</w:t>
      </w:r>
      <w:r w:rsidR="00B77B9C">
        <w:rPr>
          <w:rFonts w:ascii="Times New Roman" w:hAnsi="Times New Roman" w:cs="Times New Roman"/>
          <w:sz w:val="24"/>
          <w:szCs w:val="24"/>
        </w:rPr>
        <w:t xml:space="preserve"> по 11 регионами Северо-Запада по балльным оценкам и рангам регионов в 2016-2019 гг. и изменения этих показателей. Эта вся информация, которая необходима для суждения о степени изменения конкурентной привлекательности регионов и вынесения окончательного суждения об устойчивости или неустойчивости развития в данный период.</w:t>
      </w:r>
    </w:p>
    <w:p w:rsidR="00CD634C" w:rsidRPr="00FE7865" w:rsidRDefault="00CD634C" w:rsidP="007223D3">
      <w:pPr>
        <w:spacing w:after="0" w:line="240" w:lineRule="auto"/>
        <w:ind w:firstLine="709"/>
        <w:jc w:val="both"/>
        <w:rPr>
          <w:rFonts w:ascii="Times New Roman" w:hAnsi="Times New Roman" w:cs="Times New Roman"/>
          <w:sz w:val="24"/>
          <w:szCs w:val="24"/>
        </w:rPr>
      </w:pPr>
    </w:p>
    <w:p w:rsidR="00A70FD7" w:rsidRPr="00A70FD7" w:rsidRDefault="00607F13" w:rsidP="00607F1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Таблица 1 – </w:t>
      </w:r>
      <w:r w:rsidR="00A70FD7" w:rsidRPr="00A70FD7">
        <w:rPr>
          <w:rFonts w:ascii="Times New Roman" w:hAnsi="Times New Roman" w:cs="Times New Roman"/>
          <w:sz w:val="24"/>
          <w:szCs w:val="24"/>
        </w:rPr>
        <w:t xml:space="preserve">Конкурентная привлекательность и устойчивость </w:t>
      </w:r>
      <w:r w:rsidR="0083143B">
        <w:rPr>
          <w:rFonts w:ascii="Times New Roman" w:hAnsi="Times New Roman" w:cs="Times New Roman"/>
          <w:sz w:val="24"/>
          <w:szCs w:val="24"/>
        </w:rPr>
        <w:t>качества жизни</w:t>
      </w:r>
      <w:r w:rsidR="00A70FD7" w:rsidRPr="00A70FD7">
        <w:rPr>
          <w:rFonts w:ascii="Times New Roman" w:hAnsi="Times New Roman" w:cs="Times New Roman"/>
          <w:sz w:val="24"/>
          <w:szCs w:val="24"/>
        </w:rPr>
        <w:t xml:space="preserve"> регионов Северо-Западного федерального округа на временном интервале 2016-2019 гг.</w:t>
      </w:r>
      <w:r w:rsidR="005C2100">
        <w:rPr>
          <w:rFonts w:ascii="Times New Roman" w:hAnsi="Times New Roman" w:cs="Times New Roman"/>
          <w:sz w:val="24"/>
          <w:szCs w:val="24"/>
        </w:rPr>
        <w:t xml:space="preserve"> (ранжирование по изменению баллов конкурентной привлекательности)</w:t>
      </w:r>
    </w:p>
    <w:tbl>
      <w:tblPr>
        <w:tblW w:w="5010" w:type="pct"/>
        <w:tblLayout w:type="fixed"/>
        <w:tblLook w:val="04A0"/>
      </w:tblPr>
      <w:tblGrid>
        <w:gridCol w:w="2736"/>
        <w:gridCol w:w="778"/>
        <w:gridCol w:w="780"/>
        <w:gridCol w:w="778"/>
        <w:gridCol w:w="780"/>
        <w:gridCol w:w="780"/>
        <w:gridCol w:w="707"/>
        <w:gridCol w:w="944"/>
        <w:gridCol w:w="756"/>
        <w:gridCol w:w="835"/>
      </w:tblGrid>
      <w:tr w:rsidR="006B3679" w:rsidRPr="00607F13" w:rsidTr="00EF5F5F">
        <w:trPr>
          <w:trHeight w:val="288"/>
        </w:trPr>
        <w:tc>
          <w:tcPr>
            <w:tcW w:w="1385" w:type="pct"/>
            <w:vMerge w:val="restart"/>
            <w:tcBorders>
              <w:top w:val="single" w:sz="4" w:space="0" w:color="auto"/>
              <w:left w:val="single" w:sz="4" w:space="0" w:color="auto"/>
              <w:right w:val="single" w:sz="4" w:space="0" w:color="auto"/>
            </w:tcBorders>
            <w:shd w:val="clear" w:color="auto" w:fill="auto"/>
            <w:noWrap/>
            <w:vAlign w:val="center"/>
            <w:hideMark/>
          </w:tcPr>
          <w:p w:rsidR="006B3679" w:rsidRPr="00A70FD7" w:rsidRDefault="006B3679" w:rsidP="00EF5F5F">
            <w:pPr>
              <w:spacing w:after="0" w:line="240" w:lineRule="auto"/>
              <w:jc w:val="center"/>
              <w:rPr>
                <w:rFonts w:ascii="Arial" w:eastAsia="Times New Roman" w:hAnsi="Arial" w:cs="Arial"/>
                <w:sz w:val="18"/>
                <w:szCs w:val="18"/>
                <w:lang w:eastAsia="ru-RU"/>
              </w:rPr>
            </w:pPr>
            <w:r w:rsidRPr="00A70FD7">
              <w:rPr>
                <w:rFonts w:ascii="Arial" w:eastAsia="Times New Roman" w:hAnsi="Arial" w:cs="Arial"/>
                <w:sz w:val="18"/>
                <w:szCs w:val="18"/>
                <w:lang w:eastAsia="ru-RU"/>
              </w:rPr>
              <w:t>Регион</w:t>
            </w:r>
          </w:p>
        </w:tc>
        <w:tc>
          <w:tcPr>
            <w:tcW w:w="789"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B3679" w:rsidRPr="00A70FD7" w:rsidRDefault="006B3679" w:rsidP="00EF5F5F">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sz w:val="18"/>
                <w:szCs w:val="18"/>
                <w:lang w:eastAsia="ru-RU"/>
              </w:rPr>
              <w:t>2016</w:t>
            </w:r>
            <w:r w:rsidR="008725F2">
              <w:rPr>
                <w:rFonts w:ascii="Arial" w:eastAsia="Times New Roman" w:hAnsi="Arial" w:cs="Arial"/>
                <w:sz w:val="18"/>
                <w:szCs w:val="18"/>
                <w:lang w:eastAsia="ru-RU"/>
              </w:rPr>
              <w:t xml:space="preserve"> г.</w:t>
            </w:r>
          </w:p>
        </w:tc>
        <w:tc>
          <w:tcPr>
            <w:tcW w:w="789"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B3679" w:rsidRPr="00A70FD7" w:rsidRDefault="006B3679" w:rsidP="00EF5F5F">
            <w:pPr>
              <w:spacing w:after="0" w:line="240" w:lineRule="auto"/>
              <w:jc w:val="center"/>
              <w:rPr>
                <w:rFonts w:ascii="Arial" w:eastAsia="Times New Roman" w:hAnsi="Arial" w:cs="Arial"/>
                <w:sz w:val="18"/>
                <w:szCs w:val="18"/>
                <w:lang w:eastAsia="ru-RU"/>
              </w:rPr>
            </w:pPr>
            <w:r w:rsidRPr="00A70FD7">
              <w:rPr>
                <w:rFonts w:ascii="Arial" w:eastAsia="Times New Roman" w:hAnsi="Arial" w:cs="Arial"/>
                <w:sz w:val="18"/>
                <w:szCs w:val="18"/>
                <w:lang w:eastAsia="ru-RU"/>
              </w:rPr>
              <w:t>2019</w:t>
            </w:r>
            <w:r w:rsidR="008725F2">
              <w:rPr>
                <w:rFonts w:ascii="Arial" w:eastAsia="Times New Roman" w:hAnsi="Arial" w:cs="Arial"/>
                <w:sz w:val="18"/>
                <w:szCs w:val="18"/>
                <w:lang w:eastAsia="ru-RU"/>
              </w:rPr>
              <w:t xml:space="preserve"> г.</w:t>
            </w:r>
          </w:p>
        </w:tc>
        <w:tc>
          <w:tcPr>
            <w:tcW w:w="753"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B3679" w:rsidRPr="00A70FD7" w:rsidRDefault="006B3679" w:rsidP="00EF5F5F">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Изменения</w:t>
            </w:r>
          </w:p>
        </w:tc>
        <w:tc>
          <w:tcPr>
            <w:tcW w:w="1284"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B3679" w:rsidRPr="00A70FD7" w:rsidRDefault="006B3679" w:rsidP="00EF5F5F">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 xml:space="preserve">Устойчивость </w:t>
            </w:r>
            <w:r w:rsidRPr="00607F13">
              <w:rPr>
                <w:rFonts w:ascii="Arial" w:eastAsia="Times New Roman" w:hAnsi="Arial" w:cs="Arial"/>
                <w:color w:val="000000"/>
                <w:sz w:val="18"/>
                <w:szCs w:val="18"/>
                <w:lang w:eastAsia="ru-RU"/>
              </w:rPr>
              <w:t xml:space="preserve">развития </w:t>
            </w:r>
            <w:r w:rsidRPr="00A70FD7">
              <w:rPr>
                <w:rFonts w:ascii="Arial" w:eastAsia="Times New Roman" w:hAnsi="Arial" w:cs="Arial"/>
                <w:color w:val="000000"/>
                <w:sz w:val="18"/>
                <w:szCs w:val="18"/>
                <w:lang w:eastAsia="ru-RU"/>
              </w:rPr>
              <w:t>2019-2016</w:t>
            </w:r>
            <w:r w:rsidR="008725F2">
              <w:rPr>
                <w:rFonts w:ascii="Arial" w:eastAsia="Times New Roman" w:hAnsi="Arial" w:cs="Arial"/>
                <w:color w:val="000000"/>
                <w:sz w:val="18"/>
                <w:szCs w:val="18"/>
                <w:lang w:eastAsia="ru-RU"/>
              </w:rPr>
              <w:t xml:space="preserve"> гг.</w:t>
            </w:r>
          </w:p>
        </w:tc>
      </w:tr>
      <w:tr w:rsidR="000A4604" w:rsidRPr="00607F13" w:rsidTr="000A4604">
        <w:trPr>
          <w:trHeight w:val="288"/>
        </w:trPr>
        <w:tc>
          <w:tcPr>
            <w:tcW w:w="1385" w:type="pct"/>
            <w:vMerge/>
            <w:tcBorders>
              <w:left w:val="single" w:sz="4" w:space="0" w:color="auto"/>
              <w:bottom w:val="nil"/>
              <w:right w:val="single" w:sz="4" w:space="0" w:color="auto"/>
            </w:tcBorders>
            <w:shd w:val="clear" w:color="auto" w:fill="auto"/>
            <w:noWrap/>
            <w:vAlign w:val="bottom"/>
            <w:hideMark/>
          </w:tcPr>
          <w:p w:rsidR="000A4604" w:rsidRPr="00A70FD7" w:rsidRDefault="000A4604" w:rsidP="00EF5F5F">
            <w:pPr>
              <w:spacing w:after="0" w:line="240" w:lineRule="auto"/>
              <w:jc w:val="center"/>
              <w:rPr>
                <w:rFonts w:ascii="Arial" w:eastAsia="Times New Roman" w:hAnsi="Arial" w:cs="Arial"/>
                <w:sz w:val="18"/>
                <w:szCs w:val="18"/>
                <w:lang w:eastAsia="ru-RU"/>
              </w:rPr>
            </w:pPr>
          </w:p>
        </w:tc>
        <w:tc>
          <w:tcPr>
            <w:tcW w:w="394" w:type="pct"/>
            <w:tcBorders>
              <w:top w:val="single" w:sz="4" w:space="0" w:color="auto"/>
              <w:left w:val="nil"/>
              <w:bottom w:val="single" w:sz="4" w:space="0" w:color="auto"/>
              <w:right w:val="nil"/>
            </w:tcBorders>
            <w:shd w:val="clear" w:color="auto" w:fill="auto"/>
            <w:noWrap/>
            <w:vAlign w:val="center"/>
            <w:hideMark/>
          </w:tcPr>
          <w:p w:rsidR="000A4604" w:rsidRPr="00A70FD7" w:rsidRDefault="000A4604" w:rsidP="00EF5F5F">
            <w:pPr>
              <w:spacing w:after="0" w:line="240" w:lineRule="auto"/>
              <w:jc w:val="center"/>
              <w:rPr>
                <w:rFonts w:ascii="Arial" w:eastAsia="Times New Roman" w:hAnsi="Arial" w:cs="Arial"/>
                <w:sz w:val="18"/>
                <w:szCs w:val="18"/>
                <w:lang w:eastAsia="ru-RU"/>
              </w:rPr>
            </w:pPr>
            <w:r w:rsidRPr="00607F13">
              <w:rPr>
                <w:rFonts w:ascii="Arial" w:eastAsia="Times New Roman" w:hAnsi="Arial" w:cs="Arial"/>
                <w:sz w:val="18"/>
                <w:szCs w:val="18"/>
                <w:lang w:eastAsia="ru-RU"/>
              </w:rPr>
              <w:t>б</w:t>
            </w:r>
            <w:r w:rsidRPr="00A70FD7">
              <w:rPr>
                <w:rFonts w:ascii="Arial" w:eastAsia="Times New Roman" w:hAnsi="Arial" w:cs="Arial"/>
                <w:sz w:val="18"/>
                <w:szCs w:val="18"/>
                <w:lang w:eastAsia="ru-RU"/>
              </w:rPr>
              <w:t>аллы</w:t>
            </w:r>
          </w:p>
        </w:tc>
        <w:tc>
          <w:tcPr>
            <w:tcW w:w="395" w:type="pct"/>
            <w:tcBorders>
              <w:top w:val="single" w:sz="4" w:space="0" w:color="auto"/>
              <w:left w:val="single" w:sz="4" w:space="0" w:color="auto"/>
              <w:bottom w:val="single" w:sz="4" w:space="0" w:color="auto"/>
              <w:right w:val="nil"/>
            </w:tcBorders>
            <w:shd w:val="clear" w:color="auto" w:fill="auto"/>
            <w:noWrap/>
            <w:vAlign w:val="center"/>
            <w:hideMark/>
          </w:tcPr>
          <w:p w:rsidR="000A4604" w:rsidRPr="00A70FD7" w:rsidRDefault="000A4604" w:rsidP="00EF5F5F">
            <w:pPr>
              <w:spacing w:after="0" w:line="240" w:lineRule="auto"/>
              <w:jc w:val="center"/>
              <w:rPr>
                <w:rFonts w:ascii="Arial" w:eastAsia="Times New Roman" w:hAnsi="Arial" w:cs="Arial"/>
                <w:sz w:val="18"/>
                <w:szCs w:val="18"/>
                <w:lang w:eastAsia="ru-RU"/>
              </w:rPr>
            </w:pPr>
            <w:r w:rsidRPr="00607F13">
              <w:rPr>
                <w:rFonts w:ascii="Arial" w:eastAsia="Times New Roman" w:hAnsi="Arial" w:cs="Arial"/>
                <w:sz w:val="18"/>
                <w:szCs w:val="18"/>
                <w:lang w:eastAsia="ru-RU"/>
              </w:rPr>
              <w:t>р</w:t>
            </w:r>
            <w:r w:rsidRPr="00A70FD7">
              <w:rPr>
                <w:rFonts w:ascii="Arial" w:eastAsia="Times New Roman" w:hAnsi="Arial" w:cs="Arial"/>
                <w:sz w:val="18"/>
                <w:szCs w:val="18"/>
                <w:lang w:eastAsia="ru-RU"/>
              </w:rPr>
              <w:t>анг</w:t>
            </w:r>
          </w:p>
        </w:tc>
        <w:tc>
          <w:tcPr>
            <w:tcW w:w="394" w:type="pct"/>
            <w:tcBorders>
              <w:top w:val="single" w:sz="4" w:space="0" w:color="auto"/>
              <w:left w:val="single" w:sz="4" w:space="0" w:color="auto"/>
              <w:bottom w:val="single" w:sz="4" w:space="0" w:color="auto"/>
              <w:right w:val="nil"/>
            </w:tcBorders>
            <w:shd w:val="clear" w:color="auto" w:fill="auto"/>
            <w:noWrap/>
            <w:vAlign w:val="center"/>
            <w:hideMark/>
          </w:tcPr>
          <w:p w:rsidR="000A4604" w:rsidRPr="00A70FD7" w:rsidRDefault="000A4604" w:rsidP="00EF5F5F">
            <w:pPr>
              <w:spacing w:after="0" w:line="240" w:lineRule="auto"/>
              <w:jc w:val="center"/>
              <w:rPr>
                <w:rFonts w:ascii="Arial" w:eastAsia="Times New Roman" w:hAnsi="Arial" w:cs="Arial"/>
                <w:sz w:val="18"/>
                <w:szCs w:val="18"/>
                <w:lang w:eastAsia="ru-RU"/>
              </w:rPr>
            </w:pPr>
            <w:r w:rsidRPr="00607F13">
              <w:rPr>
                <w:rFonts w:ascii="Arial" w:eastAsia="Times New Roman" w:hAnsi="Arial" w:cs="Arial"/>
                <w:sz w:val="18"/>
                <w:szCs w:val="18"/>
                <w:lang w:eastAsia="ru-RU"/>
              </w:rPr>
              <w:t>б</w:t>
            </w:r>
            <w:r w:rsidRPr="00A70FD7">
              <w:rPr>
                <w:rFonts w:ascii="Arial" w:eastAsia="Times New Roman" w:hAnsi="Arial" w:cs="Arial"/>
                <w:sz w:val="18"/>
                <w:szCs w:val="18"/>
                <w:lang w:eastAsia="ru-RU"/>
              </w:rPr>
              <w:t>аллы</w:t>
            </w:r>
          </w:p>
        </w:tc>
        <w:tc>
          <w:tcPr>
            <w:tcW w:w="395" w:type="pct"/>
            <w:tcBorders>
              <w:top w:val="single" w:sz="4" w:space="0" w:color="auto"/>
              <w:left w:val="single" w:sz="4" w:space="0" w:color="auto"/>
              <w:bottom w:val="single" w:sz="4" w:space="0" w:color="auto"/>
              <w:right w:val="nil"/>
            </w:tcBorders>
            <w:shd w:val="clear" w:color="auto" w:fill="auto"/>
            <w:noWrap/>
            <w:vAlign w:val="center"/>
            <w:hideMark/>
          </w:tcPr>
          <w:p w:rsidR="000A4604" w:rsidRPr="00A70FD7" w:rsidRDefault="000A4604" w:rsidP="00EF5F5F">
            <w:pPr>
              <w:spacing w:after="0" w:line="240" w:lineRule="auto"/>
              <w:jc w:val="center"/>
              <w:rPr>
                <w:rFonts w:ascii="Arial" w:eastAsia="Times New Roman" w:hAnsi="Arial" w:cs="Arial"/>
                <w:sz w:val="18"/>
                <w:szCs w:val="18"/>
                <w:lang w:eastAsia="ru-RU"/>
              </w:rPr>
            </w:pPr>
            <w:r w:rsidRPr="00607F13">
              <w:rPr>
                <w:rFonts w:ascii="Arial" w:eastAsia="Times New Roman" w:hAnsi="Arial" w:cs="Arial"/>
                <w:sz w:val="18"/>
                <w:szCs w:val="18"/>
                <w:lang w:eastAsia="ru-RU"/>
              </w:rPr>
              <w:t>р</w:t>
            </w:r>
            <w:r w:rsidRPr="00A70FD7">
              <w:rPr>
                <w:rFonts w:ascii="Arial" w:eastAsia="Times New Roman" w:hAnsi="Arial" w:cs="Arial"/>
                <w:sz w:val="18"/>
                <w:szCs w:val="18"/>
                <w:lang w:eastAsia="ru-RU"/>
              </w:rPr>
              <w:t>анг</w:t>
            </w:r>
          </w:p>
        </w:tc>
        <w:tc>
          <w:tcPr>
            <w:tcW w:w="39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4604" w:rsidRPr="00A70FD7" w:rsidRDefault="000A4604" w:rsidP="00EF5F5F">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бал</w:t>
            </w:r>
            <w:r w:rsidRPr="00607F13">
              <w:rPr>
                <w:rFonts w:ascii="Arial" w:eastAsia="Times New Roman" w:hAnsi="Arial" w:cs="Arial"/>
                <w:color w:val="000000"/>
                <w:sz w:val="18"/>
                <w:szCs w:val="18"/>
                <w:lang w:eastAsia="ru-RU"/>
              </w:rPr>
              <w:softHyphen/>
            </w:r>
            <w:r w:rsidRPr="00A70FD7">
              <w:rPr>
                <w:rFonts w:ascii="Arial" w:eastAsia="Times New Roman" w:hAnsi="Arial" w:cs="Arial"/>
                <w:color w:val="000000"/>
                <w:sz w:val="18"/>
                <w:szCs w:val="18"/>
                <w:lang w:eastAsia="ru-RU"/>
              </w:rPr>
              <w:t>л</w:t>
            </w:r>
            <w:r w:rsidRPr="00607F13">
              <w:rPr>
                <w:rFonts w:ascii="Arial" w:eastAsia="Times New Roman" w:hAnsi="Arial" w:cs="Arial"/>
                <w:color w:val="000000"/>
                <w:sz w:val="18"/>
                <w:szCs w:val="18"/>
                <w:lang w:eastAsia="ru-RU"/>
              </w:rPr>
              <w:t>ов</w:t>
            </w:r>
          </w:p>
        </w:tc>
        <w:tc>
          <w:tcPr>
            <w:tcW w:w="358" w:type="pct"/>
            <w:tcBorders>
              <w:top w:val="single" w:sz="4" w:space="0" w:color="auto"/>
              <w:left w:val="nil"/>
              <w:bottom w:val="single" w:sz="4" w:space="0" w:color="auto"/>
              <w:right w:val="single" w:sz="4" w:space="0" w:color="auto"/>
            </w:tcBorders>
            <w:shd w:val="clear" w:color="auto" w:fill="auto"/>
            <w:noWrap/>
            <w:vAlign w:val="center"/>
            <w:hideMark/>
          </w:tcPr>
          <w:p w:rsidR="000A4604" w:rsidRPr="00A70FD7" w:rsidRDefault="000A4604" w:rsidP="00EF5F5F">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ран</w:t>
            </w:r>
            <w:r>
              <w:rPr>
                <w:rFonts w:ascii="Arial" w:eastAsia="Times New Roman" w:hAnsi="Arial" w:cs="Arial"/>
                <w:color w:val="000000"/>
                <w:sz w:val="18"/>
                <w:szCs w:val="18"/>
                <w:lang w:eastAsia="ru-RU"/>
              </w:rPr>
              <w:softHyphen/>
            </w:r>
            <w:r w:rsidRPr="00A70FD7">
              <w:rPr>
                <w:rFonts w:ascii="Arial" w:eastAsia="Times New Roman" w:hAnsi="Arial" w:cs="Arial"/>
                <w:color w:val="000000"/>
                <w:sz w:val="18"/>
                <w:szCs w:val="18"/>
                <w:lang w:eastAsia="ru-RU"/>
              </w:rPr>
              <w:t>г</w:t>
            </w:r>
            <w:r w:rsidRPr="00607F13">
              <w:rPr>
                <w:rFonts w:ascii="Arial" w:eastAsia="Times New Roman" w:hAnsi="Arial" w:cs="Arial"/>
                <w:color w:val="000000"/>
                <w:sz w:val="18"/>
                <w:szCs w:val="18"/>
                <w:lang w:eastAsia="ru-RU"/>
              </w:rPr>
              <w:t>ов</w:t>
            </w:r>
          </w:p>
        </w:tc>
        <w:tc>
          <w:tcPr>
            <w:tcW w:w="478" w:type="pct"/>
            <w:tcBorders>
              <w:top w:val="single" w:sz="4" w:space="0" w:color="auto"/>
              <w:left w:val="nil"/>
              <w:bottom w:val="single" w:sz="4" w:space="0" w:color="auto"/>
              <w:right w:val="single" w:sz="4" w:space="0" w:color="auto"/>
            </w:tcBorders>
            <w:shd w:val="clear" w:color="auto" w:fill="auto"/>
            <w:noWrap/>
            <w:vAlign w:val="center"/>
            <w:hideMark/>
          </w:tcPr>
          <w:p w:rsidR="000A4604" w:rsidRPr="00A70FD7" w:rsidRDefault="000A4604" w:rsidP="00E7154F">
            <w:pPr>
              <w:spacing w:after="0" w:line="240" w:lineRule="auto"/>
              <w:jc w:val="center"/>
              <w:rPr>
                <w:rFonts w:ascii="Arial" w:eastAsia="Times New Roman" w:hAnsi="Arial" w:cs="Arial"/>
                <w:color w:val="000000"/>
                <w:sz w:val="18"/>
                <w:szCs w:val="18"/>
                <w:lang w:eastAsia="ru-RU"/>
              </w:rPr>
            </w:pPr>
            <w:r w:rsidRPr="00607F13">
              <w:rPr>
                <w:rFonts w:ascii="Arial" w:eastAsia="Times New Roman" w:hAnsi="Arial" w:cs="Arial"/>
                <w:color w:val="000000"/>
                <w:sz w:val="18"/>
                <w:szCs w:val="18"/>
                <w:lang w:eastAsia="ru-RU"/>
              </w:rPr>
              <w:t>Изме</w:t>
            </w:r>
            <w:r w:rsidRPr="00607F13">
              <w:rPr>
                <w:rFonts w:ascii="Arial" w:eastAsia="Times New Roman" w:hAnsi="Arial" w:cs="Arial"/>
                <w:color w:val="000000"/>
                <w:sz w:val="18"/>
                <w:szCs w:val="18"/>
                <w:lang w:eastAsia="ru-RU"/>
              </w:rPr>
              <w:softHyphen/>
              <w:t>нение</w:t>
            </w:r>
            <w:r>
              <w:rPr>
                <w:rFonts w:ascii="Arial" w:eastAsia="Times New Roman" w:hAnsi="Arial" w:cs="Arial"/>
                <w:color w:val="000000"/>
                <w:sz w:val="18"/>
                <w:szCs w:val="18"/>
                <w:lang w:eastAsia="ru-RU"/>
              </w:rPr>
              <w:br/>
            </w:r>
            <w:proofErr w:type="gramStart"/>
            <w:r>
              <w:rPr>
                <w:rFonts w:ascii="Arial" w:eastAsia="Times New Roman" w:hAnsi="Arial" w:cs="Arial"/>
                <w:color w:val="000000"/>
                <w:sz w:val="18"/>
                <w:szCs w:val="18"/>
                <w:lang w:eastAsia="ru-RU"/>
              </w:rPr>
              <w:t>в</w:t>
            </w:r>
            <w:proofErr w:type="gramEnd"/>
            <w:r w:rsidRPr="00A70FD7">
              <w:rPr>
                <w:rFonts w:ascii="Arial" w:eastAsia="Times New Roman" w:hAnsi="Arial" w:cs="Arial"/>
                <w:color w:val="000000"/>
                <w:sz w:val="18"/>
                <w:szCs w:val="18"/>
                <w:lang w:eastAsia="ru-RU"/>
              </w:rPr>
              <w:t>%</w:t>
            </w:r>
            <w:proofErr w:type="gramStart"/>
            <w:r w:rsidRPr="00A70FD7">
              <w:rPr>
                <w:rFonts w:ascii="Arial" w:eastAsia="Times New Roman" w:hAnsi="Arial" w:cs="Arial"/>
                <w:color w:val="000000"/>
                <w:sz w:val="18"/>
                <w:szCs w:val="18"/>
                <w:lang w:eastAsia="ru-RU"/>
              </w:rPr>
              <w:t>балл</w:t>
            </w:r>
            <w:r w:rsidRPr="00607F13">
              <w:rPr>
                <w:rFonts w:ascii="Arial" w:eastAsia="Times New Roman" w:hAnsi="Arial" w:cs="Arial"/>
                <w:color w:val="000000"/>
                <w:sz w:val="18"/>
                <w:szCs w:val="18"/>
                <w:lang w:eastAsia="ru-RU"/>
              </w:rPr>
              <w:t>ов</w:t>
            </w:r>
            <w:proofErr w:type="gramEnd"/>
            <w:r>
              <w:rPr>
                <w:rFonts w:ascii="Arial" w:eastAsia="Times New Roman" w:hAnsi="Arial" w:cs="Arial"/>
                <w:color w:val="000000"/>
                <w:sz w:val="18"/>
                <w:szCs w:val="18"/>
                <w:lang w:eastAsia="ru-RU"/>
              </w:rPr>
              <w:t xml:space="preserve"> к 2016 г.</w:t>
            </w:r>
          </w:p>
        </w:tc>
        <w:tc>
          <w:tcPr>
            <w:tcW w:w="383" w:type="pct"/>
            <w:tcBorders>
              <w:top w:val="single" w:sz="4" w:space="0" w:color="auto"/>
              <w:left w:val="nil"/>
              <w:bottom w:val="single" w:sz="4" w:space="0" w:color="auto"/>
              <w:right w:val="single" w:sz="4" w:space="0" w:color="auto"/>
            </w:tcBorders>
            <w:shd w:val="clear" w:color="auto" w:fill="auto"/>
            <w:noWrap/>
            <w:vAlign w:val="center"/>
            <w:hideMark/>
          </w:tcPr>
          <w:p w:rsidR="000A4604" w:rsidRPr="00A70FD7" w:rsidRDefault="000A4604" w:rsidP="00E7154F">
            <w:pPr>
              <w:spacing w:after="0" w:line="240" w:lineRule="auto"/>
              <w:jc w:val="center"/>
              <w:rPr>
                <w:rFonts w:ascii="Arial" w:eastAsia="Times New Roman" w:hAnsi="Arial" w:cs="Arial"/>
                <w:color w:val="000000"/>
                <w:sz w:val="18"/>
                <w:szCs w:val="18"/>
                <w:lang w:eastAsia="ru-RU"/>
              </w:rPr>
            </w:pPr>
            <w:r w:rsidRPr="00607F13">
              <w:rPr>
                <w:rFonts w:ascii="Arial" w:eastAsia="Times New Roman" w:hAnsi="Arial" w:cs="Arial"/>
                <w:color w:val="000000"/>
                <w:sz w:val="18"/>
                <w:szCs w:val="18"/>
                <w:lang w:eastAsia="ru-RU"/>
              </w:rPr>
              <w:t>Изме</w:t>
            </w:r>
            <w:r w:rsidRPr="00607F13">
              <w:rPr>
                <w:rFonts w:ascii="Arial" w:eastAsia="Times New Roman" w:hAnsi="Arial" w:cs="Arial"/>
                <w:color w:val="000000"/>
                <w:sz w:val="18"/>
                <w:szCs w:val="18"/>
                <w:lang w:eastAsia="ru-RU"/>
              </w:rPr>
              <w:softHyphen/>
              <w:t>нение</w:t>
            </w:r>
            <w:r w:rsidRPr="00A70FD7">
              <w:rPr>
                <w:rFonts w:ascii="Arial" w:eastAsia="Times New Roman" w:hAnsi="Arial" w:cs="Arial"/>
                <w:color w:val="000000"/>
                <w:spacing w:val="-8"/>
                <w:sz w:val="18"/>
                <w:szCs w:val="18"/>
                <w:lang w:eastAsia="ru-RU"/>
              </w:rPr>
              <w:t>ранг</w:t>
            </w:r>
            <w:r w:rsidRPr="00607F13">
              <w:rPr>
                <w:rFonts w:ascii="Arial" w:eastAsia="Times New Roman" w:hAnsi="Arial" w:cs="Arial"/>
                <w:color w:val="000000"/>
                <w:spacing w:val="-8"/>
                <w:sz w:val="18"/>
                <w:szCs w:val="18"/>
                <w:lang w:eastAsia="ru-RU"/>
              </w:rPr>
              <w:t>ов</w:t>
            </w:r>
            <w:r>
              <w:rPr>
                <w:rFonts w:ascii="Arial" w:eastAsia="Times New Roman" w:hAnsi="Arial" w:cs="Arial"/>
                <w:color w:val="000000"/>
                <w:sz w:val="18"/>
                <w:szCs w:val="18"/>
                <w:lang w:eastAsia="ru-RU"/>
              </w:rPr>
              <w:t>в</w:t>
            </w:r>
            <w:r w:rsidRPr="00A70FD7">
              <w:rPr>
                <w:rFonts w:ascii="Arial" w:eastAsia="Times New Roman" w:hAnsi="Arial" w:cs="Arial"/>
                <w:color w:val="000000"/>
                <w:sz w:val="18"/>
                <w:szCs w:val="18"/>
                <w:lang w:eastAsia="ru-RU"/>
              </w:rPr>
              <w:t>%</w:t>
            </w:r>
            <w:r>
              <w:rPr>
                <w:rFonts w:ascii="Arial" w:eastAsia="Times New Roman" w:hAnsi="Arial" w:cs="Arial"/>
                <w:color w:val="000000"/>
                <w:spacing w:val="-8"/>
                <w:sz w:val="18"/>
                <w:szCs w:val="18"/>
                <w:lang w:eastAsia="ru-RU"/>
              </w:rPr>
              <w:br/>
              <w:t>к 85</w:t>
            </w:r>
          </w:p>
        </w:tc>
        <w:tc>
          <w:tcPr>
            <w:tcW w:w="423" w:type="pct"/>
            <w:tcBorders>
              <w:top w:val="single" w:sz="4" w:space="0" w:color="auto"/>
              <w:left w:val="nil"/>
              <w:bottom w:val="single" w:sz="4" w:space="0" w:color="auto"/>
              <w:right w:val="single" w:sz="4" w:space="0" w:color="auto"/>
            </w:tcBorders>
            <w:shd w:val="clear" w:color="auto" w:fill="auto"/>
            <w:noWrap/>
            <w:vAlign w:val="center"/>
            <w:hideMark/>
          </w:tcPr>
          <w:p w:rsidR="000A4604" w:rsidRPr="00A70FD7" w:rsidRDefault="000A4604" w:rsidP="00E7154F">
            <w:pPr>
              <w:spacing w:after="0" w:line="240" w:lineRule="auto"/>
              <w:jc w:val="center"/>
              <w:rPr>
                <w:rFonts w:ascii="Arial" w:eastAsia="Times New Roman" w:hAnsi="Arial" w:cs="Arial"/>
                <w:color w:val="000000"/>
                <w:sz w:val="18"/>
                <w:szCs w:val="18"/>
                <w:lang w:eastAsia="ru-RU"/>
              </w:rPr>
            </w:pPr>
            <w:r w:rsidRPr="00A70FD7">
              <w:rPr>
                <w:rFonts w:ascii="Arial" w:eastAsia="Times New Roman" w:hAnsi="Arial" w:cs="Arial"/>
                <w:color w:val="000000"/>
                <w:sz w:val="18"/>
                <w:szCs w:val="18"/>
                <w:lang w:eastAsia="ru-RU"/>
              </w:rPr>
              <w:t>Дис</w:t>
            </w:r>
            <w:r w:rsidRPr="00607F13">
              <w:rPr>
                <w:rFonts w:ascii="Arial" w:eastAsia="Times New Roman" w:hAnsi="Arial" w:cs="Arial"/>
                <w:color w:val="000000"/>
                <w:sz w:val="18"/>
                <w:szCs w:val="18"/>
                <w:lang w:eastAsia="ru-RU"/>
              </w:rPr>
              <w:softHyphen/>
            </w:r>
            <w:r w:rsidRPr="00A70FD7">
              <w:rPr>
                <w:rFonts w:ascii="Arial" w:eastAsia="Times New Roman" w:hAnsi="Arial" w:cs="Arial"/>
                <w:color w:val="000000"/>
                <w:sz w:val="18"/>
                <w:szCs w:val="18"/>
                <w:lang w:eastAsia="ru-RU"/>
              </w:rPr>
              <w:t>кретно</w:t>
            </w:r>
            <w:r w:rsidRPr="00BF4EFC">
              <w:rPr>
                <w:rFonts w:ascii="Arial" w:eastAsia="Times New Roman" w:hAnsi="Arial" w:cs="Arial"/>
                <w:color w:val="000000"/>
                <w:spacing w:val="-6"/>
                <w:sz w:val="18"/>
                <w:szCs w:val="18"/>
                <w:lang w:eastAsia="ru-RU"/>
              </w:rPr>
              <w:t>устой</w:t>
            </w:r>
            <w:r w:rsidRPr="00BF4EFC">
              <w:rPr>
                <w:rFonts w:ascii="Arial" w:eastAsia="Times New Roman" w:hAnsi="Arial" w:cs="Arial"/>
                <w:color w:val="000000"/>
                <w:spacing w:val="-6"/>
                <w:sz w:val="18"/>
                <w:szCs w:val="18"/>
                <w:lang w:eastAsia="ru-RU"/>
              </w:rPr>
              <w:softHyphen/>
              <w:t>чивость</w:t>
            </w:r>
          </w:p>
        </w:tc>
      </w:tr>
      <w:tr w:rsidR="00426063" w:rsidRPr="00607F13" w:rsidTr="000A4604">
        <w:trPr>
          <w:trHeight w:val="255"/>
        </w:trPr>
        <w:tc>
          <w:tcPr>
            <w:tcW w:w="138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26063" w:rsidRPr="009875FC" w:rsidRDefault="00426063" w:rsidP="00EF5F5F">
            <w:pPr>
              <w:spacing w:after="0" w:line="240" w:lineRule="auto"/>
              <w:rPr>
                <w:rFonts w:ascii="Arial" w:hAnsi="Arial" w:cs="Arial"/>
                <w:color w:val="000000"/>
                <w:sz w:val="18"/>
                <w:szCs w:val="18"/>
              </w:rPr>
            </w:pPr>
            <w:r w:rsidRPr="009875FC">
              <w:rPr>
                <w:rFonts w:ascii="Arial" w:hAnsi="Arial" w:cs="Arial"/>
                <w:color w:val="000000"/>
                <w:sz w:val="18"/>
                <w:szCs w:val="18"/>
              </w:rPr>
              <w:t>Вологодская область</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38,2</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74</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44,3</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48</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6,1</w:t>
            </w:r>
          </w:p>
        </w:tc>
        <w:tc>
          <w:tcPr>
            <w:tcW w:w="358"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26</w:t>
            </w:r>
          </w:p>
        </w:tc>
        <w:tc>
          <w:tcPr>
            <w:tcW w:w="478"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7,2</w:t>
            </w:r>
          </w:p>
        </w:tc>
        <w:tc>
          <w:tcPr>
            <w:tcW w:w="383"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30,6</w:t>
            </w:r>
          </w:p>
        </w:tc>
        <w:tc>
          <w:tcPr>
            <w:tcW w:w="423"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У</w:t>
            </w:r>
          </w:p>
        </w:tc>
      </w:tr>
      <w:tr w:rsidR="00426063" w:rsidRPr="00607F13" w:rsidTr="000A4604">
        <w:trPr>
          <w:trHeight w:val="255"/>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426063" w:rsidRPr="009875FC" w:rsidRDefault="00426063" w:rsidP="00EF5F5F">
            <w:pPr>
              <w:spacing w:after="0" w:line="240" w:lineRule="auto"/>
              <w:rPr>
                <w:rFonts w:ascii="Arial" w:hAnsi="Arial" w:cs="Arial"/>
                <w:color w:val="000000"/>
                <w:sz w:val="18"/>
                <w:szCs w:val="18"/>
              </w:rPr>
            </w:pPr>
            <w:r w:rsidRPr="009875FC">
              <w:rPr>
                <w:rFonts w:ascii="Arial" w:hAnsi="Arial" w:cs="Arial"/>
                <w:color w:val="000000"/>
                <w:sz w:val="18"/>
                <w:szCs w:val="18"/>
              </w:rPr>
              <w:t>Ленинградская область</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38,3</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73</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38,5</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67</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0,2</w:t>
            </w:r>
          </w:p>
        </w:tc>
        <w:tc>
          <w:tcPr>
            <w:tcW w:w="358"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6</w:t>
            </w:r>
          </w:p>
        </w:tc>
        <w:tc>
          <w:tcPr>
            <w:tcW w:w="478"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0,2</w:t>
            </w:r>
          </w:p>
        </w:tc>
        <w:tc>
          <w:tcPr>
            <w:tcW w:w="383"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7,1</w:t>
            </w:r>
          </w:p>
        </w:tc>
        <w:tc>
          <w:tcPr>
            <w:tcW w:w="423"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У</w:t>
            </w:r>
          </w:p>
        </w:tc>
      </w:tr>
      <w:tr w:rsidR="00426063" w:rsidRPr="00607F13" w:rsidTr="000A4604">
        <w:trPr>
          <w:trHeight w:val="255"/>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426063" w:rsidRPr="009875FC" w:rsidRDefault="00426063" w:rsidP="00EF5F5F">
            <w:pPr>
              <w:spacing w:after="0" w:line="240" w:lineRule="auto"/>
              <w:rPr>
                <w:rFonts w:ascii="Arial" w:hAnsi="Arial" w:cs="Arial"/>
                <w:color w:val="000000"/>
                <w:sz w:val="18"/>
                <w:szCs w:val="18"/>
              </w:rPr>
            </w:pPr>
            <w:r w:rsidRPr="009875FC">
              <w:rPr>
                <w:rFonts w:ascii="Arial" w:hAnsi="Arial" w:cs="Arial"/>
                <w:color w:val="000000"/>
                <w:sz w:val="18"/>
                <w:szCs w:val="18"/>
              </w:rPr>
              <w:t>Псковская область</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40,9</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64</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40,6</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60</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-0,3</w:t>
            </w:r>
          </w:p>
        </w:tc>
        <w:tc>
          <w:tcPr>
            <w:tcW w:w="358"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4</w:t>
            </w:r>
          </w:p>
        </w:tc>
        <w:tc>
          <w:tcPr>
            <w:tcW w:w="478"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-0,4</w:t>
            </w:r>
          </w:p>
        </w:tc>
        <w:tc>
          <w:tcPr>
            <w:tcW w:w="383"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4,7</w:t>
            </w:r>
          </w:p>
        </w:tc>
        <w:tc>
          <w:tcPr>
            <w:tcW w:w="423"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У</w:t>
            </w:r>
          </w:p>
        </w:tc>
      </w:tr>
      <w:tr w:rsidR="00426063" w:rsidRPr="00607F13" w:rsidTr="000A4604">
        <w:trPr>
          <w:trHeight w:val="255"/>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426063" w:rsidRPr="009875FC" w:rsidRDefault="00426063" w:rsidP="00EF5F5F">
            <w:pPr>
              <w:spacing w:after="0" w:line="240" w:lineRule="auto"/>
              <w:rPr>
                <w:rFonts w:ascii="Arial" w:hAnsi="Arial" w:cs="Arial"/>
                <w:color w:val="000000"/>
                <w:sz w:val="18"/>
                <w:szCs w:val="18"/>
              </w:rPr>
            </w:pPr>
            <w:r w:rsidRPr="009875FC">
              <w:rPr>
                <w:rFonts w:ascii="Arial" w:hAnsi="Arial" w:cs="Arial"/>
                <w:color w:val="000000"/>
                <w:sz w:val="18"/>
                <w:szCs w:val="18"/>
              </w:rPr>
              <w:t>Ненецкий автономный округ</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40,1</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68</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39,0</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66</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-1,1</w:t>
            </w:r>
          </w:p>
        </w:tc>
        <w:tc>
          <w:tcPr>
            <w:tcW w:w="358"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2</w:t>
            </w:r>
          </w:p>
        </w:tc>
        <w:tc>
          <w:tcPr>
            <w:tcW w:w="478"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-1,3</w:t>
            </w:r>
          </w:p>
        </w:tc>
        <w:tc>
          <w:tcPr>
            <w:tcW w:w="383"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2,4</w:t>
            </w:r>
          </w:p>
        </w:tc>
        <w:tc>
          <w:tcPr>
            <w:tcW w:w="423"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У</w:t>
            </w:r>
          </w:p>
        </w:tc>
      </w:tr>
      <w:tr w:rsidR="00426063" w:rsidRPr="00607F13" w:rsidTr="000A4604">
        <w:trPr>
          <w:trHeight w:val="255"/>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426063" w:rsidRPr="009875FC" w:rsidRDefault="00426063" w:rsidP="00EF5F5F">
            <w:pPr>
              <w:spacing w:after="0" w:line="240" w:lineRule="auto"/>
              <w:rPr>
                <w:rFonts w:ascii="Arial" w:hAnsi="Arial" w:cs="Arial"/>
                <w:color w:val="000000"/>
                <w:sz w:val="18"/>
                <w:szCs w:val="18"/>
              </w:rPr>
            </w:pPr>
            <w:r w:rsidRPr="009875FC">
              <w:rPr>
                <w:rFonts w:ascii="Arial" w:hAnsi="Arial" w:cs="Arial"/>
                <w:color w:val="000000"/>
                <w:sz w:val="18"/>
                <w:szCs w:val="18"/>
              </w:rPr>
              <w:t>Мурманская область</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44,9</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53</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43,7</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51</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-1,2</w:t>
            </w:r>
          </w:p>
        </w:tc>
        <w:tc>
          <w:tcPr>
            <w:tcW w:w="358"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2</w:t>
            </w:r>
          </w:p>
        </w:tc>
        <w:tc>
          <w:tcPr>
            <w:tcW w:w="478"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-1,4</w:t>
            </w:r>
          </w:p>
        </w:tc>
        <w:tc>
          <w:tcPr>
            <w:tcW w:w="383"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2,4</w:t>
            </w:r>
          </w:p>
        </w:tc>
        <w:tc>
          <w:tcPr>
            <w:tcW w:w="423"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У</w:t>
            </w:r>
          </w:p>
        </w:tc>
      </w:tr>
      <w:tr w:rsidR="00426063" w:rsidRPr="00607F13" w:rsidTr="000A4604">
        <w:trPr>
          <w:trHeight w:val="255"/>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426063" w:rsidRPr="009875FC" w:rsidRDefault="00426063" w:rsidP="00EF5F5F">
            <w:pPr>
              <w:spacing w:after="0" w:line="240" w:lineRule="auto"/>
              <w:rPr>
                <w:rFonts w:ascii="Arial" w:hAnsi="Arial" w:cs="Arial"/>
                <w:color w:val="000000"/>
                <w:sz w:val="18"/>
                <w:szCs w:val="18"/>
              </w:rPr>
            </w:pPr>
            <w:r w:rsidRPr="009875FC">
              <w:rPr>
                <w:rFonts w:ascii="Arial" w:hAnsi="Arial" w:cs="Arial"/>
                <w:color w:val="000000"/>
                <w:sz w:val="18"/>
                <w:szCs w:val="18"/>
              </w:rPr>
              <w:t>г. Санкт-Петербург</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85,8</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1</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84,3</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2</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-1,5</w:t>
            </w:r>
          </w:p>
        </w:tc>
        <w:tc>
          <w:tcPr>
            <w:tcW w:w="358"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-1</w:t>
            </w:r>
          </w:p>
        </w:tc>
        <w:tc>
          <w:tcPr>
            <w:tcW w:w="478"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-1,8</w:t>
            </w:r>
          </w:p>
        </w:tc>
        <w:tc>
          <w:tcPr>
            <w:tcW w:w="383"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-1,2</w:t>
            </w:r>
          </w:p>
        </w:tc>
        <w:tc>
          <w:tcPr>
            <w:tcW w:w="423"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Н</w:t>
            </w:r>
          </w:p>
        </w:tc>
      </w:tr>
      <w:tr w:rsidR="00426063" w:rsidRPr="00607F13" w:rsidTr="000A4604">
        <w:trPr>
          <w:trHeight w:val="255"/>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426063" w:rsidRPr="009875FC" w:rsidRDefault="00426063" w:rsidP="00C57A90">
            <w:pPr>
              <w:spacing w:after="0" w:line="240" w:lineRule="auto"/>
              <w:rPr>
                <w:rFonts w:ascii="Arial" w:hAnsi="Arial" w:cs="Arial"/>
                <w:color w:val="000000"/>
                <w:sz w:val="18"/>
                <w:szCs w:val="18"/>
              </w:rPr>
            </w:pPr>
            <w:r w:rsidRPr="009875FC">
              <w:rPr>
                <w:rFonts w:ascii="Arial" w:hAnsi="Arial" w:cs="Arial"/>
                <w:color w:val="000000"/>
                <w:sz w:val="18"/>
                <w:szCs w:val="18"/>
              </w:rPr>
              <w:t>Архангельская обл</w:t>
            </w:r>
            <w:r w:rsidR="00C57A90">
              <w:rPr>
                <w:rFonts w:ascii="Arial" w:hAnsi="Arial" w:cs="Arial"/>
                <w:color w:val="000000"/>
                <w:sz w:val="18"/>
                <w:szCs w:val="18"/>
              </w:rPr>
              <w:t>.</w:t>
            </w:r>
            <w:r w:rsidRPr="009875FC">
              <w:rPr>
                <w:rFonts w:ascii="Arial" w:hAnsi="Arial" w:cs="Arial"/>
                <w:color w:val="000000"/>
                <w:sz w:val="18"/>
                <w:szCs w:val="18"/>
              </w:rPr>
              <w:t xml:space="preserve"> без АО</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41,1</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63</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39,5</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63</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-1,6</w:t>
            </w:r>
          </w:p>
        </w:tc>
        <w:tc>
          <w:tcPr>
            <w:tcW w:w="358"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0</w:t>
            </w:r>
          </w:p>
        </w:tc>
        <w:tc>
          <w:tcPr>
            <w:tcW w:w="478"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-1,9</w:t>
            </w:r>
          </w:p>
        </w:tc>
        <w:tc>
          <w:tcPr>
            <w:tcW w:w="383"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0,0</w:t>
            </w:r>
          </w:p>
        </w:tc>
        <w:tc>
          <w:tcPr>
            <w:tcW w:w="423"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У</w:t>
            </w:r>
          </w:p>
        </w:tc>
      </w:tr>
      <w:tr w:rsidR="00426063" w:rsidRPr="00607F13" w:rsidTr="000A4604">
        <w:trPr>
          <w:trHeight w:val="255"/>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426063" w:rsidRPr="009875FC" w:rsidRDefault="00426063" w:rsidP="00EF5F5F">
            <w:pPr>
              <w:spacing w:after="0" w:line="240" w:lineRule="auto"/>
              <w:rPr>
                <w:rFonts w:ascii="Arial" w:hAnsi="Arial" w:cs="Arial"/>
                <w:color w:val="000000"/>
                <w:sz w:val="18"/>
                <w:szCs w:val="18"/>
              </w:rPr>
            </w:pPr>
            <w:r w:rsidRPr="009875FC">
              <w:rPr>
                <w:rFonts w:ascii="Arial" w:hAnsi="Arial" w:cs="Arial"/>
                <w:color w:val="000000"/>
                <w:sz w:val="18"/>
                <w:szCs w:val="18"/>
              </w:rPr>
              <w:t>Калининградская область</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56,6</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10</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54,9</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10</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-1,7</w:t>
            </w:r>
          </w:p>
        </w:tc>
        <w:tc>
          <w:tcPr>
            <w:tcW w:w="358"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0</w:t>
            </w:r>
          </w:p>
        </w:tc>
        <w:tc>
          <w:tcPr>
            <w:tcW w:w="478"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-2,0</w:t>
            </w:r>
          </w:p>
        </w:tc>
        <w:tc>
          <w:tcPr>
            <w:tcW w:w="383"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0,0</w:t>
            </w:r>
          </w:p>
        </w:tc>
        <w:tc>
          <w:tcPr>
            <w:tcW w:w="423"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У</w:t>
            </w:r>
          </w:p>
        </w:tc>
      </w:tr>
      <w:tr w:rsidR="00426063" w:rsidRPr="00607F13" w:rsidTr="000A4604">
        <w:trPr>
          <w:trHeight w:val="255"/>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426063" w:rsidRPr="009875FC" w:rsidRDefault="00426063" w:rsidP="00EF5F5F">
            <w:pPr>
              <w:spacing w:after="0" w:line="240" w:lineRule="auto"/>
              <w:rPr>
                <w:rFonts w:ascii="Arial" w:hAnsi="Arial" w:cs="Arial"/>
                <w:color w:val="000000"/>
                <w:sz w:val="18"/>
                <w:szCs w:val="18"/>
              </w:rPr>
            </w:pPr>
            <w:r w:rsidRPr="009875FC">
              <w:rPr>
                <w:rFonts w:ascii="Arial" w:hAnsi="Arial" w:cs="Arial"/>
                <w:color w:val="000000"/>
                <w:sz w:val="18"/>
                <w:szCs w:val="18"/>
              </w:rPr>
              <w:t>Республика Карелия</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43,5</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57</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41,7</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57</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-1,8</w:t>
            </w:r>
          </w:p>
        </w:tc>
        <w:tc>
          <w:tcPr>
            <w:tcW w:w="358"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0</w:t>
            </w:r>
          </w:p>
        </w:tc>
        <w:tc>
          <w:tcPr>
            <w:tcW w:w="478"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-2,1</w:t>
            </w:r>
          </w:p>
        </w:tc>
        <w:tc>
          <w:tcPr>
            <w:tcW w:w="383"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0,0</w:t>
            </w:r>
          </w:p>
        </w:tc>
        <w:tc>
          <w:tcPr>
            <w:tcW w:w="423"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У</w:t>
            </w:r>
          </w:p>
        </w:tc>
      </w:tr>
      <w:tr w:rsidR="00426063" w:rsidRPr="00607F13" w:rsidTr="000A4604">
        <w:trPr>
          <w:trHeight w:val="255"/>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426063" w:rsidRPr="009875FC" w:rsidRDefault="00426063" w:rsidP="00EF5F5F">
            <w:pPr>
              <w:spacing w:after="0" w:line="240" w:lineRule="auto"/>
              <w:rPr>
                <w:rFonts w:ascii="Arial" w:hAnsi="Arial" w:cs="Arial"/>
                <w:color w:val="000000"/>
                <w:sz w:val="18"/>
                <w:szCs w:val="18"/>
              </w:rPr>
            </w:pPr>
            <w:r w:rsidRPr="009875FC">
              <w:rPr>
                <w:rFonts w:ascii="Arial" w:hAnsi="Arial" w:cs="Arial"/>
                <w:color w:val="000000"/>
                <w:sz w:val="18"/>
                <w:szCs w:val="18"/>
              </w:rPr>
              <w:t>Новгородская область</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45,8</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46</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43,9</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49</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-1,9</w:t>
            </w:r>
          </w:p>
        </w:tc>
        <w:tc>
          <w:tcPr>
            <w:tcW w:w="358"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-3</w:t>
            </w:r>
          </w:p>
        </w:tc>
        <w:tc>
          <w:tcPr>
            <w:tcW w:w="478"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-2,3</w:t>
            </w:r>
          </w:p>
        </w:tc>
        <w:tc>
          <w:tcPr>
            <w:tcW w:w="383"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-3,5</w:t>
            </w:r>
          </w:p>
        </w:tc>
        <w:tc>
          <w:tcPr>
            <w:tcW w:w="423"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Н</w:t>
            </w:r>
          </w:p>
        </w:tc>
      </w:tr>
      <w:tr w:rsidR="00426063" w:rsidRPr="00607F13" w:rsidTr="000A4604">
        <w:trPr>
          <w:trHeight w:val="255"/>
        </w:trPr>
        <w:tc>
          <w:tcPr>
            <w:tcW w:w="1385" w:type="pct"/>
            <w:tcBorders>
              <w:top w:val="nil"/>
              <w:left w:val="single" w:sz="4" w:space="0" w:color="auto"/>
              <w:bottom w:val="single" w:sz="4" w:space="0" w:color="auto"/>
              <w:right w:val="single" w:sz="4" w:space="0" w:color="auto"/>
            </w:tcBorders>
            <w:shd w:val="clear" w:color="auto" w:fill="auto"/>
            <w:vAlign w:val="center"/>
            <w:hideMark/>
          </w:tcPr>
          <w:p w:rsidR="00426063" w:rsidRPr="009875FC" w:rsidRDefault="00426063" w:rsidP="00EF5F5F">
            <w:pPr>
              <w:spacing w:after="0" w:line="240" w:lineRule="auto"/>
              <w:rPr>
                <w:rFonts w:ascii="Arial" w:hAnsi="Arial" w:cs="Arial"/>
                <w:color w:val="000000"/>
                <w:sz w:val="18"/>
                <w:szCs w:val="18"/>
              </w:rPr>
            </w:pPr>
            <w:r w:rsidRPr="009875FC">
              <w:rPr>
                <w:rFonts w:ascii="Arial" w:hAnsi="Arial" w:cs="Arial"/>
                <w:color w:val="000000"/>
                <w:sz w:val="18"/>
                <w:szCs w:val="18"/>
              </w:rPr>
              <w:t>Республика Коми</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38,0</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75</w:t>
            </w:r>
          </w:p>
        </w:tc>
        <w:tc>
          <w:tcPr>
            <w:tcW w:w="394"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sz w:val="18"/>
                <w:szCs w:val="18"/>
              </w:rPr>
            </w:pPr>
            <w:r w:rsidRPr="009875FC">
              <w:rPr>
                <w:rFonts w:ascii="Arial" w:hAnsi="Arial" w:cs="Arial"/>
                <w:sz w:val="18"/>
                <w:szCs w:val="18"/>
              </w:rPr>
              <w:t>34,7</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77</w:t>
            </w:r>
          </w:p>
        </w:tc>
        <w:tc>
          <w:tcPr>
            <w:tcW w:w="395"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-3,3</w:t>
            </w:r>
          </w:p>
        </w:tc>
        <w:tc>
          <w:tcPr>
            <w:tcW w:w="358"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-2</w:t>
            </w:r>
          </w:p>
        </w:tc>
        <w:tc>
          <w:tcPr>
            <w:tcW w:w="478"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-3,9</w:t>
            </w:r>
          </w:p>
        </w:tc>
        <w:tc>
          <w:tcPr>
            <w:tcW w:w="383" w:type="pct"/>
            <w:tcBorders>
              <w:top w:val="nil"/>
              <w:left w:val="nil"/>
              <w:bottom w:val="single" w:sz="4" w:space="0" w:color="auto"/>
              <w:right w:val="single" w:sz="4" w:space="0" w:color="auto"/>
            </w:tcBorders>
            <w:shd w:val="clear" w:color="auto" w:fill="auto"/>
            <w:noWrap/>
            <w:vAlign w:val="bottom"/>
            <w:hideMark/>
          </w:tcPr>
          <w:p w:rsidR="00426063" w:rsidRPr="00426063" w:rsidRDefault="00426063" w:rsidP="00426063">
            <w:pPr>
              <w:spacing w:after="0" w:line="240" w:lineRule="auto"/>
              <w:jc w:val="center"/>
              <w:rPr>
                <w:rFonts w:ascii="Arial" w:hAnsi="Arial" w:cs="Arial"/>
                <w:color w:val="000000"/>
                <w:sz w:val="18"/>
                <w:szCs w:val="18"/>
              </w:rPr>
            </w:pPr>
            <w:r w:rsidRPr="00426063">
              <w:rPr>
                <w:rFonts w:ascii="Arial" w:hAnsi="Arial" w:cs="Arial"/>
                <w:color w:val="000000"/>
                <w:sz w:val="18"/>
                <w:szCs w:val="18"/>
              </w:rPr>
              <w:t>-2,4</w:t>
            </w:r>
          </w:p>
        </w:tc>
        <w:tc>
          <w:tcPr>
            <w:tcW w:w="423" w:type="pct"/>
            <w:tcBorders>
              <w:top w:val="nil"/>
              <w:left w:val="nil"/>
              <w:bottom w:val="single" w:sz="4" w:space="0" w:color="auto"/>
              <w:right w:val="single" w:sz="4" w:space="0" w:color="auto"/>
            </w:tcBorders>
            <w:shd w:val="clear" w:color="auto" w:fill="auto"/>
            <w:noWrap/>
            <w:vAlign w:val="center"/>
            <w:hideMark/>
          </w:tcPr>
          <w:p w:rsidR="00426063" w:rsidRPr="009875FC" w:rsidRDefault="00426063" w:rsidP="00EF5F5F">
            <w:pPr>
              <w:spacing w:after="0" w:line="240" w:lineRule="auto"/>
              <w:jc w:val="center"/>
              <w:rPr>
                <w:rFonts w:ascii="Arial" w:hAnsi="Arial" w:cs="Arial"/>
                <w:color w:val="000000"/>
                <w:sz w:val="18"/>
                <w:szCs w:val="18"/>
              </w:rPr>
            </w:pPr>
            <w:r w:rsidRPr="009875FC">
              <w:rPr>
                <w:rFonts w:ascii="Arial" w:hAnsi="Arial" w:cs="Arial"/>
                <w:color w:val="000000"/>
                <w:sz w:val="18"/>
                <w:szCs w:val="18"/>
              </w:rPr>
              <w:t>Н</w:t>
            </w:r>
          </w:p>
        </w:tc>
      </w:tr>
      <w:tr w:rsidR="006B3679" w:rsidRPr="008725F2" w:rsidTr="000A4604">
        <w:trPr>
          <w:trHeight w:val="374"/>
        </w:trPr>
        <w:tc>
          <w:tcPr>
            <w:tcW w:w="1385" w:type="pct"/>
            <w:tcBorders>
              <w:top w:val="nil"/>
              <w:left w:val="single" w:sz="4" w:space="0" w:color="auto"/>
              <w:bottom w:val="single" w:sz="4" w:space="0" w:color="auto"/>
              <w:right w:val="single" w:sz="4" w:space="0" w:color="auto"/>
            </w:tcBorders>
            <w:shd w:val="clear" w:color="auto" w:fill="auto"/>
            <w:vAlign w:val="bottom"/>
            <w:hideMark/>
          </w:tcPr>
          <w:p w:rsidR="006B3679" w:rsidRPr="008725F2" w:rsidRDefault="006B3679" w:rsidP="008725F2">
            <w:pPr>
              <w:spacing w:after="0" w:line="240" w:lineRule="auto"/>
              <w:jc w:val="right"/>
              <w:rPr>
                <w:rFonts w:ascii="Arial" w:hAnsi="Arial" w:cs="Arial"/>
                <w:i/>
                <w:color w:val="000000"/>
                <w:sz w:val="18"/>
                <w:szCs w:val="18"/>
              </w:rPr>
            </w:pPr>
            <w:r w:rsidRPr="008725F2">
              <w:rPr>
                <w:rFonts w:ascii="Arial" w:eastAsia="Times New Roman" w:hAnsi="Arial" w:cs="Arial"/>
                <w:i/>
                <w:color w:val="000000"/>
                <w:sz w:val="18"/>
                <w:szCs w:val="18"/>
                <w:lang w:eastAsia="ru-RU"/>
              </w:rPr>
              <w:t>Средневзвешенные значения по регионам СЗФО</w:t>
            </w:r>
          </w:p>
        </w:tc>
        <w:tc>
          <w:tcPr>
            <w:tcW w:w="394" w:type="pct"/>
            <w:tcBorders>
              <w:top w:val="nil"/>
              <w:left w:val="nil"/>
              <w:bottom w:val="single" w:sz="4" w:space="0" w:color="auto"/>
              <w:right w:val="single" w:sz="4" w:space="0" w:color="auto"/>
            </w:tcBorders>
            <w:shd w:val="clear" w:color="auto" w:fill="auto"/>
            <w:noWrap/>
            <w:vAlign w:val="center"/>
            <w:hideMark/>
          </w:tcPr>
          <w:p w:rsidR="006B3679" w:rsidRPr="008725F2" w:rsidRDefault="006B3679" w:rsidP="000A4604">
            <w:pPr>
              <w:spacing w:after="0" w:line="240" w:lineRule="auto"/>
              <w:jc w:val="center"/>
              <w:rPr>
                <w:rFonts w:ascii="Arial" w:hAnsi="Arial" w:cs="Arial"/>
                <w:i/>
                <w:color w:val="000000"/>
                <w:sz w:val="18"/>
                <w:szCs w:val="18"/>
              </w:rPr>
            </w:pPr>
            <w:r w:rsidRPr="008725F2">
              <w:rPr>
                <w:rFonts w:ascii="Arial" w:hAnsi="Arial" w:cs="Arial"/>
                <w:i/>
                <w:color w:val="000000"/>
                <w:sz w:val="18"/>
                <w:szCs w:val="18"/>
              </w:rPr>
              <w:t>59,2</w:t>
            </w:r>
          </w:p>
        </w:tc>
        <w:tc>
          <w:tcPr>
            <w:tcW w:w="395" w:type="pct"/>
            <w:tcBorders>
              <w:top w:val="nil"/>
              <w:left w:val="nil"/>
              <w:bottom w:val="single" w:sz="4" w:space="0" w:color="auto"/>
              <w:right w:val="single" w:sz="4" w:space="0" w:color="auto"/>
            </w:tcBorders>
            <w:shd w:val="clear" w:color="auto" w:fill="auto"/>
            <w:noWrap/>
            <w:vAlign w:val="center"/>
            <w:hideMark/>
          </w:tcPr>
          <w:p w:rsidR="006B3679" w:rsidRPr="008725F2" w:rsidRDefault="006B3679" w:rsidP="000A4604">
            <w:pPr>
              <w:spacing w:after="0" w:line="240" w:lineRule="auto"/>
              <w:jc w:val="center"/>
              <w:rPr>
                <w:rFonts w:ascii="Arial" w:hAnsi="Arial" w:cs="Arial"/>
                <w:i/>
                <w:color w:val="000000"/>
                <w:sz w:val="18"/>
                <w:szCs w:val="18"/>
              </w:rPr>
            </w:pPr>
            <w:r w:rsidRPr="008725F2">
              <w:rPr>
                <w:rFonts w:ascii="Arial" w:hAnsi="Arial" w:cs="Arial"/>
                <w:i/>
                <w:color w:val="000000"/>
                <w:sz w:val="18"/>
                <w:szCs w:val="18"/>
              </w:rPr>
              <w:t>36,7</w:t>
            </w:r>
          </w:p>
        </w:tc>
        <w:tc>
          <w:tcPr>
            <w:tcW w:w="394" w:type="pct"/>
            <w:tcBorders>
              <w:top w:val="nil"/>
              <w:left w:val="nil"/>
              <w:bottom w:val="single" w:sz="4" w:space="0" w:color="auto"/>
              <w:right w:val="single" w:sz="4" w:space="0" w:color="auto"/>
            </w:tcBorders>
            <w:shd w:val="clear" w:color="auto" w:fill="auto"/>
            <w:noWrap/>
            <w:vAlign w:val="center"/>
            <w:hideMark/>
          </w:tcPr>
          <w:p w:rsidR="006B3679" w:rsidRPr="008725F2" w:rsidRDefault="006B3679" w:rsidP="000A4604">
            <w:pPr>
              <w:spacing w:after="0" w:line="240" w:lineRule="auto"/>
              <w:jc w:val="center"/>
              <w:rPr>
                <w:rFonts w:ascii="Arial" w:hAnsi="Arial" w:cs="Arial"/>
                <w:i/>
                <w:color w:val="000000"/>
                <w:sz w:val="18"/>
                <w:szCs w:val="18"/>
              </w:rPr>
            </w:pPr>
            <w:r w:rsidRPr="008725F2">
              <w:rPr>
                <w:rFonts w:ascii="Arial" w:hAnsi="Arial" w:cs="Arial"/>
                <w:i/>
                <w:color w:val="000000"/>
                <w:sz w:val="18"/>
                <w:szCs w:val="18"/>
              </w:rPr>
              <w:t>58,4</w:t>
            </w:r>
          </w:p>
        </w:tc>
        <w:tc>
          <w:tcPr>
            <w:tcW w:w="395" w:type="pct"/>
            <w:tcBorders>
              <w:top w:val="nil"/>
              <w:left w:val="nil"/>
              <w:bottom w:val="single" w:sz="4" w:space="0" w:color="auto"/>
              <w:right w:val="single" w:sz="4" w:space="0" w:color="auto"/>
            </w:tcBorders>
            <w:shd w:val="clear" w:color="auto" w:fill="auto"/>
            <w:noWrap/>
            <w:vAlign w:val="center"/>
            <w:hideMark/>
          </w:tcPr>
          <w:p w:rsidR="006B3679" w:rsidRPr="008725F2" w:rsidRDefault="006B3679" w:rsidP="000A4604">
            <w:pPr>
              <w:spacing w:after="0" w:line="240" w:lineRule="auto"/>
              <w:jc w:val="center"/>
              <w:rPr>
                <w:rFonts w:ascii="Arial" w:hAnsi="Arial" w:cs="Arial"/>
                <w:i/>
                <w:color w:val="000000"/>
                <w:sz w:val="18"/>
                <w:szCs w:val="18"/>
              </w:rPr>
            </w:pPr>
            <w:r w:rsidRPr="008725F2">
              <w:rPr>
                <w:rFonts w:ascii="Arial" w:hAnsi="Arial" w:cs="Arial"/>
                <w:i/>
                <w:color w:val="000000"/>
                <w:sz w:val="18"/>
                <w:szCs w:val="18"/>
              </w:rPr>
              <w:t>34,1</w:t>
            </w:r>
          </w:p>
        </w:tc>
        <w:tc>
          <w:tcPr>
            <w:tcW w:w="395" w:type="pct"/>
            <w:tcBorders>
              <w:top w:val="single" w:sz="4" w:space="0" w:color="auto"/>
              <w:left w:val="nil"/>
              <w:bottom w:val="single" w:sz="4" w:space="0" w:color="auto"/>
              <w:right w:val="single" w:sz="4" w:space="0" w:color="auto"/>
            </w:tcBorders>
            <w:shd w:val="clear" w:color="auto" w:fill="auto"/>
            <w:noWrap/>
            <w:vAlign w:val="center"/>
            <w:hideMark/>
          </w:tcPr>
          <w:p w:rsidR="006B3679" w:rsidRPr="008725F2" w:rsidRDefault="00D62057" w:rsidP="000A4604">
            <w:pPr>
              <w:spacing w:after="0" w:line="240" w:lineRule="auto"/>
              <w:jc w:val="center"/>
              <w:rPr>
                <w:rFonts w:ascii="Arial" w:hAnsi="Arial" w:cs="Arial"/>
                <w:i/>
                <w:color w:val="000000"/>
                <w:sz w:val="18"/>
                <w:szCs w:val="18"/>
              </w:rPr>
            </w:pPr>
            <w:r w:rsidRPr="008725F2">
              <w:rPr>
                <w:rFonts w:ascii="Arial" w:hAnsi="Arial" w:cs="Arial"/>
                <w:i/>
                <w:color w:val="000000"/>
                <w:sz w:val="18"/>
                <w:szCs w:val="18"/>
              </w:rPr>
              <w:t>-</w:t>
            </w:r>
            <w:r w:rsidR="006B3679" w:rsidRPr="008725F2">
              <w:rPr>
                <w:rFonts w:ascii="Arial" w:hAnsi="Arial" w:cs="Arial"/>
                <w:i/>
                <w:color w:val="000000"/>
                <w:sz w:val="18"/>
                <w:szCs w:val="18"/>
              </w:rPr>
              <w:t>0,8</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B3679" w:rsidRPr="008725F2" w:rsidRDefault="006B3679" w:rsidP="000A4604">
            <w:pPr>
              <w:spacing w:after="0" w:line="240" w:lineRule="auto"/>
              <w:jc w:val="center"/>
              <w:rPr>
                <w:rFonts w:ascii="Arial" w:hAnsi="Arial" w:cs="Arial"/>
                <w:i/>
                <w:color w:val="000000"/>
                <w:sz w:val="18"/>
                <w:szCs w:val="18"/>
              </w:rPr>
            </w:pPr>
            <w:r w:rsidRPr="008725F2">
              <w:rPr>
                <w:rFonts w:ascii="Arial" w:hAnsi="Arial" w:cs="Arial"/>
                <w:i/>
                <w:color w:val="000000"/>
                <w:sz w:val="18"/>
                <w:szCs w:val="18"/>
              </w:rPr>
              <w:t>2,6</w:t>
            </w:r>
          </w:p>
        </w:tc>
        <w:tc>
          <w:tcPr>
            <w:tcW w:w="4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B3679" w:rsidRPr="008725F2" w:rsidRDefault="00D62057" w:rsidP="000A4604">
            <w:pPr>
              <w:spacing w:after="0" w:line="240" w:lineRule="auto"/>
              <w:jc w:val="center"/>
              <w:rPr>
                <w:rFonts w:ascii="Arial" w:hAnsi="Arial" w:cs="Arial"/>
                <w:i/>
                <w:color w:val="000000"/>
                <w:sz w:val="18"/>
                <w:szCs w:val="18"/>
              </w:rPr>
            </w:pPr>
            <w:r w:rsidRPr="008725F2">
              <w:rPr>
                <w:rFonts w:ascii="Arial" w:hAnsi="Arial" w:cs="Arial"/>
                <w:i/>
                <w:color w:val="000000"/>
                <w:sz w:val="18"/>
                <w:szCs w:val="18"/>
              </w:rPr>
              <w:t>-</w:t>
            </w:r>
            <w:r w:rsidR="006B3679" w:rsidRPr="008725F2">
              <w:rPr>
                <w:rFonts w:ascii="Arial" w:hAnsi="Arial" w:cs="Arial"/>
                <w:i/>
                <w:color w:val="000000"/>
                <w:sz w:val="18"/>
                <w:szCs w:val="18"/>
              </w:rPr>
              <w:t>1,4</w:t>
            </w:r>
          </w:p>
        </w:tc>
        <w:tc>
          <w:tcPr>
            <w:tcW w:w="3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B3679" w:rsidRPr="008725F2" w:rsidRDefault="006B3679" w:rsidP="000A4604">
            <w:pPr>
              <w:spacing w:after="0" w:line="240" w:lineRule="auto"/>
              <w:jc w:val="center"/>
              <w:rPr>
                <w:rFonts w:ascii="Arial" w:hAnsi="Arial" w:cs="Arial"/>
                <w:i/>
                <w:color w:val="000000"/>
                <w:sz w:val="18"/>
                <w:szCs w:val="18"/>
              </w:rPr>
            </w:pPr>
            <w:r w:rsidRPr="008725F2">
              <w:rPr>
                <w:rFonts w:ascii="Arial" w:hAnsi="Arial" w:cs="Arial"/>
                <w:i/>
                <w:color w:val="000000"/>
                <w:sz w:val="18"/>
                <w:szCs w:val="18"/>
              </w:rPr>
              <w:t>7,1</w:t>
            </w:r>
          </w:p>
        </w:tc>
        <w:tc>
          <w:tcPr>
            <w:tcW w:w="42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B3679" w:rsidRPr="008725F2" w:rsidRDefault="006B3679" w:rsidP="000A4604">
            <w:pPr>
              <w:spacing w:after="0" w:line="240" w:lineRule="auto"/>
              <w:jc w:val="center"/>
              <w:rPr>
                <w:rFonts w:ascii="Arial" w:hAnsi="Arial" w:cs="Arial"/>
                <w:i/>
                <w:color w:val="000000"/>
                <w:sz w:val="18"/>
                <w:szCs w:val="18"/>
              </w:rPr>
            </w:pPr>
            <w:r w:rsidRPr="008725F2">
              <w:rPr>
                <w:rFonts w:ascii="Arial" w:hAnsi="Arial" w:cs="Arial"/>
                <w:i/>
                <w:color w:val="000000"/>
                <w:sz w:val="18"/>
                <w:szCs w:val="18"/>
              </w:rPr>
              <w:t>У</w:t>
            </w:r>
          </w:p>
        </w:tc>
      </w:tr>
    </w:tbl>
    <w:p w:rsidR="00426063" w:rsidRPr="007223D3" w:rsidRDefault="00426063" w:rsidP="00426063">
      <w:pPr>
        <w:spacing w:before="120" w:after="0" w:line="240" w:lineRule="auto"/>
        <w:rPr>
          <w:rFonts w:ascii="Times New Roman" w:eastAsia="Times New Roman" w:hAnsi="Times New Roman" w:cs="Times New Roman"/>
          <w:color w:val="000000"/>
          <w:sz w:val="24"/>
          <w:szCs w:val="24"/>
        </w:rPr>
      </w:pPr>
      <w:r w:rsidRPr="007223D3">
        <w:rPr>
          <w:rFonts w:ascii="Times New Roman" w:eastAsia="Times New Roman" w:hAnsi="Times New Roman" w:cs="Times New Roman"/>
          <w:color w:val="000000"/>
          <w:sz w:val="24"/>
          <w:szCs w:val="24"/>
        </w:rPr>
        <w:t>Примечание. Рассчитано автор</w:t>
      </w:r>
      <w:r>
        <w:rPr>
          <w:rFonts w:ascii="Times New Roman" w:eastAsia="Times New Roman" w:hAnsi="Times New Roman" w:cs="Times New Roman"/>
          <w:color w:val="000000"/>
          <w:sz w:val="24"/>
          <w:szCs w:val="24"/>
        </w:rPr>
        <w:t>ом</w:t>
      </w:r>
      <w:r w:rsidRPr="007223D3">
        <w:rPr>
          <w:rFonts w:ascii="Times New Roman" w:eastAsia="Times New Roman" w:hAnsi="Times New Roman" w:cs="Times New Roman"/>
          <w:color w:val="000000"/>
          <w:sz w:val="24"/>
          <w:szCs w:val="24"/>
        </w:rPr>
        <w:t xml:space="preserve"> по [</w:t>
      </w:r>
      <w:r w:rsidR="00992111">
        <w:rPr>
          <w:rFonts w:ascii="Times New Roman" w:eastAsia="Times New Roman" w:hAnsi="Times New Roman" w:cs="Times New Roman"/>
          <w:color w:val="000000"/>
          <w:sz w:val="24"/>
          <w:szCs w:val="24"/>
        </w:rPr>
        <w:t>6</w:t>
      </w:r>
      <w:r w:rsidRPr="007223D3">
        <w:rPr>
          <w:rFonts w:ascii="Times New Roman" w:eastAsia="Times New Roman" w:hAnsi="Times New Roman" w:cs="Times New Roman"/>
          <w:color w:val="000000"/>
          <w:sz w:val="24"/>
          <w:szCs w:val="24"/>
        </w:rPr>
        <w:t>]</w:t>
      </w:r>
    </w:p>
    <w:p w:rsidR="006B3679" w:rsidRDefault="006B3679" w:rsidP="007223D3">
      <w:pPr>
        <w:spacing w:after="0" w:line="240" w:lineRule="auto"/>
        <w:ind w:firstLine="709"/>
        <w:jc w:val="both"/>
        <w:rPr>
          <w:rFonts w:ascii="Times New Roman" w:hAnsi="Times New Roman" w:cs="Times New Roman"/>
          <w:sz w:val="24"/>
          <w:szCs w:val="24"/>
        </w:rPr>
      </w:pPr>
    </w:p>
    <w:p w:rsidR="00D05DE3" w:rsidRDefault="00852D1E" w:rsidP="007223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Если сравнивать 2019 и 2016 гг. по средневзвешенному балльному значению показателей конкурентной привлекательности, то видно, что за три года в целом по всем регионам средневзвешенн</w:t>
      </w:r>
      <w:r w:rsidR="008725F2">
        <w:rPr>
          <w:rFonts w:ascii="Times New Roman" w:hAnsi="Times New Roman" w:cs="Times New Roman"/>
          <w:sz w:val="24"/>
          <w:szCs w:val="24"/>
        </w:rPr>
        <w:t>ое</w:t>
      </w:r>
      <w:r>
        <w:rPr>
          <w:rFonts w:ascii="Times New Roman" w:hAnsi="Times New Roman" w:cs="Times New Roman"/>
          <w:sz w:val="24"/>
          <w:szCs w:val="24"/>
        </w:rPr>
        <w:t xml:space="preserve"> по численности населения балльное значение конкурентной привлекательности </w:t>
      </w:r>
      <w:r w:rsidR="008725F2">
        <w:rPr>
          <w:rFonts w:ascii="Times New Roman" w:hAnsi="Times New Roman" w:cs="Times New Roman"/>
          <w:sz w:val="24"/>
          <w:szCs w:val="24"/>
        </w:rPr>
        <w:t xml:space="preserve">в 2019 г. </w:t>
      </w:r>
      <w:r>
        <w:rPr>
          <w:rFonts w:ascii="Times New Roman" w:hAnsi="Times New Roman" w:cs="Times New Roman"/>
          <w:sz w:val="24"/>
          <w:szCs w:val="24"/>
        </w:rPr>
        <w:t>снизилось на 0,8 балла</w:t>
      </w:r>
      <w:r w:rsidR="00252090">
        <w:rPr>
          <w:rFonts w:ascii="Times New Roman" w:hAnsi="Times New Roman" w:cs="Times New Roman"/>
          <w:sz w:val="24"/>
          <w:szCs w:val="24"/>
        </w:rPr>
        <w:t>.Н</w:t>
      </w:r>
      <w:r>
        <w:rPr>
          <w:rFonts w:ascii="Times New Roman" w:hAnsi="Times New Roman" w:cs="Times New Roman"/>
          <w:sz w:val="24"/>
          <w:szCs w:val="24"/>
        </w:rPr>
        <w:t xml:space="preserve">о в то же время средний ранг по регионам изменился в более высокую сторону на 2,6 ранга с 36,7 до 34,1 ранга. Если воспользоваться </w:t>
      </w:r>
      <w:proofErr w:type="spellStart"/>
      <w:r>
        <w:rPr>
          <w:rFonts w:ascii="Times New Roman" w:hAnsi="Times New Roman" w:cs="Times New Roman"/>
          <w:sz w:val="24"/>
          <w:szCs w:val="24"/>
        </w:rPr>
        <w:t>критериальными</w:t>
      </w:r>
      <w:proofErr w:type="spellEnd"/>
      <w:r>
        <w:rPr>
          <w:rFonts w:ascii="Times New Roman" w:hAnsi="Times New Roman" w:cs="Times New Roman"/>
          <w:sz w:val="24"/>
          <w:szCs w:val="24"/>
        </w:rPr>
        <w:t xml:space="preserve"> неравенствами условий сохранения устойчивости регионов, то из 11 устойчивое развитие за исследуемый период наблюдалось у 8</w:t>
      </w:r>
      <w:r w:rsidR="00252090">
        <w:rPr>
          <w:rFonts w:ascii="Times New Roman" w:hAnsi="Times New Roman" w:cs="Times New Roman"/>
          <w:sz w:val="24"/>
          <w:szCs w:val="24"/>
        </w:rPr>
        <w:t>,</w:t>
      </w:r>
      <w:r w:rsidR="00D05DE3">
        <w:rPr>
          <w:rFonts w:ascii="Times New Roman" w:hAnsi="Times New Roman" w:cs="Times New Roman"/>
          <w:sz w:val="24"/>
          <w:szCs w:val="24"/>
        </w:rPr>
        <w:t>с наиболее высокой оценк</w:t>
      </w:r>
      <w:r w:rsidR="00252090">
        <w:rPr>
          <w:rFonts w:ascii="Times New Roman" w:hAnsi="Times New Roman" w:cs="Times New Roman"/>
          <w:sz w:val="24"/>
          <w:szCs w:val="24"/>
        </w:rPr>
        <w:t>ой</w:t>
      </w:r>
      <w:r w:rsidR="00D05DE3">
        <w:rPr>
          <w:rFonts w:ascii="Times New Roman" w:hAnsi="Times New Roman" w:cs="Times New Roman"/>
          <w:sz w:val="24"/>
          <w:szCs w:val="24"/>
        </w:rPr>
        <w:t xml:space="preserve"> у Вологодской области и наиболее низкой у республики Карелия. </w:t>
      </w:r>
    </w:p>
    <w:p w:rsidR="00B64D1F" w:rsidRDefault="005D4EE2" w:rsidP="007223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У двух регионов </w:t>
      </w:r>
      <w:r w:rsidR="00252090">
        <w:rPr>
          <w:rFonts w:ascii="Times New Roman" w:hAnsi="Times New Roman" w:cs="Times New Roman"/>
          <w:sz w:val="24"/>
          <w:szCs w:val="24"/>
        </w:rPr>
        <w:t xml:space="preserve">– </w:t>
      </w:r>
      <w:r>
        <w:rPr>
          <w:rFonts w:ascii="Times New Roman" w:hAnsi="Times New Roman" w:cs="Times New Roman"/>
          <w:sz w:val="24"/>
          <w:szCs w:val="24"/>
        </w:rPr>
        <w:t>Вологодской и Ленинградской областей балльные оценки конкурентной привлекательности и рейтинги в территориальном пространстве России изменились позитивно</w:t>
      </w:r>
      <w:r w:rsidR="00030AFF">
        <w:rPr>
          <w:rFonts w:ascii="Times New Roman" w:hAnsi="Times New Roman" w:cs="Times New Roman"/>
          <w:sz w:val="24"/>
          <w:szCs w:val="24"/>
        </w:rPr>
        <w:t>,</w:t>
      </w:r>
      <w:r>
        <w:rPr>
          <w:rFonts w:ascii="Times New Roman" w:hAnsi="Times New Roman" w:cs="Times New Roman"/>
          <w:sz w:val="24"/>
          <w:szCs w:val="24"/>
        </w:rPr>
        <w:t xml:space="preserve"> и эти области стали лидерами по степени устойчивости и сохранению и улучшению своих позиций за 2016-2019 гг. У 3 регионов </w:t>
      </w:r>
      <w:r w:rsidR="00030AFF">
        <w:rPr>
          <w:rFonts w:ascii="Times New Roman" w:hAnsi="Times New Roman" w:cs="Times New Roman"/>
          <w:sz w:val="24"/>
          <w:szCs w:val="24"/>
        </w:rPr>
        <w:t>–</w:t>
      </w:r>
      <w:r>
        <w:rPr>
          <w:rFonts w:ascii="Times New Roman" w:hAnsi="Times New Roman" w:cs="Times New Roman"/>
          <w:sz w:val="24"/>
          <w:szCs w:val="24"/>
        </w:rPr>
        <w:t xml:space="preserve"> Псковской</w:t>
      </w:r>
      <w:r w:rsidR="00030AFF">
        <w:rPr>
          <w:rFonts w:ascii="Times New Roman" w:hAnsi="Times New Roman" w:cs="Times New Roman"/>
          <w:sz w:val="24"/>
          <w:szCs w:val="24"/>
        </w:rPr>
        <w:t xml:space="preserve"> и</w:t>
      </w:r>
      <w:r>
        <w:rPr>
          <w:rFonts w:ascii="Times New Roman" w:hAnsi="Times New Roman" w:cs="Times New Roman"/>
          <w:sz w:val="24"/>
          <w:szCs w:val="24"/>
        </w:rPr>
        <w:t xml:space="preserve"> Мурманской област</w:t>
      </w:r>
      <w:r w:rsidR="00030AFF">
        <w:rPr>
          <w:rFonts w:ascii="Times New Roman" w:hAnsi="Times New Roman" w:cs="Times New Roman"/>
          <w:sz w:val="24"/>
          <w:szCs w:val="24"/>
        </w:rPr>
        <w:t>ей</w:t>
      </w:r>
      <w:r>
        <w:rPr>
          <w:rFonts w:ascii="Times New Roman" w:hAnsi="Times New Roman" w:cs="Times New Roman"/>
          <w:sz w:val="24"/>
          <w:szCs w:val="24"/>
        </w:rPr>
        <w:t xml:space="preserve"> и Ненецкого автономного округа балльные оценки понизились от 0,4 до 1,4%, но </w:t>
      </w:r>
      <w:proofErr w:type="gramStart"/>
      <w:r>
        <w:rPr>
          <w:rFonts w:ascii="Times New Roman" w:hAnsi="Times New Roman" w:cs="Times New Roman"/>
          <w:sz w:val="24"/>
          <w:szCs w:val="24"/>
        </w:rPr>
        <w:t>в</w:t>
      </w:r>
      <w:proofErr w:type="gramEnd"/>
      <w:r>
        <w:rPr>
          <w:rFonts w:ascii="Times New Roman" w:hAnsi="Times New Roman" w:cs="Times New Roman"/>
          <w:sz w:val="24"/>
          <w:szCs w:val="24"/>
        </w:rPr>
        <w:t xml:space="preserve"> то же время рейтинговые позиции этих регионов улучшились на 2-4 ранга. Согласно условий критерия устойчивости эти регионы также отнесены к </w:t>
      </w:r>
      <w:proofErr w:type="gramStart"/>
      <w:r>
        <w:rPr>
          <w:rFonts w:ascii="Times New Roman" w:hAnsi="Times New Roman" w:cs="Times New Roman"/>
          <w:sz w:val="24"/>
          <w:szCs w:val="24"/>
        </w:rPr>
        <w:t>устойчивым</w:t>
      </w:r>
      <w:proofErr w:type="gramEnd"/>
      <w:r>
        <w:rPr>
          <w:rFonts w:ascii="Times New Roman" w:hAnsi="Times New Roman" w:cs="Times New Roman"/>
          <w:sz w:val="24"/>
          <w:szCs w:val="24"/>
        </w:rPr>
        <w:t>. Еще три региона – Архангельская и Калининградская области и республика Карели</w:t>
      </w:r>
      <w:r w:rsidR="00252090">
        <w:rPr>
          <w:rFonts w:ascii="Times New Roman" w:hAnsi="Times New Roman" w:cs="Times New Roman"/>
          <w:sz w:val="24"/>
          <w:szCs w:val="24"/>
        </w:rPr>
        <w:t>я</w:t>
      </w:r>
      <w:r>
        <w:rPr>
          <w:rFonts w:ascii="Times New Roman" w:hAnsi="Times New Roman" w:cs="Times New Roman"/>
          <w:sz w:val="24"/>
          <w:szCs w:val="24"/>
        </w:rPr>
        <w:t xml:space="preserve"> также несколько понизили от 1,9 % до 2,1% балльные оценки конкурентной привлекательности по качеству жизни. Но свои рейтинговые позиции не изменили в территориальном пространстве России. </w:t>
      </w:r>
      <w:r w:rsidR="00B77DD6">
        <w:rPr>
          <w:rFonts w:ascii="Times New Roman" w:hAnsi="Times New Roman" w:cs="Times New Roman"/>
          <w:sz w:val="24"/>
          <w:szCs w:val="24"/>
        </w:rPr>
        <w:t xml:space="preserve">Такое сочетание изменения баллов и рангов оценки конкурентной привлекательности критерий устойчивости трактует также как устойчивое развитие. </w:t>
      </w:r>
    </w:p>
    <w:p w:rsidR="00252090" w:rsidRDefault="00B77DD6" w:rsidP="007223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Развитие еще трех регионов</w:t>
      </w:r>
      <w:r w:rsidR="00716A9A">
        <w:rPr>
          <w:rFonts w:ascii="Times New Roman" w:hAnsi="Times New Roman" w:cs="Times New Roman"/>
          <w:sz w:val="24"/>
          <w:szCs w:val="24"/>
        </w:rPr>
        <w:t>,</w:t>
      </w:r>
      <w:r>
        <w:rPr>
          <w:rFonts w:ascii="Times New Roman" w:hAnsi="Times New Roman" w:cs="Times New Roman"/>
          <w:sz w:val="24"/>
          <w:szCs w:val="24"/>
        </w:rPr>
        <w:t xml:space="preserve"> согласно приятого критерия</w:t>
      </w:r>
      <w:r w:rsidR="00716A9A">
        <w:rPr>
          <w:rFonts w:ascii="Times New Roman" w:hAnsi="Times New Roman" w:cs="Times New Roman"/>
          <w:sz w:val="24"/>
          <w:szCs w:val="24"/>
        </w:rPr>
        <w:t>,</w:t>
      </w:r>
      <w:r>
        <w:rPr>
          <w:rFonts w:ascii="Times New Roman" w:hAnsi="Times New Roman" w:cs="Times New Roman"/>
          <w:sz w:val="24"/>
          <w:szCs w:val="24"/>
        </w:rPr>
        <w:t xml:space="preserve"> отнесено к </w:t>
      </w:r>
      <w:proofErr w:type="gramStart"/>
      <w:r>
        <w:rPr>
          <w:rFonts w:ascii="Times New Roman" w:hAnsi="Times New Roman" w:cs="Times New Roman"/>
          <w:sz w:val="24"/>
          <w:szCs w:val="24"/>
        </w:rPr>
        <w:t>неустойчивому</w:t>
      </w:r>
      <w:proofErr w:type="gramEnd"/>
      <w:r>
        <w:rPr>
          <w:rFonts w:ascii="Times New Roman" w:hAnsi="Times New Roman" w:cs="Times New Roman"/>
          <w:sz w:val="24"/>
          <w:szCs w:val="24"/>
        </w:rPr>
        <w:t>. У них понизились и балльные оценки конкурентной привлекательности качества жизни от 1,8% для 3,9%</w:t>
      </w:r>
      <w:r w:rsidR="009465AD">
        <w:rPr>
          <w:rFonts w:ascii="Times New Roman" w:hAnsi="Times New Roman" w:cs="Times New Roman"/>
          <w:sz w:val="24"/>
          <w:szCs w:val="24"/>
        </w:rPr>
        <w:t>,</w:t>
      </w:r>
      <w:r>
        <w:rPr>
          <w:rFonts w:ascii="Times New Roman" w:hAnsi="Times New Roman" w:cs="Times New Roman"/>
          <w:sz w:val="24"/>
          <w:szCs w:val="24"/>
        </w:rPr>
        <w:t xml:space="preserve"> и </w:t>
      </w:r>
      <w:r w:rsidR="00D62057">
        <w:rPr>
          <w:rFonts w:ascii="Times New Roman" w:hAnsi="Times New Roman" w:cs="Times New Roman"/>
          <w:sz w:val="24"/>
          <w:szCs w:val="24"/>
        </w:rPr>
        <w:t>рейтинговые позиции от 1,2% до 3,5%. Это регионы Санкт-Пе</w:t>
      </w:r>
      <w:r w:rsidR="00716A9A">
        <w:rPr>
          <w:rFonts w:ascii="Times New Roman" w:hAnsi="Times New Roman" w:cs="Times New Roman"/>
          <w:sz w:val="24"/>
          <w:szCs w:val="24"/>
        </w:rPr>
        <w:t>те</w:t>
      </w:r>
      <w:r w:rsidR="00D62057">
        <w:rPr>
          <w:rFonts w:ascii="Times New Roman" w:hAnsi="Times New Roman" w:cs="Times New Roman"/>
          <w:sz w:val="24"/>
          <w:szCs w:val="24"/>
        </w:rPr>
        <w:t xml:space="preserve">рбург, Новгородская область и республика Коми. </w:t>
      </w:r>
      <w:proofErr w:type="gramStart"/>
      <w:r w:rsidR="00D62057">
        <w:rPr>
          <w:rFonts w:ascii="Times New Roman" w:hAnsi="Times New Roman" w:cs="Times New Roman"/>
          <w:sz w:val="24"/>
          <w:szCs w:val="24"/>
        </w:rPr>
        <w:t xml:space="preserve">Как будет показано ниже, признание неустойчивым развитее Санкт-Петербурга с очень незначительными показателями неустойчивости в % (1,8% по баллам и 1,2% по рангам) произошло за счет достаточно стабильного в целом по конкурентной привлекательности развития Санкт-Петербурга без серьезного возрастания </w:t>
      </w:r>
      <w:r w:rsidR="00716A9A">
        <w:rPr>
          <w:rFonts w:ascii="Times New Roman" w:hAnsi="Times New Roman" w:cs="Times New Roman"/>
          <w:sz w:val="24"/>
          <w:szCs w:val="24"/>
        </w:rPr>
        <w:t>показателей</w:t>
      </w:r>
      <w:r w:rsidR="00D62057">
        <w:rPr>
          <w:rFonts w:ascii="Times New Roman" w:hAnsi="Times New Roman" w:cs="Times New Roman"/>
          <w:sz w:val="24"/>
          <w:szCs w:val="24"/>
        </w:rPr>
        <w:t>, по сравнению с динамичным развит</w:t>
      </w:r>
      <w:r w:rsidR="00716A9A">
        <w:rPr>
          <w:rFonts w:ascii="Times New Roman" w:hAnsi="Times New Roman" w:cs="Times New Roman"/>
          <w:sz w:val="24"/>
          <w:szCs w:val="24"/>
        </w:rPr>
        <w:t>и</w:t>
      </w:r>
      <w:r w:rsidR="00D62057">
        <w:rPr>
          <w:rFonts w:ascii="Times New Roman" w:hAnsi="Times New Roman" w:cs="Times New Roman"/>
          <w:sz w:val="24"/>
          <w:szCs w:val="24"/>
        </w:rPr>
        <w:t xml:space="preserve">ем Москвы, которая смогла </w:t>
      </w:r>
      <w:r w:rsidR="00252090">
        <w:rPr>
          <w:rFonts w:ascii="Times New Roman" w:hAnsi="Times New Roman" w:cs="Times New Roman"/>
          <w:sz w:val="24"/>
          <w:szCs w:val="24"/>
        </w:rPr>
        <w:t xml:space="preserve">значительно </w:t>
      </w:r>
      <w:r w:rsidR="00D62057">
        <w:rPr>
          <w:rFonts w:ascii="Times New Roman" w:hAnsi="Times New Roman" w:cs="Times New Roman"/>
          <w:sz w:val="24"/>
          <w:szCs w:val="24"/>
        </w:rPr>
        <w:t>повысить конкурентную привлекательность</w:t>
      </w:r>
      <w:r w:rsidR="00252090">
        <w:rPr>
          <w:rFonts w:ascii="Times New Roman" w:hAnsi="Times New Roman" w:cs="Times New Roman"/>
          <w:sz w:val="24"/>
          <w:szCs w:val="24"/>
        </w:rPr>
        <w:t xml:space="preserve">, и </w:t>
      </w:r>
      <w:r w:rsidR="00D62057">
        <w:rPr>
          <w:rFonts w:ascii="Times New Roman" w:hAnsi="Times New Roman" w:cs="Times New Roman"/>
          <w:sz w:val="24"/>
          <w:szCs w:val="24"/>
        </w:rPr>
        <w:t xml:space="preserve">перехода за этот счет </w:t>
      </w:r>
      <w:r w:rsidR="00716A9A">
        <w:rPr>
          <w:rFonts w:ascii="Times New Roman" w:hAnsi="Times New Roman" w:cs="Times New Roman"/>
          <w:sz w:val="24"/>
          <w:szCs w:val="24"/>
        </w:rPr>
        <w:t xml:space="preserve">Санкт-Петербурга </w:t>
      </w:r>
      <w:r w:rsidR="00D62057">
        <w:rPr>
          <w:rFonts w:ascii="Times New Roman" w:hAnsi="Times New Roman" w:cs="Times New Roman"/>
          <w:sz w:val="24"/>
          <w:szCs w:val="24"/>
        </w:rPr>
        <w:t xml:space="preserve">с </w:t>
      </w:r>
      <w:r w:rsidR="00836A60">
        <w:rPr>
          <w:rFonts w:ascii="Times New Roman" w:hAnsi="Times New Roman" w:cs="Times New Roman"/>
          <w:sz w:val="24"/>
          <w:szCs w:val="24"/>
        </w:rPr>
        <w:t>первого</w:t>
      </w:r>
      <w:r w:rsidR="00D62057">
        <w:rPr>
          <w:rFonts w:ascii="Times New Roman" w:hAnsi="Times New Roman" w:cs="Times New Roman"/>
          <w:sz w:val="24"/>
          <w:szCs w:val="24"/>
        </w:rPr>
        <w:t xml:space="preserve"> на второе место</w:t>
      </w:r>
      <w:proofErr w:type="gramEnd"/>
      <w:r w:rsidR="00D62057">
        <w:rPr>
          <w:rFonts w:ascii="Times New Roman" w:hAnsi="Times New Roman" w:cs="Times New Roman"/>
          <w:sz w:val="24"/>
          <w:szCs w:val="24"/>
        </w:rPr>
        <w:t xml:space="preserve"> в 2019 г. </w:t>
      </w:r>
      <w:r w:rsidR="00992111" w:rsidRPr="00992111">
        <w:rPr>
          <w:rFonts w:ascii="Times New Roman" w:hAnsi="Times New Roman" w:cs="Times New Roman"/>
          <w:sz w:val="24"/>
          <w:szCs w:val="24"/>
        </w:rPr>
        <w:t xml:space="preserve">[2, </w:t>
      </w:r>
      <w:r w:rsidR="00992111">
        <w:rPr>
          <w:rFonts w:ascii="Times New Roman" w:hAnsi="Times New Roman" w:cs="Times New Roman"/>
          <w:sz w:val="24"/>
          <w:szCs w:val="24"/>
          <w:lang w:val="en-US"/>
        </w:rPr>
        <w:t>C</w:t>
      </w:r>
      <w:r w:rsidR="00992111" w:rsidRPr="00992111">
        <w:rPr>
          <w:rFonts w:ascii="Times New Roman" w:hAnsi="Times New Roman" w:cs="Times New Roman"/>
          <w:sz w:val="24"/>
          <w:szCs w:val="24"/>
        </w:rPr>
        <w:t xml:space="preserve">.18-20]. </w:t>
      </w:r>
      <w:r w:rsidR="00D62057">
        <w:rPr>
          <w:rFonts w:ascii="Times New Roman" w:hAnsi="Times New Roman" w:cs="Times New Roman"/>
          <w:sz w:val="24"/>
          <w:szCs w:val="24"/>
        </w:rPr>
        <w:t xml:space="preserve">Таким образом устойчивость развития зависит не только от абсолютного роста или снижения балльных оценок у того или иного региона, но и от сопоставления темпов изменения конкурентной </w:t>
      </w:r>
      <w:r w:rsidR="00252090">
        <w:rPr>
          <w:rFonts w:ascii="Times New Roman" w:hAnsi="Times New Roman" w:cs="Times New Roman"/>
          <w:sz w:val="24"/>
          <w:szCs w:val="24"/>
        </w:rPr>
        <w:t>привлекательности</w:t>
      </w:r>
      <w:r w:rsidR="00D62057">
        <w:rPr>
          <w:rFonts w:ascii="Times New Roman" w:hAnsi="Times New Roman" w:cs="Times New Roman"/>
          <w:sz w:val="24"/>
          <w:szCs w:val="24"/>
        </w:rPr>
        <w:t xml:space="preserve"> данного региона по сравнению с другими более динамично развивающимися. </w:t>
      </w:r>
    </w:p>
    <w:p w:rsidR="00252090" w:rsidRDefault="00716A9A" w:rsidP="0025209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Причины неустойчивости развития отмеченных выше регионов Республики Коми, Новгородской области и Санкт-Петербурга можно выявить за счет </w:t>
      </w:r>
      <w:proofErr w:type="gramStart"/>
      <w:r>
        <w:rPr>
          <w:rFonts w:ascii="Times New Roman" w:hAnsi="Times New Roman" w:cs="Times New Roman"/>
          <w:sz w:val="24"/>
          <w:szCs w:val="24"/>
        </w:rPr>
        <w:t>анализа изменения важнейших показателей качества жизни</w:t>
      </w:r>
      <w:proofErr w:type="gramEnd"/>
      <w:r>
        <w:rPr>
          <w:rFonts w:ascii="Times New Roman" w:hAnsi="Times New Roman" w:cs="Times New Roman"/>
          <w:sz w:val="24"/>
          <w:szCs w:val="24"/>
        </w:rPr>
        <w:t xml:space="preserve">. В таблице 2 кроме </w:t>
      </w:r>
      <w:r w:rsidR="003F7F58">
        <w:rPr>
          <w:rFonts w:ascii="Times New Roman" w:hAnsi="Times New Roman" w:cs="Times New Roman"/>
          <w:sz w:val="24"/>
          <w:szCs w:val="24"/>
        </w:rPr>
        <w:t>показателей</w:t>
      </w:r>
      <w:r>
        <w:rPr>
          <w:rFonts w:ascii="Times New Roman" w:hAnsi="Times New Roman" w:cs="Times New Roman"/>
          <w:sz w:val="24"/>
          <w:szCs w:val="24"/>
        </w:rPr>
        <w:t xml:space="preserve"> по регионам, показавшим неустойчивость</w:t>
      </w:r>
      <w:r w:rsidR="009465AD">
        <w:rPr>
          <w:rFonts w:ascii="Times New Roman" w:hAnsi="Times New Roman" w:cs="Times New Roman"/>
          <w:sz w:val="24"/>
          <w:szCs w:val="24"/>
        </w:rPr>
        <w:t>,</w:t>
      </w:r>
      <w:r>
        <w:rPr>
          <w:rFonts w:ascii="Times New Roman" w:hAnsi="Times New Roman" w:cs="Times New Roman"/>
          <w:sz w:val="24"/>
          <w:szCs w:val="24"/>
        </w:rPr>
        <w:t xml:space="preserve"> приведены </w:t>
      </w:r>
      <w:r w:rsidR="003F7F58">
        <w:rPr>
          <w:rFonts w:ascii="Times New Roman" w:hAnsi="Times New Roman" w:cs="Times New Roman"/>
          <w:sz w:val="24"/>
          <w:szCs w:val="24"/>
        </w:rPr>
        <w:t>средние</w:t>
      </w:r>
      <w:r>
        <w:rPr>
          <w:rFonts w:ascii="Times New Roman" w:hAnsi="Times New Roman" w:cs="Times New Roman"/>
          <w:sz w:val="24"/>
          <w:szCs w:val="24"/>
        </w:rPr>
        <w:t xml:space="preserve"> первичные показатели качества жизни и</w:t>
      </w:r>
      <w:r w:rsidR="003F7F58">
        <w:rPr>
          <w:rFonts w:ascii="Times New Roman" w:hAnsi="Times New Roman" w:cs="Times New Roman"/>
          <w:sz w:val="24"/>
          <w:szCs w:val="24"/>
        </w:rPr>
        <w:t xml:space="preserve"> их изменение по Российской Федерации </w:t>
      </w:r>
      <w:r w:rsidR="00252090">
        <w:rPr>
          <w:rFonts w:ascii="Times New Roman" w:hAnsi="Times New Roman" w:cs="Times New Roman"/>
          <w:sz w:val="24"/>
          <w:szCs w:val="24"/>
        </w:rPr>
        <w:t xml:space="preserve">и </w:t>
      </w:r>
      <w:r w:rsidR="003F7F58">
        <w:rPr>
          <w:rFonts w:ascii="Times New Roman" w:hAnsi="Times New Roman" w:cs="Times New Roman"/>
          <w:sz w:val="24"/>
          <w:szCs w:val="24"/>
        </w:rPr>
        <w:t xml:space="preserve">г. Москве. </w:t>
      </w:r>
      <w:proofErr w:type="gramStart"/>
      <w:r w:rsidR="00252090">
        <w:rPr>
          <w:rFonts w:ascii="Times New Roman" w:hAnsi="Times New Roman" w:cs="Times New Roman"/>
          <w:sz w:val="24"/>
          <w:szCs w:val="24"/>
        </w:rPr>
        <w:t>Так, например, Новгородская область за четыре года с 2016 по 2019 по численности обслуженных туристическими фирмами туристов повысила свой показатель с 28 до 31 человека на 1000 жителей в год или на 8,6%. В то же время этот показатель в целом по России вырос на 76,4% за этот период, а по Москве на 336,6%. То же самое по данному показателю</w:t>
      </w:r>
      <w:proofErr w:type="gramEnd"/>
      <w:r w:rsidR="00252090">
        <w:rPr>
          <w:rFonts w:ascii="Times New Roman" w:hAnsi="Times New Roman" w:cs="Times New Roman"/>
          <w:sz w:val="24"/>
          <w:szCs w:val="24"/>
        </w:rPr>
        <w:t xml:space="preserve"> относится и Санкт-Петербургу, где численность обслуженных туристов возросла 12,9% за данные период. За счет того, что поэтому показателю Новгородская область и Санкт-Петербург развивались значительно медленнее, чем другие регионы России и особенно Москва, их относительные рейтинговые позиции и обобщенные балльные оценки понизились. Такая же картина наблюдается и по показателю числа преступлений, связанных с насилием над личностью. </w:t>
      </w:r>
      <w:proofErr w:type="gramStart"/>
      <w:r w:rsidR="00252090">
        <w:rPr>
          <w:rFonts w:ascii="Times New Roman" w:hAnsi="Times New Roman" w:cs="Times New Roman"/>
          <w:sz w:val="24"/>
          <w:szCs w:val="24"/>
        </w:rPr>
        <w:t xml:space="preserve">Санкт-Петербург здесь явно проигрывает на данном временном интервале Москве, где преступность за период снизилась на 59,6%, а </w:t>
      </w:r>
      <w:r w:rsidR="00030AFF">
        <w:rPr>
          <w:rFonts w:ascii="Times New Roman" w:hAnsi="Times New Roman" w:cs="Times New Roman"/>
          <w:sz w:val="24"/>
          <w:szCs w:val="24"/>
        </w:rPr>
        <w:t>в</w:t>
      </w:r>
      <w:r w:rsidR="00252090">
        <w:rPr>
          <w:rFonts w:ascii="Times New Roman" w:hAnsi="Times New Roman" w:cs="Times New Roman"/>
          <w:sz w:val="24"/>
          <w:szCs w:val="24"/>
        </w:rPr>
        <w:t xml:space="preserve"> Санкт-Петербурге лишь на 29,2%. </w:t>
      </w:r>
      <w:r w:rsidR="009465AD">
        <w:rPr>
          <w:rFonts w:ascii="Times New Roman" w:hAnsi="Times New Roman" w:cs="Times New Roman"/>
          <w:sz w:val="24"/>
          <w:szCs w:val="24"/>
        </w:rPr>
        <w:t>Т</w:t>
      </w:r>
      <w:r w:rsidR="00252090">
        <w:rPr>
          <w:rFonts w:ascii="Times New Roman" w:hAnsi="Times New Roman" w:cs="Times New Roman"/>
          <w:sz w:val="24"/>
          <w:szCs w:val="24"/>
        </w:rPr>
        <w:t>акие проигрыши в темпах улучшения качества жизни влия</w:t>
      </w:r>
      <w:r w:rsidR="009465AD">
        <w:rPr>
          <w:rFonts w:ascii="Times New Roman" w:hAnsi="Times New Roman" w:cs="Times New Roman"/>
          <w:sz w:val="24"/>
          <w:szCs w:val="24"/>
        </w:rPr>
        <w:t>ю</w:t>
      </w:r>
      <w:r w:rsidR="00252090">
        <w:rPr>
          <w:rFonts w:ascii="Times New Roman" w:hAnsi="Times New Roman" w:cs="Times New Roman"/>
          <w:sz w:val="24"/>
          <w:szCs w:val="24"/>
        </w:rPr>
        <w:t>т на общие рейтинговые позиции региона</w:t>
      </w:r>
      <w:r w:rsidR="009465AD">
        <w:rPr>
          <w:rFonts w:ascii="Times New Roman" w:hAnsi="Times New Roman" w:cs="Times New Roman"/>
          <w:sz w:val="24"/>
          <w:szCs w:val="24"/>
        </w:rPr>
        <w:t>,</w:t>
      </w:r>
      <w:r w:rsidR="00252090">
        <w:rPr>
          <w:rFonts w:ascii="Times New Roman" w:hAnsi="Times New Roman" w:cs="Times New Roman"/>
          <w:sz w:val="24"/>
          <w:szCs w:val="24"/>
        </w:rPr>
        <w:t xml:space="preserve"> и за счет таких изменений </w:t>
      </w:r>
      <w:r w:rsidR="00252090">
        <w:rPr>
          <w:rFonts w:ascii="Times New Roman" w:hAnsi="Times New Roman" w:cs="Times New Roman"/>
          <w:sz w:val="24"/>
          <w:szCs w:val="24"/>
        </w:rPr>
        <w:lastRenderedPageBreak/>
        <w:t>Санкт-Петербург уступил первое место по качеству жизни Москве, показавшей более высокую динамику происходящих улучшений в жизни населения.</w:t>
      </w:r>
      <w:proofErr w:type="gramEnd"/>
    </w:p>
    <w:p w:rsidR="00836A60" w:rsidRDefault="00836A60" w:rsidP="00EF5F5F">
      <w:pPr>
        <w:spacing w:after="0" w:line="240" w:lineRule="auto"/>
        <w:jc w:val="center"/>
        <w:rPr>
          <w:rFonts w:ascii="Times New Roman" w:hAnsi="Times New Roman" w:cs="Times New Roman"/>
          <w:sz w:val="24"/>
          <w:szCs w:val="24"/>
        </w:rPr>
      </w:pPr>
    </w:p>
    <w:p w:rsidR="00EF5F5F" w:rsidRPr="002E6888" w:rsidRDefault="00EF5F5F" w:rsidP="00EF5F5F">
      <w:pPr>
        <w:spacing w:after="0" w:line="240" w:lineRule="auto"/>
        <w:jc w:val="center"/>
        <w:rPr>
          <w:rFonts w:ascii="Times New Roman" w:hAnsi="Times New Roman" w:cs="Times New Roman"/>
          <w:sz w:val="24"/>
          <w:szCs w:val="24"/>
        </w:rPr>
      </w:pPr>
      <w:r w:rsidRPr="002E6888">
        <w:rPr>
          <w:rFonts w:ascii="Times New Roman" w:hAnsi="Times New Roman" w:cs="Times New Roman"/>
          <w:sz w:val="24"/>
          <w:szCs w:val="24"/>
        </w:rPr>
        <w:t>Таблица 2</w:t>
      </w:r>
      <w:r>
        <w:rPr>
          <w:rFonts w:ascii="Times New Roman" w:hAnsi="Times New Roman" w:cs="Times New Roman"/>
          <w:sz w:val="24"/>
          <w:szCs w:val="24"/>
        </w:rPr>
        <w:t xml:space="preserve"> –</w:t>
      </w:r>
      <w:r w:rsidRPr="002E6888">
        <w:rPr>
          <w:rFonts w:ascii="Times New Roman" w:hAnsi="Times New Roman" w:cs="Times New Roman"/>
          <w:sz w:val="24"/>
          <w:szCs w:val="24"/>
        </w:rPr>
        <w:t xml:space="preserve"> Изменение важнейших показателей</w:t>
      </w:r>
      <w:r>
        <w:rPr>
          <w:rFonts w:ascii="Times New Roman" w:hAnsi="Times New Roman" w:cs="Times New Roman"/>
          <w:sz w:val="24"/>
          <w:szCs w:val="24"/>
        </w:rPr>
        <w:t xml:space="preserve"> качества жизни</w:t>
      </w:r>
      <w:r w:rsidRPr="002E6888">
        <w:rPr>
          <w:rFonts w:ascii="Times New Roman" w:hAnsi="Times New Roman" w:cs="Times New Roman"/>
          <w:sz w:val="24"/>
          <w:szCs w:val="24"/>
        </w:rPr>
        <w:t xml:space="preserve">, повлиявших на неустойчивость регионов Северо-Западного федерального округа </w:t>
      </w:r>
      <w:r>
        <w:rPr>
          <w:rFonts w:ascii="Times New Roman" w:hAnsi="Times New Roman" w:cs="Times New Roman"/>
          <w:sz w:val="24"/>
          <w:szCs w:val="24"/>
        </w:rPr>
        <w:br/>
      </w:r>
      <w:r w:rsidRPr="002E6888">
        <w:rPr>
          <w:rFonts w:ascii="Times New Roman" w:hAnsi="Times New Roman" w:cs="Times New Roman"/>
          <w:sz w:val="24"/>
          <w:szCs w:val="24"/>
        </w:rPr>
        <w:t>за период 2019 г. в % к 2016 г.</w:t>
      </w:r>
    </w:p>
    <w:tbl>
      <w:tblPr>
        <w:tblW w:w="9751" w:type="dxa"/>
        <w:tblInd w:w="103" w:type="dxa"/>
        <w:tblLayout w:type="fixed"/>
        <w:tblLook w:val="04A0"/>
      </w:tblPr>
      <w:tblGrid>
        <w:gridCol w:w="2236"/>
        <w:gridCol w:w="1880"/>
        <w:gridCol w:w="851"/>
        <w:gridCol w:w="1282"/>
        <w:gridCol w:w="1411"/>
        <w:gridCol w:w="1134"/>
        <w:gridCol w:w="957"/>
      </w:tblGrid>
      <w:tr w:rsidR="00EF5F5F" w:rsidRPr="009E0341" w:rsidTr="00051DC5">
        <w:trPr>
          <w:trHeight w:val="288"/>
        </w:trPr>
        <w:tc>
          <w:tcPr>
            <w:tcW w:w="22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F5F5F" w:rsidRPr="009E0341" w:rsidRDefault="009E034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Наименование показателя</w:t>
            </w:r>
          </w:p>
        </w:tc>
        <w:tc>
          <w:tcPr>
            <w:tcW w:w="1880" w:type="dxa"/>
            <w:tcBorders>
              <w:top w:val="single" w:sz="4" w:space="0" w:color="auto"/>
              <w:left w:val="nil"/>
              <w:bottom w:val="single" w:sz="4" w:space="0" w:color="auto"/>
              <w:right w:val="single" w:sz="4" w:space="0" w:color="auto"/>
            </w:tcBorders>
            <w:shd w:val="clear" w:color="auto" w:fill="auto"/>
            <w:noWrap/>
            <w:vAlign w:val="center"/>
            <w:hideMark/>
          </w:tcPr>
          <w:p w:rsidR="00EF5F5F" w:rsidRPr="009E0341" w:rsidRDefault="005C27B1" w:rsidP="005C27B1">
            <w:pPr>
              <w:spacing w:after="0" w:line="240" w:lineRule="auto"/>
              <w:jc w:val="center"/>
              <w:rPr>
                <w:rFonts w:ascii="Arial" w:eastAsia="Times New Roman" w:hAnsi="Arial" w:cs="Arial"/>
                <w:color w:val="000000"/>
                <w:sz w:val="18"/>
                <w:szCs w:val="18"/>
                <w:lang w:eastAsia="ru-RU"/>
              </w:rPr>
            </w:pPr>
            <w:r>
              <w:rPr>
                <w:rFonts w:ascii="Arial" w:eastAsia="Times New Roman" w:hAnsi="Arial" w:cs="Arial"/>
                <w:color w:val="000000"/>
                <w:sz w:val="18"/>
                <w:szCs w:val="18"/>
                <w:lang w:eastAsia="ru-RU"/>
              </w:rPr>
              <w:t>Период и изменение</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РФ</w:t>
            </w:r>
          </w:p>
        </w:tc>
        <w:tc>
          <w:tcPr>
            <w:tcW w:w="1282" w:type="dxa"/>
            <w:tcBorders>
              <w:top w:val="single" w:sz="4" w:space="0" w:color="auto"/>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Республика Коми</w:t>
            </w:r>
          </w:p>
        </w:tc>
        <w:tc>
          <w:tcPr>
            <w:tcW w:w="1411" w:type="dxa"/>
            <w:tcBorders>
              <w:top w:val="single" w:sz="4" w:space="0" w:color="auto"/>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Новгородская область</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г. Санкт-Петербург</w:t>
            </w:r>
          </w:p>
        </w:tc>
        <w:tc>
          <w:tcPr>
            <w:tcW w:w="957" w:type="dxa"/>
            <w:tcBorders>
              <w:top w:val="single" w:sz="4" w:space="0" w:color="auto"/>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г. Москва</w:t>
            </w:r>
          </w:p>
        </w:tc>
      </w:tr>
      <w:tr w:rsidR="00EF5F5F" w:rsidRPr="009E0341" w:rsidTr="00051DC5">
        <w:trPr>
          <w:trHeight w:val="288"/>
        </w:trPr>
        <w:tc>
          <w:tcPr>
            <w:tcW w:w="2236" w:type="dxa"/>
            <w:vMerge w:val="restart"/>
            <w:tcBorders>
              <w:top w:val="nil"/>
              <w:left w:val="single" w:sz="4" w:space="0" w:color="auto"/>
              <w:right w:val="single" w:sz="4" w:space="0" w:color="auto"/>
            </w:tcBorders>
            <w:shd w:val="clear" w:color="auto" w:fill="auto"/>
            <w:noWrap/>
            <w:vAlign w:val="center"/>
            <w:hideMark/>
          </w:tcPr>
          <w:p w:rsidR="00EF5F5F" w:rsidRPr="009E0341" w:rsidRDefault="00EF5F5F" w:rsidP="009E0341">
            <w:pPr>
              <w:spacing w:after="0" w:line="240" w:lineRule="auto"/>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Уровень безработицы</w:t>
            </w:r>
            <w:r w:rsidR="00CE707A">
              <w:rPr>
                <w:rFonts w:ascii="Arial" w:eastAsia="Times New Roman" w:hAnsi="Arial" w:cs="Arial"/>
                <w:color w:val="000000"/>
                <w:sz w:val="18"/>
                <w:szCs w:val="18"/>
                <w:lang w:eastAsia="ru-RU"/>
              </w:rPr>
              <w:t>, %</w:t>
            </w:r>
          </w:p>
        </w:tc>
        <w:tc>
          <w:tcPr>
            <w:tcW w:w="1880" w:type="dxa"/>
            <w:tcBorders>
              <w:top w:val="nil"/>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2016</w:t>
            </w:r>
            <w:r w:rsidR="005C27B1">
              <w:rPr>
                <w:rFonts w:ascii="Arial" w:eastAsia="Times New Roman" w:hAnsi="Arial" w:cs="Arial"/>
                <w:color w:val="000000"/>
                <w:sz w:val="18"/>
                <w:szCs w:val="18"/>
                <w:lang w:eastAsia="ru-RU"/>
              </w:rPr>
              <w:t xml:space="preserve"> г.</w:t>
            </w:r>
          </w:p>
        </w:tc>
        <w:tc>
          <w:tcPr>
            <w:tcW w:w="851" w:type="dxa"/>
            <w:tcBorders>
              <w:top w:val="nil"/>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5,5</w:t>
            </w:r>
          </w:p>
        </w:tc>
        <w:tc>
          <w:tcPr>
            <w:tcW w:w="1282" w:type="dxa"/>
            <w:tcBorders>
              <w:top w:val="nil"/>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8,7</w:t>
            </w:r>
          </w:p>
        </w:tc>
        <w:tc>
          <w:tcPr>
            <w:tcW w:w="1411" w:type="dxa"/>
            <w:tcBorders>
              <w:top w:val="nil"/>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4,9</w:t>
            </w:r>
          </w:p>
        </w:tc>
        <w:tc>
          <w:tcPr>
            <w:tcW w:w="1134" w:type="dxa"/>
            <w:tcBorders>
              <w:top w:val="nil"/>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1,6</w:t>
            </w:r>
          </w:p>
        </w:tc>
        <w:tc>
          <w:tcPr>
            <w:tcW w:w="957" w:type="dxa"/>
            <w:tcBorders>
              <w:top w:val="nil"/>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1,8</w:t>
            </w:r>
          </w:p>
        </w:tc>
      </w:tr>
      <w:tr w:rsidR="00EF5F5F" w:rsidRPr="009E0341" w:rsidTr="00051DC5">
        <w:trPr>
          <w:trHeight w:val="288"/>
        </w:trPr>
        <w:tc>
          <w:tcPr>
            <w:tcW w:w="2236" w:type="dxa"/>
            <w:vMerge/>
            <w:tcBorders>
              <w:left w:val="single" w:sz="4" w:space="0" w:color="auto"/>
              <w:right w:val="single" w:sz="4" w:space="0" w:color="auto"/>
            </w:tcBorders>
            <w:shd w:val="clear" w:color="auto" w:fill="auto"/>
            <w:noWrap/>
            <w:vAlign w:val="center"/>
            <w:hideMark/>
          </w:tcPr>
          <w:p w:rsidR="00EF5F5F" w:rsidRPr="009E0341" w:rsidRDefault="00EF5F5F" w:rsidP="009E0341">
            <w:pPr>
              <w:spacing w:after="0" w:line="240" w:lineRule="auto"/>
              <w:rPr>
                <w:rFonts w:ascii="Arial" w:eastAsia="Times New Roman" w:hAnsi="Arial" w:cs="Arial"/>
                <w:color w:val="000000"/>
                <w:sz w:val="18"/>
                <w:szCs w:val="18"/>
                <w:lang w:eastAsia="ru-RU"/>
              </w:rPr>
            </w:pPr>
          </w:p>
        </w:tc>
        <w:tc>
          <w:tcPr>
            <w:tcW w:w="1880" w:type="dxa"/>
            <w:tcBorders>
              <w:top w:val="nil"/>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2019</w:t>
            </w:r>
            <w:r w:rsidR="005C27B1">
              <w:rPr>
                <w:rFonts w:ascii="Arial" w:eastAsia="Times New Roman" w:hAnsi="Arial" w:cs="Arial"/>
                <w:color w:val="000000"/>
                <w:sz w:val="18"/>
                <w:szCs w:val="18"/>
                <w:lang w:eastAsia="ru-RU"/>
              </w:rPr>
              <w:t xml:space="preserve"> г.</w:t>
            </w:r>
          </w:p>
        </w:tc>
        <w:tc>
          <w:tcPr>
            <w:tcW w:w="851" w:type="dxa"/>
            <w:tcBorders>
              <w:top w:val="nil"/>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4,6</w:t>
            </w:r>
          </w:p>
        </w:tc>
        <w:tc>
          <w:tcPr>
            <w:tcW w:w="1282" w:type="dxa"/>
            <w:tcBorders>
              <w:top w:val="nil"/>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6,8</w:t>
            </w:r>
          </w:p>
        </w:tc>
        <w:tc>
          <w:tcPr>
            <w:tcW w:w="1411" w:type="dxa"/>
            <w:tcBorders>
              <w:top w:val="nil"/>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3,6</w:t>
            </w:r>
          </w:p>
        </w:tc>
        <w:tc>
          <w:tcPr>
            <w:tcW w:w="1134" w:type="dxa"/>
            <w:tcBorders>
              <w:top w:val="nil"/>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1,4</w:t>
            </w:r>
          </w:p>
        </w:tc>
        <w:tc>
          <w:tcPr>
            <w:tcW w:w="957" w:type="dxa"/>
            <w:tcBorders>
              <w:top w:val="nil"/>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1,4</w:t>
            </w:r>
          </w:p>
        </w:tc>
      </w:tr>
      <w:tr w:rsidR="00EF5F5F" w:rsidRPr="009E0341" w:rsidTr="00051DC5">
        <w:trPr>
          <w:trHeight w:val="288"/>
        </w:trPr>
        <w:tc>
          <w:tcPr>
            <w:tcW w:w="2236" w:type="dxa"/>
            <w:vMerge/>
            <w:tcBorders>
              <w:left w:val="single" w:sz="4" w:space="0" w:color="auto"/>
              <w:bottom w:val="single" w:sz="4" w:space="0" w:color="auto"/>
              <w:right w:val="single" w:sz="4" w:space="0" w:color="auto"/>
            </w:tcBorders>
            <w:shd w:val="clear" w:color="auto" w:fill="auto"/>
            <w:noWrap/>
            <w:vAlign w:val="center"/>
            <w:hideMark/>
          </w:tcPr>
          <w:p w:rsidR="00EF5F5F" w:rsidRPr="009E0341" w:rsidRDefault="00EF5F5F" w:rsidP="009E0341">
            <w:pPr>
              <w:spacing w:after="0" w:line="240" w:lineRule="auto"/>
              <w:rPr>
                <w:rFonts w:ascii="Arial" w:eastAsia="Times New Roman" w:hAnsi="Arial" w:cs="Arial"/>
                <w:color w:val="000000"/>
                <w:sz w:val="18"/>
                <w:szCs w:val="18"/>
                <w:lang w:eastAsia="ru-RU"/>
              </w:rPr>
            </w:pPr>
          </w:p>
        </w:tc>
        <w:tc>
          <w:tcPr>
            <w:tcW w:w="1880" w:type="dxa"/>
            <w:tcBorders>
              <w:top w:val="nil"/>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Изменение пока</w:t>
            </w:r>
            <w:r w:rsidR="00B77B9C">
              <w:rPr>
                <w:rFonts w:ascii="Arial" w:eastAsia="Times New Roman" w:hAnsi="Arial" w:cs="Arial"/>
                <w:color w:val="000000"/>
                <w:sz w:val="18"/>
                <w:szCs w:val="18"/>
                <w:lang w:eastAsia="ru-RU"/>
              </w:rPr>
              <w:softHyphen/>
            </w:r>
            <w:r w:rsidRPr="009E0341">
              <w:rPr>
                <w:rFonts w:ascii="Arial" w:eastAsia="Times New Roman" w:hAnsi="Arial" w:cs="Arial"/>
                <w:color w:val="000000"/>
                <w:sz w:val="18"/>
                <w:szCs w:val="18"/>
                <w:lang w:eastAsia="ru-RU"/>
              </w:rPr>
              <w:t>зателя</w:t>
            </w:r>
            <w:r w:rsidR="009E0341" w:rsidRPr="009E0341">
              <w:rPr>
                <w:rFonts w:ascii="Arial" w:eastAsia="Times New Roman" w:hAnsi="Arial" w:cs="Arial"/>
                <w:color w:val="000000"/>
                <w:sz w:val="18"/>
                <w:szCs w:val="18"/>
                <w:lang w:eastAsia="ru-RU"/>
              </w:rPr>
              <w:t>в % к 2016г.</w:t>
            </w:r>
          </w:p>
        </w:tc>
        <w:tc>
          <w:tcPr>
            <w:tcW w:w="851" w:type="dxa"/>
            <w:tcBorders>
              <w:top w:val="nil"/>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-16,4</w:t>
            </w:r>
          </w:p>
        </w:tc>
        <w:tc>
          <w:tcPr>
            <w:tcW w:w="1282" w:type="dxa"/>
            <w:tcBorders>
              <w:top w:val="nil"/>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-21,8</w:t>
            </w:r>
          </w:p>
        </w:tc>
        <w:tc>
          <w:tcPr>
            <w:tcW w:w="1411" w:type="dxa"/>
            <w:tcBorders>
              <w:top w:val="nil"/>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-26,5</w:t>
            </w:r>
          </w:p>
        </w:tc>
        <w:tc>
          <w:tcPr>
            <w:tcW w:w="1134" w:type="dxa"/>
            <w:tcBorders>
              <w:top w:val="nil"/>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-12,5</w:t>
            </w:r>
          </w:p>
        </w:tc>
        <w:tc>
          <w:tcPr>
            <w:tcW w:w="957" w:type="dxa"/>
            <w:tcBorders>
              <w:top w:val="nil"/>
              <w:left w:val="nil"/>
              <w:bottom w:val="single" w:sz="4" w:space="0" w:color="auto"/>
              <w:right w:val="single" w:sz="4" w:space="0" w:color="auto"/>
            </w:tcBorders>
            <w:shd w:val="clear" w:color="auto" w:fill="auto"/>
            <w:noWrap/>
            <w:vAlign w:val="center"/>
            <w:hideMark/>
          </w:tcPr>
          <w:p w:rsidR="00EF5F5F" w:rsidRPr="009E0341" w:rsidRDefault="00EF5F5F"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-22,2</w:t>
            </w:r>
          </w:p>
        </w:tc>
      </w:tr>
      <w:tr w:rsidR="005C27B1" w:rsidRPr="009E0341" w:rsidTr="00051DC5">
        <w:trPr>
          <w:trHeight w:val="288"/>
        </w:trPr>
        <w:tc>
          <w:tcPr>
            <w:tcW w:w="2236" w:type="dxa"/>
            <w:vMerge w:val="restart"/>
            <w:tcBorders>
              <w:top w:val="nil"/>
              <w:left w:val="single" w:sz="4" w:space="0" w:color="auto"/>
              <w:right w:val="single" w:sz="4" w:space="0" w:color="auto"/>
            </w:tcBorders>
            <w:shd w:val="clear" w:color="auto" w:fill="auto"/>
            <w:noWrap/>
            <w:vAlign w:val="center"/>
            <w:hideMark/>
          </w:tcPr>
          <w:p w:rsidR="005C27B1" w:rsidRPr="009E0341" w:rsidRDefault="005C27B1" w:rsidP="00CE707A">
            <w:pPr>
              <w:spacing w:after="0" w:line="240" w:lineRule="auto"/>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Численность россий</w:t>
            </w:r>
            <w:r w:rsidR="00B77B9C">
              <w:rPr>
                <w:rFonts w:ascii="Arial" w:eastAsia="Times New Roman" w:hAnsi="Arial" w:cs="Arial"/>
                <w:color w:val="000000"/>
                <w:sz w:val="18"/>
                <w:szCs w:val="18"/>
                <w:lang w:eastAsia="ru-RU"/>
              </w:rPr>
              <w:softHyphen/>
            </w:r>
            <w:r w:rsidRPr="009E0341">
              <w:rPr>
                <w:rFonts w:ascii="Arial" w:eastAsia="Times New Roman" w:hAnsi="Arial" w:cs="Arial"/>
                <w:color w:val="000000"/>
                <w:sz w:val="18"/>
                <w:szCs w:val="18"/>
                <w:lang w:eastAsia="ru-RU"/>
              </w:rPr>
              <w:t>ских туристов, обсл</w:t>
            </w:r>
            <w:r w:rsidR="00B77B9C">
              <w:rPr>
                <w:rFonts w:ascii="Arial" w:eastAsia="Times New Roman" w:hAnsi="Arial" w:cs="Arial"/>
                <w:color w:val="000000"/>
                <w:sz w:val="18"/>
                <w:szCs w:val="18"/>
                <w:lang w:eastAsia="ru-RU"/>
              </w:rPr>
              <w:softHyphen/>
            </w:r>
            <w:r w:rsidRPr="009E0341">
              <w:rPr>
                <w:rFonts w:ascii="Arial" w:eastAsia="Times New Roman" w:hAnsi="Arial" w:cs="Arial"/>
                <w:color w:val="000000"/>
                <w:sz w:val="18"/>
                <w:szCs w:val="18"/>
                <w:lang w:eastAsia="ru-RU"/>
              </w:rPr>
              <w:t>уженных туристскими фирмами соотнесенное с числом населения</w:t>
            </w:r>
            <w:r w:rsidR="00CE707A">
              <w:rPr>
                <w:rFonts w:ascii="Arial" w:eastAsia="Times New Roman" w:hAnsi="Arial" w:cs="Arial"/>
                <w:color w:val="000000"/>
                <w:sz w:val="18"/>
                <w:szCs w:val="18"/>
                <w:lang w:eastAsia="ru-RU"/>
              </w:rPr>
              <w:t>,</w:t>
            </w:r>
            <w:r w:rsidRPr="009E0341">
              <w:rPr>
                <w:rFonts w:ascii="Arial" w:eastAsia="Times New Roman" w:hAnsi="Arial" w:cs="Arial"/>
                <w:color w:val="000000"/>
                <w:sz w:val="18"/>
                <w:szCs w:val="18"/>
                <w:lang w:eastAsia="ru-RU"/>
              </w:rPr>
              <w:t xml:space="preserve"> тыс.чел.</w:t>
            </w:r>
          </w:p>
        </w:tc>
        <w:tc>
          <w:tcPr>
            <w:tcW w:w="1880"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924252">
            <w:pPr>
              <w:spacing w:after="0" w:line="240" w:lineRule="auto"/>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2016</w:t>
            </w:r>
            <w:r>
              <w:rPr>
                <w:rFonts w:ascii="Arial" w:eastAsia="Times New Roman" w:hAnsi="Arial" w:cs="Arial"/>
                <w:color w:val="000000"/>
                <w:sz w:val="18"/>
                <w:szCs w:val="18"/>
                <w:lang w:eastAsia="ru-RU"/>
              </w:rPr>
              <w:t xml:space="preserve"> г.</w:t>
            </w:r>
          </w:p>
        </w:tc>
        <w:tc>
          <w:tcPr>
            <w:tcW w:w="851"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0,046</w:t>
            </w:r>
          </w:p>
        </w:tc>
        <w:tc>
          <w:tcPr>
            <w:tcW w:w="1282"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0,033</w:t>
            </w:r>
          </w:p>
        </w:tc>
        <w:tc>
          <w:tcPr>
            <w:tcW w:w="1411"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0,028</w:t>
            </w:r>
          </w:p>
        </w:tc>
        <w:tc>
          <w:tcPr>
            <w:tcW w:w="1134"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0,141</w:t>
            </w:r>
          </w:p>
        </w:tc>
        <w:tc>
          <w:tcPr>
            <w:tcW w:w="957"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0,090</w:t>
            </w:r>
          </w:p>
        </w:tc>
      </w:tr>
      <w:tr w:rsidR="005C27B1" w:rsidRPr="009E0341" w:rsidTr="00051DC5">
        <w:trPr>
          <w:trHeight w:val="288"/>
        </w:trPr>
        <w:tc>
          <w:tcPr>
            <w:tcW w:w="2236" w:type="dxa"/>
            <w:vMerge/>
            <w:tcBorders>
              <w:left w:val="single" w:sz="4" w:space="0" w:color="auto"/>
              <w:right w:val="single" w:sz="4" w:space="0" w:color="auto"/>
            </w:tcBorders>
            <w:shd w:val="clear" w:color="auto" w:fill="auto"/>
            <w:noWrap/>
            <w:vAlign w:val="center"/>
            <w:hideMark/>
          </w:tcPr>
          <w:p w:rsidR="005C27B1" w:rsidRPr="009E0341" w:rsidRDefault="005C27B1" w:rsidP="009E0341">
            <w:pPr>
              <w:spacing w:after="0" w:line="240" w:lineRule="auto"/>
              <w:rPr>
                <w:rFonts w:ascii="Arial" w:eastAsia="Times New Roman" w:hAnsi="Arial" w:cs="Arial"/>
                <w:color w:val="000000"/>
                <w:sz w:val="18"/>
                <w:szCs w:val="18"/>
                <w:lang w:eastAsia="ru-RU"/>
              </w:rPr>
            </w:pPr>
          </w:p>
        </w:tc>
        <w:tc>
          <w:tcPr>
            <w:tcW w:w="1880"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924252">
            <w:pPr>
              <w:spacing w:after="0" w:line="240" w:lineRule="auto"/>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2019</w:t>
            </w:r>
            <w:r>
              <w:rPr>
                <w:rFonts w:ascii="Arial" w:eastAsia="Times New Roman" w:hAnsi="Arial" w:cs="Arial"/>
                <w:color w:val="000000"/>
                <w:sz w:val="18"/>
                <w:szCs w:val="18"/>
                <w:lang w:eastAsia="ru-RU"/>
              </w:rPr>
              <w:t xml:space="preserve"> г.</w:t>
            </w:r>
          </w:p>
        </w:tc>
        <w:tc>
          <w:tcPr>
            <w:tcW w:w="851"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0,081</w:t>
            </w:r>
          </w:p>
        </w:tc>
        <w:tc>
          <w:tcPr>
            <w:tcW w:w="1282"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0,062</w:t>
            </w:r>
          </w:p>
        </w:tc>
        <w:tc>
          <w:tcPr>
            <w:tcW w:w="1411"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0,031</w:t>
            </w:r>
          </w:p>
        </w:tc>
        <w:tc>
          <w:tcPr>
            <w:tcW w:w="1134"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0,160</w:t>
            </w:r>
          </w:p>
        </w:tc>
        <w:tc>
          <w:tcPr>
            <w:tcW w:w="957"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0,391</w:t>
            </w:r>
          </w:p>
        </w:tc>
      </w:tr>
      <w:tr w:rsidR="005C27B1" w:rsidRPr="009E0341" w:rsidTr="00051DC5">
        <w:trPr>
          <w:trHeight w:val="288"/>
        </w:trPr>
        <w:tc>
          <w:tcPr>
            <w:tcW w:w="2236" w:type="dxa"/>
            <w:vMerge/>
            <w:tcBorders>
              <w:left w:val="single" w:sz="4" w:space="0" w:color="auto"/>
              <w:bottom w:val="single" w:sz="4" w:space="0" w:color="auto"/>
              <w:right w:val="single" w:sz="4" w:space="0" w:color="auto"/>
            </w:tcBorders>
            <w:shd w:val="clear" w:color="auto" w:fill="auto"/>
            <w:noWrap/>
            <w:vAlign w:val="center"/>
            <w:hideMark/>
          </w:tcPr>
          <w:p w:rsidR="005C27B1" w:rsidRPr="009E0341" w:rsidRDefault="005C27B1" w:rsidP="009E0341">
            <w:pPr>
              <w:spacing w:after="0" w:line="240" w:lineRule="auto"/>
              <w:rPr>
                <w:rFonts w:ascii="Arial" w:eastAsia="Times New Roman" w:hAnsi="Arial" w:cs="Arial"/>
                <w:color w:val="000000"/>
                <w:sz w:val="18"/>
                <w:szCs w:val="18"/>
                <w:lang w:eastAsia="ru-RU"/>
              </w:rPr>
            </w:pPr>
          </w:p>
        </w:tc>
        <w:tc>
          <w:tcPr>
            <w:tcW w:w="1880"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924252">
            <w:pPr>
              <w:spacing w:after="0" w:line="240" w:lineRule="auto"/>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 xml:space="preserve">Изменение </w:t>
            </w:r>
            <w:r w:rsidR="00B77B9C" w:rsidRPr="009E0341">
              <w:rPr>
                <w:rFonts w:ascii="Arial" w:eastAsia="Times New Roman" w:hAnsi="Arial" w:cs="Arial"/>
                <w:color w:val="000000"/>
                <w:sz w:val="18"/>
                <w:szCs w:val="18"/>
                <w:lang w:eastAsia="ru-RU"/>
              </w:rPr>
              <w:t>пока</w:t>
            </w:r>
            <w:r w:rsidR="00B77B9C">
              <w:rPr>
                <w:rFonts w:ascii="Arial" w:eastAsia="Times New Roman" w:hAnsi="Arial" w:cs="Arial"/>
                <w:color w:val="000000"/>
                <w:sz w:val="18"/>
                <w:szCs w:val="18"/>
                <w:lang w:eastAsia="ru-RU"/>
              </w:rPr>
              <w:softHyphen/>
            </w:r>
            <w:r w:rsidR="00B77B9C" w:rsidRPr="009E0341">
              <w:rPr>
                <w:rFonts w:ascii="Arial" w:eastAsia="Times New Roman" w:hAnsi="Arial" w:cs="Arial"/>
                <w:color w:val="000000"/>
                <w:sz w:val="18"/>
                <w:szCs w:val="18"/>
                <w:lang w:eastAsia="ru-RU"/>
              </w:rPr>
              <w:t xml:space="preserve">зателя </w:t>
            </w:r>
            <w:proofErr w:type="gramStart"/>
            <w:r w:rsidRPr="009E0341">
              <w:rPr>
                <w:rFonts w:ascii="Arial" w:eastAsia="Times New Roman" w:hAnsi="Arial" w:cs="Arial"/>
                <w:color w:val="000000"/>
                <w:sz w:val="18"/>
                <w:szCs w:val="18"/>
                <w:lang w:eastAsia="ru-RU"/>
              </w:rPr>
              <w:t>в</w:t>
            </w:r>
            <w:proofErr w:type="gramEnd"/>
            <w:r w:rsidRPr="009E0341">
              <w:rPr>
                <w:rFonts w:ascii="Arial" w:eastAsia="Times New Roman" w:hAnsi="Arial" w:cs="Arial"/>
                <w:color w:val="000000"/>
                <w:sz w:val="18"/>
                <w:szCs w:val="18"/>
                <w:lang w:eastAsia="ru-RU"/>
              </w:rPr>
              <w:t xml:space="preserve"> % к 2016г.</w:t>
            </w:r>
          </w:p>
        </w:tc>
        <w:tc>
          <w:tcPr>
            <w:tcW w:w="851"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76,4</w:t>
            </w:r>
          </w:p>
        </w:tc>
        <w:tc>
          <w:tcPr>
            <w:tcW w:w="1282"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87,2</w:t>
            </w:r>
          </w:p>
        </w:tc>
        <w:tc>
          <w:tcPr>
            <w:tcW w:w="1411"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8,6</w:t>
            </w:r>
          </w:p>
        </w:tc>
        <w:tc>
          <w:tcPr>
            <w:tcW w:w="1134"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12,9</w:t>
            </w:r>
          </w:p>
        </w:tc>
        <w:tc>
          <w:tcPr>
            <w:tcW w:w="957"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335,6</w:t>
            </w:r>
          </w:p>
        </w:tc>
      </w:tr>
      <w:tr w:rsidR="005C27B1" w:rsidRPr="009E0341" w:rsidTr="00051DC5">
        <w:trPr>
          <w:trHeight w:val="288"/>
        </w:trPr>
        <w:tc>
          <w:tcPr>
            <w:tcW w:w="2236" w:type="dxa"/>
            <w:vMerge w:val="restart"/>
            <w:tcBorders>
              <w:top w:val="nil"/>
              <w:left w:val="single" w:sz="4" w:space="0" w:color="auto"/>
              <w:right w:val="single" w:sz="4" w:space="0" w:color="auto"/>
            </w:tcBorders>
            <w:shd w:val="clear" w:color="auto" w:fill="auto"/>
            <w:noWrap/>
            <w:vAlign w:val="center"/>
            <w:hideMark/>
          </w:tcPr>
          <w:p w:rsidR="005C27B1" w:rsidRPr="009E0341" w:rsidRDefault="005C27B1" w:rsidP="009E0341">
            <w:pPr>
              <w:spacing w:after="0" w:line="240" w:lineRule="auto"/>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Число преступлений, связанных с насилием над личностью на 1 млн. населения в год </w:t>
            </w:r>
          </w:p>
        </w:tc>
        <w:tc>
          <w:tcPr>
            <w:tcW w:w="1880"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924252">
            <w:pPr>
              <w:spacing w:after="0" w:line="240" w:lineRule="auto"/>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2016</w:t>
            </w:r>
            <w:r>
              <w:rPr>
                <w:rFonts w:ascii="Arial" w:eastAsia="Times New Roman" w:hAnsi="Arial" w:cs="Arial"/>
                <w:color w:val="000000"/>
                <w:sz w:val="18"/>
                <w:szCs w:val="18"/>
                <w:lang w:eastAsia="ru-RU"/>
              </w:rPr>
              <w:t xml:space="preserve"> г.</w:t>
            </w:r>
          </w:p>
        </w:tc>
        <w:tc>
          <w:tcPr>
            <w:tcW w:w="851"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781,4</w:t>
            </w:r>
          </w:p>
        </w:tc>
        <w:tc>
          <w:tcPr>
            <w:tcW w:w="1282"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1076,5</w:t>
            </w:r>
          </w:p>
        </w:tc>
        <w:tc>
          <w:tcPr>
            <w:tcW w:w="1411"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1034,3</w:t>
            </w:r>
          </w:p>
        </w:tc>
        <w:tc>
          <w:tcPr>
            <w:tcW w:w="1134"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650,5</w:t>
            </w:r>
          </w:p>
        </w:tc>
        <w:tc>
          <w:tcPr>
            <w:tcW w:w="957"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800,9</w:t>
            </w:r>
          </w:p>
        </w:tc>
      </w:tr>
      <w:tr w:rsidR="005C27B1" w:rsidRPr="009E0341" w:rsidTr="00051DC5">
        <w:trPr>
          <w:trHeight w:val="288"/>
        </w:trPr>
        <w:tc>
          <w:tcPr>
            <w:tcW w:w="2236" w:type="dxa"/>
            <w:vMerge/>
            <w:tcBorders>
              <w:left w:val="single" w:sz="4" w:space="0" w:color="auto"/>
              <w:right w:val="single" w:sz="4" w:space="0" w:color="auto"/>
            </w:tcBorders>
            <w:shd w:val="clear" w:color="auto" w:fill="auto"/>
            <w:noWrap/>
            <w:vAlign w:val="center"/>
            <w:hideMark/>
          </w:tcPr>
          <w:p w:rsidR="005C27B1" w:rsidRPr="009E0341" w:rsidRDefault="005C27B1" w:rsidP="009E0341">
            <w:pPr>
              <w:spacing w:after="0" w:line="240" w:lineRule="auto"/>
              <w:rPr>
                <w:rFonts w:ascii="Arial" w:eastAsia="Times New Roman" w:hAnsi="Arial" w:cs="Arial"/>
                <w:color w:val="000000"/>
                <w:sz w:val="18"/>
                <w:szCs w:val="18"/>
                <w:lang w:eastAsia="ru-RU"/>
              </w:rPr>
            </w:pPr>
          </w:p>
        </w:tc>
        <w:tc>
          <w:tcPr>
            <w:tcW w:w="1880"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924252">
            <w:pPr>
              <w:spacing w:after="0" w:line="240" w:lineRule="auto"/>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2019</w:t>
            </w:r>
            <w:r>
              <w:rPr>
                <w:rFonts w:ascii="Arial" w:eastAsia="Times New Roman" w:hAnsi="Arial" w:cs="Arial"/>
                <w:color w:val="000000"/>
                <w:sz w:val="18"/>
                <w:szCs w:val="18"/>
                <w:lang w:eastAsia="ru-RU"/>
              </w:rPr>
              <w:t xml:space="preserve"> г.</w:t>
            </w:r>
          </w:p>
        </w:tc>
        <w:tc>
          <w:tcPr>
            <w:tcW w:w="851"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557,</w:t>
            </w:r>
            <w:r>
              <w:rPr>
                <w:rFonts w:ascii="Arial" w:eastAsia="Times New Roman" w:hAnsi="Arial" w:cs="Arial"/>
                <w:color w:val="000000"/>
                <w:sz w:val="18"/>
                <w:szCs w:val="18"/>
                <w:lang w:eastAsia="ru-RU"/>
              </w:rPr>
              <w:t>2</w:t>
            </w:r>
          </w:p>
        </w:tc>
        <w:tc>
          <w:tcPr>
            <w:tcW w:w="1282"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802,7</w:t>
            </w:r>
          </w:p>
        </w:tc>
        <w:tc>
          <w:tcPr>
            <w:tcW w:w="1411"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822,</w:t>
            </w:r>
            <w:r>
              <w:rPr>
                <w:rFonts w:ascii="Arial" w:eastAsia="Times New Roman" w:hAnsi="Arial" w:cs="Arial"/>
                <w:color w:val="000000"/>
                <w:sz w:val="18"/>
                <w:szCs w:val="18"/>
                <w:lang w:eastAsia="ru-RU"/>
              </w:rPr>
              <w:t>9</w:t>
            </w:r>
          </w:p>
        </w:tc>
        <w:tc>
          <w:tcPr>
            <w:tcW w:w="1134"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460,</w:t>
            </w:r>
            <w:r>
              <w:rPr>
                <w:rFonts w:ascii="Arial" w:eastAsia="Times New Roman" w:hAnsi="Arial" w:cs="Arial"/>
                <w:color w:val="000000"/>
                <w:sz w:val="18"/>
                <w:szCs w:val="18"/>
                <w:lang w:eastAsia="ru-RU"/>
              </w:rPr>
              <w:t>7</w:t>
            </w:r>
          </w:p>
        </w:tc>
        <w:tc>
          <w:tcPr>
            <w:tcW w:w="957"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323,5</w:t>
            </w:r>
          </w:p>
        </w:tc>
      </w:tr>
      <w:tr w:rsidR="005C27B1" w:rsidRPr="009E0341" w:rsidTr="00051DC5">
        <w:trPr>
          <w:trHeight w:val="288"/>
        </w:trPr>
        <w:tc>
          <w:tcPr>
            <w:tcW w:w="2236" w:type="dxa"/>
            <w:vMerge/>
            <w:tcBorders>
              <w:left w:val="single" w:sz="4" w:space="0" w:color="auto"/>
              <w:bottom w:val="single" w:sz="4" w:space="0" w:color="auto"/>
              <w:right w:val="single" w:sz="4" w:space="0" w:color="auto"/>
            </w:tcBorders>
            <w:shd w:val="clear" w:color="auto" w:fill="auto"/>
            <w:noWrap/>
            <w:vAlign w:val="center"/>
            <w:hideMark/>
          </w:tcPr>
          <w:p w:rsidR="005C27B1" w:rsidRPr="009E0341" w:rsidRDefault="005C27B1" w:rsidP="009E0341">
            <w:pPr>
              <w:spacing w:after="0" w:line="240" w:lineRule="auto"/>
              <w:rPr>
                <w:rFonts w:ascii="Arial" w:eastAsia="Times New Roman" w:hAnsi="Arial" w:cs="Arial"/>
                <w:color w:val="000000"/>
                <w:sz w:val="18"/>
                <w:szCs w:val="18"/>
                <w:lang w:eastAsia="ru-RU"/>
              </w:rPr>
            </w:pPr>
          </w:p>
        </w:tc>
        <w:tc>
          <w:tcPr>
            <w:tcW w:w="1880"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924252">
            <w:pPr>
              <w:spacing w:after="0" w:line="240" w:lineRule="auto"/>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 xml:space="preserve">Изменение </w:t>
            </w:r>
            <w:r w:rsidR="00B77B9C" w:rsidRPr="009E0341">
              <w:rPr>
                <w:rFonts w:ascii="Arial" w:eastAsia="Times New Roman" w:hAnsi="Arial" w:cs="Arial"/>
                <w:color w:val="000000"/>
                <w:sz w:val="18"/>
                <w:szCs w:val="18"/>
                <w:lang w:eastAsia="ru-RU"/>
              </w:rPr>
              <w:t>пока</w:t>
            </w:r>
            <w:r w:rsidR="00B77B9C">
              <w:rPr>
                <w:rFonts w:ascii="Arial" w:eastAsia="Times New Roman" w:hAnsi="Arial" w:cs="Arial"/>
                <w:color w:val="000000"/>
                <w:sz w:val="18"/>
                <w:szCs w:val="18"/>
                <w:lang w:eastAsia="ru-RU"/>
              </w:rPr>
              <w:softHyphen/>
            </w:r>
            <w:r w:rsidR="00B77B9C" w:rsidRPr="009E0341">
              <w:rPr>
                <w:rFonts w:ascii="Arial" w:eastAsia="Times New Roman" w:hAnsi="Arial" w:cs="Arial"/>
                <w:color w:val="000000"/>
                <w:sz w:val="18"/>
                <w:szCs w:val="18"/>
                <w:lang w:eastAsia="ru-RU"/>
              </w:rPr>
              <w:t xml:space="preserve">зателя </w:t>
            </w:r>
            <w:proofErr w:type="gramStart"/>
            <w:r w:rsidRPr="009E0341">
              <w:rPr>
                <w:rFonts w:ascii="Arial" w:eastAsia="Times New Roman" w:hAnsi="Arial" w:cs="Arial"/>
                <w:color w:val="000000"/>
                <w:sz w:val="18"/>
                <w:szCs w:val="18"/>
                <w:lang w:eastAsia="ru-RU"/>
              </w:rPr>
              <w:t>в</w:t>
            </w:r>
            <w:proofErr w:type="gramEnd"/>
            <w:r w:rsidRPr="009E0341">
              <w:rPr>
                <w:rFonts w:ascii="Arial" w:eastAsia="Times New Roman" w:hAnsi="Arial" w:cs="Arial"/>
                <w:color w:val="000000"/>
                <w:sz w:val="18"/>
                <w:szCs w:val="18"/>
                <w:lang w:eastAsia="ru-RU"/>
              </w:rPr>
              <w:t xml:space="preserve"> % к 2016г.</w:t>
            </w:r>
          </w:p>
        </w:tc>
        <w:tc>
          <w:tcPr>
            <w:tcW w:w="851"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-28,7</w:t>
            </w:r>
          </w:p>
        </w:tc>
        <w:tc>
          <w:tcPr>
            <w:tcW w:w="1282"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-25,4</w:t>
            </w:r>
          </w:p>
        </w:tc>
        <w:tc>
          <w:tcPr>
            <w:tcW w:w="1411"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-20,4</w:t>
            </w:r>
          </w:p>
        </w:tc>
        <w:tc>
          <w:tcPr>
            <w:tcW w:w="1134"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-29,2</w:t>
            </w:r>
          </w:p>
        </w:tc>
        <w:tc>
          <w:tcPr>
            <w:tcW w:w="957"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-59,6</w:t>
            </w:r>
          </w:p>
        </w:tc>
      </w:tr>
      <w:tr w:rsidR="005C27B1" w:rsidRPr="009E0341" w:rsidTr="00051DC5">
        <w:trPr>
          <w:trHeight w:val="288"/>
        </w:trPr>
        <w:tc>
          <w:tcPr>
            <w:tcW w:w="2236" w:type="dxa"/>
            <w:vMerge w:val="restart"/>
            <w:tcBorders>
              <w:top w:val="nil"/>
              <w:left w:val="single" w:sz="4" w:space="0" w:color="auto"/>
              <w:right w:val="single" w:sz="4" w:space="0" w:color="auto"/>
            </w:tcBorders>
            <w:shd w:val="clear" w:color="auto" w:fill="auto"/>
            <w:noWrap/>
            <w:vAlign w:val="center"/>
            <w:hideMark/>
          </w:tcPr>
          <w:p w:rsidR="005C27B1" w:rsidRPr="009E0341" w:rsidRDefault="005C27B1" w:rsidP="00836A60">
            <w:pPr>
              <w:spacing w:after="0" w:line="240" w:lineRule="auto"/>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Сброс загрязненных сточных вод, соизме</w:t>
            </w:r>
            <w:r w:rsidR="00B77B9C">
              <w:rPr>
                <w:rFonts w:ascii="Arial" w:eastAsia="Times New Roman" w:hAnsi="Arial" w:cs="Arial"/>
                <w:color w:val="000000"/>
                <w:sz w:val="18"/>
                <w:szCs w:val="18"/>
                <w:lang w:eastAsia="ru-RU"/>
              </w:rPr>
              <w:softHyphen/>
            </w:r>
            <w:r w:rsidRPr="009E0341">
              <w:rPr>
                <w:rFonts w:ascii="Arial" w:eastAsia="Times New Roman" w:hAnsi="Arial" w:cs="Arial"/>
                <w:color w:val="000000"/>
                <w:sz w:val="18"/>
                <w:szCs w:val="18"/>
                <w:lang w:eastAsia="ru-RU"/>
              </w:rPr>
              <w:t>ренный с числом городского населения</w:t>
            </w:r>
            <w:r>
              <w:rPr>
                <w:rFonts w:ascii="Arial" w:eastAsia="Times New Roman" w:hAnsi="Arial" w:cs="Arial"/>
                <w:color w:val="000000"/>
                <w:sz w:val="18"/>
                <w:szCs w:val="18"/>
                <w:lang w:eastAsia="ru-RU"/>
              </w:rPr>
              <w:t xml:space="preserve">, </w:t>
            </w:r>
            <w:r w:rsidRPr="009875FC">
              <w:rPr>
                <w:rFonts w:ascii="Arial" w:eastAsia="Times New Roman" w:hAnsi="Arial" w:cs="Arial"/>
                <w:color w:val="000000"/>
                <w:sz w:val="18"/>
                <w:szCs w:val="18"/>
                <w:lang w:eastAsia="ru-RU"/>
              </w:rPr>
              <w:t>тыс. м</w:t>
            </w:r>
            <w:r w:rsidRPr="009E0341">
              <w:rPr>
                <w:rFonts w:ascii="Arial" w:eastAsia="Times New Roman" w:hAnsi="Arial" w:cs="Arial"/>
                <w:color w:val="000000"/>
                <w:sz w:val="18"/>
                <w:szCs w:val="18"/>
                <w:vertAlign w:val="superscript"/>
                <w:lang w:eastAsia="ru-RU"/>
              </w:rPr>
              <w:t>3</w:t>
            </w:r>
            <w:r w:rsidRPr="009875FC">
              <w:rPr>
                <w:rFonts w:ascii="Arial" w:eastAsia="Times New Roman" w:hAnsi="Arial" w:cs="Arial"/>
                <w:color w:val="000000"/>
                <w:sz w:val="18"/>
                <w:szCs w:val="18"/>
                <w:lang w:eastAsia="ru-RU"/>
              </w:rPr>
              <w:t xml:space="preserve"> на 1 чел.</w:t>
            </w:r>
          </w:p>
        </w:tc>
        <w:tc>
          <w:tcPr>
            <w:tcW w:w="1880"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924252">
            <w:pPr>
              <w:spacing w:after="0" w:line="240" w:lineRule="auto"/>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2016</w:t>
            </w:r>
            <w:r>
              <w:rPr>
                <w:rFonts w:ascii="Arial" w:eastAsia="Times New Roman" w:hAnsi="Arial" w:cs="Arial"/>
                <w:color w:val="000000"/>
                <w:sz w:val="18"/>
                <w:szCs w:val="18"/>
                <w:lang w:eastAsia="ru-RU"/>
              </w:rPr>
              <w:t xml:space="preserve"> г.</w:t>
            </w:r>
          </w:p>
        </w:tc>
        <w:tc>
          <w:tcPr>
            <w:tcW w:w="851"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134,9</w:t>
            </w:r>
          </w:p>
        </w:tc>
        <w:tc>
          <w:tcPr>
            <w:tcW w:w="1282"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165,9</w:t>
            </w:r>
          </w:p>
        </w:tc>
        <w:tc>
          <w:tcPr>
            <w:tcW w:w="1411"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179,7</w:t>
            </w:r>
          </w:p>
        </w:tc>
        <w:tc>
          <w:tcPr>
            <w:tcW w:w="1134"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206,9</w:t>
            </w:r>
          </w:p>
        </w:tc>
        <w:tc>
          <w:tcPr>
            <w:tcW w:w="957"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67,4</w:t>
            </w:r>
          </w:p>
        </w:tc>
      </w:tr>
      <w:tr w:rsidR="005C27B1" w:rsidRPr="009E0341" w:rsidTr="00051DC5">
        <w:trPr>
          <w:trHeight w:val="288"/>
        </w:trPr>
        <w:tc>
          <w:tcPr>
            <w:tcW w:w="2236" w:type="dxa"/>
            <w:vMerge/>
            <w:tcBorders>
              <w:left w:val="single" w:sz="4" w:space="0" w:color="auto"/>
              <w:right w:val="single" w:sz="4" w:space="0" w:color="auto"/>
            </w:tcBorders>
            <w:shd w:val="clear" w:color="auto" w:fill="auto"/>
            <w:noWrap/>
            <w:vAlign w:val="center"/>
            <w:hideMark/>
          </w:tcPr>
          <w:p w:rsidR="005C27B1" w:rsidRPr="009E0341" w:rsidRDefault="005C27B1" w:rsidP="009E0341">
            <w:pPr>
              <w:spacing w:after="0" w:line="240" w:lineRule="auto"/>
              <w:rPr>
                <w:rFonts w:ascii="Arial" w:eastAsia="Times New Roman" w:hAnsi="Arial" w:cs="Arial"/>
                <w:color w:val="000000"/>
                <w:sz w:val="18"/>
                <w:szCs w:val="18"/>
                <w:lang w:eastAsia="ru-RU"/>
              </w:rPr>
            </w:pPr>
          </w:p>
        </w:tc>
        <w:tc>
          <w:tcPr>
            <w:tcW w:w="1880"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924252">
            <w:pPr>
              <w:spacing w:after="0" w:line="240" w:lineRule="auto"/>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2019</w:t>
            </w:r>
            <w:r>
              <w:rPr>
                <w:rFonts w:ascii="Arial" w:eastAsia="Times New Roman" w:hAnsi="Arial" w:cs="Arial"/>
                <w:color w:val="000000"/>
                <w:sz w:val="18"/>
                <w:szCs w:val="18"/>
                <w:lang w:eastAsia="ru-RU"/>
              </w:rPr>
              <w:t xml:space="preserve"> г.</w:t>
            </w:r>
          </w:p>
        </w:tc>
        <w:tc>
          <w:tcPr>
            <w:tcW w:w="851"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115,0</w:t>
            </w:r>
          </w:p>
        </w:tc>
        <w:tc>
          <w:tcPr>
            <w:tcW w:w="1282"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419,0</w:t>
            </w:r>
          </w:p>
        </w:tc>
        <w:tc>
          <w:tcPr>
            <w:tcW w:w="1411"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58,6</w:t>
            </w:r>
          </w:p>
        </w:tc>
        <w:tc>
          <w:tcPr>
            <w:tcW w:w="1134"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180,6</w:t>
            </w:r>
          </w:p>
        </w:tc>
        <w:tc>
          <w:tcPr>
            <w:tcW w:w="957"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65,7</w:t>
            </w:r>
          </w:p>
        </w:tc>
      </w:tr>
      <w:tr w:rsidR="005C27B1" w:rsidRPr="009E0341" w:rsidTr="00051DC5">
        <w:trPr>
          <w:trHeight w:val="288"/>
        </w:trPr>
        <w:tc>
          <w:tcPr>
            <w:tcW w:w="2236" w:type="dxa"/>
            <w:vMerge/>
            <w:tcBorders>
              <w:left w:val="single" w:sz="4" w:space="0" w:color="auto"/>
              <w:bottom w:val="single" w:sz="4" w:space="0" w:color="auto"/>
              <w:right w:val="single" w:sz="4" w:space="0" w:color="auto"/>
            </w:tcBorders>
            <w:shd w:val="clear" w:color="auto" w:fill="auto"/>
            <w:noWrap/>
            <w:vAlign w:val="center"/>
            <w:hideMark/>
          </w:tcPr>
          <w:p w:rsidR="005C27B1" w:rsidRPr="009E0341" w:rsidRDefault="005C27B1" w:rsidP="009E0341">
            <w:pPr>
              <w:spacing w:after="0" w:line="240" w:lineRule="auto"/>
              <w:rPr>
                <w:rFonts w:ascii="Arial" w:eastAsia="Times New Roman" w:hAnsi="Arial" w:cs="Arial"/>
                <w:color w:val="000000"/>
                <w:sz w:val="18"/>
                <w:szCs w:val="18"/>
                <w:lang w:eastAsia="ru-RU"/>
              </w:rPr>
            </w:pPr>
          </w:p>
        </w:tc>
        <w:tc>
          <w:tcPr>
            <w:tcW w:w="1880"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924252">
            <w:pPr>
              <w:spacing w:after="0" w:line="240" w:lineRule="auto"/>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 xml:space="preserve">Изменение </w:t>
            </w:r>
            <w:r w:rsidR="00B77B9C" w:rsidRPr="009E0341">
              <w:rPr>
                <w:rFonts w:ascii="Arial" w:eastAsia="Times New Roman" w:hAnsi="Arial" w:cs="Arial"/>
                <w:color w:val="000000"/>
                <w:sz w:val="18"/>
                <w:szCs w:val="18"/>
                <w:lang w:eastAsia="ru-RU"/>
              </w:rPr>
              <w:t>пока</w:t>
            </w:r>
            <w:r w:rsidR="00B77B9C">
              <w:rPr>
                <w:rFonts w:ascii="Arial" w:eastAsia="Times New Roman" w:hAnsi="Arial" w:cs="Arial"/>
                <w:color w:val="000000"/>
                <w:sz w:val="18"/>
                <w:szCs w:val="18"/>
                <w:lang w:eastAsia="ru-RU"/>
              </w:rPr>
              <w:softHyphen/>
            </w:r>
            <w:r w:rsidR="00B77B9C" w:rsidRPr="009E0341">
              <w:rPr>
                <w:rFonts w:ascii="Arial" w:eastAsia="Times New Roman" w:hAnsi="Arial" w:cs="Arial"/>
                <w:color w:val="000000"/>
                <w:sz w:val="18"/>
                <w:szCs w:val="18"/>
                <w:lang w:eastAsia="ru-RU"/>
              </w:rPr>
              <w:t xml:space="preserve">зателя </w:t>
            </w:r>
            <w:proofErr w:type="gramStart"/>
            <w:r w:rsidRPr="009E0341">
              <w:rPr>
                <w:rFonts w:ascii="Arial" w:eastAsia="Times New Roman" w:hAnsi="Arial" w:cs="Arial"/>
                <w:color w:val="000000"/>
                <w:sz w:val="18"/>
                <w:szCs w:val="18"/>
                <w:lang w:eastAsia="ru-RU"/>
              </w:rPr>
              <w:t>в</w:t>
            </w:r>
            <w:proofErr w:type="gramEnd"/>
            <w:r w:rsidRPr="009E0341">
              <w:rPr>
                <w:rFonts w:ascii="Arial" w:eastAsia="Times New Roman" w:hAnsi="Arial" w:cs="Arial"/>
                <w:color w:val="000000"/>
                <w:sz w:val="18"/>
                <w:szCs w:val="18"/>
                <w:lang w:eastAsia="ru-RU"/>
              </w:rPr>
              <w:t xml:space="preserve"> % к 2016г.</w:t>
            </w:r>
          </w:p>
        </w:tc>
        <w:tc>
          <w:tcPr>
            <w:tcW w:w="851"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-14,8</w:t>
            </w:r>
          </w:p>
        </w:tc>
        <w:tc>
          <w:tcPr>
            <w:tcW w:w="1282"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152,5</w:t>
            </w:r>
          </w:p>
        </w:tc>
        <w:tc>
          <w:tcPr>
            <w:tcW w:w="1411"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-67,4</w:t>
            </w:r>
          </w:p>
        </w:tc>
        <w:tc>
          <w:tcPr>
            <w:tcW w:w="1134"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-12,7</w:t>
            </w:r>
          </w:p>
        </w:tc>
        <w:tc>
          <w:tcPr>
            <w:tcW w:w="957" w:type="dxa"/>
            <w:tcBorders>
              <w:top w:val="nil"/>
              <w:left w:val="nil"/>
              <w:bottom w:val="single" w:sz="4" w:space="0" w:color="auto"/>
              <w:right w:val="single" w:sz="4" w:space="0" w:color="auto"/>
            </w:tcBorders>
            <w:shd w:val="clear" w:color="auto" w:fill="auto"/>
            <w:noWrap/>
            <w:vAlign w:val="center"/>
            <w:hideMark/>
          </w:tcPr>
          <w:p w:rsidR="005C27B1" w:rsidRPr="009E0341" w:rsidRDefault="005C27B1" w:rsidP="005C27B1">
            <w:pPr>
              <w:spacing w:after="0" w:line="240" w:lineRule="auto"/>
              <w:jc w:val="center"/>
              <w:rPr>
                <w:rFonts w:ascii="Arial" w:eastAsia="Times New Roman" w:hAnsi="Arial" w:cs="Arial"/>
                <w:color w:val="000000"/>
                <w:sz w:val="18"/>
                <w:szCs w:val="18"/>
                <w:lang w:eastAsia="ru-RU"/>
              </w:rPr>
            </w:pPr>
            <w:r w:rsidRPr="009E0341">
              <w:rPr>
                <w:rFonts w:ascii="Arial" w:eastAsia="Times New Roman" w:hAnsi="Arial" w:cs="Arial"/>
                <w:color w:val="000000"/>
                <w:sz w:val="18"/>
                <w:szCs w:val="18"/>
                <w:lang w:eastAsia="ru-RU"/>
              </w:rPr>
              <w:t>-2,5</w:t>
            </w:r>
          </w:p>
        </w:tc>
      </w:tr>
    </w:tbl>
    <w:p w:rsidR="007223D3" w:rsidRPr="007223D3" w:rsidRDefault="007223D3" w:rsidP="007223D3">
      <w:pPr>
        <w:spacing w:before="120" w:after="0" w:line="240" w:lineRule="auto"/>
        <w:rPr>
          <w:rFonts w:ascii="Times New Roman" w:eastAsia="Times New Roman" w:hAnsi="Times New Roman" w:cs="Times New Roman"/>
          <w:color w:val="000000"/>
          <w:sz w:val="24"/>
          <w:szCs w:val="24"/>
        </w:rPr>
      </w:pPr>
      <w:r w:rsidRPr="007223D3">
        <w:rPr>
          <w:rFonts w:ascii="Times New Roman" w:eastAsia="Times New Roman" w:hAnsi="Times New Roman" w:cs="Times New Roman"/>
          <w:color w:val="000000"/>
          <w:sz w:val="24"/>
          <w:szCs w:val="24"/>
        </w:rPr>
        <w:t>Примечание. Рассчитано автор</w:t>
      </w:r>
      <w:r w:rsidR="00CF5A75">
        <w:rPr>
          <w:rFonts w:ascii="Times New Roman" w:eastAsia="Times New Roman" w:hAnsi="Times New Roman" w:cs="Times New Roman"/>
          <w:color w:val="000000"/>
          <w:sz w:val="24"/>
          <w:szCs w:val="24"/>
        </w:rPr>
        <w:t>ом</w:t>
      </w:r>
      <w:r w:rsidRPr="007223D3">
        <w:rPr>
          <w:rFonts w:ascii="Times New Roman" w:eastAsia="Times New Roman" w:hAnsi="Times New Roman" w:cs="Times New Roman"/>
          <w:color w:val="000000"/>
          <w:sz w:val="24"/>
          <w:szCs w:val="24"/>
        </w:rPr>
        <w:t xml:space="preserve"> по [</w:t>
      </w:r>
      <w:r w:rsidR="00992111">
        <w:rPr>
          <w:rFonts w:ascii="Times New Roman" w:eastAsia="Times New Roman" w:hAnsi="Times New Roman" w:cs="Times New Roman"/>
          <w:color w:val="000000"/>
          <w:sz w:val="24"/>
          <w:szCs w:val="24"/>
        </w:rPr>
        <w:t>6</w:t>
      </w:r>
      <w:r w:rsidRPr="007223D3">
        <w:rPr>
          <w:rFonts w:ascii="Times New Roman" w:eastAsia="Times New Roman" w:hAnsi="Times New Roman" w:cs="Times New Roman"/>
          <w:color w:val="000000"/>
          <w:sz w:val="24"/>
          <w:szCs w:val="24"/>
        </w:rPr>
        <w:t>]</w:t>
      </w:r>
    </w:p>
    <w:p w:rsidR="00252090" w:rsidRDefault="00252090" w:rsidP="007223D3">
      <w:pPr>
        <w:spacing w:after="0" w:line="240" w:lineRule="auto"/>
        <w:ind w:firstLine="709"/>
        <w:jc w:val="both"/>
        <w:rPr>
          <w:rFonts w:ascii="Times New Roman" w:hAnsi="Times New Roman" w:cs="Times New Roman"/>
          <w:sz w:val="24"/>
          <w:szCs w:val="24"/>
        </w:rPr>
      </w:pPr>
    </w:p>
    <w:p w:rsidR="00671689" w:rsidRDefault="002A5BDD" w:rsidP="007223D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Из проведенного исследования можно сделать ряд выводов. Примененная в исследовании методика является одним из возможных индикаторов оценки качества и устойчивости развития регионов России. Опробование методики показало ее работоспособность и согласованность оценок сдругим способам</w:t>
      </w:r>
      <w:r w:rsidR="00836A60">
        <w:rPr>
          <w:rFonts w:ascii="Times New Roman" w:hAnsi="Times New Roman" w:cs="Times New Roman"/>
          <w:sz w:val="24"/>
          <w:szCs w:val="24"/>
        </w:rPr>
        <w:t>и</w:t>
      </w:r>
      <w:r>
        <w:rPr>
          <w:rFonts w:ascii="Times New Roman" w:hAnsi="Times New Roman" w:cs="Times New Roman"/>
          <w:sz w:val="24"/>
          <w:szCs w:val="24"/>
        </w:rPr>
        <w:t xml:space="preserve"> оценки качества и эффективности управления регионами. Н</w:t>
      </w:r>
      <w:r w:rsidRPr="002A5BDD">
        <w:rPr>
          <w:rFonts w:ascii="Times New Roman" w:hAnsi="Times New Roman" w:cs="Times New Roman"/>
          <w:sz w:val="24"/>
          <w:szCs w:val="24"/>
        </w:rPr>
        <w:t>еустойчивость развития может проявляться и в условиях позитивного изменения первичных показателей</w:t>
      </w:r>
      <w:r>
        <w:rPr>
          <w:rFonts w:ascii="Times New Roman" w:hAnsi="Times New Roman" w:cs="Times New Roman"/>
          <w:sz w:val="24"/>
          <w:szCs w:val="24"/>
        </w:rPr>
        <w:t xml:space="preserve">, так как она связана не только с потерей достигнутых ранговых позиций, но и в ряде случаев со снижением темпов роста социальных показателей. </w:t>
      </w:r>
    </w:p>
    <w:p w:rsidR="00607F13" w:rsidRPr="007223D3" w:rsidRDefault="00607F13" w:rsidP="007223D3">
      <w:pPr>
        <w:spacing w:after="0" w:line="240" w:lineRule="auto"/>
        <w:ind w:firstLine="709"/>
        <w:jc w:val="both"/>
        <w:rPr>
          <w:rFonts w:ascii="Times New Roman" w:hAnsi="Times New Roman" w:cs="Times New Roman"/>
          <w:sz w:val="24"/>
          <w:szCs w:val="24"/>
        </w:rPr>
      </w:pPr>
    </w:p>
    <w:p w:rsidR="00607F13" w:rsidRPr="000C0FBC" w:rsidRDefault="00607F13" w:rsidP="00607F13">
      <w:pPr>
        <w:suppressAutoHyphens/>
        <w:spacing w:after="0" w:line="240" w:lineRule="auto"/>
        <w:ind w:firstLine="567"/>
        <w:jc w:val="center"/>
        <w:rPr>
          <w:rFonts w:ascii="Times New Roman" w:eastAsia="Times New Roman" w:hAnsi="Times New Roman" w:cs="Times New Roman"/>
          <w:b/>
          <w:sz w:val="24"/>
          <w:szCs w:val="24"/>
          <w:lang w:eastAsia="ru-RU"/>
        </w:rPr>
      </w:pPr>
      <w:r w:rsidRPr="000C0FBC">
        <w:rPr>
          <w:rFonts w:ascii="Times New Roman" w:eastAsia="Times New Roman" w:hAnsi="Times New Roman" w:cs="Times New Roman"/>
          <w:b/>
          <w:sz w:val="24"/>
          <w:szCs w:val="24"/>
          <w:lang w:eastAsia="ru-RU"/>
        </w:rPr>
        <w:t>Список литературы на русском языке</w:t>
      </w:r>
    </w:p>
    <w:p w:rsidR="00924252" w:rsidRPr="00924252" w:rsidRDefault="00924252" w:rsidP="00563362">
      <w:pPr>
        <w:suppressAutoHyphen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Pr="00924252">
        <w:rPr>
          <w:rFonts w:ascii="Times New Roman" w:eastAsia="Times New Roman" w:hAnsi="Times New Roman" w:cs="Times New Roman"/>
          <w:sz w:val="24"/>
          <w:szCs w:val="24"/>
          <w:lang w:eastAsia="ru-RU"/>
        </w:rPr>
        <w:t xml:space="preserve">. </w:t>
      </w:r>
      <w:proofErr w:type="spellStart"/>
      <w:r w:rsidRPr="00924252">
        <w:rPr>
          <w:rFonts w:ascii="Times New Roman" w:eastAsia="Times New Roman" w:hAnsi="Times New Roman" w:cs="Times New Roman"/>
          <w:sz w:val="24"/>
          <w:szCs w:val="24"/>
          <w:lang w:eastAsia="ru-RU"/>
        </w:rPr>
        <w:t>Глухов</w:t>
      </w:r>
      <w:proofErr w:type="spellEnd"/>
      <w:r w:rsidRPr="00924252">
        <w:rPr>
          <w:rFonts w:ascii="Times New Roman" w:eastAsia="Times New Roman" w:hAnsi="Times New Roman" w:cs="Times New Roman"/>
          <w:sz w:val="24"/>
          <w:szCs w:val="24"/>
          <w:lang w:eastAsia="ru-RU"/>
        </w:rPr>
        <w:t xml:space="preserve"> В.В., </w:t>
      </w:r>
      <w:proofErr w:type="spellStart"/>
      <w:r w:rsidRPr="00924252">
        <w:rPr>
          <w:rFonts w:ascii="Times New Roman" w:eastAsia="Times New Roman" w:hAnsi="Times New Roman" w:cs="Times New Roman"/>
          <w:sz w:val="24"/>
          <w:szCs w:val="24"/>
          <w:lang w:eastAsia="ru-RU"/>
        </w:rPr>
        <w:t>Окрепилов</w:t>
      </w:r>
      <w:proofErr w:type="spellEnd"/>
      <w:r w:rsidRPr="00924252">
        <w:rPr>
          <w:rFonts w:ascii="Times New Roman" w:eastAsia="Times New Roman" w:hAnsi="Times New Roman" w:cs="Times New Roman"/>
          <w:sz w:val="24"/>
          <w:szCs w:val="24"/>
          <w:lang w:eastAsia="ru-RU"/>
        </w:rPr>
        <w:t xml:space="preserve"> В.В. Управление качеством жизни [Текст]. — СПб.: Наука, 2008. – 484 </w:t>
      </w:r>
      <w:proofErr w:type="gramStart"/>
      <w:r w:rsidRPr="00924252">
        <w:rPr>
          <w:rFonts w:ascii="Times New Roman" w:eastAsia="Times New Roman" w:hAnsi="Times New Roman" w:cs="Times New Roman"/>
          <w:sz w:val="24"/>
          <w:szCs w:val="24"/>
          <w:lang w:eastAsia="ru-RU"/>
        </w:rPr>
        <w:t>с</w:t>
      </w:r>
      <w:proofErr w:type="gramEnd"/>
      <w:r w:rsidRPr="00924252">
        <w:rPr>
          <w:rFonts w:ascii="Times New Roman" w:eastAsia="Times New Roman" w:hAnsi="Times New Roman" w:cs="Times New Roman"/>
          <w:sz w:val="24"/>
          <w:szCs w:val="24"/>
          <w:lang w:eastAsia="ru-RU"/>
        </w:rPr>
        <w:t>.</w:t>
      </w:r>
    </w:p>
    <w:p w:rsidR="00924252" w:rsidRDefault="00924252" w:rsidP="00563362">
      <w:pPr>
        <w:suppressAutoHyphen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 </w:t>
      </w:r>
      <w:proofErr w:type="spellStart"/>
      <w:r w:rsidRPr="00924252">
        <w:rPr>
          <w:rFonts w:ascii="Times New Roman" w:eastAsia="Times New Roman" w:hAnsi="Times New Roman" w:cs="Times New Roman"/>
          <w:sz w:val="24"/>
          <w:szCs w:val="24"/>
          <w:lang w:eastAsia="ru-RU"/>
        </w:rPr>
        <w:t>Гринчель</w:t>
      </w:r>
      <w:proofErr w:type="spellEnd"/>
      <w:r w:rsidRPr="00924252">
        <w:rPr>
          <w:rFonts w:ascii="Times New Roman" w:eastAsia="Times New Roman" w:hAnsi="Times New Roman" w:cs="Times New Roman"/>
          <w:sz w:val="24"/>
          <w:szCs w:val="24"/>
          <w:lang w:eastAsia="ru-RU"/>
        </w:rPr>
        <w:t xml:space="preserve"> Б.М., Назарова Е.А. </w:t>
      </w:r>
      <w:r>
        <w:rPr>
          <w:rFonts w:ascii="Times New Roman" w:eastAsia="Times New Roman" w:hAnsi="Times New Roman" w:cs="Times New Roman"/>
          <w:sz w:val="24"/>
          <w:szCs w:val="24"/>
          <w:lang w:eastAsia="ru-RU"/>
        </w:rPr>
        <w:t>О</w:t>
      </w:r>
      <w:r w:rsidRPr="00924252">
        <w:rPr>
          <w:rFonts w:ascii="Times New Roman" w:eastAsia="Times New Roman" w:hAnsi="Times New Roman" w:cs="Times New Roman"/>
          <w:sz w:val="24"/>
          <w:szCs w:val="24"/>
          <w:lang w:eastAsia="ru-RU"/>
        </w:rPr>
        <w:t xml:space="preserve">ценка конкурентоспособности и устойчивости социально-экономического развития </w:t>
      </w:r>
      <w:r>
        <w:rPr>
          <w:rFonts w:ascii="Times New Roman" w:eastAsia="Times New Roman" w:hAnsi="Times New Roman" w:cs="Times New Roman"/>
          <w:sz w:val="24"/>
          <w:szCs w:val="24"/>
          <w:lang w:eastAsia="ru-RU"/>
        </w:rPr>
        <w:t>С</w:t>
      </w:r>
      <w:r w:rsidRPr="00924252">
        <w:rPr>
          <w:rFonts w:ascii="Times New Roman" w:eastAsia="Times New Roman" w:hAnsi="Times New Roman" w:cs="Times New Roman"/>
          <w:sz w:val="24"/>
          <w:szCs w:val="24"/>
          <w:lang w:eastAsia="ru-RU"/>
        </w:rPr>
        <w:t>анкт-</w:t>
      </w:r>
      <w:r>
        <w:rPr>
          <w:rFonts w:ascii="Times New Roman" w:eastAsia="Times New Roman" w:hAnsi="Times New Roman" w:cs="Times New Roman"/>
          <w:sz w:val="24"/>
          <w:szCs w:val="24"/>
          <w:lang w:eastAsia="ru-RU"/>
        </w:rPr>
        <w:t>П</w:t>
      </w:r>
      <w:r w:rsidRPr="00924252">
        <w:rPr>
          <w:rFonts w:ascii="Times New Roman" w:eastAsia="Times New Roman" w:hAnsi="Times New Roman" w:cs="Times New Roman"/>
          <w:sz w:val="24"/>
          <w:szCs w:val="24"/>
          <w:lang w:eastAsia="ru-RU"/>
        </w:rPr>
        <w:t xml:space="preserve">етербурга в территориальном пространстве регионов </w:t>
      </w:r>
      <w:r>
        <w:rPr>
          <w:rFonts w:ascii="Times New Roman" w:eastAsia="Times New Roman" w:hAnsi="Times New Roman" w:cs="Times New Roman"/>
          <w:sz w:val="24"/>
          <w:szCs w:val="24"/>
          <w:lang w:eastAsia="ru-RU"/>
        </w:rPr>
        <w:t>Р</w:t>
      </w:r>
      <w:r w:rsidRPr="00924252">
        <w:rPr>
          <w:rFonts w:ascii="Times New Roman" w:eastAsia="Times New Roman" w:hAnsi="Times New Roman" w:cs="Times New Roman"/>
          <w:sz w:val="24"/>
          <w:szCs w:val="24"/>
          <w:lang w:eastAsia="ru-RU"/>
        </w:rPr>
        <w:t xml:space="preserve">оссии (2010-2015 </w:t>
      </w:r>
      <w:r>
        <w:rPr>
          <w:rFonts w:ascii="Times New Roman" w:eastAsia="Times New Roman" w:hAnsi="Times New Roman" w:cs="Times New Roman"/>
          <w:sz w:val="24"/>
          <w:szCs w:val="24"/>
          <w:lang w:eastAsia="ru-RU"/>
        </w:rPr>
        <w:t>гг</w:t>
      </w:r>
      <w:r w:rsidRPr="00924252">
        <w:rPr>
          <w:rFonts w:ascii="Times New Roman" w:eastAsia="Times New Roman" w:hAnsi="Times New Roman" w:cs="Times New Roman"/>
          <w:sz w:val="24"/>
          <w:szCs w:val="24"/>
          <w:lang w:eastAsia="ru-RU"/>
        </w:rPr>
        <w:t>.)[Текст]</w:t>
      </w:r>
      <w:r>
        <w:rPr>
          <w:rFonts w:ascii="Times New Roman" w:eastAsia="Times New Roman" w:hAnsi="Times New Roman" w:cs="Times New Roman"/>
          <w:sz w:val="24"/>
          <w:szCs w:val="24"/>
          <w:lang w:eastAsia="ru-RU"/>
        </w:rPr>
        <w:t xml:space="preserve"> // </w:t>
      </w:r>
      <w:hyperlink r:id="rId6" w:history="1">
        <w:r w:rsidRPr="00924252">
          <w:rPr>
            <w:rFonts w:ascii="Times New Roman" w:eastAsia="Times New Roman" w:hAnsi="Times New Roman" w:cs="Times New Roman"/>
            <w:sz w:val="24"/>
            <w:szCs w:val="24"/>
            <w:lang w:eastAsia="ru-RU"/>
          </w:rPr>
          <w:t>Экономика и управление</w:t>
        </w:r>
      </w:hyperlink>
      <w:r w:rsidRPr="00924252">
        <w:rPr>
          <w:rFonts w:ascii="Times New Roman" w:eastAsia="Times New Roman" w:hAnsi="Times New Roman" w:cs="Times New Roman"/>
          <w:sz w:val="24"/>
          <w:szCs w:val="24"/>
          <w:lang w:eastAsia="ru-RU"/>
        </w:rPr>
        <w:t>. 2017. </w:t>
      </w:r>
      <w:hyperlink r:id="rId7" w:history="1">
        <w:r w:rsidRPr="00924252">
          <w:rPr>
            <w:rFonts w:ascii="Times New Roman" w:eastAsia="Times New Roman" w:hAnsi="Times New Roman" w:cs="Times New Roman"/>
            <w:sz w:val="24"/>
            <w:szCs w:val="24"/>
            <w:lang w:eastAsia="ru-RU"/>
          </w:rPr>
          <w:t>№ 3 (137)</w:t>
        </w:r>
      </w:hyperlink>
      <w:r>
        <w:rPr>
          <w:rFonts w:ascii="Times New Roman" w:eastAsia="Times New Roman" w:hAnsi="Times New Roman" w:cs="Times New Roman"/>
          <w:sz w:val="24"/>
          <w:szCs w:val="24"/>
          <w:lang w:eastAsia="ru-RU"/>
        </w:rPr>
        <w:t>. С. 17-25</w:t>
      </w:r>
    </w:p>
    <w:p w:rsidR="00924252" w:rsidRPr="00924252" w:rsidRDefault="00924252" w:rsidP="00563362">
      <w:pPr>
        <w:suppressAutoHyphen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Pr="00924252">
        <w:rPr>
          <w:rFonts w:ascii="Times New Roman" w:eastAsia="Times New Roman" w:hAnsi="Times New Roman" w:cs="Times New Roman"/>
          <w:sz w:val="24"/>
          <w:szCs w:val="24"/>
          <w:lang w:eastAsia="ru-RU"/>
        </w:rPr>
        <w:t xml:space="preserve">. Иванова Н.В. Влияние экономического роста на качество жизни [Электронный ресурс]. Режим доступа: </w:t>
      </w:r>
      <w:hyperlink r:id="rId8" w:anchor="ixzz5CSxfBt16" w:history="1">
        <w:r w:rsidRPr="00924252">
          <w:rPr>
            <w:rFonts w:ascii="Times New Roman" w:eastAsia="Times New Roman" w:hAnsi="Times New Roman" w:cs="Times New Roman"/>
            <w:sz w:val="24"/>
            <w:szCs w:val="24"/>
            <w:lang w:eastAsia="ru-RU"/>
          </w:rPr>
          <w:t>http://www.dissercat.com/content/vliyanie-ekonomicheskogo-rosta-na-kachestvo-zhizni#ixzz5CSxfBt16</w:t>
        </w:r>
      </w:hyperlink>
      <w:r>
        <w:rPr>
          <w:rFonts w:ascii="Times New Roman" w:eastAsia="Times New Roman" w:hAnsi="Times New Roman" w:cs="Times New Roman"/>
          <w:sz w:val="24"/>
          <w:szCs w:val="24"/>
          <w:lang w:eastAsia="ru-RU"/>
        </w:rPr>
        <w:t>(</w:t>
      </w:r>
      <w:r w:rsidRPr="00924252">
        <w:rPr>
          <w:rFonts w:ascii="Times New Roman" w:eastAsia="Times New Roman" w:hAnsi="Times New Roman" w:cs="Times New Roman"/>
          <w:sz w:val="24"/>
          <w:szCs w:val="24"/>
          <w:lang w:eastAsia="ru-RU"/>
        </w:rPr>
        <w:t>дата обращения 08.03.202</w:t>
      </w:r>
      <w:r w:rsidR="008630EB">
        <w:rPr>
          <w:rFonts w:ascii="Times New Roman" w:eastAsia="Times New Roman" w:hAnsi="Times New Roman" w:cs="Times New Roman"/>
          <w:sz w:val="24"/>
          <w:szCs w:val="24"/>
          <w:lang w:eastAsia="ru-RU"/>
        </w:rPr>
        <w:t>1</w:t>
      </w:r>
      <w:r>
        <w:rPr>
          <w:rFonts w:ascii="Times New Roman" w:eastAsia="Times New Roman" w:hAnsi="Times New Roman" w:cs="Times New Roman"/>
          <w:sz w:val="24"/>
          <w:szCs w:val="24"/>
          <w:lang w:eastAsia="ru-RU"/>
        </w:rPr>
        <w:t>)</w:t>
      </w:r>
    </w:p>
    <w:p w:rsidR="00924252" w:rsidRDefault="00924252" w:rsidP="00563362">
      <w:pPr>
        <w:suppressAutoHyphen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4. </w:t>
      </w:r>
      <w:r w:rsidRPr="00924252">
        <w:rPr>
          <w:rFonts w:ascii="Times New Roman" w:eastAsia="Times New Roman" w:hAnsi="Times New Roman" w:cs="Times New Roman"/>
          <w:sz w:val="24"/>
          <w:szCs w:val="24"/>
          <w:lang w:eastAsia="ru-RU"/>
        </w:rPr>
        <w:t>Морозова М. М. Повышение уровня и качества жизни н</w:t>
      </w:r>
      <w:r>
        <w:rPr>
          <w:rFonts w:ascii="Times New Roman" w:eastAsia="Times New Roman" w:hAnsi="Times New Roman" w:cs="Times New Roman"/>
          <w:sz w:val="24"/>
          <w:szCs w:val="24"/>
          <w:lang w:eastAsia="ru-RU"/>
        </w:rPr>
        <w:t>аселения России</w:t>
      </w:r>
      <w:r w:rsidRPr="00924252">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Электронный ресурс</w:t>
      </w:r>
      <w:r w:rsidRPr="00924252">
        <w:rPr>
          <w:rFonts w:ascii="Times New Roman" w:eastAsia="Times New Roman" w:hAnsi="Times New Roman" w:cs="Times New Roman"/>
          <w:sz w:val="24"/>
          <w:szCs w:val="24"/>
          <w:lang w:eastAsia="ru-RU"/>
        </w:rPr>
        <w:t>]// Молодой ученый. — 2019. — № 22 (260). — С. 557-558. — Режим доступа: https://moluch.ru/archive/260/60010/ (дата обращения: 04.05.2021).</w:t>
      </w:r>
    </w:p>
    <w:p w:rsidR="00680688" w:rsidRPr="00051DC5" w:rsidRDefault="00924252" w:rsidP="00563362">
      <w:pPr>
        <w:suppressAutoHyphens/>
        <w:spacing w:after="0" w:line="240" w:lineRule="auto"/>
        <w:ind w:firstLine="709"/>
        <w:jc w:val="both"/>
        <w:rPr>
          <w:rFonts w:ascii="Times New Roman" w:eastAsia="Times New Roman" w:hAnsi="Times New Roman" w:cs="Times New Roman"/>
          <w:spacing w:val="-2"/>
          <w:sz w:val="24"/>
          <w:szCs w:val="24"/>
          <w:lang w:eastAsia="ru-RU"/>
        </w:rPr>
      </w:pPr>
      <w:r w:rsidRPr="00051DC5">
        <w:rPr>
          <w:rFonts w:ascii="Times New Roman" w:eastAsia="Times New Roman" w:hAnsi="Times New Roman" w:cs="Times New Roman"/>
          <w:spacing w:val="-2"/>
          <w:sz w:val="24"/>
          <w:szCs w:val="24"/>
          <w:lang w:eastAsia="ru-RU"/>
        </w:rPr>
        <w:t xml:space="preserve">5. Назарова Е.А. </w:t>
      </w:r>
      <w:hyperlink r:id="rId9" w:history="1">
        <w:r w:rsidRPr="00051DC5">
          <w:rPr>
            <w:rFonts w:ascii="Times New Roman" w:eastAsia="Times New Roman" w:hAnsi="Times New Roman" w:cs="Times New Roman"/>
            <w:spacing w:val="-2"/>
            <w:sz w:val="24"/>
            <w:szCs w:val="24"/>
            <w:lang w:eastAsia="ru-RU"/>
          </w:rPr>
          <w:t>Измерение и анализ конкурентного потенциала регионов России</w:t>
        </w:r>
      </w:hyperlink>
      <w:r w:rsidRPr="00051DC5">
        <w:rPr>
          <w:rFonts w:ascii="Times New Roman" w:eastAsia="Times New Roman" w:hAnsi="Times New Roman" w:cs="Times New Roman"/>
          <w:spacing w:val="-2"/>
          <w:sz w:val="24"/>
          <w:szCs w:val="24"/>
          <w:lang w:eastAsia="ru-RU"/>
        </w:rPr>
        <w:t xml:space="preserve"> [Текст] / Д</w:t>
      </w:r>
      <w:r w:rsidR="00680688" w:rsidRPr="00051DC5">
        <w:rPr>
          <w:rFonts w:ascii="Times New Roman" w:eastAsia="Times New Roman" w:hAnsi="Times New Roman" w:cs="Times New Roman"/>
          <w:spacing w:val="-2"/>
          <w:sz w:val="24"/>
          <w:szCs w:val="24"/>
          <w:lang w:eastAsia="ru-RU"/>
        </w:rPr>
        <w:t>иссертация на соискание ученой степени кандидата экономических наук / Институт проблем региональной экономики Российской академии наук. Санкт-Петербург, 2012</w:t>
      </w:r>
    </w:p>
    <w:p w:rsidR="00680688" w:rsidRPr="00924252" w:rsidRDefault="00680688" w:rsidP="00563362">
      <w:pPr>
        <w:suppressAutoHyphens/>
        <w:spacing w:after="0" w:line="240" w:lineRule="auto"/>
        <w:ind w:firstLine="709"/>
        <w:jc w:val="both"/>
        <w:rPr>
          <w:rFonts w:ascii="Times New Roman" w:eastAsia="Times New Roman" w:hAnsi="Times New Roman" w:cs="Times New Roman"/>
          <w:sz w:val="24"/>
          <w:szCs w:val="24"/>
          <w:lang w:eastAsia="ru-RU"/>
        </w:rPr>
      </w:pPr>
      <w:r w:rsidRPr="00924252">
        <w:rPr>
          <w:rFonts w:ascii="Times New Roman" w:eastAsia="Times New Roman" w:hAnsi="Times New Roman" w:cs="Times New Roman"/>
          <w:sz w:val="24"/>
          <w:szCs w:val="24"/>
          <w:lang w:eastAsia="ru-RU"/>
        </w:rPr>
        <w:t>6. Регионы России. Социально-экономические показател</w:t>
      </w:r>
      <w:proofErr w:type="gramStart"/>
      <w:r w:rsidRPr="00924252">
        <w:rPr>
          <w:rFonts w:ascii="Times New Roman" w:eastAsia="Times New Roman" w:hAnsi="Times New Roman" w:cs="Times New Roman"/>
          <w:sz w:val="24"/>
          <w:szCs w:val="24"/>
          <w:lang w:eastAsia="ru-RU"/>
        </w:rPr>
        <w:t>и</w:t>
      </w:r>
      <w:r w:rsidR="00924252" w:rsidRPr="00924252">
        <w:rPr>
          <w:rFonts w:ascii="Times New Roman" w:eastAsia="Times New Roman" w:hAnsi="Times New Roman" w:cs="Times New Roman"/>
          <w:sz w:val="24"/>
          <w:szCs w:val="24"/>
          <w:lang w:eastAsia="ru-RU"/>
        </w:rPr>
        <w:t>[</w:t>
      </w:r>
      <w:proofErr w:type="gramEnd"/>
      <w:r w:rsidR="00924252" w:rsidRPr="00924252">
        <w:rPr>
          <w:rFonts w:ascii="Times New Roman" w:eastAsia="Times New Roman" w:hAnsi="Times New Roman" w:cs="Times New Roman"/>
          <w:sz w:val="24"/>
          <w:szCs w:val="24"/>
          <w:lang w:eastAsia="ru-RU"/>
        </w:rPr>
        <w:t>Электронный ресурс]</w:t>
      </w:r>
      <w:r w:rsidRPr="00924252">
        <w:rPr>
          <w:rFonts w:ascii="Times New Roman" w:eastAsia="Times New Roman" w:hAnsi="Times New Roman" w:cs="Times New Roman"/>
          <w:sz w:val="24"/>
          <w:szCs w:val="24"/>
          <w:lang w:eastAsia="ru-RU"/>
        </w:rPr>
        <w:t>. 2020: Р32</w:t>
      </w:r>
      <w:proofErr w:type="gramStart"/>
      <w:r w:rsidRPr="00924252">
        <w:rPr>
          <w:rFonts w:ascii="Times New Roman" w:eastAsia="Times New Roman" w:hAnsi="Times New Roman" w:cs="Times New Roman"/>
          <w:sz w:val="24"/>
          <w:szCs w:val="24"/>
          <w:lang w:eastAsia="ru-RU"/>
        </w:rPr>
        <w:t xml:space="preserve"> С</w:t>
      </w:r>
      <w:proofErr w:type="gramEnd"/>
      <w:r w:rsidRPr="00924252">
        <w:rPr>
          <w:rFonts w:ascii="Times New Roman" w:eastAsia="Times New Roman" w:hAnsi="Times New Roman" w:cs="Times New Roman"/>
          <w:sz w:val="24"/>
          <w:szCs w:val="24"/>
          <w:lang w:eastAsia="ru-RU"/>
        </w:rPr>
        <w:t xml:space="preserve">тат. сб. / Росстат. </w:t>
      </w:r>
      <w:r w:rsidRPr="00924252">
        <w:rPr>
          <w:rFonts w:ascii="Times New Roman" w:eastAsia="Times New Roman" w:hAnsi="Times New Roman" w:cs="Times New Roman"/>
          <w:sz w:val="24"/>
          <w:szCs w:val="24"/>
          <w:lang w:eastAsia="ru-RU"/>
        </w:rPr>
        <w:sym w:font="Symbol" w:char="F02D"/>
      </w:r>
      <w:r w:rsidRPr="00924252">
        <w:rPr>
          <w:rFonts w:ascii="Times New Roman" w:eastAsia="Times New Roman" w:hAnsi="Times New Roman" w:cs="Times New Roman"/>
          <w:sz w:val="24"/>
          <w:szCs w:val="24"/>
          <w:lang w:eastAsia="ru-RU"/>
        </w:rPr>
        <w:t xml:space="preserve"> М., 2020. </w:t>
      </w:r>
      <w:r w:rsidRPr="00924252">
        <w:rPr>
          <w:rFonts w:ascii="Times New Roman" w:eastAsia="Times New Roman" w:hAnsi="Times New Roman" w:cs="Times New Roman"/>
          <w:sz w:val="24"/>
          <w:szCs w:val="24"/>
          <w:lang w:eastAsia="ru-RU"/>
        </w:rPr>
        <w:sym w:font="Symbol" w:char="F02D"/>
      </w:r>
      <w:r w:rsidRPr="00924252">
        <w:rPr>
          <w:rFonts w:ascii="Times New Roman" w:eastAsia="Times New Roman" w:hAnsi="Times New Roman" w:cs="Times New Roman"/>
          <w:sz w:val="24"/>
          <w:szCs w:val="24"/>
          <w:lang w:eastAsia="ru-RU"/>
        </w:rPr>
        <w:t xml:space="preserve"> 1242 с. </w:t>
      </w:r>
      <w:r w:rsidR="008630EB" w:rsidRPr="00924252">
        <w:rPr>
          <w:rFonts w:ascii="Times New Roman" w:eastAsia="Times New Roman" w:hAnsi="Times New Roman" w:cs="Times New Roman"/>
          <w:sz w:val="24"/>
          <w:szCs w:val="24"/>
          <w:lang w:eastAsia="ru-RU"/>
        </w:rPr>
        <w:t>Режим доступа:</w:t>
      </w:r>
      <w:r w:rsidRPr="00924252">
        <w:rPr>
          <w:rFonts w:ascii="Times New Roman" w:eastAsia="Times New Roman" w:hAnsi="Times New Roman" w:cs="Times New Roman"/>
          <w:sz w:val="24"/>
          <w:szCs w:val="24"/>
          <w:lang w:eastAsia="ru-RU"/>
        </w:rPr>
        <w:t>https://gks.ru/bgd/regl/b20_14p/Main.htm</w:t>
      </w:r>
      <w:r w:rsidR="008630EB">
        <w:rPr>
          <w:rFonts w:ascii="Times New Roman" w:eastAsia="Times New Roman" w:hAnsi="Times New Roman" w:cs="Times New Roman"/>
          <w:sz w:val="24"/>
          <w:szCs w:val="24"/>
          <w:lang w:eastAsia="ru-RU"/>
        </w:rPr>
        <w:t>(</w:t>
      </w:r>
      <w:r w:rsidR="008630EB" w:rsidRPr="00924252">
        <w:rPr>
          <w:rFonts w:ascii="Times New Roman" w:eastAsia="Times New Roman" w:hAnsi="Times New Roman" w:cs="Times New Roman"/>
          <w:sz w:val="24"/>
          <w:szCs w:val="24"/>
          <w:lang w:eastAsia="ru-RU"/>
        </w:rPr>
        <w:t xml:space="preserve">дата обращения </w:t>
      </w:r>
      <w:r w:rsidR="008630EB">
        <w:rPr>
          <w:rFonts w:ascii="Times New Roman" w:eastAsia="Times New Roman" w:hAnsi="Times New Roman" w:cs="Times New Roman"/>
          <w:sz w:val="24"/>
          <w:szCs w:val="24"/>
          <w:lang w:eastAsia="ru-RU"/>
        </w:rPr>
        <w:t>12</w:t>
      </w:r>
      <w:r w:rsidR="008630EB" w:rsidRPr="00924252">
        <w:rPr>
          <w:rFonts w:ascii="Times New Roman" w:eastAsia="Times New Roman" w:hAnsi="Times New Roman" w:cs="Times New Roman"/>
          <w:sz w:val="24"/>
          <w:szCs w:val="24"/>
          <w:lang w:eastAsia="ru-RU"/>
        </w:rPr>
        <w:t>.0</w:t>
      </w:r>
      <w:r w:rsidR="008630EB">
        <w:rPr>
          <w:rFonts w:ascii="Times New Roman" w:eastAsia="Times New Roman" w:hAnsi="Times New Roman" w:cs="Times New Roman"/>
          <w:sz w:val="24"/>
          <w:szCs w:val="24"/>
          <w:lang w:eastAsia="ru-RU"/>
        </w:rPr>
        <w:t>1</w:t>
      </w:r>
      <w:r w:rsidR="008630EB" w:rsidRPr="00924252">
        <w:rPr>
          <w:rFonts w:ascii="Times New Roman" w:eastAsia="Times New Roman" w:hAnsi="Times New Roman" w:cs="Times New Roman"/>
          <w:sz w:val="24"/>
          <w:szCs w:val="24"/>
          <w:lang w:eastAsia="ru-RU"/>
        </w:rPr>
        <w:t>.202</w:t>
      </w:r>
      <w:r w:rsidR="008630EB">
        <w:rPr>
          <w:rFonts w:ascii="Times New Roman" w:eastAsia="Times New Roman" w:hAnsi="Times New Roman" w:cs="Times New Roman"/>
          <w:sz w:val="24"/>
          <w:szCs w:val="24"/>
          <w:lang w:eastAsia="ru-RU"/>
        </w:rPr>
        <w:t>1)</w:t>
      </w:r>
    </w:p>
    <w:p w:rsidR="001D519F" w:rsidRPr="00924252" w:rsidRDefault="00924252" w:rsidP="00563362">
      <w:pPr>
        <w:suppressAutoHyphen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 xml:space="preserve">7. </w:t>
      </w:r>
      <w:r w:rsidR="001D519F" w:rsidRPr="00924252">
        <w:rPr>
          <w:rFonts w:ascii="Times New Roman" w:eastAsia="Times New Roman" w:hAnsi="Times New Roman" w:cs="Times New Roman"/>
          <w:sz w:val="24"/>
          <w:szCs w:val="24"/>
          <w:lang w:eastAsia="ru-RU"/>
        </w:rPr>
        <w:t xml:space="preserve">Указ Президента РФ от 21 июля 2020 г. № 474 </w:t>
      </w:r>
      <w:r>
        <w:rPr>
          <w:rFonts w:ascii="Times New Roman" w:eastAsia="Times New Roman" w:hAnsi="Times New Roman" w:cs="Times New Roman"/>
          <w:sz w:val="24"/>
          <w:szCs w:val="24"/>
          <w:lang w:eastAsia="ru-RU"/>
        </w:rPr>
        <w:t>«</w:t>
      </w:r>
      <w:r w:rsidR="001D519F" w:rsidRPr="00924252">
        <w:rPr>
          <w:rFonts w:ascii="Times New Roman" w:eastAsia="Times New Roman" w:hAnsi="Times New Roman" w:cs="Times New Roman"/>
          <w:sz w:val="24"/>
          <w:szCs w:val="24"/>
          <w:lang w:eastAsia="ru-RU"/>
        </w:rPr>
        <w:t>О национальных целях развития Российской Федерации на период до 2030 года</w:t>
      </w:r>
      <w:r>
        <w:rPr>
          <w:rFonts w:ascii="Times New Roman" w:eastAsia="Times New Roman" w:hAnsi="Times New Roman" w:cs="Times New Roman"/>
          <w:sz w:val="24"/>
          <w:szCs w:val="24"/>
          <w:lang w:eastAsia="ru-RU"/>
        </w:rPr>
        <w:t xml:space="preserve">» </w:t>
      </w:r>
      <w:r w:rsidRPr="00924252">
        <w:rPr>
          <w:rFonts w:ascii="Times New Roman" w:eastAsia="Times New Roman" w:hAnsi="Times New Roman" w:cs="Times New Roman"/>
          <w:sz w:val="24"/>
          <w:szCs w:val="24"/>
          <w:lang w:eastAsia="ru-RU"/>
        </w:rPr>
        <w:t>[Электронный ресурс]</w:t>
      </w:r>
      <w:r w:rsidR="008630EB" w:rsidRPr="00924252">
        <w:rPr>
          <w:rFonts w:ascii="Times New Roman" w:eastAsia="Times New Roman" w:hAnsi="Times New Roman" w:cs="Times New Roman"/>
          <w:sz w:val="24"/>
          <w:szCs w:val="24"/>
          <w:lang w:eastAsia="ru-RU"/>
        </w:rPr>
        <w:t>Режим доступа:</w:t>
      </w:r>
      <w:r w:rsidR="001D519F" w:rsidRPr="00924252">
        <w:rPr>
          <w:rFonts w:ascii="Times New Roman" w:eastAsia="Times New Roman" w:hAnsi="Times New Roman" w:cs="Times New Roman"/>
          <w:sz w:val="24"/>
          <w:szCs w:val="24"/>
          <w:lang w:eastAsia="ru-RU"/>
        </w:rPr>
        <w:t>https://www.garant.ru/products/ipo/prime/doc/74304210/</w:t>
      </w:r>
      <w:r w:rsidR="008630EB">
        <w:rPr>
          <w:rFonts w:ascii="Times New Roman" w:eastAsia="Times New Roman" w:hAnsi="Times New Roman" w:cs="Times New Roman"/>
          <w:sz w:val="24"/>
          <w:szCs w:val="24"/>
          <w:lang w:eastAsia="ru-RU"/>
        </w:rPr>
        <w:t>(</w:t>
      </w:r>
      <w:r w:rsidR="008630EB" w:rsidRPr="00924252">
        <w:rPr>
          <w:rFonts w:ascii="Times New Roman" w:eastAsia="Times New Roman" w:hAnsi="Times New Roman" w:cs="Times New Roman"/>
          <w:sz w:val="24"/>
          <w:szCs w:val="24"/>
          <w:lang w:eastAsia="ru-RU"/>
        </w:rPr>
        <w:t xml:space="preserve">дата обращения </w:t>
      </w:r>
      <w:r w:rsidR="008630EB">
        <w:rPr>
          <w:rFonts w:ascii="Times New Roman" w:eastAsia="Times New Roman" w:hAnsi="Times New Roman" w:cs="Times New Roman"/>
          <w:sz w:val="24"/>
          <w:szCs w:val="24"/>
          <w:lang w:eastAsia="ru-RU"/>
        </w:rPr>
        <w:t>28</w:t>
      </w:r>
      <w:r w:rsidR="008630EB" w:rsidRPr="00924252">
        <w:rPr>
          <w:rFonts w:ascii="Times New Roman" w:eastAsia="Times New Roman" w:hAnsi="Times New Roman" w:cs="Times New Roman"/>
          <w:sz w:val="24"/>
          <w:szCs w:val="24"/>
          <w:lang w:eastAsia="ru-RU"/>
        </w:rPr>
        <w:t>.03.202</w:t>
      </w:r>
      <w:r w:rsidR="008630EB">
        <w:rPr>
          <w:rFonts w:ascii="Times New Roman" w:eastAsia="Times New Roman" w:hAnsi="Times New Roman" w:cs="Times New Roman"/>
          <w:sz w:val="24"/>
          <w:szCs w:val="24"/>
          <w:lang w:eastAsia="ru-RU"/>
        </w:rPr>
        <w:t>1)</w:t>
      </w:r>
    </w:p>
    <w:p w:rsidR="00607F13" w:rsidRPr="000A4604" w:rsidRDefault="00607F13" w:rsidP="007223D3">
      <w:pPr>
        <w:spacing w:after="0" w:line="240" w:lineRule="auto"/>
        <w:ind w:firstLine="709"/>
        <w:jc w:val="both"/>
        <w:rPr>
          <w:rFonts w:ascii="Times New Roman" w:hAnsi="Times New Roman" w:cs="Times New Roman"/>
          <w:sz w:val="24"/>
          <w:szCs w:val="24"/>
        </w:rPr>
      </w:pPr>
    </w:p>
    <w:p w:rsidR="008858FC" w:rsidRPr="00563362" w:rsidRDefault="008858FC" w:rsidP="008858FC">
      <w:pPr>
        <w:tabs>
          <w:tab w:val="left" w:pos="1215"/>
        </w:tabs>
        <w:spacing w:after="0" w:line="240" w:lineRule="auto"/>
        <w:ind w:firstLine="709"/>
        <w:jc w:val="center"/>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Информацияобавтор</w:t>
      </w:r>
      <w:r w:rsidR="00563362">
        <w:rPr>
          <w:rFonts w:ascii="Times New Roman" w:eastAsia="Times New Roman" w:hAnsi="Times New Roman" w:cs="Times New Roman"/>
          <w:b/>
          <w:sz w:val="24"/>
          <w:szCs w:val="24"/>
        </w:rPr>
        <w:t>е</w:t>
      </w:r>
      <w:proofErr w:type="spellEnd"/>
    </w:p>
    <w:p w:rsidR="008858FC" w:rsidRPr="008858FC" w:rsidRDefault="008858FC" w:rsidP="008858FC">
      <w:pPr>
        <w:spacing w:after="0" w:line="240" w:lineRule="auto"/>
        <w:ind w:firstLine="709"/>
        <w:jc w:val="both"/>
        <w:rPr>
          <w:rFonts w:ascii="Times New Roman" w:eastAsia="Times New Roman" w:hAnsi="Times New Roman" w:cs="Times New Roman"/>
          <w:sz w:val="24"/>
          <w:szCs w:val="24"/>
        </w:rPr>
      </w:pPr>
      <w:r w:rsidRPr="008858FC">
        <w:rPr>
          <w:rFonts w:ascii="Times New Roman" w:eastAsia="Times New Roman" w:hAnsi="Times New Roman" w:cs="Times New Roman"/>
          <w:sz w:val="24"/>
          <w:szCs w:val="24"/>
        </w:rPr>
        <w:t xml:space="preserve">Назарова Евгения Андреевна (Санкт-Петербург, Российская Федерация) – кандидат экономических наук, старший научный сотрудник, Институт проблем региональной экономики РАН, Серпуховская ул., д. 38, 190013,Санкт-Петербург, Российская Федерация; </w:t>
      </w:r>
      <w:hyperlink r:id="rId10" w:history="1">
        <w:r w:rsidRPr="008858FC">
          <w:rPr>
            <w:rFonts w:ascii="Times New Roman" w:eastAsia="Times New Roman" w:hAnsi="Times New Roman" w:cs="Times New Roman"/>
            <w:sz w:val="24"/>
            <w:szCs w:val="24"/>
          </w:rPr>
          <w:t>jane.nazarova@mail.ru</w:t>
        </w:r>
      </w:hyperlink>
      <w:r w:rsidRPr="008858FC">
        <w:rPr>
          <w:rFonts w:ascii="Times New Roman" w:eastAsia="Times New Roman" w:hAnsi="Times New Roman" w:cs="Times New Roman"/>
          <w:sz w:val="24"/>
          <w:szCs w:val="24"/>
        </w:rPr>
        <w:t xml:space="preserve">, </w:t>
      </w:r>
      <w:r w:rsidR="00051DC5" w:rsidRPr="008858FC">
        <w:rPr>
          <w:rFonts w:ascii="Times New Roman" w:eastAsia="Times New Roman" w:hAnsi="Times New Roman" w:cs="Times New Roman"/>
          <w:sz w:val="24"/>
          <w:szCs w:val="24"/>
          <w:lang w:val="en-US"/>
        </w:rPr>
        <w:t>ORCIDID</w:t>
      </w:r>
      <w:r w:rsidRPr="008858FC">
        <w:rPr>
          <w:rFonts w:ascii="Times New Roman" w:eastAsia="Times New Roman" w:hAnsi="Times New Roman" w:cs="Times New Roman"/>
          <w:sz w:val="24"/>
          <w:szCs w:val="24"/>
        </w:rPr>
        <w:t>https://orcid.org/0000-0002-5665-6194</w:t>
      </w:r>
    </w:p>
    <w:p w:rsidR="00607F13" w:rsidRPr="007223D3" w:rsidRDefault="00607F13" w:rsidP="007223D3">
      <w:pPr>
        <w:spacing w:after="0" w:line="240" w:lineRule="auto"/>
        <w:ind w:firstLine="709"/>
        <w:jc w:val="both"/>
        <w:rPr>
          <w:rFonts w:ascii="Times New Roman" w:hAnsi="Times New Roman" w:cs="Times New Roman"/>
          <w:sz w:val="24"/>
          <w:szCs w:val="24"/>
        </w:rPr>
      </w:pPr>
    </w:p>
    <w:p w:rsidR="00607F13" w:rsidRPr="000A4604" w:rsidRDefault="0083143B" w:rsidP="00607F13">
      <w:pPr>
        <w:suppressAutoHyphens/>
        <w:spacing w:after="0" w:line="240" w:lineRule="auto"/>
        <w:jc w:val="right"/>
        <w:rPr>
          <w:rFonts w:ascii="Times New Roman" w:eastAsia="Calibri" w:hAnsi="Times New Roman" w:cs="Times New Roman"/>
          <w:b/>
          <w:sz w:val="24"/>
          <w:szCs w:val="24"/>
          <w:lang w:val="en-US"/>
        </w:rPr>
      </w:pPr>
      <w:proofErr w:type="spellStart"/>
      <w:proofErr w:type="gramStart"/>
      <w:r>
        <w:rPr>
          <w:rFonts w:ascii="Times New Roman" w:eastAsia="Calibri" w:hAnsi="Times New Roman" w:cs="Times New Roman"/>
          <w:b/>
          <w:sz w:val="24"/>
          <w:szCs w:val="24"/>
          <w:lang w:val="en-US"/>
        </w:rPr>
        <w:t>NazarovaE</w:t>
      </w:r>
      <w:r w:rsidRPr="000A4604">
        <w:rPr>
          <w:rFonts w:ascii="Times New Roman" w:eastAsia="Calibri" w:hAnsi="Times New Roman" w:cs="Times New Roman"/>
          <w:b/>
          <w:sz w:val="24"/>
          <w:szCs w:val="24"/>
          <w:lang w:val="en-US"/>
        </w:rPr>
        <w:t>.</w:t>
      </w:r>
      <w:r>
        <w:rPr>
          <w:rFonts w:ascii="Times New Roman" w:eastAsia="Calibri" w:hAnsi="Times New Roman" w:cs="Times New Roman"/>
          <w:b/>
          <w:sz w:val="24"/>
          <w:szCs w:val="24"/>
          <w:lang w:val="en-US"/>
        </w:rPr>
        <w:t>A</w:t>
      </w:r>
      <w:proofErr w:type="spellEnd"/>
      <w:r w:rsidRPr="000A4604">
        <w:rPr>
          <w:rFonts w:ascii="Times New Roman" w:eastAsia="Calibri" w:hAnsi="Times New Roman" w:cs="Times New Roman"/>
          <w:b/>
          <w:sz w:val="24"/>
          <w:szCs w:val="24"/>
          <w:lang w:val="en-US"/>
        </w:rPr>
        <w:t>.</w:t>
      </w:r>
      <w:proofErr w:type="gramEnd"/>
    </w:p>
    <w:p w:rsidR="00607F13" w:rsidRPr="00DD30E3" w:rsidRDefault="00DD30E3" w:rsidP="00607F13">
      <w:pPr>
        <w:suppressAutoHyphens/>
        <w:spacing w:after="0" w:line="240" w:lineRule="auto"/>
        <w:jc w:val="center"/>
        <w:rPr>
          <w:rFonts w:ascii="Times New Roman" w:eastAsia="Calibri" w:hAnsi="Times New Roman" w:cs="Times New Roman"/>
          <w:b/>
          <w:sz w:val="24"/>
          <w:szCs w:val="24"/>
          <w:lang w:val="en-US"/>
        </w:rPr>
      </w:pPr>
      <w:r w:rsidRPr="00DD30E3">
        <w:rPr>
          <w:rFonts w:ascii="Times New Roman" w:eastAsia="Calibri" w:hAnsi="Times New Roman" w:cs="Times New Roman"/>
          <w:b/>
          <w:sz w:val="24"/>
          <w:szCs w:val="24"/>
          <w:lang w:val="en-US"/>
        </w:rPr>
        <w:t>ANALYSIS OF THE SUSTAINABILITY DEVELOPMENT OF THE REGIONS OF THE NORTH</w:t>
      </w:r>
      <w:r>
        <w:rPr>
          <w:rFonts w:ascii="Times New Roman" w:eastAsia="Calibri" w:hAnsi="Times New Roman" w:cs="Times New Roman"/>
          <w:b/>
          <w:sz w:val="24"/>
          <w:szCs w:val="24"/>
          <w:lang w:val="en-US"/>
        </w:rPr>
        <w:t>-</w:t>
      </w:r>
      <w:r w:rsidRPr="00DD30E3">
        <w:rPr>
          <w:rFonts w:ascii="Times New Roman" w:eastAsia="Calibri" w:hAnsi="Times New Roman" w:cs="Times New Roman"/>
          <w:b/>
          <w:sz w:val="24"/>
          <w:szCs w:val="24"/>
          <w:lang w:val="en-US"/>
        </w:rPr>
        <w:t>WEST</w:t>
      </w:r>
      <w:r w:rsidR="00781AFA">
        <w:rPr>
          <w:rFonts w:ascii="Times New Roman" w:eastAsia="Calibri" w:hAnsi="Times New Roman" w:cs="Times New Roman"/>
          <w:b/>
          <w:sz w:val="24"/>
          <w:szCs w:val="24"/>
          <w:lang w:val="en-US"/>
        </w:rPr>
        <w:t>ERN</w:t>
      </w:r>
      <w:r w:rsidRPr="00DD30E3">
        <w:rPr>
          <w:rFonts w:ascii="Times New Roman" w:eastAsia="Calibri" w:hAnsi="Times New Roman" w:cs="Times New Roman"/>
          <w:b/>
          <w:sz w:val="24"/>
          <w:szCs w:val="24"/>
          <w:lang w:val="en-US"/>
        </w:rPr>
        <w:t xml:space="preserve"> FEDERAL DISTRICT BY THE CRITERION OF COMPETITIVE ATTRACTIVENESS OF THE QUALITY OF LIFE</w:t>
      </w:r>
      <w:r>
        <w:rPr>
          <w:rStyle w:val="a3"/>
          <w:rFonts w:ascii="Times New Roman" w:eastAsia="Calibri" w:hAnsi="Times New Roman" w:cs="Times New Roman"/>
          <w:b/>
          <w:sz w:val="24"/>
          <w:szCs w:val="24"/>
          <w:lang w:val="en-US"/>
        </w:rPr>
        <w:footnoteReference w:id="3"/>
      </w:r>
    </w:p>
    <w:p w:rsidR="00607F13" w:rsidRPr="000A4604" w:rsidRDefault="00607F13" w:rsidP="007223D3">
      <w:pPr>
        <w:spacing w:after="0" w:line="240" w:lineRule="auto"/>
        <w:ind w:firstLine="709"/>
        <w:jc w:val="both"/>
        <w:rPr>
          <w:rFonts w:ascii="Times New Roman" w:hAnsi="Times New Roman" w:cs="Times New Roman"/>
          <w:sz w:val="24"/>
          <w:szCs w:val="24"/>
          <w:lang w:val="en-US"/>
        </w:rPr>
      </w:pPr>
    </w:p>
    <w:p w:rsidR="00DD30E3" w:rsidRPr="00DD30E3" w:rsidRDefault="00DD30E3" w:rsidP="00DD30E3">
      <w:pPr>
        <w:suppressAutoHyphens/>
        <w:spacing w:after="0" w:line="240" w:lineRule="auto"/>
        <w:ind w:firstLine="709"/>
        <w:jc w:val="both"/>
        <w:rPr>
          <w:rFonts w:ascii="Times New Roman" w:eastAsia="Times New Roman" w:hAnsi="Times New Roman" w:cs="Times New Roman"/>
          <w:i/>
          <w:sz w:val="24"/>
          <w:szCs w:val="24"/>
          <w:lang w:val="en-US" w:eastAsia="ru-RU"/>
        </w:rPr>
      </w:pPr>
      <w:r w:rsidRPr="00DD30E3">
        <w:rPr>
          <w:rFonts w:ascii="Times New Roman" w:eastAsia="Times New Roman" w:hAnsi="Times New Roman" w:cs="Times New Roman"/>
          <w:b/>
          <w:sz w:val="24"/>
          <w:szCs w:val="24"/>
          <w:lang w:val="en-US" w:eastAsia="ru-RU"/>
        </w:rPr>
        <w:t>Abstract</w:t>
      </w:r>
      <w:r w:rsidRPr="00DD30E3">
        <w:rPr>
          <w:rFonts w:ascii="Times New Roman" w:eastAsia="Times New Roman" w:hAnsi="Times New Roman" w:cs="Times New Roman"/>
          <w:i/>
          <w:sz w:val="24"/>
          <w:szCs w:val="24"/>
          <w:lang w:val="en-US" w:eastAsia="ru-RU"/>
        </w:rPr>
        <w:t xml:space="preserve"> The paper proposes a methodology for assessing the sustainability of the regions</w:t>
      </w:r>
      <w:r>
        <w:rPr>
          <w:rFonts w:ascii="Times New Roman" w:eastAsia="Times New Roman" w:hAnsi="Times New Roman" w:cs="Times New Roman"/>
          <w:i/>
          <w:sz w:val="24"/>
          <w:szCs w:val="24"/>
          <w:lang w:val="en-US" w:eastAsia="ru-RU"/>
        </w:rPr>
        <w:t>’</w:t>
      </w:r>
      <w:r w:rsidRPr="00DD30E3">
        <w:rPr>
          <w:rFonts w:ascii="Times New Roman" w:eastAsia="Times New Roman" w:hAnsi="Times New Roman" w:cs="Times New Roman"/>
          <w:i/>
          <w:sz w:val="24"/>
          <w:szCs w:val="24"/>
          <w:lang w:val="en-US" w:eastAsia="ru-RU"/>
        </w:rPr>
        <w:t xml:space="preserve"> development by the factor of quality of life to characterize the competitive regions</w:t>
      </w:r>
      <w:r>
        <w:rPr>
          <w:rFonts w:ascii="Times New Roman" w:eastAsia="Times New Roman" w:hAnsi="Times New Roman" w:cs="Times New Roman"/>
          <w:i/>
          <w:sz w:val="24"/>
          <w:szCs w:val="24"/>
          <w:lang w:val="en-US" w:eastAsia="ru-RU"/>
        </w:rPr>
        <w:t>’attractiveness</w:t>
      </w:r>
      <w:r w:rsidRPr="00DD30E3">
        <w:rPr>
          <w:rFonts w:ascii="Times New Roman" w:eastAsia="Times New Roman" w:hAnsi="Times New Roman" w:cs="Times New Roman"/>
          <w:i/>
          <w:sz w:val="24"/>
          <w:szCs w:val="24"/>
          <w:lang w:val="en-US" w:eastAsia="ru-RU"/>
        </w:rPr>
        <w:t>. It is shown that developmental instability can also manifest itself in con</w:t>
      </w:r>
      <w:r>
        <w:rPr>
          <w:rFonts w:ascii="Times New Roman" w:eastAsia="Times New Roman" w:hAnsi="Times New Roman" w:cs="Times New Roman"/>
          <w:i/>
          <w:sz w:val="24"/>
          <w:szCs w:val="24"/>
          <w:lang w:val="en-US" w:eastAsia="ru-RU"/>
        </w:rPr>
        <w:t xml:space="preserve">ditions of a positive change of the </w:t>
      </w:r>
      <w:r w:rsidRPr="00DD30E3">
        <w:rPr>
          <w:rFonts w:ascii="Times New Roman" w:eastAsia="Times New Roman" w:hAnsi="Times New Roman" w:cs="Times New Roman"/>
          <w:i/>
          <w:sz w:val="24"/>
          <w:szCs w:val="24"/>
          <w:lang w:val="en-US" w:eastAsia="ru-RU"/>
        </w:rPr>
        <w:t xml:space="preserve">indicators. Testing is carried out </w:t>
      </w:r>
      <w:r>
        <w:rPr>
          <w:rFonts w:ascii="Times New Roman" w:eastAsia="Times New Roman" w:hAnsi="Times New Roman" w:cs="Times New Roman"/>
          <w:i/>
          <w:sz w:val="24"/>
          <w:szCs w:val="24"/>
          <w:lang w:val="en-US" w:eastAsia="ru-RU"/>
        </w:rPr>
        <w:t>by</w:t>
      </w:r>
      <w:r w:rsidRPr="00DD30E3">
        <w:rPr>
          <w:rFonts w:ascii="Times New Roman" w:eastAsia="Times New Roman" w:hAnsi="Times New Roman" w:cs="Times New Roman"/>
          <w:i/>
          <w:sz w:val="24"/>
          <w:szCs w:val="24"/>
          <w:lang w:val="en-US" w:eastAsia="ru-RU"/>
        </w:rPr>
        <w:t xml:space="preserve"> the regions of the North</w:t>
      </w:r>
      <w:r>
        <w:rPr>
          <w:rFonts w:ascii="Times New Roman" w:eastAsia="Times New Roman" w:hAnsi="Times New Roman" w:cs="Times New Roman"/>
          <w:i/>
          <w:sz w:val="24"/>
          <w:szCs w:val="24"/>
          <w:lang w:val="en-US" w:eastAsia="ru-RU"/>
        </w:rPr>
        <w:t>-W</w:t>
      </w:r>
      <w:r w:rsidRPr="00DD30E3">
        <w:rPr>
          <w:rFonts w:ascii="Times New Roman" w:eastAsia="Times New Roman" w:hAnsi="Times New Roman" w:cs="Times New Roman"/>
          <w:i/>
          <w:sz w:val="24"/>
          <w:szCs w:val="24"/>
          <w:lang w:val="en-US" w:eastAsia="ru-RU"/>
        </w:rPr>
        <w:t>est</w:t>
      </w:r>
      <w:r w:rsidR="00781AFA">
        <w:rPr>
          <w:rFonts w:ascii="Times New Roman" w:eastAsia="Times New Roman" w:hAnsi="Times New Roman" w:cs="Times New Roman"/>
          <w:i/>
          <w:sz w:val="24"/>
          <w:szCs w:val="24"/>
          <w:lang w:val="en-US" w:eastAsia="ru-RU"/>
        </w:rPr>
        <w:t>ern</w:t>
      </w:r>
      <w:r w:rsidRPr="00DD30E3">
        <w:rPr>
          <w:rFonts w:ascii="Times New Roman" w:eastAsia="Times New Roman" w:hAnsi="Times New Roman" w:cs="Times New Roman"/>
          <w:i/>
          <w:sz w:val="24"/>
          <w:szCs w:val="24"/>
          <w:lang w:val="en-US" w:eastAsia="ru-RU"/>
        </w:rPr>
        <w:t xml:space="preserve"> Federal District.</w:t>
      </w:r>
    </w:p>
    <w:p w:rsidR="00DD30E3" w:rsidRPr="00DD30E3" w:rsidRDefault="00DD30E3" w:rsidP="00DD30E3">
      <w:pPr>
        <w:suppressAutoHyphens/>
        <w:spacing w:after="0" w:line="240" w:lineRule="auto"/>
        <w:ind w:firstLine="709"/>
        <w:jc w:val="both"/>
        <w:rPr>
          <w:rFonts w:ascii="Times New Roman" w:eastAsia="Times New Roman" w:hAnsi="Times New Roman" w:cs="Times New Roman"/>
          <w:i/>
          <w:sz w:val="24"/>
          <w:szCs w:val="24"/>
          <w:lang w:val="en-US" w:eastAsia="ru-RU"/>
        </w:rPr>
      </w:pPr>
      <w:r w:rsidRPr="00DD30E3">
        <w:rPr>
          <w:rFonts w:ascii="Times New Roman" w:eastAsia="Times New Roman" w:hAnsi="Times New Roman" w:cs="Times New Roman"/>
          <w:b/>
          <w:sz w:val="24"/>
          <w:szCs w:val="24"/>
          <w:lang w:val="en-US" w:eastAsia="ru-RU"/>
        </w:rPr>
        <w:t>Key words</w:t>
      </w:r>
      <w:r w:rsidRPr="00DD30E3">
        <w:rPr>
          <w:rFonts w:ascii="Times New Roman" w:eastAsia="Times New Roman" w:hAnsi="Times New Roman" w:cs="Times New Roman"/>
          <w:i/>
          <w:sz w:val="24"/>
          <w:szCs w:val="24"/>
          <w:lang w:val="en-US" w:eastAsia="ru-RU"/>
        </w:rPr>
        <w:t xml:space="preserve"> competitive attractiveness, quality of life, sustainability of regional development, indicators of quality of life, North</w:t>
      </w:r>
      <w:r>
        <w:rPr>
          <w:rFonts w:ascii="Times New Roman" w:eastAsia="Times New Roman" w:hAnsi="Times New Roman" w:cs="Times New Roman"/>
          <w:i/>
          <w:sz w:val="24"/>
          <w:szCs w:val="24"/>
          <w:lang w:val="en-US" w:eastAsia="ru-RU"/>
        </w:rPr>
        <w:t>-W</w:t>
      </w:r>
      <w:r w:rsidRPr="00DD30E3">
        <w:rPr>
          <w:rFonts w:ascii="Times New Roman" w:eastAsia="Times New Roman" w:hAnsi="Times New Roman" w:cs="Times New Roman"/>
          <w:i/>
          <w:sz w:val="24"/>
          <w:szCs w:val="24"/>
          <w:lang w:val="en-US" w:eastAsia="ru-RU"/>
        </w:rPr>
        <w:t>est</w:t>
      </w:r>
      <w:r w:rsidR="00781AFA">
        <w:rPr>
          <w:rFonts w:ascii="Times New Roman" w:eastAsia="Times New Roman" w:hAnsi="Times New Roman" w:cs="Times New Roman"/>
          <w:i/>
          <w:sz w:val="24"/>
          <w:szCs w:val="24"/>
          <w:lang w:val="en-US" w:eastAsia="ru-RU"/>
        </w:rPr>
        <w:t>ern</w:t>
      </w:r>
      <w:r w:rsidRPr="00DD30E3">
        <w:rPr>
          <w:rFonts w:ascii="Times New Roman" w:eastAsia="Times New Roman" w:hAnsi="Times New Roman" w:cs="Times New Roman"/>
          <w:i/>
          <w:sz w:val="24"/>
          <w:szCs w:val="24"/>
          <w:lang w:val="en-US" w:eastAsia="ru-RU"/>
        </w:rPr>
        <w:t xml:space="preserve"> Federal District.</w:t>
      </w:r>
    </w:p>
    <w:p w:rsidR="00607F13" w:rsidRPr="00051DC5" w:rsidRDefault="00607F13" w:rsidP="00607F13">
      <w:pPr>
        <w:suppressAutoHyphens/>
        <w:spacing w:after="0" w:line="240" w:lineRule="auto"/>
        <w:ind w:firstLine="567"/>
        <w:jc w:val="both"/>
        <w:rPr>
          <w:rFonts w:ascii="Times New Roman" w:eastAsia="Times New Roman" w:hAnsi="Times New Roman" w:cs="Times New Roman"/>
          <w:sz w:val="24"/>
          <w:szCs w:val="24"/>
          <w:lang w:val="en-US" w:eastAsia="ru-RU"/>
        </w:rPr>
      </w:pPr>
    </w:p>
    <w:p w:rsidR="00051DC5" w:rsidRPr="00421613" w:rsidRDefault="00051DC5" w:rsidP="00051DC5">
      <w:pPr>
        <w:suppressAutoHyphens/>
        <w:spacing w:after="0" w:line="240" w:lineRule="auto"/>
        <w:jc w:val="center"/>
        <w:rPr>
          <w:rFonts w:ascii="Times New Roman" w:eastAsia="Times New Roman" w:hAnsi="Times New Roman" w:cs="Times New Roman"/>
          <w:b/>
          <w:sz w:val="24"/>
          <w:szCs w:val="24"/>
          <w:lang w:val="en-US" w:eastAsia="ru-RU"/>
        </w:rPr>
      </w:pPr>
      <w:r w:rsidRPr="00351783">
        <w:rPr>
          <w:rFonts w:ascii="Times New Roman" w:eastAsia="Times New Roman" w:hAnsi="Times New Roman" w:cs="Times New Roman"/>
          <w:b/>
          <w:color w:val="000000"/>
          <w:sz w:val="28"/>
          <w:szCs w:val="28"/>
          <w:lang w:val="en-US"/>
        </w:rPr>
        <w:t>References</w:t>
      </w:r>
    </w:p>
    <w:p w:rsidR="00563362" w:rsidRPr="00051DC5" w:rsidRDefault="00563362" w:rsidP="00563362">
      <w:pPr>
        <w:spacing w:after="0" w:line="240" w:lineRule="auto"/>
        <w:ind w:firstLine="709"/>
        <w:jc w:val="both"/>
        <w:rPr>
          <w:rFonts w:ascii="Times New Roman" w:eastAsia="Times New Roman" w:hAnsi="Times New Roman" w:cs="Times New Roman"/>
          <w:spacing w:val="-4"/>
          <w:sz w:val="24"/>
          <w:szCs w:val="24"/>
          <w:lang w:val="en-US" w:eastAsia="ru-RU"/>
        </w:rPr>
      </w:pPr>
      <w:r w:rsidRPr="00051DC5">
        <w:rPr>
          <w:rFonts w:ascii="Times New Roman" w:eastAsia="Times New Roman" w:hAnsi="Times New Roman" w:cs="Times New Roman"/>
          <w:spacing w:val="-4"/>
          <w:sz w:val="24"/>
          <w:szCs w:val="24"/>
          <w:lang w:val="en-US" w:eastAsia="ru-RU"/>
        </w:rPr>
        <w:t xml:space="preserve">1. </w:t>
      </w:r>
      <w:proofErr w:type="spellStart"/>
      <w:r w:rsidRPr="00051DC5">
        <w:rPr>
          <w:rFonts w:ascii="Times New Roman" w:eastAsia="Times New Roman" w:hAnsi="Times New Roman" w:cs="Times New Roman"/>
          <w:spacing w:val="-4"/>
          <w:sz w:val="24"/>
          <w:szCs w:val="24"/>
          <w:lang w:val="en-US" w:eastAsia="ru-RU"/>
        </w:rPr>
        <w:t>Glukhov</w:t>
      </w:r>
      <w:proofErr w:type="spellEnd"/>
      <w:r w:rsidRPr="00051DC5">
        <w:rPr>
          <w:rFonts w:ascii="Times New Roman" w:eastAsia="Times New Roman" w:hAnsi="Times New Roman" w:cs="Times New Roman"/>
          <w:spacing w:val="-4"/>
          <w:sz w:val="24"/>
          <w:szCs w:val="24"/>
          <w:lang w:val="en-US" w:eastAsia="ru-RU"/>
        </w:rPr>
        <w:t xml:space="preserve"> V.V., </w:t>
      </w:r>
      <w:proofErr w:type="spellStart"/>
      <w:r w:rsidRPr="00051DC5">
        <w:rPr>
          <w:rFonts w:ascii="Times New Roman" w:eastAsia="Times New Roman" w:hAnsi="Times New Roman" w:cs="Times New Roman"/>
          <w:spacing w:val="-4"/>
          <w:sz w:val="24"/>
          <w:szCs w:val="24"/>
          <w:lang w:val="en-US" w:eastAsia="ru-RU"/>
        </w:rPr>
        <w:t>Okrepilov</w:t>
      </w:r>
      <w:proofErr w:type="spellEnd"/>
      <w:r w:rsidRPr="00051DC5">
        <w:rPr>
          <w:rFonts w:ascii="Times New Roman" w:eastAsia="Times New Roman" w:hAnsi="Times New Roman" w:cs="Times New Roman"/>
          <w:spacing w:val="-4"/>
          <w:sz w:val="24"/>
          <w:szCs w:val="24"/>
          <w:lang w:val="en-US" w:eastAsia="ru-RU"/>
        </w:rPr>
        <w:t xml:space="preserve"> V.V. Management of quality of life. –</w:t>
      </w:r>
      <w:proofErr w:type="spellStart"/>
      <w:proofErr w:type="gramStart"/>
      <w:r w:rsidRPr="00051DC5">
        <w:rPr>
          <w:rFonts w:ascii="Times New Roman" w:eastAsia="Times New Roman" w:hAnsi="Times New Roman" w:cs="Times New Roman"/>
          <w:spacing w:val="-4"/>
          <w:sz w:val="24"/>
          <w:szCs w:val="24"/>
          <w:lang w:val="en-US" w:eastAsia="ru-RU"/>
        </w:rPr>
        <w:t>SPb</w:t>
      </w:r>
      <w:proofErr w:type="spellEnd"/>
      <w:r w:rsidRPr="00051DC5">
        <w:rPr>
          <w:rFonts w:ascii="Times New Roman" w:eastAsia="Times New Roman" w:hAnsi="Times New Roman" w:cs="Times New Roman"/>
          <w:spacing w:val="-4"/>
          <w:sz w:val="24"/>
          <w:szCs w:val="24"/>
          <w:lang w:val="en-US" w:eastAsia="ru-RU"/>
        </w:rPr>
        <w:t xml:space="preserve"> .</w:t>
      </w:r>
      <w:proofErr w:type="gramEnd"/>
      <w:r w:rsidRPr="00051DC5">
        <w:rPr>
          <w:rFonts w:ascii="Times New Roman" w:eastAsia="Times New Roman" w:hAnsi="Times New Roman" w:cs="Times New Roman"/>
          <w:spacing w:val="-4"/>
          <w:sz w:val="24"/>
          <w:szCs w:val="24"/>
          <w:lang w:val="en-US" w:eastAsia="ru-RU"/>
        </w:rPr>
        <w:t xml:space="preserve">: </w:t>
      </w:r>
      <w:proofErr w:type="spellStart"/>
      <w:r w:rsidRPr="00051DC5">
        <w:rPr>
          <w:rFonts w:ascii="Times New Roman" w:eastAsia="Times New Roman" w:hAnsi="Times New Roman" w:cs="Times New Roman"/>
          <w:spacing w:val="-4"/>
          <w:sz w:val="24"/>
          <w:szCs w:val="24"/>
          <w:lang w:val="en-US" w:eastAsia="ru-RU"/>
        </w:rPr>
        <w:t>Nauka</w:t>
      </w:r>
      <w:proofErr w:type="spellEnd"/>
      <w:r w:rsidRPr="00051DC5">
        <w:rPr>
          <w:rFonts w:ascii="Times New Roman" w:eastAsia="Times New Roman" w:hAnsi="Times New Roman" w:cs="Times New Roman"/>
          <w:spacing w:val="-4"/>
          <w:sz w:val="24"/>
          <w:szCs w:val="24"/>
          <w:lang w:val="en-US" w:eastAsia="ru-RU"/>
        </w:rPr>
        <w:t>, 2008 .</w:t>
      </w:r>
      <w:r w:rsidR="002B28BA" w:rsidRPr="00051DC5">
        <w:rPr>
          <w:rFonts w:ascii="Times New Roman" w:eastAsia="Times New Roman" w:hAnsi="Times New Roman" w:cs="Times New Roman"/>
          <w:spacing w:val="-4"/>
          <w:sz w:val="24"/>
          <w:szCs w:val="24"/>
          <w:lang w:val="en-US" w:eastAsia="ru-RU"/>
        </w:rPr>
        <w:t>–</w:t>
      </w:r>
      <w:r w:rsidRPr="00051DC5">
        <w:rPr>
          <w:rFonts w:ascii="Times New Roman" w:eastAsia="Times New Roman" w:hAnsi="Times New Roman" w:cs="Times New Roman"/>
          <w:spacing w:val="-4"/>
          <w:sz w:val="24"/>
          <w:szCs w:val="24"/>
          <w:lang w:val="en-US" w:eastAsia="ru-RU"/>
        </w:rPr>
        <w:t xml:space="preserve"> 484 p.</w:t>
      </w:r>
    </w:p>
    <w:p w:rsidR="00563362" w:rsidRPr="00563362" w:rsidRDefault="00563362" w:rsidP="00563362">
      <w:pPr>
        <w:spacing w:after="0" w:line="240" w:lineRule="auto"/>
        <w:ind w:firstLine="709"/>
        <w:jc w:val="both"/>
        <w:rPr>
          <w:rFonts w:ascii="Times New Roman" w:eastAsia="Times New Roman" w:hAnsi="Times New Roman" w:cs="Times New Roman"/>
          <w:sz w:val="24"/>
          <w:szCs w:val="24"/>
          <w:lang w:val="en-US" w:eastAsia="ru-RU"/>
        </w:rPr>
      </w:pPr>
      <w:r w:rsidRPr="00563362">
        <w:rPr>
          <w:rFonts w:ascii="Times New Roman" w:eastAsia="Times New Roman" w:hAnsi="Times New Roman" w:cs="Times New Roman"/>
          <w:sz w:val="24"/>
          <w:szCs w:val="24"/>
          <w:lang w:val="en-US" w:eastAsia="ru-RU"/>
        </w:rPr>
        <w:t xml:space="preserve">2. </w:t>
      </w:r>
      <w:proofErr w:type="spellStart"/>
      <w:r w:rsidRPr="00563362">
        <w:rPr>
          <w:rFonts w:ascii="Times New Roman" w:eastAsia="Times New Roman" w:hAnsi="Times New Roman" w:cs="Times New Roman"/>
          <w:sz w:val="24"/>
          <w:szCs w:val="24"/>
          <w:lang w:val="en-US" w:eastAsia="ru-RU"/>
        </w:rPr>
        <w:t>Grinchel</w:t>
      </w:r>
      <w:proofErr w:type="spellEnd"/>
      <w:r w:rsidRPr="00563362">
        <w:rPr>
          <w:rFonts w:ascii="Times New Roman" w:eastAsia="Times New Roman" w:hAnsi="Times New Roman" w:cs="Times New Roman"/>
          <w:sz w:val="24"/>
          <w:szCs w:val="24"/>
          <w:lang w:val="en-US" w:eastAsia="ru-RU"/>
        </w:rPr>
        <w:t xml:space="preserve"> B.M., </w:t>
      </w:r>
      <w:proofErr w:type="spellStart"/>
      <w:r w:rsidRPr="00563362">
        <w:rPr>
          <w:rFonts w:ascii="Times New Roman" w:eastAsia="Times New Roman" w:hAnsi="Times New Roman" w:cs="Times New Roman"/>
          <w:sz w:val="24"/>
          <w:szCs w:val="24"/>
          <w:lang w:val="en-US" w:eastAsia="ru-RU"/>
        </w:rPr>
        <w:t>Nazarova</w:t>
      </w:r>
      <w:proofErr w:type="spellEnd"/>
      <w:r w:rsidRPr="00563362">
        <w:rPr>
          <w:rFonts w:ascii="Times New Roman" w:eastAsia="Times New Roman" w:hAnsi="Times New Roman" w:cs="Times New Roman"/>
          <w:sz w:val="24"/>
          <w:szCs w:val="24"/>
          <w:lang w:val="en-US" w:eastAsia="ru-RU"/>
        </w:rPr>
        <w:t xml:space="preserve"> E.A. </w:t>
      </w:r>
      <w:r w:rsidR="002B28BA">
        <w:rPr>
          <w:rFonts w:ascii="Times New Roman" w:eastAsia="Times New Roman" w:hAnsi="Times New Roman" w:cs="Times New Roman"/>
          <w:sz w:val="24"/>
          <w:szCs w:val="24"/>
          <w:lang w:val="en-US" w:eastAsia="ru-RU"/>
        </w:rPr>
        <w:t>A</w:t>
      </w:r>
      <w:r w:rsidR="002B28BA" w:rsidRPr="002B28BA">
        <w:rPr>
          <w:rFonts w:ascii="Times New Roman" w:eastAsia="Times New Roman" w:hAnsi="Times New Roman" w:cs="Times New Roman"/>
          <w:sz w:val="24"/>
          <w:szCs w:val="24"/>
          <w:lang w:val="en-US" w:eastAsia="ru-RU"/>
        </w:rPr>
        <w:t xml:space="preserve">ssessment of the competitiveness and sustainability of socio-economic development of </w:t>
      </w:r>
      <w:r w:rsidR="002B28BA">
        <w:rPr>
          <w:rFonts w:ascii="Times New Roman" w:eastAsia="Times New Roman" w:hAnsi="Times New Roman" w:cs="Times New Roman"/>
          <w:sz w:val="24"/>
          <w:szCs w:val="24"/>
          <w:lang w:val="en-US" w:eastAsia="ru-RU"/>
        </w:rPr>
        <w:t>S</w:t>
      </w:r>
      <w:r w:rsidR="002B28BA" w:rsidRPr="002B28BA">
        <w:rPr>
          <w:rFonts w:ascii="Times New Roman" w:eastAsia="Times New Roman" w:hAnsi="Times New Roman" w:cs="Times New Roman"/>
          <w:sz w:val="24"/>
          <w:szCs w:val="24"/>
          <w:lang w:val="en-US" w:eastAsia="ru-RU"/>
        </w:rPr>
        <w:t xml:space="preserve">t. Petersburg in the territorial space of </w:t>
      </w:r>
      <w:r w:rsidR="002B28BA">
        <w:rPr>
          <w:rFonts w:ascii="Times New Roman" w:eastAsia="Times New Roman" w:hAnsi="Times New Roman" w:cs="Times New Roman"/>
          <w:sz w:val="24"/>
          <w:szCs w:val="24"/>
          <w:lang w:val="en-US" w:eastAsia="ru-RU"/>
        </w:rPr>
        <w:t>R</w:t>
      </w:r>
      <w:r w:rsidR="002B28BA" w:rsidRPr="002B28BA">
        <w:rPr>
          <w:rFonts w:ascii="Times New Roman" w:eastAsia="Times New Roman" w:hAnsi="Times New Roman" w:cs="Times New Roman"/>
          <w:sz w:val="24"/>
          <w:szCs w:val="24"/>
          <w:lang w:val="en-US" w:eastAsia="ru-RU"/>
        </w:rPr>
        <w:t>ussian regions (2010-2015)</w:t>
      </w:r>
      <w:r w:rsidRPr="00563362">
        <w:rPr>
          <w:rFonts w:ascii="Times New Roman" w:eastAsia="Times New Roman" w:hAnsi="Times New Roman" w:cs="Times New Roman"/>
          <w:sz w:val="24"/>
          <w:szCs w:val="24"/>
          <w:lang w:val="en-US" w:eastAsia="ru-RU"/>
        </w:rPr>
        <w:t xml:space="preserve"> // Economics and Management. 2017. No. 3 (137).</w:t>
      </w:r>
      <w:r w:rsidR="002B28BA">
        <w:rPr>
          <w:rFonts w:ascii="Times New Roman" w:eastAsia="Times New Roman" w:hAnsi="Times New Roman" w:cs="Times New Roman"/>
          <w:sz w:val="24"/>
          <w:szCs w:val="24"/>
          <w:lang w:val="en-US" w:eastAsia="ru-RU"/>
        </w:rPr>
        <w:t>pp</w:t>
      </w:r>
      <w:r w:rsidRPr="00563362">
        <w:rPr>
          <w:rFonts w:ascii="Times New Roman" w:eastAsia="Times New Roman" w:hAnsi="Times New Roman" w:cs="Times New Roman"/>
          <w:sz w:val="24"/>
          <w:szCs w:val="24"/>
          <w:lang w:val="en-US" w:eastAsia="ru-RU"/>
        </w:rPr>
        <w:t>. 17-25</w:t>
      </w:r>
    </w:p>
    <w:p w:rsidR="00563362" w:rsidRPr="00563362" w:rsidRDefault="00563362" w:rsidP="00563362">
      <w:pPr>
        <w:spacing w:after="0" w:line="240" w:lineRule="auto"/>
        <w:ind w:firstLine="709"/>
        <w:jc w:val="both"/>
        <w:rPr>
          <w:rFonts w:ascii="Times New Roman" w:eastAsia="Times New Roman" w:hAnsi="Times New Roman" w:cs="Times New Roman"/>
          <w:sz w:val="24"/>
          <w:szCs w:val="24"/>
          <w:lang w:val="en-US" w:eastAsia="ru-RU"/>
        </w:rPr>
      </w:pPr>
      <w:r w:rsidRPr="00563362">
        <w:rPr>
          <w:rFonts w:ascii="Times New Roman" w:eastAsia="Times New Roman" w:hAnsi="Times New Roman" w:cs="Times New Roman"/>
          <w:sz w:val="24"/>
          <w:szCs w:val="24"/>
          <w:lang w:val="en-US" w:eastAsia="ru-RU"/>
        </w:rPr>
        <w:t xml:space="preserve">3. </w:t>
      </w:r>
      <w:proofErr w:type="spellStart"/>
      <w:r w:rsidRPr="00563362">
        <w:rPr>
          <w:rFonts w:ascii="Times New Roman" w:eastAsia="Times New Roman" w:hAnsi="Times New Roman" w:cs="Times New Roman"/>
          <w:sz w:val="24"/>
          <w:szCs w:val="24"/>
          <w:lang w:val="en-US" w:eastAsia="ru-RU"/>
        </w:rPr>
        <w:t>Ivanova</w:t>
      </w:r>
      <w:proofErr w:type="spellEnd"/>
      <w:r w:rsidRPr="00563362">
        <w:rPr>
          <w:rFonts w:ascii="Times New Roman" w:eastAsia="Times New Roman" w:hAnsi="Times New Roman" w:cs="Times New Roman"/>
          <w:sz w:val="24"/>
          <w:szCs w:val="24"/>
          <w:lang w:val="en-US" w:eastAsia="ru-RU"/>
        </w:rPr>
        <w:t xml:space="preserve"> N.V. </w:t>
      </w:r>
      <w:proofErr w:type="gramStart"/>
      <w:r w:rsidRPr="00563362">
        <w:rPr>
          <w:rFonts w:ascii="Times New Roman" w:eastAsia="Times New Roman" w:hAnsi="Times New Roman" w:cs="Times New Roman"/>
          <w:sz w:val="24"/>
          <w:szCs w:val="24"/>
          <w:lang w:val="en-US" w:eastAsia="ru-RU"/>
        </w:rPr>
        <w:t>The influence of economi</w:t>
      </w:r>
      <w:r>
        <w:rPr>
          <w:rFonts w:ascii="Times New Roman" w:eastAsia="Times New Roman" w:hAnsi="Times New Roman" w:cs="Times New Roman"/>
          <w:sz w:val="24"/>
          <w:szCs w:val="24"/>
          <w:lang w:val="en-US" w:eastAsia="ru-RU"/>
        </w:rPr>
        <w:t>c growth on the quality of life</w:t>
      </w:r>
      <w:r w:rsidRPr="00563362">
        <w:rPr>
          <w:rFonts w:ascii="Times New Roman" w:eastAsia="Times New Roman" w:hAnsi="Times New Roman" w:cs="Times New Roman"/>
          <w:sz w:val="24"/>
          <w:szCs w:val="24"/>
          <w:lang w:val="en-US" w:eastAsia="ru-RU"/>
        </w:rPr>
        <w:t>.</w:t>
      </w:r>
      <w:proofErr w:type="gramEnd"/>
      <w:r w:rsidR="002B28BA">
        <w:rPr>
          <w:rFonts w:ascii="Times New Roman" w:eastAsia="Times New Roman" w:hAnsi="Times New Roman" w:cs="Times New Roman"/>
          <w:sz w:val="24"/>
          <w:szCs w:val="24"/>
          <w:lang w:val="en-US" w:eastAsia="ru-RU"/>
        </w:rPr>
        <w:br/>
      </w:r>
      <w:r>
        <w:rPr>
          <w:rFonts w:ascii="Times New Roman" w:eastAsia="Times New Roman" w:hAnsi="Times New Roman" w:cs="Times New Roman"/>
          <w:sz w:val="24"/>
          <w:szCs w:val="24"/>
          <w:lang w:val="en-US" w:eastAsia="ru-RU"/>
        </w:rPr>
        <w:t>URL</w:t>
      </w:r>
      <w:r w:rsidRPr="00563362">
        <w:rPr>
          <w:rFonts w:ascii="Times New Roman" w:eastAsia="Times New Roman" w:hAnsi="Times New Roman" w:cs="Times New Roman"/>
          <w:sz w:val="24"/>
          <w:szCs w:val="24"/>
          <w:lang w:val="en-US" w:eastAsia="ru-RU"/>
        </w:rPr>
        <w:t>: http://www.dissercat.com/content/vliyanie-ekonomicheskogo-rosta-na-kachestvo-zhizni#ixzz5CSxfBt16 (date of access 03/08/2021)</w:t>
      </w:r>
    </w:p>
    <w:p w:rsidR="00563362" w:rsidRPr="00563362" w:rsidRDefault="00563362" w:rsidP="00563362">
      <w:pPr>
        <w:spacing w:after="0" w:line="240" w:lineRule="auto"/>
        <w:ind w:firstLine="709"/>
        <w:jc w:val="both"/>
        <w:rPr>
          <w:rFonts w:ascii="Times New Roman" w:eastAsia="Times New Roman" w:hAnsi="Times New Roman" w:cs="Times New Roman"/>
          <w:sz w:val="24"/>
          <w:szCs w:val="24"/>
          <w:lang w:val="en-US" w:eastAsia="ru-RU"/>
        </w:rPr>
      </w:pPr>
      <w:r w:rsidRPr="00563362">
        <w:rPr>
          <w:rFonts w:ascii="Times New Roman" w:eastAsia="Times New Roman" w:hAnsi="Times New Roman" w:cs="Times New Roman"/>
          <w:sz w:val="24"/>
          <w:szCs w:val="24"/>
          <w:lang w:val="en-US" w:eastAsia="ru-RU"/>
        </w:rPr>
        <w:t xml:space="preserve">4. </w:t>
      </w:r>
      <w:proofErr w:type="spellStart"/>
      <w:r w:rsidRPr="00563362">
        <w:rPr>
          <w:rFonts w:ascii="Times New Roman" w:eastAsia="Times New Roman" w:hAnsi="Times New Roman" w:cs="Times New Roman"/>
          <w:sz w:val="24"/>
          <w:szCs w:val="24"/>
          <w:lang w:val="en-US" w:eastAsia="ru-RU"/>
        </w:rPr>
        <w:t>Morozova</w:t>
      </w:r>
      <w:proofErr w:type="spellEnd"/>
      <w:r w:rsidRPr="00563362">
        <w:rPr>
          <w:rFonts w:ascii="Times New Roman" w:eastAsia="Times New Roman" w:hAnsi="Times New Roman" w:cs="Times New Roman"/>
          <w:sz w:val="24"/>
          <w:szCs w:val="24"/>
          <w:lang w:val="en-US" w:eastAsia="ru-RU"/>
        </w:rPr>
        <w:t xml:space="preserve"> MM Improving the level and quality of life of the population of Russia // Young scientist. - 2019. - No. 22 (260).-</w:t>
      </w:r>
      <w:r w:rsidR="002B28BA">
        <w:rPr>
          <w:rFonts w:ascii="Times New Roman" w:eastAsia="Times New Roman" w:hAnsi="Times New Roman" w:cs="Times New Roman"/>
          <w:sz w:val="24"/>
          <w:szCs w:val="24"/>
          <w:lang w:val="en-US" w:eastAsia="ru-RU"/>
        </w:rPr>
        <w:t>pp</w:t>
      </w:r>
      <w:r w:rsidRPr="00563362">
        <w:rPr>
          <w:rFonts w:ascii="Times New Roman" w:eastAsia="Times New Roman" w:hAnsi="Times New Roman" w:cs="Times New Roman"/>
          <w:sz w:val="24"/>
          <w:szCs w:val="24"/>
          <w:lang w:val="en-US" w:eastAsia="ru-RU"/>
        </w:rPr>
        <w:t xml:space="preserve">. 557-558. - </w:t>
      </w:r>
      <w:r>
        <w:rPr>
          <w:rFonts w:ascii="Times New Roman" w:eastAsia="Times New Roman" w:hAnsi="Times New Roman" w:cs="Times New Roman"/>
          <w:sz w:val="24"/>
          <w:szCs w:val="24"/>
          <w:lang w:val="en-US" w:eastAsia="ru-RU"/>
        </w:rPr>
        <w:t>URL</w:t>
      </w:r>
      <w:r w:rsidRPr="00563362">
        <w:rPr>
          <w:rFonts w:ascii="Times New Roman" w:eastAsia="Times New Roman" w:hAnsi="Times New Roman" w:cs="Times New Roman"/>
          <w:sz w:val="24"/>
          <w:szCs w:val="24"/>
          <w:lang w:val="en-US" w:eastAsia="ru-RU"/>
        </w:rPr>
        <w:t>: https://moluch.ru/archive/260/60010/ (date of access: 05/04/2021).</w:t>
      </w:r>
    </w:p>
    <w:p w:rsidR="00563362" w:rsidRPr="00563362" w:rsidRDefault="00563362" w:rsidP="00563362">
      <w:pPr>
        <w:spacing w:after="0" w:line="240" w:lineRule="auto"/>
        <w:ind w:firstLine="709"/>
        <w:jc w:val="both"/>
        <w:rPr>
          <w:rFonts w:ascii="Times New Roman" w:eastAsia="Times New Roman" w:hAnsi="Times New Roman" w:cs="Times New Roman"/>
          <w:sz w:val="24"/>
          <w:szCs w:val="24"/>
          <w:lang w:val="en-US" w:eastAsia="ru-RU"/>
        </w:rPr>
      </w:pPr>
      <w:proofErr w:type="gramStart"/>
      <w:r w:rsidRPr="00563362">
        <w:rPr>
          <w:rFonts w:ascii="Times New Roman" w:eastAsia="Times New Roman" w:hAnsi="Times New Roman" w:cs="Times New Roman"/>
          <w:sz w:val="24"/>
          <w:szCs w:val="24"/>
          <w:lang w:val="en-US" w:eastAsia="ru-RU"/>
        </w:rPr>
        <w:t xml:space="preserve">5. </w:t>
      </w:r>
      <w:proofErr w:type="spellStart"/>
      <w:r w:rsidRPr="00563362">
        <w:rPr>
          <w:rFonts w:ascii="Times New Roman" w:eastAsia="Times New Roman" w:hAnsi="Times New Roman" w:cs="Times New Roman"/>
          <w:sz w:val="24"/>
          <w:szCs w:val="24"/>
          <w:lang w:val="en-US" w:eastAsia="ru-RU"/>
        </w:rPr>
        <w:t>Nazarova</w:t>
      </w:r>
      <w:proofErr w:type="spellEnd"/>
      <w:r w:rsidRPr="00563362">
        <w:rPr>
          <w:rFonts w:ascii="Times New Roman" w:eastAsia="Times New Roman" w:hAnsi="Times New Roman" w:cs="Times New Roman"/>
          <w:sz w:val="24"/>
          <w:szCs w:val="24"/>
          <w:lang w:val="en-US" w:eastAsia="ru-RU"/>
        </w:rPr>
        <w:t xml:space="preserve"> E.A. Measurement and analysis of the competitive potential of Russian regions / Dissertation for the degree of candidate of economic sciences / Institute of Regional Economics Problems of the Russian Academy of Sciences.</w:t>
      </w:r>
      <w:proofErr w:type="gramEnd"/>
      <w:r w:rsidRPr="00563362">
        <w:rPr>
          <w:rFonts w:ascii="Times New Roman" w:eastAsia="Times New Roman" w:hAnsi="Times New Roman" w:cs="Times New Roman"/>
          <w:sz w:val="24"/>
          <w:szCs w:val="24"/>
          <w:lang w:val="en-US" w:eastAsia="ru-RU"/>
        </w:rPr>
        <w:t xml:space="preserve"> Saint Petersburg, 2012</w:t>
      </w:r>
    </w:p>
    <w:p w:rsidR="00563362" w:rsidRPr="00563362" w:rsidRDefault="00563362" w:rsidP="00563362">
      <w:pPr>
        <w:spacing w:after="0" w:line="240" w:lineRule="auto"/>
        <w:ind w:firstLine="709"/>
        <w:jc w:val="both"/>
        <w:rPr>
          <w:rFonts w:ascii="Times New Roman" w:eastAsia="Times New Roman" w:hAnsi="Times New Roman" w:cs="Times New Roman"/>
          <w:sz w:val="24"/>
          <w:szCs w:val="24"/>
          <w:lang w:val="en-US" w:eastAsia="ru-RU"/>
        </w:rPr>
      </w:pPr>
      <w:r w:rsidRPr="00563362">
        <w:rPr>
          <w:rFonts w:ascii="Times New Roman" w:eastAsia="Times New Roman" w:hAnsi="Times New Roman" w:cs="Times New Roman"/>
          <w:sz w:val="24"/>
          <w:szCs w:val="24"/>
          <w:lang w:val="en-US" w:eastAsia="ru-RU"/>
        </w:rPr>
        <w:t xml:space="preserve">6. Regions of Russia. </w:t>
      </w:r>
      <w:proofErr w:type="gramStart"/>
      <w:r w:rsidRPr="00563362">
        <w:rPr>
          <w:rFonts w:ascii="Times New Roman" w:eastAsia="Times New Roman" w:hAnsi="Times New Roman" w:cs="Times New Roman"/>
          <w:sz w:val="24"/>
          <w:szCs w:val="24"/>
          <w:lang w:val="en-US" w:eastAsia="ru-RU"/>
        </w:rPr>
        <w:t>Socio-economic indicators.</w:t>
      </w:r>
      <w:proofErr w:type="gramEnd"/>
      <w:r w:rsidRPr="00563362">
        <w:rPr>
          <w:rFonts w:ascii="Times New Roman" w:eastAsia="Times New Roman" w:hAnsi="Times New Roman" w:cs="Times New Roman"/>
          <w:sz w:val="24"/>
          <w:szCs w:val="24"/>
          <w:lang w:val="en-US" w:eastAsia="ru-RU"/>
        </w:rPr>
        <w:t xml:space="preserve"> 2020: R32 Stat. Sat. / </w:t>
      </w:r>
      <w:proofErr w:type="spellStart"/>
      <w:r w:rsidRPr="00563362">
        <w:rPr>
          <w:rFonts w:ascii="Times New Roman" w:eastAsia="Times New Roman" w:hAnsi="Times New Roman" w:cs="Times New Roman"/>
          <w:sz w:val="24"/>
          <w:szCs w:val="24"/>
          <w:lang w:val="en-US" w:eastAsia="ru-RU"/>
        </w:rPr>
        <w:t>Rosstat</w:t>
      </w:r>
      <w:proofErr w:type="spellEnd"/>
      <w:r w:rsidRPr="00563362">
        <w:rPr>
          <w:rFonts w:ascii="Times New Roman" w:eastAsia="Times New Roman" w:hAnsi="Times New Roman" w:cs="Times New Roman"/>
          <w:sz w:val="24"/>
          <w:szCs w:val="24"/>
          <w:lang w:val="en-US" w:eastAsia="ru-RU"/>
        </w:rPr>
        <w:t xml:space="preserve">. </w:t>
      </w:r>
      <w:proofErr w:type="gramStart"/>
      <w:r w:rsidRPr="00563362">
        <w:rPr>
          <w:rFonts w:ascii="Times New Roman" w:eastAsia="Times New Roman" w:hAnsi="Times New Roman" w:cs="Times New Roman"/>
          <w:sz w:val="24"/>
          <w:szCs w:val="24"/>
          <w:lang w:val="en-US" w:eastAsia="ru-RU"/>
        </w:rPr>
        <w:t>M., 2020.</w:t>
      </w:r>
      <w:proofErr w:type="gramEnd"/>
      <w:r w:rsidRPr="00563362">
        <w:rPr>
          <w:rFonts w:ascii="Times New Roman" w:eastAsia="Times New Roman" w:hAnsi="Times New Roman" w:cs="Times New Roman"/>
          <w:sz w:val="24"/>
          <w:szCs w:val="24"/>
          <w:lang w:val="en-US" w:eastAsia="ru-RU"/>
        </w:rPr>
        <w:t xml:space="preserve"> 1242 p. </w:t>
      </w:r>
      <w:r>
        <w:rPr>
          <w:rFonts w:ascii="Times New Roman" w:eastAsia="Times New Roman" w:hAnsi="Times New Roman" w:cs="Times New Roman"/>
          <w:sz w:val="24"/>
          <w:szCs w:val="24"/>
          <w:lang w:val="en-US" w:eastAsia="ru-RU"/>
        </w:rPr>
        <w:t>URL</w:t>
      </w:r>
      <w:r w:rsidRPr="00563362">
        <w:rPr>
          <w:rFonts w:ascii="Times New Roman" w:eastAsia="Times New Roman" w:hAnsi="Times New Roman" w:cs="Times New Roman"/>
          <w:sz w:val="24"/>
          <w:szCs w:val="24"/>
          <w:lang w:val="en-US" w:eastAsia="ru-RU"/>
        </w:rPr>
        <w:t>: https://gks.ru/bgd/regl/b20_14p/Main.htm (date of access 12.01.2021)</w:t>
      </w:r>
    </w:p>
    <w:p w:rsidR="00563362" w:rsidRDefault="00563362" w:rsidP="00563362">
      <w:pPr>
        <w:spacing w:after="0" w:line="240" w:lineRule="auto"/>
        <w:ind w:firstLine="709"/>
        <w:jc w:val="both"/>
        <w:rPr>
          <w:rFonts w:ascii="Times New Roman" w:eastAsia="Times New Roman" w:hAnsi="Times New Roman" w:cs="Times New Roman"/>
          <w:sz w:val="24"/>
          <w:szCs w:val="24"/>
          <w:lang w:val="en-US" w:eastAsia="ru-RU"/>
        </w:rPr>
      </w:pPr>
      <w:r w:rsidRPr="00563362">
        <w:rPr>
          <w:rFonts w:ascii="Times New Roman" w:eastAsia="Times New Roman" w:hAnsi="Times New Roman" w:cs="Times New Roman"/>
          <w:sz w:val="24"/>
          <w:szCs w:val="24"/>
          <w:lang w:val="en-US" w:eastAsia="ru-RU"/>
        </w:rPr>
        <w:t xml:space="preserve">7. Decree of the President of the Russian Federation of July 21, 2020 No. 474 </w:t>
      </w:r>
      <w:r w:rsidR="002B28BA" w:rsidRPr="00051DC5">
        <w:rPr>
          <w:rFonts w:ascii="Times New Roman" w:eastAsia="Times New Roman" w:hAnsi="Times New Roman" w:cs="Times New Roman"/>
          <w:sz w:val="24"/>
          <w:szCs w:val="24"/>
          <w:lang w:val="en-US" w:eastAsia="ru-RU"/>
        </w:rPr>
        <w:t>«</w:t>
      </w:r>
      <w:r w:rsidRPr="00563362">
        <w:rPr>
          <w:rFonts w:ascii="Times New Roman" w:eastAsia="Times New Roman" w:hAnsi="Times New Roman" w:cs="Times New Roman"/>
          <w:sz w:val="24"/>
          <w:szCs w:val="24"/>
          <w:lang w:val="en-US" w:eastAsia="ru-RU"/>
        </w:rPr>
        <w:t>On the national development goals of the Russian Federation for the period up to 2030</w:t>
      </w:r>
      <w:r w:rsidR="002B28BA" w:rsidRPr="002B28BA">
        <w:rPr>
          <w:rFonts w:ascii="Times New Roman" w:eastAsia="Times New Roman" w:hAnsi="Times New Roman" w:cs="Times New Roman"/>
          <w:sz w:val="24"/>
          <w:szCs w:val="24"/>
          <w:lang w:val="en-US" w:eastAsia="ru-RU"/>
        </w:rPr>
        <w:t>»</w:t>
      </w:r>
      <w:r>
        <w:rPr>
          <w:rFonts w:ascii="Times New Roman" w:eastAsia="Times New Roman" w:hAnsi="Times New Roman" w:cs="Times New Roman"/>
          <w:sz w:val="24"/>
          <w:szCs w:val="24"/>
          <w:lang w:val="en-US" w:eastAsia="ru-RU"/>
        </w:rPr>
        <w:t>URL</w:t>
      </w:r>
      <w:r w:rsidRPr="00563362">
        <w:rPr>
          <w:rFonts w:ascii="Times New Roman" w:eastAsia="Times New Roman" w:hAnsi="Times New Roman" w:cs="Times New Roman"/>
          <w:sz w:val="24"/>
          <w:szCs w:val="24"/>
          <w:lang w:val="en-US" w:eastAsia="ru-RU"/>
        </w:rPr>
        <w:t>: https://www.garant.ru/products/ipo/prime/doc /74304210 / (date of treatment 03/28/2021)</w:t>
      </w:r>
    </w:p>
    <w:p w:rsidR="00607F13" w:rsidRPr="000B3106" w:rsidRDefault="00607F13" w:rsidP="00563362">
      <w:pPr>
        <w:spacing w:after="0" w:line="240" w:lineRule="auto"/>
        <w:ind w:firstLine="709"/>
        <w:jc w:val="both"/>
        <w:rPr>
          <w:rFonts w:ascii="Times New Roman" w:hAnsi="Times New Roman" w:cs="Times New Roman"/>
          <w:sz w:val="24"/>
          <w:szCs w:val="24"/>
          <w:lang w:val="en-US"/>
        </w:rPr>
      </w:pPr>
    </w:p>
    <w:p w:rsidR="008858FC" w:rsidRPr="008E269A" w:rsidRDefault="008858FC" w:rsidP="008858FC">
      <w:pPr>
        <w:tabs>
          <w:tab w:val="left" w:pos="1215"/>
        </w:tabs>
        <w:spacing w:after="0" w:line="240" w:lineRule="auto"/>
        <w:ind w:firstLine="709"/>
        <w:jc w:val="center"/>
        <w:rPr>
          <w:rFonts w:ascii="Times New Roman" w:eastAsia="Times New Roman" w:hAnsi="Times New Roman" w:cs="Times New Roman"/>
          <w:b/>
          <w:sz w:val="24"/>
          <w:szCs w:val="24"/>
          <w:lang w:val="en-US"/>
        </w:rPr>
      </w:pPr>
      <w:r w:rsidRPr="008E269A">
        <w:rPr>
          <w:rFonts w:ascii="Times New Roman" w:eastAsia="Times New Roman" w:hAnsi="Times New Roman" w:cs="Times New Roman"/>
          <w:b/>
          <w:sz w:val="24"/>
          <w:szCs w:val="24"/>
          <w:lang w:val="en-US"/>
        </w:rPr>
        <w:t>Information about the Author</w:t>
      </w:r>
    </w:p>
    <w:p w:rsidR="008858FC" w:rsidRPr="0083143B" w:rsidRDefault="008858FC" w:rsidP="007223D3">
      <w:pPr>
        <w:spacing w:after="0" w:line="240" w:lineRule="auto"/>
        <w:ind w:firstLine="709"/>
        <w:jc w:val="both"/>
        <w:rPr>
          <w:rFonts w:ascii="Times New Roman" w:hAnsi="Times New Roman" w:cs="Times New Roman"/>
          <w:sz w:val="24"/>
          <w:szCs w:val="24"/>
          <w:lang w:val="en-US"/>
        </w:rPr>
      </w:pPr>
      <w:proofErr w:type="spellStart"/>
      <w:r w:rsidRPr="008858FC">
        <w:rPr>
          <w:rFonts w:ascii="Times New Roman" w:eastAsia="Times New Roman" w:hAnsi="Times New Roman" w:cs="Times New Roman"/>
          <w:sz w:val="24"/>
          <w:szCs w:val="24"/>
          <w:lang w:val="en-US"/>
        </w:rPr>
        <w:t>Nazarova</w:t>
      </w:r>
      <w:proofErr w:type="spellEnd"/>
      <w:r w:rsidRPr="008858FC">
        <w:rPr>
          <w:rFonts w:ascii="Times New Roman" w:eastAsia="Times New Roman" w:hAnsi="Times New Roman" w:cs="Times New Roman"/>
          <w:sz w:val="24"/>
          <w:szCs w:val="24"/>
          <w:lang w:val="en-US"/>
        </w:rPr>
        <w:t xml:space="preserve"> </w:t>
      </w:r>
      <w:proofErr w:type="spellStart"/>
      <w:r w:rsidRPr="008858FC">
        <w:rPr>
          <w:rFonts w:ascii="Times New Roman" w:eastAsia="Times New Roman" w:hAnsi="Times New Roman" w:cs="Times New Roman"/>
          <w:sz w:val="24"/>
          <w:szCs w:val="24"/>
          <w:lang w:val="en-US"/>
        </w:rPr>
        <w:t>Evgeniya</w:t>
      </w:r>
      <w:proofErr w:type="spellEnd"/>
      <w:r w:rsidRPr="008858FC">
        <w:rPr>
          <w:rFonts w:ascii="Times New Roman" w:eastAsia="Times New Roman" w:hAnsi="Times New Roman" w:cs="Times New Roman"/>
          <w:sz w:val="24"/>
          <w:szCs w:val="24"/>
          <w:lang w:val="en-US"/>
        </w:rPr>
        <w:t xml:space="preserve"> </w:t>
      </w:r>
      <w:proofErr w:type="spellStart"/>
      <w:r w:rsidRPr="008858FC">
        <w:rPr>
          <w:rFonts w:ascii="Times New Roman" w:eastAsia="Times New Roman" w:hAnsi="Times New Roman" w:cs="Times New Roman"/>
          <w:sz w:val="24"/>
          <w:szCs w:val="24"/>
          <w:lang w:val="en-US"/>
        </w:rPr>
        <w:t>Andreevna</w:t>
      </w:r>
      <w:proofErr w:type="spellEnd"/>
      <w:r w:rsidRPr="008858FC">
        <w:rPr>
          <w:rFonts w:ascii="Times New Roman" w:eastAsia="Times New Roman" w:hAnsi="Times New Roman" w:cs="Times New Roman"/>
          <w:sz w:val="24"/>
          <w:szCs w:val="24"/>
          <w:lang w:val="en-US"/>
        </w:rPr>
        <w:t xml:space="preserve"> (Saint-Petersburg, Russian Federation), Candidateof economic sciences,Seniorresearch scientist, Institute for Regional Economic Studies Russian Academy of Sciences</w:t>
      </w:r>
      <w:r w:rsidRPr="008858FC">
        <w:rPr>
          <w:rFonts w:ascii="Times New Roman" w:hAnsi="Times New Roman" w:cs="Times New Roman"/>
          <w:sz w:val="24"/>
          <w:szCs w:val="24"/>
          <w:lang w:val="en-US"/>
        </w:rPr>
        <w:t xml:space="preserve">, </w:t>
      </w:r>
      <w:proofErr w:type="spellStart"/>
      <w:r w:rsidRPr="008858FC">
        <w:rPr>
          <w:rFonts w:ascii="Times New Roman" w:eastAsia="Times New Roman" w:hAnsi="Times New Roman" w:cs="Times New Roman"/>
          <w:sz w:val="24"/>
          <w:szCs w:val="24"/>
          <w:lang w:val="en-US"/>
        </w:rPr>
        <w:t>Serpukhovskaya</w:t>
      </w:r>
      <w:proofErr w:type="spellEnd"/>
      <w:r w:rsidRPr="008858FC">
        <w:rPr>
          <w:rFonts w:ascii="Times New Roman" w:eastAsia="Times New Roman" w:hAnsi="Times New Roman" w:cs="Times New Roman"/>
          <w:sz w:val="24"/>
          <w:szCs w:val="24"/>
          <w:lang w:val="en-US"/>
        </w:rPr>
        <w:t xml:space="preserve"> str., 38, Saint-Petersburg, Russian Federation</w:t>
      </w:r>
      <w:r w:rsidRPr="008858FC">
        <w:rPr>
          <w:rFonts w:ascii="Times New Roman" w:hAnsi="Times New Roman" w:cs="Times New Roman"/>
          <w:sz w:val="24"/>
          <w:szCs w:val="24"/>
          <w:lang w:val="en-US"/>
        </w:rPr>
        <w:t xml:space="preserve">, </w:t>
      </w:r>
      <w:r w:rsidRPr="008858FC">
        <w:rPr>
          <w:rFonts w:ascii="Times New Roman" w:eastAsia="Times New Roman" w:hAnsi="Times New Roman" w:cs="Times New Roman"/>
          <w:sz w:val="24"/>
          <w:szCs w:val="24"/>
          <w:lang w:val="en-US"/>
        </w:rPr>
        <w:t>190013</w:t>
      </w:r>
      <w:r w:rsidRPr="008858FC">
        <w:rPr>
          <w:rFonts w:ascii="Times New Roman" w:hAnsi="Times New Roman" w:cs="Times New Roman"/>
          <w:sz w:val="24"/>
          <w:szCs w:val="24"/>
          <w:lang w:val="en-US"/>
        </w:rPr>
        <w:t xml:space="preserve">; </w:t>
      </w:r>
      <w:hyperlink r:id="rId11" w:history="1">
        <w:r w:rsidRPr="008858FC">
          <w:rPr>
            <w:rFonts w:ascii="Times New Roman" w:eastAsia="Times New Roman" w:hAnsi="Times New Roman" w:cs="Times New Roman"/>
            <w:sz w:val="24"/>
            <w:szCs w:val="24"/>
            <w:lang w:val="en-US"/>
          </w:rPr>
          <w:t>jane.nazarova@mail.ru</w:t>
        </w:r>
      </w:hyperlink>
      <w:r w:rsidRPr="008858FC">
        <w:rPr>
          <w:rFonts w:ascii="Times New Roman" w:hAnsi="Times New Roman" w:cs="Times New Roman"/>
          <w:sz w:val="24"/>
          <w:szCs w:val="24"/>
          <w:lang w:val="en-US"/>
        </w:rPr>
        <w:t xml:space="preserve">, </w:t>
      </w:r>
      <w:r w:rsidRPr="008858FC">
        <w:rPr>
          <w:rFonts w:ascii="Times New Roman" w:eastAsia="Times New Roman" w:hAnsi="Times New Roman" w:cs="Times New Roman"/>
          <w:sz w:val="24"/>
          <w:szCs w:val="24"/>
          <w:lang w:val="en-US"/>
        </w:rPr>
        <w:t>ORCID ID https://orcid.org/0000-0002-5665-6194</w:t>
      </w:r>
    </w:p>
    <w:sectPr w:rsidR="008858FC" w:rsidRPr="0083143B" w:rsidSect="002A5BDD">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24252" w:rsidRDefault="00924252" w:rsidP="00AA017A">
      <w:pPr>
        <w:spacing w:after="0" w:line="240" w:lineRule="auto"/>
      </w:pPr>
      <w:r>
        <w:separator/>
      </w:r>
    </w:p>
  </w:endnote>
  <w:endnote w:type="continuationSeparator" w:id="1">
    <w:p w:rsidR="00924252" w:rsidRDefault="00924252" w:rsidP="00AA017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A00002EF" w:usb1="420020EB" w:usb2="00000000" w:usb3="00000000" w:csb0="0000009F" w:csb1="00000000"/>
  </w:font>
  <w:font w:name="Arial">
    <w:panose1 w:val="020B0604020202020204"/>
    <w:charset w:val="CC"/>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24252" w:rsidRDefault="00924252" w:rsidP="00AA017A">
      <w:pPr>
        <w:spacing w:after="0" w:line="240" w:lineRule="auto"/>
      </w:pPr>
      <w:r>
        <w:separator/>
      </w:r>
    </w:p>
  </w:footnote>
  <w:footnote w:type="continuationSeparator" w:id="1">
    <w:p w:rsidR="00924252" w:rsidRDefault="00924252" w:rsidP="00AA017A">
      <w:pPr>
        <w:spacing w:after="0" w:line="240" w:lineRule="auto"/>
      </w:pPr>
      <w:r>
        <w:continuationSeparator/>
      </w:r>
    </w:p>
  </w:footnote>
  <w:footnote w:id="2">
    <w:p w:rsidR="00924252" w:rsidRPr="004F5789" w:rsidRDefault="00924252" w:rsidP="00AA017A">
      <w:pPr>
        <w:spacing w:after="0" w:line="240" w:lineRule="auto"/>
        <w:jc w:val="both"/>
        <w:rPr>
          <w:rFonts w:ascii="Times New Roman" w:hAnsi="Times New Roman" w:cs="Times New Roman"/>
          <w:sz w:val="20"/>
          <w:szCs w:val="20"/>
        </w:rPr>
      </w:pPr>
      <w:r w:rsidRPr="004F5789">
        <w:rPr>
          <w:rFonts w:ascii="Times New Roman" w:hAnsi="Times New Roman" w:cs="Times New Roman"/>
          <w:sz w:val="20"/>
          <w:szCs w:val="20"/>
          <w:vertAlign w:val="superscript"/>
        </w:rPr>
        <w:footnoteRef/>
      </w:r>
      <w:r w:rsidRPr="004F5789">
        <w:rPr>
          <w:rFonts w:ascii="Times New Roman" w:hAnsi="Times New Roman" w:cs="Times New Roman"/>
          <w:sz w:val="20"/>
          <w:szCs w:val="20"/>
        </w:rPr>
        <w:t>В статье приведены результаты фундаментальных научных исследований, выполненных в ФГБУН ИПРЭ РАН в соответствии с программой фундаментальных научных исследований по теме «Механизмы формирования новых подходов к пространственному развитию экономики Российской Федерации, обеспечивающей устойчивое развитие и связанность ее территорий в условиях глобальных вызовов XXI века»</w:t>
      </w:r>
    </w:p>
  </w:footnote>
  <w:footnote w:id="3">
    <w:p w:rsidR="00924252" w:rsidRPr="00EF0860" w:rsidRDefault="00924252" w:rsidP="00DD30E3">
      <w:pPr>
        <w:pStyle w:val="a9"/>
        <w:rPr>
          <w:lang w:val="en-US"/>
        </w:rPr>
      </w:pPr>
      <w:r w:rsidRPr="00EF0860">
        <w:rPr>
          <w:rStyle w:val="a3"/>
          <w:rFonts w:ascii="Times New Roman" w:hAnsi="Times New Roman" w:cs="Times New Roman"/>
        </w:rPr>
        <w:footnoteRef/>
      </w:r>
      <w:r w:rsidRPr="00EF0860">
        <w:rPr>
          <w:rFonts w:ascii="Times New Roman" w:hAnsi="Times New Roman" w:cs="Times New Roman"/>
          <w:lang w:val="en-US"/>
        </w:rPr>
        <w:t>The article presents the results of fundamental scientific research commissioned by Institute for Regional Economic</w:t>
      </w:r>
      <w:r w:rsidRPr="004A0690">
        <w:rPr>
          <w:rFonts w:ascii="Times New Roman" w:hAnsi="Times New Roman" w:cs="Times New Roman"/>
          <w:lang w:val="en-US"/>
        </w:rPr>
        <w:t xml:space="preserve"> Studies Russian Academy of Sciences in accordance with the program of fundamental scientific research according to the topic «Mechanisms of formation of new approaches for spatial development of the Russian economy that will assure a sustainable development and connectivity of its territories in the context of global challenges of the XXI century» №AAAA-A21-12101129083-2</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A70FD7"/>
    <w:rsid w:val="00030AFF"/>
    <w:rsid w:val="0004187C"/>
    <w:rsid w:val="00051DC5"/>
    <w:rsid w:val="000A4604"/>
    <w:rsid w:val="000B3106"/>
    <w:rsid w:val="000B3B05"/>
    <w:rsid w:val="000C5F80"/>
    <w:rsid w:val="000D08C2"/>
    <w:rsid w:val="001D519F"/>
    <w:rsid w:val="00201F8C"/>
    <w:rsid w:val="00230E16"/>
    <w:rsid w:val="00252090"/>
    <w:rsid w:val="00284812"/>
    <w:rsid w:val="002A5BDD"/>
    <w:rsid w:val="002B28BA"/>
    <w:rsid w:val="002E6888"/>
    <w:rsid w:val="002F7F82"/>
    <w:rsid w:val="003E37D8"/>
    <w:rsid w:val="003F7F58"/>
    <w:rsid w:val="00413BDB"/>
    <w:rsid w:val="00426052"/>
    <w:rsid w:val="00426063"/>
    <w:rsid w:val="004345C3"/>
    <w:rsid w:val="004579AA"/>
    <w:rsid w:val="00563362"/>
    <w:rsid w:val="005770AD"/>
    <w:rsid w:val="005C2100"/>
    <w:rsid w:val="005C27B1"/>
    <w:rsid w:val="005D4EE2"/>
    <w:rsid w:val="00607F13"/>
    <w:rsid w:val="00615A25"/>
    <w:rsid w:val="00622EB4"/>
    <w:rsid w:val="00671689"/>
    <w:rsid w:val="00680688"/>
    <w:rsid w:val="006B3679"/>
    <w:rsid w:val="006B5BA2"/>
    <w:rsid w:val="00716A9A"/>
    <w:rsid w:val="00721014"/>
    <w:rsid w:val="007223D3"/>
    <w:rsid w:val="00781AFA"/>
    <w:rsid w:val="0081527B"/>
    <w:rsid w:val="0083143B"/>
    <w:rsid w:val="00836A60"/>
    <w:rsid w:val="00852D1E"/>
    <w:rsid w:val="008630EB"/>
    <w:rsid w:val="008725F2"/>
    <w:rsid w:val="00873B6A"/>
    <w:rsid w:val="008858FC"/>
    <w:rsid w:val="008A678F"/>
    <w:rsid w:val="00924252"/>
    <w:rsid w:val="009465AD"/>
    <w:rsid w:val="009875FC"/>
    <w:rsid w:val="00992111"/>
    <w:rsid w:val="009D2C29"/>
    <w:rsid w:val="009E0341"/>
    <w:rsid w:val="00A70B7D"/>
    <w:rsid w:val="00A70FD7"/>
    <w:rsid w:val="00A95CB7"/>
    <w:rsid w:val="00AA017A"/>
    <w:rsid w:val="00AB1F5F"/>
    <w:rsid w:val="00AD5585"/>
    <w:rsid w:val="00AE03FE"/>
    <w:rsid w:val="00B64D1F"/>
    <w:rsid w:val="00B77B9C"/>
    <w:rsid w:val="00B77DD6"/>
    <w:rsid w:val="00BC3AB5"/>
    <w:rsid w:val="00C17154"/>
    <w:rsid w:val="00C34229"/>
    <w:rsid w:val="00C57A90"/>
    <w:rsid w:val="00CD634C"/>
    <w:rsid w:val="00CE707A"/>
    <w:rsid w:val="00CF5A75"/>
    <w:rsid w:val="00D05DE3"/>
    <w:rsid w:val="00D31C33"/>
    <w:rsid w:val="00D62057"/>
    <w:rsid w:val="00D96410"/>
    <w:rsid w:val="00DD30E3"/>
    <w:rsid w:val="00EB15BF"/>
    <w:rsid w:val="00EF5F5F"/>
    <w:rsid w:val="00F316EB"/>
    <w:rsid w:val="00F50B7A"/>
    <w:rsid w:val="00F670B3"/>
    <w:rsid w:val="00FD17A4"/>
    <w:rsid w:val="00FE7865"/>
    <w:rsid w:val="00FF56D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65"/>
    <o:shapelayout v:ext="edit">
      <o:idmap v:ext="edit" data="1"/>
      <o:rules v:ext="edit">
        <o:r id="V:Rule5" type="connector" idref="#_x0000_s1055"/>
        <o:r id="V:Rule6" type="connector" idref="#_x0000_s1044"/>
        <o:r id="V:Rule7" type="connector" idref="#_x0000_s1058"/>
        <o:r id="V:Rule8" type="connector" idref="#_x0000_s1060"/>
      </o:rules>
      <o:regrouptable v:ext="edit">
        <o:entry new="1" old="0"/>
        <o:entry new="2" old="0"/>
        <o:entry new="3" old="0"/>
        <o:entry new="4"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4229"/>
  </w:style>
  <w:style w:type="paragraph" w:styleId="2">
    <w:name w:val="heading 2"/>
    <w:basedOn w:val="a"/>
    <w:link w:val="20"/>
    <w:uiPriority w:val="9"/>
    <w:qFormat/>
    <w:rsid w:val="001D519F"/>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aliases w:val="Знак сноски-FN,Ciae niinee-FN,Знак сноски 1,Ciae niinee 1"/>
    <w:basedOn w:val="a0"/>
    <w:uiPriority w:val="99"/>
    <w:unhideWhenUsed/>
    <w:rsid w:val="00AA017A"/>
    <w:rPr>
      <w:vertAlign w:val="superscript"/>
    </w:rPr>
  </w:style>
  <w:style w:type="paragraph" w:customStyle="1" w:styleId="rvps34">
    <w:name w:val="rvps34"/>
    <w:basedOn w:val="a"/>
    <w:rsid w:val="00607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607F13"/>
  </w:style>
  <w:style w:type="paragraph" w:customStyle="1" w:styleId="rvps26">
    <w:name w:val="rvps26"/>
    <w:basedOn w:val="a"/>
    <w:rsid w:val="00607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4">
    <w:name w:val="rvts54"/>
    <w:basedOn w:val="a0"/>
    <w:rsid w:val="00607F13"/>
  </w:style>
  <w:style w:type="character" w:customStyle="1" w:styleId="20">
    <w:name w:val="Заголовок 2 Знак"/>
    <w:basedOn w:val="a0"/>
    <w:link w:val="2"/>
    <w:uiPriority w:val="9"/>
    <w:rsid w:val="001D519F"/>
    <w:rPr>
      <w:rFonts w:ascii="Times New Roman" w:eastAsia="Times New Roman" w:hAnsi="Times New Roman" w:cs="Times New Roman"/>
      <w:b/>
      <w:bCs/>
      <w:sz w:val="36"/>
      <w:szCs w:val="36"/>
      <w:lang w:eastAsia="ru-RU"/>
    </w:rPr>
  </w:style>
  <w:style w:type="paragraph" w:customStyle="1" w:styleId="a4">
    <w:name w:val="ТО"/>
    <w:basedOn w:val="a"/>
    <w:link w:val="a5"/>
    <w:qFormat/>
    <w:rsid w:val="00AE03FE"/>
    <w:pPr>
      <w:spacing w:after="0" w:line="360" w:lineRule="auto"/>
      <w:ind w:firstLine="567"/>
      <w:jc w:val="both"/>
    </w:pPr>
    <w:rPr>
      <w:rFonts w:ascii="Times New Roman" w:eastAsia="Times New Roman" w:hAnsi="Times New Roman" w:cs="Times New Roman"/>
      <w:sz w:val="28"/>
      <w:szCs w:val="28"/>
      <w:lang w:eastAsia="ru-RU"/>
    </w:rPr>
  </w:style>
  <w:style w:type="character" w:customStyle="1" w:styleId="a5">
    <w:name w:val="ТО Знак"/>
    <w:basedOn w:val="a0"/>
    <w:link w:val="a4"/>
    <w:rsid w:val="00AE03FE"/>
    <w:rPr>
      <w:rFonts w:ascii="Times New Roman" w:eastAsia="Times New Roman" w:hAnsi="Times New Roman" w:cs="Times New Roman"/>
      <w:sz w:val="28"/>
      <w:szCs w:val="28"/>
      <w:lang w:eastAsia="ru-RU"/>
    </w:rPr>
  </w:style>
  <w:style w:type="paragraph" w:customStyle="1" w:styleId="a6">
    <w:name w:val="Рисунок"/>
    <w:basedOn w:val="a"/>
    <w:rsid w:val="00AE03FE"/>
    <w:pPr>
      <w:spacing w:after="0" w:line="360" w:lineRule="auto"/>
      <w:jc w:val="center"/>
    </w:pPr>
    <w:rPr>
      <w:rFonts w:ascii="Times New Roman" w:eastAsiaTheme="minorEastAsia" w:hAnsi="Times New Roman" w:cs="Times New Roman"/>
      <w:b/>
      <w:i/>
      <w:sz w:val="28"/>
      <w:szCs w:val="24"/>
      <w:lang w:eastAsia="ru-RU"/>
    </w:rPr>
  </w:style>
  <w:style w:type="paragraph" w:customStyle="1" w:styleId="qowt-stl-">
    <w:name w:val="qowt-stl-обычный"/>
    <w:basedOn w:val="a"/>
    <w:rsid w:val="00CD634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Balloon Text"/>
    <w:basedOn w:val="a"/>
    <w:link w:val="a8"/>
    <w:uiPriority w:val="99"/>
    <w:semiHidden/>
    <w:unhideWhenUsed/>
    <w:rsid w:val="00CD634C"/>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CD634C"/>
    <w:rPr>
      <w:rFonts w:ascii="Tahoma" w:hAnsi="Tahoma" w:cs="Tahoma"/>
      <w:sz w:val="16"/>
      <w:szCs w:val="16"/>
    </w:rPr>
  </w:style>
  <w:style w:type="paragraph" w:styleId="a9">
    <w:name w:val="footnote text"/>
    <w:basedOn w:val="a"/>
    <w:link w:val="aa"/>
    <w:uiPriority w:val="99"/>
    <w:semiHidden/>
    <w:unhideWhenUsed/>
    <w:rsid w:val="00DD30E3"/>
    <w:pPr>
      <w:spacing w:after="0" w:line="240" w:lineRule="auto"/>
    </w:pPr>
    <w:rPr>
      <w:sz w:val="20"/>
      <w:szCs w:val="20"/>
    </w:rPr>
  </w:style>
  <w:style w:type="character" w:customStyle="1" w:styleId="aa">
    <w:name w:val="Текст сноски Знак"/>
    <w:basedOn w:val="a0"/>
    <w:link w:val="a9"/>
    <w:uiPriority w:val="99"/>
    <w:semiHidden/>
    <w:rsid w:val="00DD30E3"/>
    <w:rPr>
      <w:sz w:val="20"/>
      <w:szCs w:val="20"/>
    </w:rPr>
  </w:style>
  <w:style w:type="character" w:styleId="ab">
    <w:name w:val="Hyperlink"/>
    <w:basedOn w:val="a0"/>
    <w:uiPriority w:val="99"/>
    <w:unhideWhenUsed/>
    <w:rsid w:val="00680688"/>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6949589">
      <w:bodyDiv w:val="1"/>
      <w:marLeft w:val="0"/>
      <w:marRight w:val="0"/>
      <w:marTop w:val="0"/>
      <w:marBottom w:val="0"/>
      <w:divBdr>
        <w:top w:val="none" w:sz="0" w:space="0" w:color="auto"/>
        <w:left w:val="none" w:sz="0" w:space="0" w:color="auto"/>
        <w:bottom w:val="none" w:sz="0" w:space="0" w:color="auto"/>
        <w:right w:val="none" w:sz="0" w:space="0" w:color="auto"/>
      </w:divBdr>
    </w:div>
    <w:div w:id="161747804">
      <w:bodyDiv w:val="1"/>
      <w:marLeft w:val="0"/>
      <w:marRight w:val="0"/>
      <w:marTop w:val="0"/>
      <w:marBottom w:val="0"/>
      <w:divBdr>
        <w:top w:val="none" w:sz="0" w:space="0" w:color="auto"/>
        <w:left w:val="none" w:sz="0" w:space="0" w:color="auto"/>
        <w:bottom w:val="none" w:sz="0" w:space="0" w:color="auto"/>
        <w:right w:val="none" w:sz="0" w:space="0" w:color="auto"/>
      </w:divBdr>
    </w:div>
    <w:div w:id="848104314">
      <w:bodyDiv w:val="1"/>
      <w:marLeft w:val="0"/>
      <w:marRight w:val="0"/>
      <w:marTop w:val="0"/>
      <w:marBottom w:val="0"/>
      <w:divBdr>
        <w:top w:val="none" w:sz="0" w:space="0" w:color="auto"/>
        <w:left w:val="none" w:sz="0" w:space="0" w:color="auto"/>
        <w:bottom w:val="none" w:sz="0" w:space="0" w:color="auto"/>
        <w:right w:val="none" w:sz="0" w:space="0" w:color="auto"/>
      </w:divBdr>
    </w:div>
    <w:div w:id="970751590">
      <w:bodyDiv w:val="1"/>
      <w:marLeft w:val="0"/>
      <w:marRight w:val="0"/>
      <w:marTop w:val="0"/>
      <w:marBottom w:val="0"/>
      <w:divBdr>
        <w:top w:val="none" w:sz="0" w:space="0" w:color="auto"/>
        <w:left w:val="none" w:sz="0" w:space="0" w:color="auto"/>
        <w:bottom w:val="none" w:sz="0" w:space="0" w:color="auto"/>
        <w:right w:val="none" w:sz="0" w:space="0" w:color="auto"/>
      </w:divBdr>
    </w:div>
    <w:div w:id="995376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dissercat.com/content/vliyanie-ekonomicheskogo-rosta-na-kachestvo-zhizni"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elibrary.ru/contents.asp?id=34480182&amp;selid=29218885"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elibrary.ru/contents.asp?id=34480182" TargetMode="External"/><Relationship Id="rId11" Type="http://schemas.openxmlformats.org/officeDocument/2006/relationships/hyperlink" Target="mailto:jane.nazarova@mail.ru" TargetMode="External"/><Relationship Id="rId5" Type="http://schemas.openxmlformats.org/officeDocument/2006/relationships/endnotes" Target="endnotes.xml"/><Relationship Id="rId10" Type="http://schemas.openxmlformats.org/officeDocument/2006/relationships/hyperlink" Target="mailto:jane.nazarova@mail.ru" TargetMode="External"/><Relationship Id="rId4" Type="http://schemas.openxmlformats.org/officeDocument/2006/relationships/footnotes" Target="footnotes.xml"/><Relationship Id="rId9" Type="http://schemas.openxmlformats.org/officeDocument/2006/relationships/hyperlink" Target="https://www.elibrary.ru/item.asp?id=19273239" TargetMode="External"/><Relationship Id="rId1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5</Pages>
  <Words>2451</Words>
  <Characters>13972</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16391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User</cp:lastModifiedBy>
  <cp:revision>8</cp:revision>
  <cp:lastPrinted>2021-04-29T13:55:00Z</cp:lastPrinted>
  <dcterms:created xsi:type="dcterms:W3CDTF">2021-05-04T12:39:00Z</dcterms:created>
  <dcterms:modified xsi:type="dcterms:W3CDTF">2021-05-11T09:55:00Z</dcterms:modified>
</cp:coreProperties>
</file>