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3456" w:rsidRPr="00476B2E" w:rsidRDefault="00476B2E" w:rsidP="00084ADC">
      <w:pPr>
        <w:spacing w:after="0" w:line="240" w:lineRule="auto"/>
        <w:ind w:firstLine="709"/>
        <w:jc w:val="both"/>
        <w:rPr>
          <w:rFonts w:ascii="Times New Roman" w:hAnsi="Times New Roman" w:cs="Times New Roman"/>
          <w:b/>
          <w:sz w:val="24"/>
          <w:szCs w:val="24"/>
        </w:rPr>
      </w:pPr>
      <w:r w:rsidRPr="00476B2E">
        <w:rPr>
          <w:rFonts w:ascii="Times New Roman" w:hAnsi="Times New Roman" w:cs="Times New Roman"/>
          <w:b/>
          <w:sz w:val="24"/>
          <w:szCs w:val="24"/>
        </w:rPr>
        <w:t>УДК 338.43:636.2</w:t>
      </w:r>
    </w:p>
    <w:p w:rsidR="00476B2E" w:rsidRPr="00476B2E" w:rsidRDefault="00476B2E" w:rsidP="00084ADC">
      <w:pPr>
        <w:spacing w:after="0" w:line="240" w:lineRule="auto"/>
        <w:ind w:firstLine="709"/>
        <w:jc w:val="right"/>
        <w:rPr>
          <w:rFonts w:ascii="Times New Roman" w:hAnsi="Times New Roman" w:cs="Times New Roman"/>
          <w:b/>
          <w:sz w:val="24"/>
          <w:szCs w:val="24"/>
        </w:rPr>
      </w:pPr>
      <w:r w:rsidRPr="00476B2E">
        <w:rPr>
          <w:rFonts w:ascii="Times New Roman" w:hAnsi="Times New Roman" w:cs="Times New Roman"/>
          <w:b/>
          <w:sz w:val="24"/>
          <w:szCs w:val="24"/>
        </w:rPr>
        <w:t>Трифонова Е.Н.</w:t>
      </w:r>
    </w:p>
    <w:p w:rsidR="00476B2E" w:rsidRPr="00476B2E" w:rsidRDefault="00F30670" w:rsidP="00084ADC">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СЦЕНАРИИ РЕАЛИЗАЦИИ ЭКСПОРТНОГО ПОТЕНЦИАЛА ПИЩЕВОЙ И ПЕРЕРАБАТЫВАЮЩЕЙ ПРОМЫШЛЕННОСТИ, КАК СТРУКТУРНОЙ СОСТАВЛЯЮЩЕЙ АГРОЭКСПОРТА РОССИИ</w:t>
      </w:r>
    </w:p>
    <w:p w:rsidR="00C9154D" w:rsidRDefault="00C9154D" w:rsidP="00084ADC">
      <w:pPr>
        <w:spacing w:after="0" w:line="240" w:lineRule="auto"/>
        <w:ind w:firstLine="709"/>
        <w:jc w:val="both"/>
        <w:rPr>
          <w:rFonts w:ascii="Times New Roman" w:hAnsi="Times New Roman" w:cs="Times New Roman"/>
          <w:i/>
          <w:sz w:val="24"/>
          <w:szCs w:val="24"/>
        </w:rPr>
      </w:pPr>
    </w:p>
    <w:p w:rsidR="00476B2E" w:rsidRPr="00DA4ADC" w:rsidRDefault="00D8117A" w:rsidP="00084ADC">
      <w:pPr>
        <w:spacing w:after="0" w:line="240" w:lineRule="auto"/>
        <w:ind w:firstLine="709"/>
        <w:jc w:val="both"/>
        <w:rPr>
          <w:rFonts w:ascii="Times New Roman" w:hAnsi="Times New Roman" w:cs="Times New Roman"/>
          <w:i/>
          <w:sz w:val="24"/>
          <w:szCs w:val="24"/>
        </w:rPr>
      </w:pPr>
      <w:r w:rsidRPr="0048760F">
        <w:rPr>
          <w:rFonts w:ascii="Times New Roman" w:hAnsi="Times New Roman" w:cs="Times New Roman"/>
          <w:b/>
          <w:i/>
          <w:sz w:val="24"/>
          <w:szCs w:val="24"/>
        </w:rPr>
        <w:t>Аннотация</w:t>
      </w:r>
      <w:r w:rsidRPr="00D8117A">
        <w:rPr>
          <w:rFonts w:ascii="Times New Roman" w:hAnsi="Times New Roman" w:cs="Times New Roman"/>
          <w:i/>
          <w:sz w:val="24"/>
          <w:szCs w:val="24"/>
        </w:rPr>
        <w:t>:</w:t>
      </w:r>
      <w:r w:rsidR="00DA4ADC">
        <w:rPr>
          <w:rFonts w:ascii="Times New Roman" w:hAnsi="Times New Roman" w:cs="Times New Roman"/>
          <w:i/>
          <w:sz w:val="24"/>
          <w:szCs w:val="24"/>
        </w:rPr>
        <w:t xml:space="preserve"> В статье </w:t>
      </w:r>
      <w:r w:rsidR="00DA6F7C">
        <w:rPr>
          <w:rFonts w:ascii="Times New Roman" w:hAnsi="Times New Roman" w:cs="Times New Roman"/>
          <w:i/>
          <w:sz w:val="24"/>
          <w:szCs w:val="24"/>
        </w:rPr>
        <w:t>отмечено</w:t>
      </w:r>
      <w:bookmarkStart w:id="0" w:name="_GoBack"/>
      <w:bookmarkEnd w:id="0"/>
      <w:r w:rsidR="00DA4ADC">
        <w:rPr>
          <w:rFonts w:ascii="Times New Roman" w:hAnsi="Times New Roman" w:cs="Times New Roman"/>
          <w:i/>
          <w:sz w:val="24"/>
          <w:szCs w:val="24"/>
        </w:rPr>
        <w:t xml:space="preserve">, что в качестве одной из национальных приоритетных целей развития страны выступает увеличение экспорта продукции агропромышленного комплекса, количественные параметры которой отражены в федеральном проекте «Экспорт продукции АПК». Для достижения данной цели предлагается структурное изменение агроэкспорта, предполагающее увеличение доли экспорта продукции, прошедшей глубокую промышленную переработку. </w:t>
      </w:r>
      <w:r w:rsidR="00DA4ADC" w:rsidRPr="00DA4ADC">
        <w:rPr>
          <w:rFonts w:ascii="Times New Roman" w:hAnsi="Times New Roman" w:cs="Times New Roman"/>
          <w:i/>
          <w:sz w:val="24"/>
          <w:szCs w:val="24"/>
        </w:rPr>
        <w:t>Разработаны сценарные варианты развития экспорт</w:t>
      </w:r>
      <w:r w:rsidR="00DA4ADC">
        <w:rPr>
          <w:rFonts w:ascii="Times New Roman" w:hAnsi="Times New Roman" w:cs="Times New Roman"/>
          <w:i/>
          <w:sz w:val="24"/>
          <w:szCs w:val="24"/>
        </w:rPr>
        <w:t>а продукции пищевой промышленно</w:t>
      </w:r>
      <w:r w:rsidR="00DA4ADC" w:rsidRPr="00DA4ADC">
        <w:rPr>
          <w:rFonts w:ascii="Times New Roman" w:hAnsi="Times New Roman" w:cs="Times New Roman"/>
          <w:i/>
          <w:sz w:val="24"/>
          <w:szCs w:val="24"/>
        </w:rPr>
        <w:t>сти России: оптимистический, консервативный и умеренно-прогрессивный, последний из которых принят в качестве</w:t>
      </w:r>
      <w:r w:rsidR="00DA4ADC">
        <w:rPr>
          <w:rFonts w:ascii="Times New Roman" w:hAnsi="Times New Roman" w:cs="Times New Roman"/>
          <w:i/>
          <w:sz w:val="24"/>
          <w:szCs w:val="24"/>
        </w:rPr>
        <w:t xml:space="preserve"> базового.</w:t>
      </w:r>
      <w:r w:rsidR="00DA4ADC" w:rsidRPr="00DA4ADC">
        <w:rPr>
          <w:rFonts w:ascii="Times New Roman" w:hAnsi="Times New Roman" w:cs="Times New Roman"/>
          <w:i/>
          <w:sz w:val="24"/>
          <w:szCs w:val="24"/>
        </w:rPr>
        <w:t xml:space="preserve"> </w:t>
      </w:r>
    </w:p>
    <w:p w:rsidR="00D8117A" w:rsidRPr="00D8117A" w:rsidRDefault="00D8117A" w:rsidP="00084ADC">
      <w:pPr>
        <w:spacing w:after="0" w:line="240" w:lineRule="auto"/>
        <w:ind w:firstLine="709"/>
        <w:jc w:val="both"/>
        <w:rPr>
          <w:rFonts w:ascii="Times New Roman" w:hAnsi="Times New Roman" w:cs="Times New Roman"/>
          <w:i/>
          <w:sz w:val="24"/>
          <w:szCs w:val="24"/>
        </w:rPr>
      </w:pPr>
      <w:r w:rsidRPr="0048760F">
        <w:rPr>
          <w:rFonts w:ascii="Times New Roman" w:hAnsi="Times New Roman" w:cs="Times New Roman"/>
          <w:b/>
          <w:i/>
          <w:sz w:val="24"/>
          <w:szCs w:val="24"/>
        </w:rPr>
        <w:t>Ключевые слова</w:t>
      </w:r>
      <w:r w:rsidRPr="00D8117A">
        <w:rPr>
          <w:rFonts w:ascii="Times New Roman" w:hAnsi="Times New Roman" w:cs="Times New Roman"/>
          <w:i/>
          <w:sz w:val="24"/>
          <w:szCs w:val="24"/>
        </w:rPr>
        <w:t>:</w:t>
      </w:r>
      <w:r w:rsidR="00BE757C" w:rsidRPr="00BE757C">
        <w:t xml:space="preserve"> </w:t>
      </w:r>
      <w:r w:rsidR="00BE757C" w:rsidRPr="00BE757C">
        <w:rPr>
          <w:rFonts w:ascii="Times New Roman" w:hAnsi="Times New Roman" w:cs="Times New Roman"/>
          <w:i/>
          <w:sz w:val="24"/>
          <w:szCs w:val="24"/>
        </w:rPr>
        <w:t>экспорт,</w:t>
      </w:r>
      <w:r w:rsidR="00BE757C">
        <w:rPr>
          <w:rFonts w:ascii="Times New Roman" w:hAnsi="Times New Roman" w:cs="Times New Roman"/>
          <w:i/>
          <w:sz w:val="24"/>
          <w:szCs w:val="24"/>
        </w:rPr>
        <w:t xml:space="preserve"> сценарии развития экспорта,</w:t>
      </w:r>
      <w:r w:rsidR="00BE757C" w:rsidRPr="00BE757C">
        <w:rPr>
          <w:rFonts w:ascii="Times New Roman" w:hAnsi="Times New Roman" w:cs="Times New Roman"/>
          <w:i/>
          <w:sz w:val="24"/>
          <w:szCs w:val="24"/>
        </w:rPr>
        <w:t xml:space="preserve"> пищевая и перерабатывающая промышленность, </w:t>
      </w:r>
      <w:r w:rsidR="00BE757C">
        <w:rPr>
          <w:rFonts w:ascii="Times New Roman" w:hAnsi="Times New Roman" w:cs="Times New Roman"/>
          <w:i/>
          <w:sz w:val="24"/>
          <w:szCs w:val="24"/>
        </w:rPr>
        <w:t>агропромышленный комплекс</w:t>
      </w:r>
    </w:p>
    <w:p w:rsidR="00D8117A" w:rsidRDefault="00D8117A" w:rsidP="00084ADC">
      <w:pPr>
        <w:spacing w:after="0" w:line="240" w:lineRule="auto"/>
        <w:ind w:firstLine="709"/>
        <w:jc w:val="both"/>
        <w:rPr>
          <w:rFonts w:ascii="Times New Roman" w:hAnsi="Times New Roman" w:cs="Times New Roman"/>
          <w:sz w:val="24"/>
          <w:szCs w:val="24"/>
        </w:rPr>
      </w:pPr>
    </w:p>
    <w:p w:rsidR="008B2ECE" w:rsidRDefault="00C55DA2" w:rsidP="00084A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настоящее время одной из приоритетных национальных целей</w:t>
      </w:r>
      <w:r w:rsidR="00E5263C">
        <w:rPr>
          <w:rFonts w:ascii="Times New Roman" w:hAnsi="Times New Roman" w:cs="Times New Roman"/>
          <w:sz w:val="24"/>
          <w:szCs w:val="24"/>
        </w:rPr>
        <w:t xml:space="preserve"> развития страны</w:t>
      </w:r>
      <w:r>
        <w:rPr>
          <w:rFonts w:ascii="Times New Roman" w:hAnsi="Times New Roman" w:cs="Times New Roman"/>
          <w:sz w:val="24"/>
          <w:szCs w:val="24"/>
        </w:rPr>
        <w:t xml:space="preserve"> является наращивание экспортного потенциала России, в том числе экспорта продукции агропромышленного комплекса. Достижение целевых показателей Доктрины продовольственной безопасности страны по большинству позиций продовольственных товаров открывает возможности для наращивания экспорта продукции. Особой задачей при этом является изменение структуры экспорта в пользу увеличения продукции, прошедшей промышленную переработку. У сырьевого экспорта существует определенный физический предел роста, что делает невозможным наращивание агроэкспорта только лишь за счет традиционных лидеров по продажам на международном рынке: зерна и рыбы.</w:t>
      </w:r>
      <w:r w:rsidR="004958D6">
        <w:rPr>
          <w:rFonts w:ascii="Times New Roman" w:hAnsi="Times New Roman" w:cs="Times New Roman"/>
          <w:sz w:val="24"/>
          <w:szCs w:val="24"/>
        </w:rPr>
        <w:t xml:space="preserve"> </w:t>
      </w:r>
      <w:r w:rsidR="00471F7F" w:rsidRPr="00471F7F">
        <w:rPr>
          <w:rFonts w:ascii="Times New Roman" w:hAnsi="Times New Roman" w:cs="Times New Roman"/>
          <w:sz w:val="24"/>
          <w:szCs w:val="24"/>
        </w:rPr>
        <w:t>Перспективными отраслями для развития и реализации экспортного потенциала</w:t>
      </w:r>
      <w:r w:rsidR="00471F7F">
        <w:rPr>
          <w:rFonts w:ascii="Times New Roman" w:hAnsi="Times New Roman" w:cs="Times New Roman"/>
          <w:sz w:val="24"/>
          <w:szCs w:val="24"/>
        </w:rPr>
        <w:t xml:space="preserve"> страны</w:t>
      </w:r>
      <w:r w:rsidR="00471F7F" w:rsidRPr="00471F7F">
        <w:rPr>
          <w:rFonts w:ascii="Times New Roman" w:hAnsi="Times New Roman" w:cs="Times New Roman"/>
          <w:sz w:val="24"/>
          <w:szCs w:val="24"/>
        </w:rPr>
        <w:t xml:space="preserve"> являются также производство растительных масел (подсолнечного, рапсового и соевого), свекловичного сахара, маргарина, безалкогольных напитков, а также кондитерских изделий. Кроме того, ряд отраслей обладают существенным потенциалом для уве</w:t>
      </w:r>
      <w:r w:rsidR="00471F7F">
        <w:rPr>
          <w:rFonts w:ascii="Times New Roman" w:hAnsi="Times New Roman" w:cs="Times New Roman"/>
          <w:sz w:val="24"/>
          <w:szCs w:val="24"/>
        </w:rPr>
        <w:t xml:space="preserve">ренного выхода на внешние рынки. </w:t>
      </w:r>
      <w:r w:rsidR="00471F7F" w:rsidRPr="00471F7F">
        <w:rPr>
          <w:rFonts w:ascii="Times New Roman" w:hAnsi="Times New Roman" w:cs="Times New Roman"/>
          <w:sz w:val="24"/>
          <w:szCs w:val="24"/>
        </w:rPr>
        <w:t>В частности, сюда можно отнести винодельческую отрасль, у которой есть все</w:t>
      </w:r>
      <w:r w:rsidR="00E5263C">
        <w:rPr>
          <w:rFonts w:ascii="Times New Roman" w:hAnsi="Times New Roman" w:cs="Times New Roman"/>
          <w:sz w:val="24"/>
          <w:szCs w:val="24"/>
        </w:rPr>
        <w:t>, чтобы</w:t>
      </w:r>
      <w:r w:rsidR="00471F7F" w:rsidRPr="00471F7F">
        <w:rPr>
          <w:rFonts w:ascii="Times New Roman" w:hAnsi="Times New Roman" w:cs="Times New Roman"/>
          <w:sz w:val="24"/>
          <w:szCs w:val="24"/>
        </w:rPr>
        <w:t xml:space="preserve"> представлять Россию на мировом рынке со своей уникальной продукцией. </w:t>
      </w:r>
      <w:r w:rsidR="00471F7F">
        <w:rPr>
          <w:rFonts w:ascii="Times New Roman" w:hAnsi="Times New Roman" w:cs="Times New Roman"/>
          <w:sz w:val="24"/>
          <w:szCs w:val="24"/>
        </w:rPr>
        <w:t>О</w:t>
      </w:r>
      <w:r w:rsidR="00471F7F" w:rsidRPr="00471F7F">
        <w:rPr>
          <w:rFonts w:ascii="Times New Roman" w:hAnsi="Times New Roman" w:cs="Times New Roman"/>
          <w:sz w:val="24"/>
          <w:szCs w:val="24"/>
        </w:rPr>
        <w:t>днако, в</w:t>
      </w:r>
      <w:r w:rsidR="00471F7F">
        <w:rPr>
          <w:rFonts w:ascii="Times New Roman" w:hAnsi="Times New Roman" w:cs="Times New Roman"/>
          <w:sz w:val="24"/>
          <w:szCs w:val="24"/>
        </w:rPr>
        <w:t xml:space="preserve"> данном случае целесообразно ставить долгосрочные цели по выходу на, так называемые, нишевые рынки с узнаваемыми отечественными брендами, а не на быстрый рост физических объемов экспорта.</w:t>
      </w:r>
      <w:r w:rsidR="00471F7F" w:rsidRPr="00471F7F">
        <w:rPr>
          <w:rFonts w:ascii="Times New Roman" w:hAnsi="Times New Roman" w:cs="Times New Roman"/>
          <w:sz w:val="24"/>
          <w:szCs w:val="24"/>
        </w:rPr>
        <w:t xml:space="preserve"> </w:t>
      </w:r>
    </w:p>
    <w:p w:rsidR="002A23D7" w:rsidRDefault="00A1089E" w:rsidP="00084A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Многоплановость проблемы</w:t>
      </w:r>
      <w:r w:rsidR="008B2ECE">
        <w:rPr>
          <w:rFonts w:ascii="Times New Roman" w:hAnsi="Times New Roman" w:cs="Times New Roman"/>
          <w:sz w:val="24"/>
          <w:szCs w:val="24"/>
        </w:rPr>
        <w:t xml:space="preserve"> увеличения экспорта предполагает целый диапазон вариантов ее решения. В связи с чем, в</w:t>
      </w:r>
      <w:r w:rsidR="00230BF6">
        <w:rPr>
          <w:rFonts w:ascii="Times New Roman" w:hAnsi="Times New Roman" w:cs="Times New Roman"/>
          <w:sz w:val="24"/>
          <w:szCs w:val="24"/>
        </w:rPr>
        <w:t xml:space="preserve"> процессе исследований экспортных возможностей России, </w:t>
      </w:r>
      <w:r w:rsidR="002A23D7">
        <w:rPr>
          <w:rFonts w:ascii="Times New Roman" w:hAnsi="Times New Roman" w:cs="Times New Roman"/>
          <w:sz w:val="24"/>
          <w:szCs w:val="24"/>
        </w:rPr>
        <w:t>ориентируясь на</w:t>
      </w:r>
      <w:r w:rsidR="00230BF6">
        <w:rPr>
          <w:rFonts w:ascii="Times New Roman" w:hAnsi="Times New Roman" w:cs="Times New Roman"/>
          <w:sz w:val="24"/>
          <w:szCs w:val="24"/>
        </w:rPr>
        <w:t xml:space="preserve"> сценарные прогнозы развития</w:t>
      </w:r>
      <w:r w:rsidR="002A23D7">
        <w:rPr>
          <w:rFonts w:ascii="Times New Roman" w:hAnsi="Times New Roman" w:cs="Times New Roman"/>
          <w:sz w:val="24"/>
          <w:szCs w:val="24"/>
        </w:rPr>
        <w:t xml:space="preserve"> пищевой</w:t>
      </w:r>
      <w:r w:rsidR="00230BF6">
        <w:rPr>
          <w:rFonts w:ascii="Times New Roman" w:hAnsi="Times New Roman" w:cs="Times New Roman"/>
          <w:sz w:val="24"/>
          <w:szCs w:val="24"/>
        </w:rPr>
        <w:t xml:space="preserve"> </w:t>
      </w:r>
      <w:r w:rsidR="00FC7E34">
        <w:rPr>
          <w:rFonts w:ascii="Times New Roman" w:hAnsi="Times New Roman" w:cs="Times New Roman"/>
          <w:sz w:val="24"/>
          <w:szCs w:val="24"/>
        </w:rPr>
        <w:t xml:space="preserve">отрасли, изложенные в Стратегии </w:t>
      </w:r>
      <w:r w:rsidR="00FC7E34" w:rsidRPr="00FC7E34">
        <w:rPr>
          <w:rFonts w:ascii="Times New Roman" w:hAnsi="Times New Roman" w:cs="Times New Roman"/>
          <w:sz w:val="24"/>
          <w:szCs w:val="24"/>
        </w:rPr>
        <w:t>развития пищевой и перерабатывающей промышленности Российской Федерации до 2030 год</w:t>
      </w:r>
      <w:r w:rsidR="00FC7E34">
        <w:rPr>
          <w:rFonts w:ascii="Times New Roman" w:hAnsi="Times New Roman" w:cs="Times New Roman"/>
          <w:sz w:val="24"/>
          <w:szCs w:val="24"/>
        </w:rPr>
        <w:t>а</w:t>
      </w:r>
      <w:r w:rsidR="00C9154D">
        <w:rPr>
          <w:rFonts w:ascii="Times New Roman" w:hAnsi="Times New Roman" w:cs="Times New Roman"/>
          <w:sz w:val="24"/>
          <w:szCs w:val="24"/>
        </w:rPr>
        <w:t xml:space="preserve"> </w:t>
      </w:r>
      <w:r w:rsidR="00C9154D" w:rsidRPr="00C9154D">
        <w:rPr>
          <w:rFonts w:ascii="Times New Roman" w:hAnsi="Times New Roman" w:cs="Times New Roman"/>
          <w:sz w:val="24"/>
          <w:szCs w:val="24"/>
        </w:rPr>
        <w:t>[2]</w:t>
      </w:r>
      <w:r w:rsidR="00FC7E34">
        <w:rPr>
          <w:rFonts w:ascii="Times New Roman" w:hAnsi="Times New Roman" w:cs="Times New Roman"/>
          <w:sz w:val="24"/>
          <w:szCs w:val="24"/>
        </w:rPr>
        <w:t>,</w:t>
      </w:r>
      <w:r w:rsidR="00230BF6">
        <w:rPr>
          <w:rFonts w:ascii="Times New Roman" w:hAnsi="Times New Roman" w:cs="Times New Roman"/>
          <w:sz w:val="24"/>
          <w:szCs w:val="24"/>
        </w:rPr>
        <w:t xml:space="preserve"> н</w:t>
      </w:r>
      <w:r w:rsidR="00D12F6D" w:rsidRPr="00D12F6D">
        <w:rPr>
          <w:rFonts w:ascii="Times New Roman" w:hAnsi="Times New Roman" w:cs="Times New Roman"/>
          <w:sz w:val="24"/>
          <w:szCs w:val="24"/>
        </w:rPr>
        <w:t>ами предложено три основных варианта развития экспорта продукции пищевой промышленности</w:t>
      </w:r>
      <w:r w:rsidR="00C9154D" w:rsidRPr="00C9154D">
        <w:rPr>
          <w:rFonts w:ascii="Times New Roman" w:hAnsi="Times New Roman" w:cs="Times New Roman"/>
          <w:sz w:val="24"/>
          <w:szCs w:val="24"/>
        </w:rPr>
        <w:t xml:space="preserve"> [3]</w:t>
      </w:r>
      <w:r w:rsidR="00E759A3">
        <w:rPr>
          <w:rFonts w:ascii="Times New Roman" w:hAnsi="Times New Roman" w:cs="Times New Roman"/>
          <w:sz w:val="24"/>
          <w:szCs w:val="24"/>
        </w:rPr>
        <w:t>: оптимистический, консервативный и умеренно-прогрессивный. Последний вариант сценария принят нами в качестве базового, реализация которого оценивается максимальной вероятностью.</w:t>
      </w:r>
    </w:p>
    <w:p w:rsidR="00D8117A" w:rsidRDefault="00D12F6D" w:rsidP="00084ADC">
      <w:pPr>
        <w:spacing w:after="0" w:line="240" w:lineRule="auto"/>
        <w:ind w:firstLine="709"/>
        <w:jc w:val="both"/>
        <w:rPr>
          <w:rFonts w:ascii="Times New Roman" w:hAnsi="Times New Roman" w:cs="Times New Roman"/>
          <w:sz w:val="24"/>
          <w:szCs w:val="24"/>
        </w:rPr>
      </w:pPr>
      <w:r w:rsidRPr="00D12F6D">
        <w:rPr>
          <w:rFonts w:ascii="Times New Roman" w:hAnsi="Times New Roman" w:cs="Times New Roman"/>
          <w:sz w:val="24"/>
          <w:szCs w:val="24"/>
        </w:rPr>
        <w:t xml:space="preserve">В качестве ориентира реализации </w:t>
      </w:r>
      <w:r w:rsidR="00440F7F">
        <w:rPr>
          <w:rFonts w:ascii="Times New Roman" w:hAnsi="Times New Roman" w:cs="Times New Roman"/>
          <w:sz w:val="24"/>
          <w:szCs w:val="24"/>
        </w:rPr>
        <w:t>каждого</w:t>
      </w:r>
      <w:r w:rsidRPr="00D12F6D">
        <w:rPr>
          <w:rFonts w:ascii="Times New Roman" w:hAnsi="Times New Roman" w:cs="Times New Roman"/>
          <w:sz w:val="24"/>
          <w:szCs w:val="24"/>
        </w:rPr>
        <w:t xml:space="preserve"> сценария развития экспорта использованы среднегодовые темпы прироста объемов производства в отраслях пищевой промышленности</w:t>
      </w:r>
      <w:r w:rsidR="00440F7F">
        <w:rPr>
          <w:rFonts w:ascii="Times New Roman" w:hAnsi="Times New Roman" w:cs="Times New Roman"/>
          <w:sz w:val="24"/>
          <w:szCs w:val="24"/>
        </w:rPr>
        <w:t>. Важным показателем реализации экспортных целей Российской Федерации служит также</w:t>
      </w:r>
      <w:r w:rsidRPr="00D12F6D">
        <w:rPr>
          <w:rFonts w:ascii="Times New Roman" w:hAnsi="Times New Roman" w:cs="Times New Roman"/>
          <w:sz w:val="24"/>
          <w:szCs w:val="24"/>
        </w:rPr>
        <w:t xml:space="preserve"> </w:t>
      </w:r>
      <w:r w:rsidR="00440F7F">
        <w:rPr>
          <w:rFonts w:ascii="Times New Roman" w:hAnsi="Times New Roman" w:cs="Times New Roman"/>
          <w:sz w:val="24"/>
          <w:szCs w:val="24"/>
        </w:rPr>
        <w:t xml:space="preserve">достижение </w:t>
      </w:r>
      <w:r w:rsidRPr="00D12F6D">
        <w:rPr>
          <w:rFonts w:ascii="Times New Roman" w:hAnsi="Times New Roman" w:cs="Times New Roman"/>
          <w:sz w:val="24"/>
          <w:szCs w:val="24"/>
        </w:rPr>
        <w:t>целевой отметки</w:t>
      </w:r>
      <w:r w:rsidR="00440F7F">
        <w:rPr>
          <w:rFonts w:ascii="Times New Roman" w:hAnsi="Times New Roman" w:cs="Times New Roman"/>
          <w:sz w:val="24"/>
          <w:szCs w:val="24"/>
        </w:rPr>
        <w:t xml:space="preserve"> </w:t>
      </w:r>
      <w:r w:rsidR="00440F7F" w:rsidRPr="00440F7F">
        <w:rPr>
          <w:rFonts w:ascii="Times New Roman" w:hAnsi="Times New Roman" w:cs="Times New Roman"/>
          <w:sz w:val="24"/>
          <w:szCs w:val="24"/>
        </w:rPr>
        <w:t>экспорта продукции агропромышленного комплекса к 2024 году</w:t>
      </w:r>
      <w:r w:rsidR="00440F7F">
        <w:rPr>
          <w:rFonts w:ascii="Times New Roman" w:hAnsi="Times New Roman" w:cs="Times New Roman"/>
          <w:sz w:val="24"/>
          <w:szCs w:val="24"/>
        </w:rPr>
        <w:t xml:space="preserve"> на уровне</w:t>
      </w:r>
      <w:r w:rsidRPr="00D12F6D">
        <w:rPr>
          <w:rFonts w:ascii="Times New Roman" w:hAnsi="Times New Roman" w:cs="Times New Roman"/>
          <w:sz w:val="24"/>
          <w:szCs w:val="24"/>
        </w:rPr>
        <w:t xml:space="preserve"> 45 млрд. долл. США, что зафиксировано в ФП «Экспорт продукции АПК»</w:t>
      </w:r>
      <w:r w:rsidR="00C9154D">
        <w:rPr>
          <w:rFonts w:ascii="Times New Roman" w:hAnsi="Times New Roman" w:cs="Times New Roman"/>
          <w:sz w:val="24"/>
          <w:szCs w:val="24"/>
          <w:lang w:val="en-US"/>
        </w:rPr>
        <w:t xml:space="preserve"> [1]</w:t>
      </w:r>
      <w:r w:rsidRPr="00D12F6D">
        <w:rPr>
          <w:rFonts w:ascii="Times New Roman" w:hAnsi="Times New Roman" w:cs="Times New Roman"/>
          <w:sz w:val="24"/>
          <w:szCs w:val="24"/>
        </w:rPr>
        <w:t xml:space="preserve">. </w:t>
      </w:r>
      <w:r w:rsidR="00AA4B43">
        <w:rPr>
          <w:rFonts w:ascii="Times New Roman" w:hAnsi="Times New Roman" w:cs="Times New Roman"/>
          <w:sz w:val="24"/>
          <w:szCs w:val="24"/>
        </w:rPr>
        <w:t>П</w:t>
      </w:r>
      <w:r w:rsidRPr="00D12F6D">
        <w:rPr>
          <w:rFonts w:ascii="Times New Roman" w:hAnsi="Times New Roman" w:cs="Times New Roman"/>
          <w:sz w:val="24"/>
          <w:szCs w:val="24"/>
        </w:rPr>
        <w:t>редложенные сценарии развития экспорта</w:t>
      </w:r>
      <w:r w:rsidR="00AA4B43">
        <w:rPr>
          <w:rFonts w:ascii="Times New Roman" w:hAnsi="Times New Roman" w:cs="Times New Roman"/>
          <w:sz w:val="24"/>
          <w:szCs w:val="24"/>
        </w:rPr>
        <w:t xml:space="preserve"> продукции пищевой промышленности</w:t>
      </w:r>
      <w:r w:rsidRPr="00D12F6D">
        <w:rPr>
          <w:rFonts w:ascii="Times New Roman" w:hAnsi="Times New Roman" w:cs="Times New Roman"/>
          <w:sz w:val="24"/>
          <w:szCs w:val="24"/>
        </w:rPr>
        <w:t xml:space="preserve"> опираются на достаточно узкий диапазон критериев,</w:t>
      </w:r>
      <w:r w:rsidR="00AA4B43">
        <w:rPr>
          <w:rFonts w:ascii="Times New Roman" w:hAnsi="Times New Roman" w:cs="Times New Roman"/>
          <w:sz w:val="24"/>
          <w:szCs w:val="24"/>
        </w:rPr>
        <w:t xml:space="preserve"> а именно, с</w:t>
      </w:r>
      <w:r w:rsidR="00AA4B43" w:rsidRPr="00AA4B43">
        <w:rPr>
          <w:rFonts w:ascii="Times New Roman" w:hAnsi="Times New Roman" w:cs="Times New Roman"/>
          <w:sz w:val="24"/>
          <w:szCs w:val="24"/>
        </w:rPr>
        <w:t>реднегодовые тем</w:t>
      </w:r>
      <w:r w:rsidR="00AA4B43">
        <w:rPr>
          <w:rFonts w:ascii="Times New Roman" w:hAnsi="Times New Roman" w:cs="Times New Roman"/>
          <w:sz w:val="24"/>
          <w:szCs w:val="24"/>
        </w:rPr>
        <w:t>пы прироста объе</w:t>
      </w:r>
      <w:r w:rsidR="00AA4B43" w:rsidRPr="00AA4B43">
        <w:rPr>
          <w:rFonts w:ascii="Times New Roman" w:hAnsi="Times New Roman" w:cs="Times New Roman"/>
          <w:sz w:val="24"/>
          <w:szCs w:val="24"/>
        </w:rPr>
        <w:t>мов производства в отраслях пищевой промышленности</w:t>
      </w:r>
      <w:r w:rsidR="00AA4B43">
        <w:rPr>
          <w:rFonts w:ascii="Times New Roman" w:hAnsi="Times New Roman" w:cs="Times New Roman"/>
          <w:sz w:val="24"/>
          <w:szCs w:val="24"/>
        </w:rPr>
        <w:t xml:space="preserve">; изменение рынков сбыта продукции; </w:t>
      </w:r>
      <w:r w:rsidR="00AA4B43">
        <w:rPr>
          <w:rFonts w:ascii="Times New Roman" w:hAnsi="Times New Roman" w:cs="Times New Roman"/>
          <w:sz w:val="24"/>
          <w:szCs w:val="24"/>
        </w:rPr>
        <w:lastRenderedPageBreak/>
        <w:t>с</w:t>
      </w:r>
      <w:r w:rsidR="00AA4B43" w:rsidRPr="00AA4B43">
        <w:rPr>
          <w:rFonts w:ascii="Times New Roman" w:hAnsi="Times New Roman" w:cs="Times New Roman"/>
          <w:sz w:val="24"/>
          <w:szCs w:val="24"/>
        </w:rPr>
        <w:t>труктура экспорта</w:t>
      </w:r>
      <w:r w:rsidR="00AA4B43">
        <w:rPr>
          <w:rFonts w:ascii="Times New Roman" w:hAnsi="Times New Roman" w:cs="Times New Roman"/>
          <w:sz w:val="24"/>
          <w:szCs w:val="24"/>
        </w:rPr>
        <w:t>; с</w:t>
      </w:r>
      <w:r w:rsidR="00AA4B43" w:rsidRPr="00AA4B43">
        <w:rPr>
          <w:rFonts w:ascii="Times New Roman" w:hAnsi="Times New Roman" w:cs="Times New Roman"/>
          <w:sz w:val="24"/>
          <w:szCs w:val="24"/>
        </w:rPr>
        <w:t>пецифика</w:t>
      </w:r>
      <w:r w:rsidR="00AA4B43">
        <w:rPr>
          <w:rFonts w:ascii="Times New Roman" w:hAnsi="Times New Roman" w:cs="Times New Roman"/>
          <w:sz w:val="24"/>
          <w:szCs w:val="24"/>
        </w:rPr>
        <w:t xml:space="preserve"> и объем</w:t>
      </w:r>
      <w:r w:rsidR="00AA4B43" w:rsidRPr="00AA4B43">
        <w:rPr>
          <w:rFonts w:ascii="Times New Roman" w:hAnsi="Times New Roman" w:cs="Times New Roman"/>
          <w:sz w:val="24"/>
          <w:szCs w:val="24"/>
        </w:rPr>
        <w:t xml:space="preserve"> государственной поддержки отраслей пищевой промышленности</w:t>
      </w:r>
      <w:r w:rsidR="00AA4B43">
        <w:rPr>
          <w:rFonts w:ascii="Times New Roman" w:hAnsi="Times New Roman" w:cs="Times New Roman"/>
          <w:sz w:val="24"/>
          <w:szCs w:val="24"/>
        </w:rPr>
        <w:t>, в том числе на уровне регионов; вероятность достижения целей ФП «Экспорт про</w:t>
      </w:r>
      <w:r w:rsidR="00AA4B43" w:rsidRPr="00AA4B43">
        <w:rPr>
          <w:rFonts w:ascii="Times New Roman" w:hAnsi="Times New Roman" w:cs="Times New Roman"/>
          <w:sz w:val="24"/>
          <w:szCs w:val="24"/>
        </w:rPr>
        <w:t>дукции АПК»</w:t>
      </w:r>
      <w:r w:rsidR="00AA4B43">
        <w:rPr>
          <w:rFonts w:ascii="Times New Roman" w:hAnsi="Times New Roman" w:cs="Times New Roman"/>
          <w:sz w:val="24"/>
          <w:szCs w:val="24"/>
        </w:rPr>
        <w:t xml:space="preserve">. Однако, данный диапазон критериев, </w:t>
      </w:r>
      <w:r w:rsidRPr="00D12F6D">
        <w:rPr>
          <w:rFonts w:ascii="Times New Roman" w:hAnsi="Times New Roman" w:cs="Times New Roman"/>
          <w:sz w:val="24"/>
          <w:szCs w:val="24"/>
        </w:rPr>
        <w:t>по нашему мнению, являются принципиально важ</w:t>
      </w:r>
      <w:r w:rsidR="00AA4B43">
        <w:rPr>
          <w:rFonts w:ascii="Times New Roman" w:hAnsi="Times New Roman" w:cs="Times New Roman"/>
          <w:sz w:val="24"/>
          <w:szCs w:val="24"/>
        </w:rPr>
        <w:t>ным, поскольку именно они</w:t>
      </w:r>
      <w:r w:rsidRPr="00D12F6D">
        <w:rPr>
          <w:rFonts w:ascii="Times New Roman" w:hAnsi="Times New Roman" w:cs="Times New Roman"/>
          <w:sz w:val="24"/>
          <w:szCs w:val="24"/>
        </w:rPr>
        <w:t xml:space="preserve"> поддаются корректировке соответствующими субъектами хозяйственной деятельности и органами управления</w:t>
      </w:r>
      <w:r w:rsidR="00AA4B43">
        <w:rPr>
          <w:rFonts w:ascii="Times New Roman" w:hAnsi="Times New Roman" w:cs="Times New Roman"/>
          <w:sz w:val="24"/>
          <w:szCs w:val="24"/>
        </w:rPr>
        <w:t xml:space="preserve">, </w:t>
      </w:r>
      <w:r w:rsidRPr="00D12F6D">
        <w:rPr>
          <w:rFonts w:ascii="Times New Roman" w:hAnsi="Times New Roman" w:cs="Times New Roman"/>
          <w:sz w:val="24"/>
          <w:szCs w:val="24"/>
        </w:rPr>
        <w:t>затрагивают уровень развития отраслей переработки, а также специфику и объем государственной помощи, направляемой на поддержку производителей. Нами сознательно исключены из процесса моделирования, не поддающиеся регулированию критерии, такие как общий уровень благосостояния населения, волатильность</w:t>
      </w:r>
      <w:r w:rsidR="00AA4B43">
        <w:rPr>
          <w:rFonts w:ascii="Times New Roman" w:hAnsi="Times New Roman" w:cs="Times New Roman"/>
          <w:sz w:val="24"/>
          <w:szCs w:val="24"/>
        </w:rPr>
        <w:t xml:space="preserve"> национальной</w:t>
      </w:r>
      <w:r w:rsidRPr="00D12F6D">
        <w:rPr>
          <w:rFonts w:ascii="Times New Roman" w:hAnsi="Times New Roman" w:cs="Times New Roman"/>
          <w:sz w:val="24"/>
          <w:szCs w:val="24"/>
        </w:rPr>
        <w:t xml:space="preserve"> экономики</w:t>
      </w:r>
      <w:r w:rsidR="00AA4B43">
        <w:rPr>
          <w:rFonts w:ascii="Times New Roman" w:hAnsi="Times New Roman" w:cs="Times New Roman"/>
          <w:sz w:val="24"/>
          <w:szCs w:val="24"/>
        </w:rPr>
        <w:t>, геополитические факторы</w:t>
      </w:r>
      <w:r w:rsidRPr="00D12F6D">
        <w:rPr>
          <w:rFonts w:ascii="Times New Roman" w:hAnsi="Times New Roman" w:cs="Times New Roman"/>
          <w:sz w:val="24"/>
          <w:szCs w:val="24"/>
        </w:rPr>
        <w:t xml:space="preserve"> и т.п.</w:t>
      </w:r>
    </w:p>
    <w:p w:rsidR="00EC52B9" w:rsidRDefault="00047DFA" w:rsidP="00084ADC">
      <w:pPr>
        <w:spacing w:after="0" w:line="240" w:lineRule="auto"/>
        <w:ind w:firstLine="709"/>
        <w:jc w:val="both"/>
        <w:rPr>
          <w:rFonts w:ascii="Times New Roman" w:hAnsi="Times New Roman" w:cs="Times New Roman"/>
          <w:sz w:val="24"/>
          <w:szCs w:val="24"/>
        </w:rPr>
      </w:pPr>
      <w:r w:rsidRPr="00047DFA">
        <w:rPr>
          <w:rFonts w:ascii="Times New Roman" w:hAnsi="Times New Roman" w:cs="Times New Roman"/>
          <w:b/>
          <w:i/>
          <w:sz w:val="24"/>
          <w:szCs w:val="24"/>
        </w:rPr>
        <w:t>Оптимистический сценарий</w:t>
      </w:r>
      <w:r w:rsidRPr="00047DFA">
        <w:rPr>
          <w:rFonts w:ascii="Times New Roman" w:hAnsi="Times New Roman" w:cs="Times New Roman"/>
          <w:sz w:val="24"/>
          <w:szCs w:val="24"/>
        </w:rPr>
        <w:t xml:space="preserve"> развития экспорта продукции пищевой промышленности предполагает</w:t>
      </w:r>
      <w:r w:rsidR="00EC52B9">
        <w:rPr>
          <w:rFonts w:ascii="Times New Roman" w:hAnsi="Times New Roman" w:cs="Times New Roman"/>
          <w:sz w:val="24"/>
          <w:szCs w:val="24"/>
        </w:rPr>
        <w:t>, что к концу 2024 года будет полностью достигнуто целевое значение экспорта продукции АПК, зафиксированное в федеральном проекте «Экспорт продукции АПК». Однако, по нашему мнению, вероятность реализации данного варианта развития российского агроэкспорта крайне низкая. Ранее нами было показано</w:t>
      </w:r>
      <w:r w:rsidR="00C9154D" w:rsidRPr="00C9154D">
        <w:rPr>
          <w:rFonts w:ascii="Times New Roman" w:hAnsi="Times New Roman" w:cs="Times New Roman"/>
          <w:sz w:val="24"/>
          <w:szCs w:val="24"/>
        </w:rPr>
        <w:t xml:space="preserve"> [4]</w:t>
      </w:r>
      <w:r w:rsidR="00EC52B9">
        <w:rPr>
          <w:rFonts w:ascii="Times New Roman" w:hAnsi="Times New Roman" w:cs="Times New Roman"/>
          <w:sz w:val="24"/>
          <w:szCs w:val="24"/>
        </w:rPr>
        <w:t>, что необходимы структурные преобразования экспорта продукции АПК с постепенным наращиванием доли продукции, прошедшей глубокую промышленную переработку. Другими словами, ориентация на наращивание сырьевого экспорта (в первую очередь, безусловный лидер агроэкспорта России – это зерно) является бесперспективным направлением развития и реализации как отечественного экспортного потенциала, так и всего агропромышленного комплекса. Данную проблему способна решить планомерная и масштабная интенсификация производства в пищевой отрасли с внедрением всех видов инноваций: технологических, организационных, маркетинговых</w:t>
      </w:r>
      <w:r w:rsidR="00C605FB">
        <w:rPr>
          <w:rFonts w:ascii="Times New Roman" w:hAnsi="Times New Roman" w:cs="Times New Roman"/>
          <w:sz w:val="24"/>
          <w:szCs w:val="24"/>
        </w:rPr>
        <w:t xml:space="preserve"> и т.п. По нашим расчетам, </w:t>
      </w:r>
      <w:r w:rsidR="00C605FB" w:rsidRPr="00C605FB">
        <w:rPr>
          <w:rFonts w:ascii="Times New Roman" w:hAnsi="Times New Roman" w:cs="Times New Roman"/>
          <w:sz w:val="24"/>
          <w:szCs w:val="24"/>
        </w:rPr>
        <w:t xml:space="preserve">данная цель может быть достигнута, если, начиная, с 2019 года среднегодовые темпы прироста объемов производства в отраслях пищевой </w:t>
      </w:r>
      <w:r w:rsidR="00C605FB">
        <w:rPr>
          <w:rFonts w:ascii="Times New Roman" w:hAnsi="Times New Roman" w:cs="Times New Roman"/>
          <w:sz w:val="24"/>
          <w:szCs w:val="24"/>
        </w:rPr>
        <w:t>промышленности составляли бы</w:t>
      </w:r>
      <w:r w:rsidR="00C605FB" w:rsidRPr="00C605FB">
        <w:rPr>
          <w:rFonts w:ascii="Times New Roman" w:hAnsi="Times New Roman" w:cs="Times New Roman"/>
          <w:sz w:val="24"/>
          <w:szCs w:val="24"/>
        </w:rPr>
        <w:t xml:space="preserve"> порядка 10-12%,</w:t>
      </w:r>
      <w:r w:rsidR="00C605FB">
        <w:rPr>
          <w:rFonts w:ascii="Times New Roman" w:hAnsi="Times New Roman" w:cs="Times New Roman"/>
          <w:sz w:val="24"/>
          <w:szCs w:val="24"/>
        </w:rPr>
        <w:t xml:space="preserve"> против 4-5%, которые поддерживаются в последние годы.</w:t>
      </w:r>
      <w:r w:rsidR="001469B2">
        <w:rPr>
          <w:rFonts w:ascii="Times New Roman" w:hAnsi="Times New Roman" w:cs="Times New Roman"/>
          <w:sz w:val="24"/>
          <w:szCs w:val="24"/>
        </w:rPr>
        <w:t xml:space="preserve"> В связи с чем, оптимистический сценарий развития предполагает увеличение как объема государственной поддержки пищевой промышленности, так и трансформацию ее специфики, что связано с </w:t>
      </w:r>
      <w:r w:rsidR="001469B2" w:rsidRPr="001469B2">
        <w:rPr>
          <w:rFonts w:ascii="Times New Roman" w:hAnsi="Times New Roman" w:cs="Times New Roman"/>
          <w:sz w:val="24"/>
          <w:szCs w:val="24"/>
        </w:rPr>
        <w:t>увеличение</w:t>
      </w:r>
      <w:r w:rsidR="001469B2">
        <w:rPr>
          <w:rFonts w:ascii="Times New Roman" w:hAnsi="Times New Roman" w:cs="Times New Roman"/>
          <w:sz w:val="24"/>
          <w:szCs w:val="24"/>
        </w:rPr>
        <w:t>м</w:t>
      </w:r>
      <w:r w:rsidR="001469B2" w:rsidRPr="001469B2">
        <w:rPr>
          <w:rFonts w:ascii="Times New Roman" w:hAnsi="Times New Roman" w:cs="Times New Roman"/>
          <w:sz w:val="24"/>
          <w:szCs w:val="24"/>
        </w:rPr>
        <w:t xml:space="preserve"> гибкости механизма </w:t>
      </w:r>
      <w:r w:rsidR="001469B2">
        <w:rPr>
          <w:rFonts w:ascii="Times New Roman" w:hAnsi="Times New Roman" w:cs="Times New Roman"/>
          <w:sz w:val="24"/>
          <w:szCs w:val="24"/>
        </w:rPr>
        <w:t>распределения госпомощи, основанном</w:t>
      </w:r>
      <w:r w:rsidR="001469B2" w:rsidRPr="001469B2">
        <w:rPr>
          <w:rFonts w:ascii="Times New Roman" w:hAnsi="Times New Roman" w:cs="Times New Roman"/>
          <w:sz w:val="24"/>
          <w:szCs w:val="24"/>
        </w:rPr>
        <w:t xml:space="preserve"> как на дифференцированном регионально-отраслевом подходе, так и экспортно-ориентированной направленности ее реализации.</w:t>
      </w:r>
      <w:r w:rsidR="001469B2">
        <w:rPr>
          <w:rFonts w:ascii="Times New Roman" w:hAnsi="Times New Roman" w:cs="Times New Roman"/>
          <w:sz w:val="24"/>
          <w:szCs w:val="24"/>
        </w:rPr>
        <w:t xml:space="preserve"> Кроме того, необходима поддержка потенциально конкурентоспособной пищевой продукции, прошедшей глубокую промышленную переработку, что предполагает существенные финансовые вложения для продвижения новых брендов на международные рынки.</w:t>
      </w:r>
    </w:p>
    <w:p w:rsidR="001469B2" w:rsidRDefault="00C257D2" w:rsidP="00084A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отличие от оптимистического сценария развития отечественного агроэкспорта, </w:t>
      </w:r>
      <w:r w:rsidRPr="0002361F">
        <w:rPr>
          <w:rFonts w:ascii="Times New Roman" w:hAnsi="Times New Roman" w:cs="Times New Roman"/>
          <w:b/>
          <w:i/>
          <w:sz w:val="24"/>
          <w:szCs w:val="24"/>
        </w:rPr>
        <w:t>консервативный</w:t>
      </w:r>
      <w:r>
        <w:rPr>
          <w:rFonts w:ascii="Times New Roman" w:hAnsi="Times New Roman" w:cs="Times New Roman"/>
          <w:sz w:val="24"/>
          <w:szCs w:val="24"/>
        </w:rPr>
        <w:t xml:space="preserve"> вариант развития событий не предполагает каких-либо кардинальных </w:t>
      </w:r>
      <w:r w:rsidR="0004481A">
        <w:rPr>
          <w:rFonts w:ascii="Times New Roman" w:hAnsi="Times New Roman" w:cs="Times New Roman"/>
          <w:sz w:val="24"/>
          <w:szCs w:val="24"/>
        </w:rPr>
        <w:t>изменений существующей ситуации, как по количественным, так и по качественным параметрам.</w:t>
      </w:r>
      <w:r w:rsidR="0002361F">
        <w:rPr>
          <w:rFonts w:ascii="Times New Roman" w:hAnsi="Times New Roman" w:cs="Times New Roman"/>
          <w:sz w:val="24"/>
          <w:szCs w:val="24"/>
        </w:rPr>
        <w:t xml:space="preserve"> Однако, по нашему мнению, данная ситуация также маловероятна, поскольку нельзя отрицать факта того, что в последнее время предпринимаются значительные усилия как для поддержки российского экспорта, так и</w:t>
      </w:r>
      <w:r w:rsidR="00E5263C">
        <w:rPr>
          <w:rFonts w:ascii="Times New Roman" w:hAnsi="Times New Roman" w:cs="Times New Roman"/>
          <w:sz w:val="24"/>
          <w:szCs w:val="24"/>
        </w:rPr>
        <w:t xml:space="preserve"> для</w:t>
      </w:r>
      <w:r w:rsidR="0002361F">
        <w:rPr>
          <w:rFonts w:ascii="Times New Roman" w:hAnsi="Times New Roman" w:cs="Times New Roman"/>
          <w:sz w:val="24"/>
          <w:szCs w:val="24"/>
        </w:rPr>
        <w:t xml:space="preserve"> развития отечественной пищевой и перерабатывающей промышленности. </w:t>
      </w:r>
      <w:r w:rsidR="0002361F" w:rsidRPr="0002361F">
        <w:rPr>
          <w:rFonts w:ascii="Times New Roman" w:hAnsi="Times New Roman" w:cs="Times New Roman"/>
          <w:sz w:val="24"/>
          <w:szCs w:val="24"/>
        </w:rPr>
        <w:t>В частности, осуществляется ряд программ субсидирования экспорта, а именно, программа, направленная на повышение конкурентоспособности, увеличение объемов производства и экспорта продукции; компенсация затрат на патентование за рубежом; компенсация части затрат на транспортировку продукции. Существенны изменения в налоговой части поддержки экспорта (возмещение налога на добавленную стоимость при экспорте товаров, освобождение от уплаты налога на добавленную стоимость при экспорте услуг и т.д.), а также в разработанных административных мерах воздействия государства (информационно-консультативная поддержка экспортеров, устранение тарифных и нетарифных барьеров для экспорта продукции и т.п.).</w:t>
      </w:r>
      <w:r w:rsidR="0002361F">
        <w:rPr>
          <w:rFonts w:ascii="Times New Roman" w:hAnsi="Times New Roman" w:cs="Times New Roman"/>
          <w:sz w:val="24"/>
          <w:szCs w:val="24"/>
        </w:rPr>
        <w:t xml:space="preserve"> </w:t>
      </w:r>
      <w:r w:rsidR="00CF2A6E">
        <w:rPr>
          <w:rFonts w:ascii="Times New Roman" w:hAnsi="Times New Roman" w:cs="Times New Roman"/>
          <w:sz w:val="24"/>
          <w:szCs w:val="24"/>
        </w:rPr>
        <w:t xml:space="preserve">Таким образом, наиболее вероятна реализация </w:t>
      </w:r>
      <w:r w:rsidR="00CF2A6E" w:rsidRPr="00CF2A6E">
        <w:rPr>
          <w:rFonts w:ascii="Times New Roman" w:hAnsi="Times New Roman" w:cs="Times New Roman"/>
          <w:b/>
          <w:i/>
          <w:sz w:val="24"/>
          <w:szCs w:val="24"/>
        </w:rPr>
        <w:t>умеренно-прогрессивного сценария</w:t>
      </w:r>
      <w:r w:rsidR="00CF2A6E">
        <w:rPr>
          <w:rFonts w:ascii="Times New Roman" w:hAnsi="Times New Roman" w:cs="Times New Roman"/>
          <w:sz w:val="24"/>
          <w:szCs w:val="24"/>
        </w:rPr>
        <w:t xml:space="preserve"> развития российского агроэкспорта, который принят нами в качестве базового. </w:t>
      </w:r>
      <w:r w:rsidR="002A26ED">
        <w:rPr>
          <w:rFonts w:ascii="Times New Roman" w:hAnsi="Times New Roman" w:cs="Times New Roman"/>
          <w:sz w:val="24"/>
          <w:szCs w:val="24"/>
        </w:rPr>
        <w:t xml:space="preserve">По нашим расчетам, усиление роли государства в поддержке </w:t>
      </w:r>
      <w:r w:rsidR="00E5263C">
        <w:rPr>
          <w:rFonts w:ascii="Times New Roman" w:hAnsi="Times New Roman" w:cs="Times New Roman"/>
          <w:sz w:val="24"/>
          <w:szCs w:val="24"/>
        </w:rPr>
        <w:t>отечественного производства</w:t>
      </w:r>
      <w:r w:rsidR="002A26ED">
        <w:rPr>
          <w:rFonts w:ascii="Times New Roman" w:hAnsi="Times New Roman" w:cs="Times New Roman"/>
          <w:sz w:val="24"/>
          <w:szCs w:val="24"/>
        </w:rPr>
        <w:t xml:space="preserve"> ускорит формирование благоприятного инновационно-инвестиционного климата в отрасли, </w:t>
      </w:r>
      <w:r w:rsidR="00E5263C">
        <w:rPr>
          <w:rFonts w:ascii="Times New Roman" w:hAnsi="Times New Roman" w:cs="Times New Roman"/>
          <w:sz w:val="24"/>
          <w:szCs w:val="24"/>
        </w:rPr>
        <w:lastRenderedPageBreak/>
        <w:t xml:space="preserve">что </w:t>
      </w:r>
      <w:r w:rsidR="002A26ED">
        <w:rPr>
          <w:rFonts w:ascii="Times New Roman" w:hAnsi="Times New Roman" w:cs="Times New Roman"/>
          <w:sz w:val="24"/>
          <w:szCs w:val="24"/>
        </w:rPr>
        <w:t xml:space="preserve">способно к концу 2024 года увеличить среднегодовые темпы </w:t>
      </w:r>
      <w:r w:rsidR="002A26ED" w:rsidRPr="002A26ED">
        <w:rPr>
          <w:rFonts w:ascii="Times New Roman" w:hAnsi="Times New Roman" w:cs="Times New Roman"/>
          <w:sz w:val="24"/>
          <w:szCs w:val="24"/>
        </w:rPr>
        <w:t>при</w:t>
      </w:r>
      <w:r w:rsidR="002A26ED">
        <w:rPr>
          <w:rFonts w:ascii="Times New Roman" w:hAnsi="Times New Roman" w:cs="Times New Roman"/>
          <w:sz w:val="24"/>
          <w:szCs w:val="24"/>
        </w:rPr>
        <w:t>роста объемов производства в от</w:t>
      </w:r>
      <w:r w:rsidR="002A26ED" w:rsidRPr="002A26ED">
        <w:rPr>
          <w:rFonts w:ascii="Times New Roman" w:hAnsi="Times New Roman" w:cs="Times New Roman"/>
          <w:sz w:val="24"/>
          <w:szCs w:val="24"/>
        </w:rPr>
        <w:t>раслях пищевой промышленности</w:t>
      </w:r>
      <w:r w:rsidR="002A26ED">
        <w:rPr>
          <w:rFonts w:ascii="Times New Roman" w:hAnsi="Times New Roman" w:cs="Times New Roman"/>
          <w:sz w:val="24"/>
          <w:szCs w:val="24"/>
        </w:rPr>
        <w:t xml:space="preserve"> с существующих 4-5% до 6-7% и выше.</w:t>
      </w:r>
      <w:r w:rsidR="00155370">
        <w:rPr>
          <w:rFonts w:ascii="Times New Roman" w:hAnsi="Times New Roman" w:cs="Times New Roman"/>
          <w:sz w:val="24"/>
          <w:szCs w:val="24"/>
        </w:rPr>
        <w:t xml:space="preserve"> Это предполагает качественное рас</w:t>
      </w:r>
      <w:r w:rsidR="00155370" w:rsidRPr="00155370">
        <w:rPr>
          <w:rFonts w:ascii="Times New Roman" w:hAnsi="Times New Roman" w:cs="Times New Roman"/>
          <w:sz w:val="24"/>
          <w:szCs w:val="24"/>
        </w:rPr>
        <w:t>ширение существующих партнерских отношений; постепенный выход на международные нишевые рынки</w:t>
      </w:r>
      <w:r w:rsidR="00155370">
        <w:rPr>
          <w:rFonts w:ascii="Times New Roman" w:hAnsi="Times New Roman" w:cs="Times New Roman"/>
          <w:sz w:val="24"/>
          <w:szCs w:val="24"/>
        </w:rPr>
        <w:t xml:space="preserve">; </w:t>
      </w:r>
      <w:r w:rsidR="00155370" w:rsidRPr="00155370">
        <w:rPr>
          <w:rFonts w:ascii="Times New Roman" w:hAnsi="Times New Roman" w:cs="Times New Roman"/>
          <w:sz w:val="24"/>
          <w:szCs w:val="24"/>
        </w:rPr>
        <w:t>увеличение доли продукции глубокой переработки</w:t>
      </w:r>
      <w:r w:rsidR="00155370">
        <w:rPr>
          <w:rFonts w:ascii="Times New Roman" w:hAnsi="Times New Roman" w:cs="Times New Roman"/>
          <w:sz w:val="24"/>
          <w:szCs w:val="24"/>
        </w:rPr>
        <w:t xml:space="preserve"> в структуре агроэкспорта; </w:t>
      </w:r>
      <w:r w:rsidR="00BD5C23">
        <w:rPr>
          <w:rFonts w:ascii="Times New Roman" w:hAnsi="Times New Roman" w:cs="Times New Roman"/>
          <w:sz w:val="24"/>
          <w:szCs w:val="24"/>
        </w:rPr>
        <w:t>смещение специфики господдержки с базовой регионально-отраслевой в сторону дифференц</w:t>
      </w:r>
      <w:r w:rsidR="00E5263C">
        <w:rPr>
          <w:rFonts w:ascii="Times New Roman" w:hAnsi="Times New Roman" w:cs="Times New Roman"/>
          <w:sz w:val="24"/>
          <w:szCs w:val="24"/>
        </w:rPr>
        <w:t>ированной регионально-отраслевой</w:t>
      </w:r>
      <w:r w:rsidR="00BD5C23">
        <w:rPr>
          <w:rFonts w:ascii="Times New Roman" w:hAnsi="Times New Roman" w:cs="Times New Roman"/>
          <w:sz w:val="24"/>
          <w:szCs w:val="24"/>
        </w:rPr>
        <w:t xml:space="preserve"> с усилением экспортно-ориентированной направленности</w:t>
      </w:r>
      <w:r w:rsidR="00E127E4">
        <w:rPr>
          <w:rFonts w:ascii="Times New Roman" w:hAnsi="Times New Roman" w:cs="Times New Roman"/>
          <w:sz w:val="24"/>
          <w:szCs w:val="24"/>
        </w:rPr>
        <w:t>. Безусловно, данный сценарий не предполагает полную реализацию количественных ориентиров, заложенных в ФП «Экспорт продукции АПК»</w:t>
      </w:r>
      <w:r w:rsidR="00E5263C">
        <w:rPr>
          <w:rFonts w:ascii="Times New Roman" w:hAnsi="Times New Roman" w:cs="Times New Roman"/>
          <w:sz w:val="24"/>
          <w:szCs w:val="24"/>
        </w:rPr>
        <w:t xml:space="preserve"> точно в срок</w:t>
      </w:r>
      <w:r w:rsidR="00E127E4">
        <w:rPr>
          <w:rFonts w:ascii="Times New Roman" w:hAnsi="Times New Roman" w:cs="Times New Roman"/>
          <w:sz w:val="24"/>
          <w:szCs w:val="24"/>
        </w:rPr>
        <w:t>, однако, сохранение вектора и темпов развития агропромышленного комплекса и экспорта производимой продукции в долго</w:t>
      </w:r>
      <w:r w:rsidR="00E5263C">
        <w:rPr>
          <w:rFonts w:ascii="Times New Roman" w:hAnsi="Times New Roman" w:cs="Times New Roman"/>
          <w:sz w:val="24"/>
          <w:szCs w:val="24"/>
        </w:rPr>
        <w:t>срочной перспективе обеспечит</w:t>
      </w:r>
      <w:r w:rsidR="00E127E4">
        <w:rPr>
          <w:rFonts w:ascii="Times New Roman" w:hAnsi="Times New Roman" w:cs="Times New Roman"/>
          <w:sz w:val="24"/>
          <w:szCs w:val="24"/>
        </w:rPr>
        <w:t xml:space="preserve"> создание условий для</w:t>
      </w:r>
      <w:r w:rsidR="00E127E4" w:rsidRPr="00E127E4">
        <w:rPr>
          <w:rFonts w:ascii="Times New Roman" w:hAnsi="Times New Roman" w:cs="Times New Roman"/>
          <w:sz w:val="24"/>
          <w:szCs w:val="24"/>
        </w:rPr>
        <w:t xml:space="preserve"> перехода от непосредственной государственной помощи предпринимателям к </w:t>
      </w:r>
      <w:r w:rsidR="00E127E4">
        <w:rPr>
          <w:rFonts w:ascii="Times New Roman" w:hAnsi="Times New Roman" w:cs="Times New Roman"/>
          <w:sz w:val="24"/>
          <w:szCs w:val="24"/>
        </w:rPr>
        <w:t>формированию</w:t>
      </w:r>
      <w:r w:rsidR="00E127E4" w:rsidRPr="00E127E4">
        <w:rPr>
          <w:rFonts w:ascii="Times New Roman" w:hAnsi="Times New Roman" w:cs="Times New Roman"/>
          <w:sz w:val="24"/>
          <w:szCs w:val="24"/>
        </w:rPr>
        <w:t xml:space="preserve"> благоприятных </w:t>
      </w:r>
      <w:r w:rsidR="00E127E4">
        <w:rPr>
          <w:rFonts w:ascii="Times New Roman" w:hAnsi="Times New Roman" w:cs="Times New Roman"/>
          <w:sz w:val="24"/>
          <w:szCs w:val="24"/>
        </w:rPr>
        <w:t>факторов</w:t>
      </w:r>
      <w:r w:rsidR="00E127E4" w:rsidRPr="00E127E4">
        <w:rPr>
          <w:rFonts w:ascii="Times New Roman" w:hAnsi="Times New Roman" w:cs="Times New Roman"/>
          <w:sz w:val="24"/>
          <w:szCs w:val="24"/>
        </w:rPr>
        <w:t xml:space="preserve"> привлечения частных инвестиций</w:t>
      </w:r>
      <w:r w:rsidR="00E127E4">
        <w:rPr>
          <w:rFonts w:ascii="Times New Roman" w:hAnsi="Times New Roman" w:cs="Times New Roman"/>
          <w:sz w:val="24"/>
          <w:szCs w:val="24"/>
        </w:rPr>
        <w:t xml:space="preserve">. Для этого </w:t>
      </w:r>
      <w:r w:rsidR="00E127E4" w:rsidRPr="00E127E4">
        <w:rPr>
          <w:rFonts w:ascii="Times New Roman" w:hAnsi="Times New Roman" w:cs="Times New Roman"/>
          <w:sz w:val="24"/>
          <w:szCs w:val="24"/>
        </w:rPr>
        <w:t>необходим комплексный подход к поддержке производителей пищевой продукции, затрагивающий все аспекты деятельности от производства до реализации товаров, предполагающий разработку понятных и «прозрачных» критериев распределения госпомощи, учитывающих не только принцип эффективности, но и необходимость социальной поддержки бизнеса.</w:t>
      </w:r>
    </w:p>
    <w:p w:rsidR="00C9154D" w:rsidRDefault="00C9154D" w:rsidP="00084ADC">
      <w:pPr>
        <w:spacing w:after="0" w:line="240" w:lineRule="auto"/>
        <w:ind w:firstLine="709"/>
        <w:jc w:val="both"/>
        <w:rPr>
          <w:rFonts w:ascii="Times New Roman" w:hAnsi="Times New Roman" w:cs="Times New Roman"/>
          <w:sz w:val="24"/>
          <w:szCs w:val="24"/>
        </w:rPr>
      </w:pPr>
    </w:p>
    <w:p w:rsidR="00C9154D" w:rsidRPr="00C9154D" w:rsidRDefault="00C9154D" w:rsidP="00084ADC">
      <w:pPr>
        <w:spacing w:after="0" w:line="240" w:lineRule="auto"/>
        <w:ind w:firstLine="709"/>
        <w:jc w:val="center"/>
        <w:rPr>
          <w:rFonts w:ascii="Times New Roman" w:hAnsi="Times New Roman" w:cs="Times New Roman"/>
          <w:b/>
          <w:sz w:val="24"/>
          <w:szCs w:val="24"/>
        </w:rPr>
      </w:pPr>
      <w:r w:rsidRPr="00C9154D">
        <w:rPr>
          <w:rFonts w:ascii="Times New Roman" w:hAnsi="Times New Roman" w:cs="Times New Roman"/>
          <w:b/>
          <w:sz w:val="24"/>
          <w:szCs w:val="24"/>
        </w:rPr>
        <w:t>Список литературы:</w:t>
      </w:r>
    </w:p>
    <w:p w:rsidR="00C9154D" w:rsidRPr="00C9154D" w:rsidRDefault="00C9154D" w:rsidP="00084ADC">
      <w:pPr>
        <w:spacing w:after="0" w:line="240" w:lineRule="auto"/>
        <w:ind w:firstLine="709"/>
        <w:jc w:val="both"/>
        <w:rPr>
          <w:rFonts w:ascii="Times New Roman" w:hAnsi="Times New Roman" w:cs="Times New Roman"/>
          <w:sz w:val="24"/>
          <w:szCs w:val="24"/>
        </w:rPr>
      </w:pPr>
      <w:r w:rsidRPr="00C9154D">
        <w:rPr>
          <w:rFonts w:ascii="Times New Roman" w:hAnsi="Times New Roman" w:cs="Times New Roman"/>
          <w:sz w:val="24"/>
          <w:szCs w:val="24"/>
        </w:rPr>
        <w:t xml:space="preserve">1. Паспорт федерального проекта «Экспорт продукции АПК» (утв. протоколом заседания проектного комитета национального проекта «Международная кооперация и экспорт» от 14 декабря 2018 г. № 5) [Электронный ресурс] - Режим доступа: </w:t>
      </w:r>
      <w:hyperlink r:id="rId7" w:history="1">
        <w:r w:rsidRPr="00C9154D">
          <w:rPr>
            <w:rStyle w:val="a6"/>
            <w:rFonts w:ascii="Times New Roman" w:hAnsi="Times New Roman" w:cs="Times New Roman"/>
            <w:color w:val="auto"/>
            <w:sz w:val="24"/>
            <w:szCs w:val="24"/>
            <w:u w:val="none"/>
          </w:rPr>
          <w:t>http://mcx.ru/ministry/departments/departament-informatsionnoy-politiki-i-spetsialnykh-proektov/industry-information/info-federalnyi-proekt-eksport/</w:t>
        </w:r>
      </w:hyperlink>
    </w:p>
    <w:p w:rsidR="00C9154D" w:rsidRPr="00C9154D" w:rsidRDefault="00C9154D" w:rsidP="00084ADC">
      <w:pPr>
        <w:spacing w:after="0" w:line="240" w:lineRule="auto"/>
        <w:ind w:firstLine="709"/>
        <w:jc w:val="both"/>
        <w:rPr>
          <w:rFonts w:ascii="Times New Roman" w:hAnsi="Times New Roman" w:cs="Times New Roman"/>
          <w:sz w:val="24"/>
          <w:szCs w:val="24"/>
        </w:rPr>
      </w:pPr>
      <w:r w:rsidRPr="00C9154D">
        <w:rPr>
          <w:rFonts w:ascii="Times New Roman" w:hAnsi="Times New Roman" w:cs="Times New Roman"/>
          <w:sz w:val="24"/>
          <w:szCs w:val="24"/>
        </w:rPr>
        <w:t xml:space="preserve">2. Стратегия развития пищевой и перерабатывающей промышленности Российской Федерации на период до 2030 года (проект) / Режим доступа: </w:t>
      </w:r>
      <w:hyperlink r:id="rId8" w:history="1">
        <w:r w:rsidRPr="00C9154D">
          <w:rPr>
            <w:rStyle w:val="a6"/>
            <w:rFonts w:ascii="Times New Roman" w:hAnsi="Times New Roman" w:cs="Times New Roman"/>
            <w:color w:val="auto"/>
            <w:sz w:val="24"/>
            <w:szCs w:val="24"/>
            <w:u w:val="none"/>
          </w:rPr>
          <w:t>https://barley-malt.ru/wp-content/uploads/2019/11/proekt-strategyy-razvytyja-pyschevoj-y-pererabatyvajuschej-promyshlennosty-rf.pdf</w:t>
        </w:r>
      </w:hyperlink>
    </w:p>
    <w:p w:rsidR="00C9154D" w:rsidRPr="00C9154D" w:rsidRDefault="00C9154D" w:rsidP="00084ADC">
      <w:pPr>
        <w:spacing w:after="0" w:line="240" w:lineRule="auto"/>
        <w:ind w:firstLine="709"/>
        <w:jc w:val="both"/>
        <w:rPr>
          <w:rFonts w:ascii="Times New Roman" w:hAnsi="Times New Roman" w:cs="Times New Roman"/>
          <w:sz w:val="24"/>
          <w:szCs w:val="24"/>
        </w:rPr>
      </w:pPr>
      <w:r w:rsidRPr="00C9154D">
        <w:rPr>
          <w:rFonts w:ascii="Times New Roman" w:hAnsi="Times New Roman" w:cs="Times New Roman"/>
          <w:sz w:val="24"/>
          <w:szCs w:val="24"/>
        </w:rPr>
        <w:t xml:space="preserve">3. Трифонова Е.Н. Обоснование перспективного сценария развития экспорта продукции пищевой и перерабатывающей промышленности России // Региональные агросистемы: экономика и социология: Ежегодник [Электронный ресурс]. - Саратов: ИАгП РАН, №1, 2021, с.32-37. - URL: </w:t>
      </w:r>
      <w:hyperlink r:id="rId9" w:history="1">
        <w:r w:rsidRPr="00C9154D">
          <w:rPr>
            <w:rStyle w:val="a6"/>
            <w:rFonts w:ascii="Times New Roman" w:hAnsi="Times New Roman" w:cs="Times New Roman"/>
            <w:color w:val="auto"/>
            <w:sz w:val="24"/>
            <w:szCs w:val="24"/>
            <w:u w:val="none"/>
          </w:rPr>
          <w:t>http://iagpran.ru/datas/users/596ee5bf9d9bd9b96fe2602147647582.pdf</w:t>
        </w:r>
      </w:hyperlink>
    </w:p>
    <w:p w:rsidR="00C9154D" w:rsidRPr="001942FA" w:rsidRDefault="00C9154D" w:rsidP="00084ADC">
      <w:pPr>
        <w:spacing w:after="0" w:line="240" w:lineRule="auto"/>
        <w:ind w:firstLine="709"/>
        <w:jc w:val="both"/>
        <w:rPr>
          <w:rFonts w:ascii="Times New Roman" w:hAnsi="Times New Roman" w:cs="Times New Roman"/>
          <w:sz w:val="24"/>
          <w:szCs w:val="24"/>
        </w:rPr>
      </w:pPr>
      <w:r w:rsidRPr="00C9154D">
        <w:rPr>
          <w:rFonts w:ascii="Times New Roman" w:hAnsi="Times New Roman" w:cs="Times New Roman"/>
          <w:sz w:val="24"/>
          <w:szCs w:val="24"/>
        </w:rPr>
        <w:t>4. Трифонова Е.Н. Оценка перспектив реализации федерального проекта «Экспорт продукции АПК» с учетом существующих тенденций развития пищевой промышленности РФ // Региональные агросистемы: экономика и социология: Ежегодник [Электронный ресурс]. - Саратов: ИАгП РАН, №3, 2019, с.64-69 - URL</w:t>
      </w:r>
      <w:r w:rsidRPr="001942FA">
        <w:rPr>
          <w:rFonts w:ascii="Times New Roman" w:hAnsi="Times New Roman" w:cs="Times New Roman"/>
          <w:sz w:val="24"/>
          <w:szCs w:val="24"/>
        </w:rPr>
        <w:t xml:space="preserve">: </w:t>
      </w:r>
      <w:hyperlink r:id="rId10" w:history="1">
        <w:r w:rsidR="001942FA" w:rsidRPr="001942FA">
          <w:rPr>
            <w:rStyle w:val="a6"/>
            <w:rFonts w:ascii="Times New Roman" w:hAnsi="Times New Roman" w:cs="Times New Roman"/>
            <w:color w:val="auto"/>
            <w:sz w:val="24"/>
            <w:szCs w:val="24"/>
            <w:u w:val="none"/>
          </w:rPr>
          <w:t>http://www.iagpran.ru</w:t>
        </w:r>
      </w:hyperlink>
    </w:p>
    <w:p w:rsidR="001942FA" w:rsidRDefault="001942FA" w:rsidP="00084ADC">
      <w:pPr>
        <w:spacing w:after="0" w:line="240" w:lineRule="auto"/>
        <w:ind w:firstLine="709"/>
        <w:jc w:val="both"/>
        <w:rPr>
          <w:rFonts w:ascii="Times New Roman" w:hAnsi="Times New Roman" w:cs="Times New Roman"/>
          <w:sz w:val="24"/>
          <w:szCs w:val="24"/>
        </w:rPr>
      </w:pPr>
    </w:p>
    <w:p w:rsidR="001942FA" w:rsidRPr="001942FA" w:rsidRDefault="001942FA" w:rsidP="00084ADC">
      <w:pPr>
        <w:spacing w:after="0" w:line="240" w:lineRule="auto"/>
        <w:ind w:firstLine="709"/>
        <w:jc w:val="center"/>
        <w:rPr>
          <w:rFonts w:ascii="Times New Roman" w:hAnsi="Times New Roman" w:cs="Times New Roman"/>
          <w:b/>
          <w:sz w:val="24"/>
          <w:szCs w:val="24"/>
        </w:rPr>
      </w:pPr>
      <w:r w:rsidRPr="001942FA">
        <w:rPr>
          <w:rFonts w:ascii="Times New Roman" w:hAnsi="Times New Roman" w:cs="Times New Roman"/>
          <w:b/>
          <w:sz w:val="24"/>
          <w:szCs w:val="24"/>
        </w:rPr>
        <w:t>Информация об авторе:</w:t>
      </w:r>
    </w:p>
    <w:p w:rsidR="001942FA" w:rsidRPr="00946E53" w:rsidRDefault="001942FA" w:rsidP="00084A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Трифонова Елена Николаевна</w:t>
      </w:r>
      <w:r w:rsidRPr="001942FA">
        <w:rPr>
          <w:rFonts w:ascii="Times New Roman" w:hAnsi="Times New Roman" w:cs="Times New Roman"/>
          <w:sz w:val="24"/>
          <w:szCs w:val="24"/>
        </w:rPr>
        <w:t xml:space="preserve"> (</w:t>
      </w:r>
      <w:r>
        <w:rPr>
          <w:rFonts w:ascii="Times New Roman" w:hAnsi="Times New Roman" w:cs="Times New Roman"/>
          <w:sz w:val="24"/>
          <w:szCs w:val="24"/>
        </w:rPr>
        <w:t>Россия, г. Саратов</w:t>
      </w:r>
      <w:r w:rsidRPr="001942FA">
        <w:rPr>
          <w:rFonts w:ascii="Times New Roman" w:hAnsi="Times New Roman" w:cs="Times New Roman"/>
          <w:sz w:val="24"/>
          <w:szCs w:val="24"/>
        </w:rPr>
        <w:t>) –</w:t>
      </w:r>
      <w:r>
        <w:rPr>
          <w:rFonts w:ascii="Times New Roman" w:hAnsi="Times New Roman" w:cs="Times New Roman"/>
          <w:sz w:val="24"/>
          <w:szCs w:val="24"/>
        </w:rPr>
        <w:t xml:space="preserve"> кандидат экономических наук, доцент, старший научный сотрудник лаборатории инновационного развития производственного потенци</w:t>
      </w:r>
      <w:r w:rsidR="00946E53">
        <w:rPr>
          <w:rFonts w:ascii="Times New Roman" w:hAnsi="Times New Roman" w:cs="Times New Roman"/>
          <w:sz w:val="24"/>
          <w:szCs w:val="24"/>
        </w:rPr>
        <w:t xml:space="preserve">ала агропромышленного комплекса, Институт аграрных проблем </w:t>
      </w:r>
      <w:r w:rsidR="00946E53" w:rsidRPr="00946E53">
        <w:rPr>
          <w:rFonts w:ascii="Times New Roman" w:hAnsi="Times New Roman" w:cs="Times New Roman"/>
          <w:sz w:val="24"/>
          <w:szCs w:val="24"/>
        </w:rPr>
        <w:t xml:space="preserve">РАН (ИАгП РАН), e-mail: </w:t>
      </w:r>
      <w:hyperlink r:id="rId11" w:history="1">
        <w:r w:rsidR="00946E53" w:rsidRPr="00946E53">
          <w:rPr>
            <w:rStyle w:val="a6"/>
            <w:rFonts w:ascii="Times New Roman" w:hAnsi="Times New Roman" w:cs="Times New Roman"/>
            <w:color w:val="auto"/>
            <w:sz w:val="24"/>
            <w:szCs w:val="24"/>
            <w:u w:val="none"/>
          </w:rPr>
          <w:t>trif-elena@yandex.ru</w:t>
        </w:r>
      </w:hyperlink>
    </w:p>
    <w:p w:rsidR="00946E53" w:rsidRDefault="00946E53" w:rsidP="00084ADC">
      <w:pPr>
        <w:spacing w:after="0" w:line="240" w:lineRule="auto"/>
        <w:ind w:firstLine="709"/>
        <w:jc w:val="both"/>
        <w:rPr>
          <w:rFonts w:ascii="Times New Roman" w:hAnsi="Times New Roman" w:cs="Times New Roman"/>
          <w:sz w:val="24"/>
          <w:szCs w:val="24"/>
        </w:rPr>
      </w:pPr>
    </w:p>
    <w:p w:rsidR="00946E53" w:rsidRPr="00677DB4" w:rsidRDefault="00C00544" w:rsidP="00084ADC">
      <w:pPr>
        <w:spacing w:after="0" w:line="240" w:lineRule="auto"/>
        <w:ind w:firstLine="709"/>
        <w:jc w:val="right"/>
        <w:rPr>
          <w:rFonts w:ascii="Times New Roman" w:hAnsi="Times New Roman" w:cs="Times New Roman"/>
          <w:b/>
          <w:sz w:val="24"/>
          <w:szCs w:val="24"/>
          <w:lang w:val="en-US"/>
        </w:rPr>
      </w:pPr>
      <w:r w:rsidRPr="00677DB4">
        <w:rPr>
          <w:rFonts w:ascii="Times New Roman" w:hAnsi="Times New Roman" w:cs="Times New Roman"/>
          <w:b/>
          <w:sz w:val="24"/>
          <w:szCs w:val="24"/>
          <w:lang w:val="en-US"/>
        </w:rPr>
        <w:t>Trifonova E.N.</w:t>
      </w:r>
    </w:p>
    <w:p w:rsidR="00677DB4" w:rsidRPr="00677DB4" w:rsidRDefault="00677DB4" w:rsidP="00084ADC">
      <w:pPr>
        <w:spacing w:after="0" w:line="240" w:lineRule="auto"/>
        <w:ind w:firstLine="709"/>
        <w:jc w:val="center"/>
        <w:rPr>
          <w:rFonts w:ascii="Times New Roman" w:hAnsi="Times New Roman" w:cs="Times New Roman"/>
          <w:b/>
          <w:sz w:val="24"/>
          <w:szCs w:val="24"/>
          <w:lang w:val="en-US"/>
        </w:rPr>
      </w:pPr>
      <w:r w:rsidRPr="00677DB4">
        <w:rPr>
          <w:rFonts w:ascii="Times New Roman" w:hAnsi="Times New Roman" w:cs="Times New Roman"/>
          <w:b/>
          <w:sz w:val="24"/>
          <w:szCs w:val="24"/>
          <w:lang w:val="en-US"/>
        </w:rPr>
        <w:t>SCENARIOS FOR THE IMPLEMENTATION OF THE EXPORT POTENTIAL OF THE FOOD AND PROCESSING INDUSTRY AS A STRUCTURAL COMPONENT OF RUSSIAN AGRICULTURAL EXPORTS</w:t>
      </w:r>
    </w:p>
    <w:p w:rsidR="003935D4" w:rsidRDefault="003935D4" w:rsidP="00084ADC">
      <w:pPr>
        <w:spacing w:after="0" w:line="240" w:lineRule="auto"/>
        <w:ind w:firstLine="709"/>
        <w:jc w:val="both"/>
        <w:rPr>
          <w:rFonts w:ascii="Times New Roman" w:hAnsi="Times New Roman" w:cs="Times New Roman"/>
          <w:b/>
          <w:i/>
          <w:sz w:val="24"/>
          <w:szCs w:val="24"/>
          <w:lang w:val="en-US"/>
        </w:rPr>
      </w:pPr>
    </w:p>
    <w:p w:rsidR="00783BB5" w:rsidRPr="00783BB5" w:rsidRDefault="00783BB5" w:rsidP="00084ADC">
      <w:pPr>
        <w:spacing w:after="0" w:line="240" w:lineRule="auto"/>
        <w:ind w:firstLine="709"/>
        <w:jc w:val="both"/>
        <w:rPr>
          <w:rFonts w:ascii="Times New Roman" w:hAnsi="Times New Roman" w:cs="Times New Roman"/>
          <w:i/>
          <w:sz w:val="24"/>
          <w:szCs w:val="24"/>
          <w:lang w:val="en-US"/>
        </w:rPr>
      </w:pPr>
      <w:r w:rsidRPr="00783BB5">
        <w:rPr>
          <w:rFonts w:ascii="Times New Roman" w:hAnsi="Times New Roman" w:cs="Times New Roman"/>
          <w:b/>
          <w:i/>
          <w:sz w:val="24"/>
          <w:szCs w:val="24"/>
          <w:lang w:val="en-US"/>
        </w:rPr>
        <w:t>Abstract:</w:t>
      </w:r>
      <w:r w:rsidRPr="00783BB5">
        <w:rPr>
          <w:rFonts w:ascii="Times New Roman" w:hAnsi="Times New Roman" w:cs="Times New Roman"/>
          <w:i/>
          <w:sz w:val="24"/>
          <w:szCs w:val="24"/>
          <w:lang w:val="en-US"/>
        </w:rPr>
        <w:t xml:space="preserve"> The article indicates that one of the national priority goals of the country's development is to increase the export of agricultural products, the quantitative parameters of which are reflected in the federal project "Export of agricultural products". To achieve this goal, we propose </w:t>
      </w:r>
      <w:r w:rsidRPr="00783BB5">
        <w:rPr>
          <w:rFonts w:ascii="Times New Roman" w:hAnsi="Times New Roman" w:cs="Times New Roman"/>
          <w:i/>
          <w:sz w:val="24"/>
          <w:szCs w:val="24"/>
          <w:lang w:val="en-US"/>
        </w:rPr>
        <w:lastRenderedPageBreak/>
        <w:t>a structural change in agroexport, which implies an increase in the share of exports of products that have undergone deep industrial processing. Scenario variants of development of export of food industry products of Russia are developed: optimistic, conservative, and moderate-progressive, the latter of which is accepted as the basic one.</w:t>
      </w:r>
    </w:p>
    <w:p w:rsidR="00677DB4" w:rsidRPr="00783BB5" w:rsidRDefault="00783BB5" w:rsidP="00084ADC">
      <w:pPr>
        <w:spacing w:after="0" w:line="240" w:lineRule="auto"/>
        <w:ind w:firstLine="709"/>
        <w:jc w:val="both"/>
        <w:rPr>
          <w:rFonts w:ascii="Times New Roman" w:hAnsi="Times New Roman" w:cs="Times New Roman"/>
          <w:i/>
          <w:sz w:val="24"/>
          <w:szCs w:val="24"/>
          <w:lang w:val="en-US"/>
        </w:rPr>
      </w:pPr>
      <w:r w:rsidRPr="00783BB5">
        <w:rPr>
          <w:rFonts w:ascii="Times New Roman" w:hAnsi="Times New Roman" w:cs="Times New Roman"/>
          <w:b/>
          <w:i/>
          <w:sz w:val="24"/>
          <w:szCs w:val="24"/>
          <w:lang w:val="en-US"/>
        </w:rPr>
        <w:t>Keywords:</w:t>
      </w:r>
      <w:r w:rsidRPr="00783BB5">
        <w:rPr>
          <w:rFonts w:ascii="Times New Roman" w:hAnsi="Times New Roman" w:cs="Times New Roman"/>
          <w:i/>
          <w:sz w:val="24"/>
          <w:szCs w:val="24"/>
          <w:lang w:val="en-US"/>
        </w:rPr>
        <w:t xml:space="preserve"> export, export development scenarios, food and processing industry, agro-industrial complex</w:t>
      </w:r>
    </w:p>
    <w:p w:rsidR="00783BB5" w:rsidRDefault="00783BB5" w:rsidP="00084ADC">
      <w:pPr>
        <w:spacing w:after="0" w:line="240" w:lineRule="auto"/>
        <w:ind w:firstLine="709"/>
        <w:jc w:val="both"/>
        <w:rPr>
          <w:rFonts w:ascii="Times New Roman" w:hAnsi="Times New Roman" w:cs="Times New Roman"/>
          <w:sz w:val="24"/>
          <w:szCs w:val="24"/>
          <w:lang w:val="en-US"/>
        </w:rPr>
      </w:pPr>
    </w:p>
    <w:p w:rsidR="00783BB5" w:rsidRPr="00783BB5" w:rsidRDefault="00783BB5" w:rsidP="00084ADC">
      <w:pPr>
        <w:spacing w:after="0" w:line="240" w:lineRule="auto"/>
        <w:ind w:firstLine="709"/>
        <w:jc w:val="center"/>
        <w:rPr>
          <w:rFonts w:ascii="Times New Roman" w:hAnsi="Times New Roman" w:cs="Times New Roman"/>
          <w:b/>
          <w:sz w:val="24"/>
          <w:szCs w:val="24"/>
          <w:lang w:val="en-US"/>
        </w:rPr>
      </w:pPr>
      <w:r w:rsidRPr="00783BB5">
        <w:rPr>
          <w:rFonts w:ascii="Times New Roman" w:hAnsi="Times New Roman" w:cs="Times New Roman"/>
          <w:b/>
          <w:sz w:val="24"/>
          <w:szCs w:val="24"/>
          <w:lang w:val="en-US"/>
        </w:rPr>
        <w:t>List of literature:</w:t>
      </w:r>
    </w:p>
    <w:p w:rsidR="00783BB5" w:rsidRPr="00783BB5" w:rsidRDefault="00783BB5" w:rsidP="00084ADC">
      <w:pPr>
        <w:spacing w:after="0" w:line="240" w:lineRule="auto"/>
        <w:ind w:firstLine="709"/>
        <w:jc w:val="both"/>
        <w:rPr>
          <w:rFonts w:ascii="Times New Roman" w:hAnsi="Times New Roman" w:cs="Times New Roman"/>
          <w:sz w:val="24"/>
          <w:szCs w:val="24"/>
          <w:lang w:val="en-US"/>
        </w:rPr>
      </w:pPr>
      <w:r w:rsidRPr="00783BB5">
        <w:rPr>
          <w:rFonts w:ascii="Times New Roman" w:hAnsi="Times New Roman" w:cs="Times New Roman"/>
          <w:sz w:val="24"/>
          <w:szCs w:val="24"/>
          <w:lang w:val="en-US"/>
        </w:rPr>
        <w:t>1. P</w:t>
      </w:r>
      <w:r>
        <w:rPr>
          <w:rFonts w:ascii="Times New Roman" w:hAnsi="Times New Roman" w:cs="Times New Roman"/>
          <w:sz w:val="24"/>
          <w:szCs w:val="24"/>
          <w:lang w:val="en-US"/>
        </w:rPr>
        <w:t xml:space="preserve">assport of the federal project </w:t>
      </w:r>
      <w:r w:rsidRPr="00783BB5">
        <w:rPr>
          <w:rFonts w:ascii="Times New Roman" w:hAnsi="Times New Roman" w:cs="Times New Roman"/>
          <w:sz w:val="24"/>
          <w:szCs w:val="24"/>
          <w:lang w:val="en-US"/>
        </w:rPr>
        <w:t>«Export of agricultural products» (approved by the minutes of the meeting of the Project Com</w:t>
      </w:r>
      <w:r>
        <w:rPr>
          <w:rFonts w:ascii="Times New Roman" w:hAnsi="Times New Roman" w:cs="Times New Roman"/>
          <w:sz w:val="24"/>
          <w:szCs w:val="24"/>
          <w:lang w:val="en-US"/>
        </w:rPr>
        <w:t xml:space="preserve">mittee of the national project </w:t>
      </w:r>
      <w:r w:rsidRPr="00783BB5">
        <w:rPr>
          <w:rFonts w:ascii="Times New Roman" w:hAnsi="Times New Roman" w:cs="Times New Roman"/>
          <w:sz w:val="24"/>
          <w:szCs w:val="24"/>
          <w:lang w:val="en-US"/>
        </w:rPr>
        <w:t>«International Cooperation and Export» dated December 14, 2018 No. 5) [Electronic resource] - Access mode: http://mcx.ru/ministry/departments/departament-informatsionnoy-politiki-i-spetsialnykh-proektov/industry-information/info-federalnyi-proekt-eksport/</w:t>
      </w:r>
    </w:p>
    <w:p w:rsidR="00783BB5" w:rsidRPr="00783BB5" w:rsidRDefault="00783BB5" w:rsidP="00084ADC">
      <w:pPr>
        <w:spacing w:after="0" w:line="240" w:lineRule="auto"/>
        <w:ind w:firstLine="709"/>
        <w:jc w:val="both"/>
        <w:rPr>
          <w:rFonts w:ascii="Times New Roman" w:hAnsi="Times New Roman" w:cs="Times New Roman"/>
          <w:sz w:val="24"/>
          <w:szCs w:val="24"/>
          <w:lang w:val="en-US"/>
        </w:rPr>
      </w:pPr>
      <w:r w:rsidRPr="00783BB5">
        <w:rPr>
          <w:rFonts w:ascii="Times New Roman" w:hAnsi="Times New Roman" w:cs="Times New Roman"/>
          <w:sz w:val="24"/>
          <w:szCs w:val="24"/>
          <w:lang w:val="en-US"/>
        </w:rPr>
        <w:t>2. Strategy for the development of the food and processing industry of the Russian Federation for the period up to 2030 (project) / Access mode: https://barley-malt.ru/wp-content/uploads/2019/11/proekt-strategyy-razvytyja-pyschevoj-y-pererabatyvajuschej-promyshlennosty-rf.pdf</w:t>
      </w:r>
    </w:p>
    <w:p w:rsidR="00783BB5" w:rsidRPr="00783BB5" w:rsidRDefault="00783BB5" w:rsidP="00084ADC">
      <w:pPr>
        <w:spacing w:after="0" w:line="240" w:lineRule="auto"/>
        <w:ind w:firstLine="709"/>
        <w:jc w:val="both"/>
        <w:rPr>
          <w:rFonts w:ascii="Times New Roman" w:hAnsi="Times New Roman" w:cs="Times New Roman"/>
          <w:sz w:val="24"/>
          <w:szCs w:val="24"/>
          <w:lang w:val="en-US"/>
        </w:rPr>
      </w:pPr>
      <w:r w:rsidRPr="00783BB5">
        <w:rPr>
          <w:rFonts w:ascii="Times New Roman" w:hAnsi="Times New Roman" w:cs="Times New Roman"/>
          <w:sz w:val="24"/>
          <w:szCs w:val="24"/>
          <w:lang w:val="en-US"/>
        </w:rPr>
        <w:t>3. Trifonova E. N. Substantiation of a promising scenario for the development of exports of food and processing industry products in Russia // Regional agrosystems: Economics and Sociology: Yearbook [Electronic resource]. - Saratov: IAgP RAS, No. 1, 2021, p. 32-37. - URL: http://iagpran.ru/datas/users/596ee5bf9d9bd9b96fe2602147647582.pdf</w:t>
      </w:r>
    </w:p>
    <w:p w:rsidR="00783BB5" w:rsidRPr="00EE7705" w:rsidRDefault="00783BB5" w:rsidP="00084ADC">
      <w:pPr>
        <w:spacing w:after="0" w:line="240" w:lineRule="auto"/>
        <w:ind w:firstLine="709"/>
        <w:jc w:val="both"/>
        <w:rPr>
          <w:rFonts w:ascii="Times New Roman" w:hAnsi="Times New Roman" w:cs="Times New Roman"/>
          <w:sz w:val="24"/>
          <w:szCs w:val="24"/>
          <w:lang w:val="en-US"/>
        </w:rPr>
      </w:pPr>
      <w:r w:rsidRPr="00783BB5">
        <w:rPr>
          <w:rFonts w:ascii="Times New Roman" w:hAnsi="Times New Roman" w:cs="Times New Roman"/>
          <w:sz w:val="24"/>
          <w:szCs w:val="24"/>
          <w:lang w:val="en-US"/>
        </w:rPr>
        <w:t>4. Trifonova E. N. Assessment of the prospects for the implementation of the federal project "Export of agricultural products" taking into account the existing trends in the development of the food industry of the Russian Federation // Regional agrosystems: Economics and Sociology: Yearbook [Electronic resource]. - Saratov: IAgP RAS, No. 3, 2019, p. 64-69</w:t>
      </w:r>
      <w:r w:rsidRPr="00EE7705">
        <w:rPr>
          <w:rFonts w:ascii="Times New Roman" w:hAnsi="Times New Roman" w:cs="Times New Roman"/>
          <w:sz w:val="24"/>
          <w:szCs w:val="24"/>
          <w:lang w:val="en-US"/>
        </w:rPr>
        <w:t xml:space="preserve"> </w:t>
      </w:r>
      <w:r w:rsidRPr="00783BB5">
        <w:rPr>
          <w:rFonts w:ascii="Times New Roman" w:hAnsi="Times New Roman" w:cs="Times New Roman"/>
          <w:sz w:val="24"/>
          <w:szCs w:val="24"/>
          <w:lang w:val="en-US"/>
        </w:rPr>
        <w:t>-</w:t>
      </w:r>
      <w:r w:rsidRPr="00EE7705">
        <w:rPr>
          <w:rFonts w:ascii="Times New Roman" w:hAnsi="Times New Roman" w:cs="Times New Roman"/>
          <w:sz w:val="24"/>
          <w:szCs w:val="24"/>
          <w:lang w:val="en-US"/>
        </w:rPr>
        <w:t xml:space="preserve"> </w:t>
      </w:r>
      <w:r w:rsidRPr="00783BB5">
        <w:rPr>
          <w:rFonts w:ascii="Times New Roman" w:hAnsi="Times New Roman" w:cs="Times New Roman"/>
          <w:sz w:val="24"/>
          <w:szCs w:val="24"/>
          <w:lang w:val="en-US"/>
        </w:rPr>
        <w:t xml:space="preserve">URL: </w:t>
      </w:r>
      <w:hyperlink r:id="rId12" w:history="1">
        <w:r w:rsidR="00EE7705" w:rsidRPr="00EE7705">
          <w:rPr>
            <w:rStyle w:val="a6"/>
            <w:rFonts w:ascii="Times New Roman" w:hAnsi="Times New Roman" w:cs="Times New Roman"/>
            <w:color w:val="auto"/>
            <w:sz w:val="24"/>
            <w:szCs w:val="24"/>
            <w:u w:val="none"/>
            <w:lang w:val="en-US"/>
          </w:rPr>
          <w:t>http://www.iagpran.ru</w:t>
        </w:r>
      </w:hyperlink>
    </w:p>
    <w:p w:rsidR="00EE7705" w:rsidRDefault="00EE7705" w:rsidP="00084ADC">
      <w:pPr>
        <w:spacing w:after="0" w:line="240" w:lineRule="auto"/>
        <w:ind w:firstLine="709"/>
        <w:jc w:val="both"/>
        <w:rPr>
          <w:rFonts w:ascii="Times New Roman" w:hAnsi="Times New Roman" w:cs="Times New Roman"/>
          <w:sz w:val="24"/>
          <w:szCs w:val="24"/>
          <w:lang w:val="en-US"/>
        </w:rPr>
      </w:pPr>
    </w:p>
    <w:p w:rsidR="00F947B6" w:rsidRPr="00F947B6" w:rsidRDefault="00F947B6" w:rsidP="00084ADC">
      <w:pPr>
        <w:spacing w:after="0" w:line="240" w:lineRule="auto"/>
        <w:ind w:firstLine="709"/>
        <w:jc w:val="center"/>
        <w:rPr>
          <w:rFonts w:ascii="Times New Roman" w:hAnsi="Times New Roman" w:cs="Times New Roman"/>
          <w:b/>
          <w:sz w:val="24"/>
          <w:szCs w:val="24"/>
          <w:lang w:val="en-US"/>
        </w:rPr>
      </w:pPr>
      <w:r w:rsidRPr="00F947B6">
        <w:rPr>
          <w:rFonts w:ascii="Times New Roman" w:hAnsi="Times New Roman" w:cs="Times New Roman"/>
          <w:b/>
          <w:sz w:val="24"/>
          <w:szCs w:val="24"/>
          <w:lang w:val="en-US"/>
        </w:rPr>
        <w:t>Information about the author:</w:t>
      </w:r>
    </w:p>
    <w:p w:rsidR="00EE7705" w:rsidRPr="00677DB4" w:rsidRDefault="00F947B6" w:rsidP="00084ADC">
      <w:pPr>
        <w:spacing w:after="0" w:line="240" w:lineRule="auto"/>
        <w:ind w:firstLine="709"/>
        <w:jc w:val="both"/>
        <w:rPr>
          <w:rFonts w:ascii="Times New Roman" w:hAnsi="Times New Roman" w:cs="Times New Roman"/>
          <w:sz w:val="24"/>
          <w:szCs w:val="24"/>
          <w:lang w:val="en-US"/>
        </w:rPr>
      </w:pPr>
      <w:r w:rsidRPr="00F947B6">
        <w:rPr>
          <w:rFonts w:ascii="Times New Roman" w:hAnsi="Times New Roman" w:cs="Times New Roman"/>
          <w:sz w:val="24"/>
          <w:szCs w:val="24"/>
          <w:lang w:val="en-US"/>
        </w:rPr>
        <w:t>Elena N. Trifonova (Saratov, Russia) – Candidate of Economic Sciences, Associate Professor, Senior Researcher at the Laboratory of Innovative Development of the Production Potential of the Agro-Industrial Complex, Institute of Agrarian Problems of the Russian Academy of Sciences (IAgP RAS), e-mail: trif-elena@yandex.ru</w:t>
      </w:r>
    </w:p>
    <w:sectPr w:rsidR="00EE7705" w:rsidRPr="00677DB4" w:rsidSect="00FF616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7468" w:rsidRDefault="00DB7468" w:rsidP="00FC7E34">
      <w:pPr>
        <w:spacing w:after="0" w:line="240" w:lineRule="auto"/>
      </w:pPr>
      <w:r>
        <w:separator/>
      </w:r>
    </w:p>
  </w:endnote>
  <w:endnote w:type="continuationSeparator" w:id="0">
    <w:p w:rsidR="00DB7468" w:rsidRDefault="00DB7468" w:rsidP="00FC7E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7468" w:rsidRDefault="00DB7468" w:rsidP="00FC7E34">
      <w:pPr>
        <w:spacing w:after="0" w:line="240" w:lineRule="auto"/>
      </w:pPr>
      <w:r>
        <w:separator/>
      </w:r>
    </w:p>
  </w:footnote>
  <w:footnote w:type="continuationSeparator" w:id="0">
    <w:p w:rsidR="00DB7468" w:rsidRDefault="00DB7468" w:rsidP="00FC7E3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17F"/>
    <w:rsid w:val="0002361F"/>
    <w:rsid w:val="0004481A"/>
    <w:rsid w:val="00047DFA"/>
    <w:rsid w:val="00084ADC"/>
    <w:rsid w:val="001469B2"/>
    <w:rsid w:val="00155370"/>
    <w:rsid w:val="001942FA"/>
    <w:rsid w:val="002047D1"/>
    <w:rsid w:val="00230BF6"/>
    <w:rsid w:val="00272527"/>
    <w:rsid w:val="002952D5"/>
    <w:rsid w:val="002A23D7"/>
    <w:rsid w:val="002A26ED"/>
    <w:rsid w:val="00381492"/>
    <w:rsid w:val="003935D4"/>
    <w:rsid w:val="00440F7F"/>
    <w:rsid w:val="00471F7F"/>
    <w:rsid w:val="00476B2E"/>
    <w:rsid w:val="0048760F"/>
    <w:rsid w:val="004958D6"/>
    <w:rsid w:val="005470DF"/>
    <w:rsid w:val="00595743"/>
    <w:rsid w:val="00677DB4"/>
    <w:rsid w:val="00783BB5"/>
    <w:rsid w:val="008B2ECE"/>
    <w:rsid w:val="00946E53"/>
    <w:rsid w:val="00A1089E"/>
    <w:rsid w:val="00A15C44"/>
    <w:rsid w:val="00A775A7"/>
    <w:rsid w:val="00AA4B43"/>
    <w:rsid w:val="00B223A9"/>
    <w:rsid w:val="00BD5C23"/>
    <w:rsid w:val="00BE757C"/>
    <w:rsid w:val="00C00544"/>
    <w:rsid w:val="00C257D2"/>
    <w:rsid w:val="00C55DA2"/>
    <w:rsid w:val="00C605FB"/>
    <w:rsid w:val="00C9154D"/>
    <w:rsid w:val="00CA0AB0"/>
    <w:rsid w:val="00CD417F"/>
    <w:rsid w:val="00CF2A6E"/>
    <w:rsid w:val="00CF44B7"/>
    <w:rsid w:val="00D12F6D"/>
    <w:rsid w:val="00D8117A"/>
    <w:rsid w:val="00DA4ADC"/>
    <w:rsid w:val="00DA6F7C"/>
    <w:rsid w:val="00DB7468"/>
    <w:rsid w:val="00DC0ACB"/>
    <w:rsid w:val="00E127E4"/>
    <w:rsid w:val="00E5263C"/>
    <w:rsid w:val="00E759A3"/>
    <w:rsid w:val="00EC52B9"/>
    <w:rsid w:val="00EE7705"/>
    <w:rsid w:val="00F30670"/>
    <w:rsid w:val="00F73456"/>
    <w:rsid w:val="00F947B6"/>
    <w:rsid w:val="00FC7E34"/>
    <w:rsid w:val="00FF61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8B0A2"/>
  <w15:chartTrackingRefBased/>
  <w15:docId w15:val="{A4C59834-CB04-4641-814E-63AD44FB2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FC7E34"/>
    <w:pPr>
      <w:spacing w:after="0" w:line="240" w:lineRule="auto"/>
    </w:pPr>
    <w:rPr>
      <w:sz w:val="20"/>
      <w:szCs w:val="20"/>
    </w:rPr>
  </w:style>
  <w:style w:type="character" w:customStyle="1" w:styleId="a4">
    <w:name w:val="Текст сноски Знак"/>
    <w:basedOn w:val="a0"/>
    <w:link w:val="a3"/>
    <w:uiPriority w:val="99"/>
    <w:semiHidden/>
    <w:rsid w:val="00FC7E34"/>
    <w:rPr>
      <w:sz w:val="20"/>
      <w:szCs w:val="20"/>
    </w:rPr>
  </w:style>
  <w:style w:type="character" w:styleId="a5">
    <w:name w:val="footnote reference"/>
    <w:basedOn w:val="a0"/>
    <w:uiPriority w:val="99"/>
    <w:semiHidden/>
    <w:unhideWhenUsed/>
    <w:rsid w:val="00FC7E34"/>
    <w:rPr>
      <w:vertAlign w:val="superscript"/>
    </w:rPr>
  </w:style>
  <w:style w:type="character" w:styleId="a6">
    <w:name w:val="Hyperlink"/>
    <w:basedOn w:val="a0"/>
    <w:uiPriority w:val="99"/>
    <w:unhideWhenUsed/>
    <w:rsid w:val="00C9154D"/>
    <w:rPr>
      <w:color w:val="0563C1" w:themeColor="hyperlink"/>
      <w:u w:val="single"/>
    </w:rPr>
  </w:style>
  <w:style w:type="paragraph" w:styleId="a7">
    <w:name w:val="List Paragraph"/>
    <w:basedOn w:val="a"/>
    <w:uiPriority w:val="34"/>
    <w:qFormat/>
    <w:rsid w:val="00C915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rley-malt.ru/wp-content/uploads/2019/11/proekt-strategyy-razvytyja-pyschevoj-y-pererabatyvajuschej-promyshlennosty-rf.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cx.ru/ministry/departments/departament-informatsionnoy-politiki-i-spetsialnykh-proektov/industry-information/info-federalnyi-proekt-eksport/" TargetMode="External"/><Relationship Id="rId12" Type="http://schemas.openxmlformats.org/officeDocument/2006/relationships/hyperlink" Target="http://www.iagpran.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trif-elena@yandex.ru" TargetMode="External"/><Relationship Id="rId5" Type="http://schemas.openxmlformats.org/officeDocument/2006/relationships/footnotes" Target="footnotes.xml"/><Relationship Id="rId10" Type="http://schemas.openxmlformats.org/officeDocument/2006/relationships/hyperlink" Target="http://www.iagpran.ru" TargetMode="External"/><Relationship Id="rId4" Type="http://schemas.openxmlformats.org/officeDocument/2006/relationships/webSettings" Target="webSettings.xml"/><Relationship Id="rId9" Type="http://schemas.openxmlformats.org/officeDocument/2006/relationships/hyperlink" Target="http://iagpran.ru/datas/users/596ee5bf9d9bd9b96fe2602147647582.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402CE9-FB15-4E10-A4C7-66853D9CA7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4</Pages>
  <Words>2074</Words>
  <Characters>11828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59</cp:revision>
  <dcterms:created xsi:type="dcterms:W3CDTF">2021-05-12T12:12:00Z</dcterms:created>
  <dcterms:modified xsi:type="dcterms:W3CDTF">2021-05-14T06:57:00Z</dcterms:modified>
</cp:coreProperties>
</file>