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59D0" w:rsidRPr="00E469E1" w:rsidRDefault="00A959D0" w:rsidP="00E469E1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  <w:r w:rsidRPr="00E469E1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УДК 331.55</w:t>
      </w:r>
    </w:p>
    <w:p w:rsidR="00E469E1" w:rsidRPr="00E469E1" w:rsidRDefault="00E469E1" w:rsidP="00E469E1">
      <w:pPr>
        <w:widowControl w:val="0"/>
        <w:autoSpaceDE w:val="0"/>
        <w:autoSpaceDN w:val="0"/>
        <w:spacing w:after="0" w:line="360" w:lineRule="auto"/>
        <w:ind w:right="28"/>
        <w:jc w:val="right"/>
        <w:rPr>
          <w:rFonts w:ascii="Times New Roman" w:eastAsia="Times New Roman" w:hAnsi="Times New Roman" w:cs="Times New Roman"/>
          <w:b/>
          <w:sz w:val="24"/>
          <w:szCs w:val="24"/>
          <w:lang w:val="ru-RU" w:bidi="ar-SA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ru-RU" w:bidi="ar-SA"/>
        </w:rPr>
        <w:t>Гиззатуллина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ru-RU" w:bidi="ar-SA"/>
        </w:rPr>
        <w:t xml:space="preserve"> Я.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val="ru-RU" w:bidi="ar-SA"/>
        </w:rPr>
        <w:t>Р</w:t>
      </w:r>
      <w:proofErr w:type="gramEnd"/>
    </w:p>
    <w:p w:rsidR="00E469E1" w:rsidRPr="00E469E1" w:rsidRDefault="00E469E1" w:rsidP="00E469E1">
      <w:p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A959D0" w:rsidRDefault="00A959D0" w:rsidP="00E469E1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  <w:r w:rsidRPr="00E469E1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МОБИЛЬНОСТЬ ПЕРСОНАЛА</w:t>
      </w:r>
    </w:p>
    <w:p w:rsidR="00E469E1" w:rsidRPr="00E469E1" w:rsidRDefault="00E469E1" w:rsidP="00E469E1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</w:p>
    <w:p w:rsidR="00A959D0" w:rsidRPr="00E469E1" w:rsidRDefault="00A959D0" w:rsidP="00E469E1">
      <w:pPr>
        <w:spacing w:after="0" w:line="240" w:lineRule="auto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ru-RU"/>
        </w:rPr>
      </w:pPr>
      <w:r w:rsidRPr="00E469E1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ru-RU"/>
        </w:rPr>
        <w:t>Аннотация</w:t>
      </w:r>
      <w:r w:rsidRPr="00E469E1">
        <w:rPr>
          <w:rFonts w:ascii="Times New Roman" w:hAnsi="Times New Roman" w:cs="Times New Roman"/>
          <w:i/>
          <w:color w:val="000000" w:themeColor="text1"/>
          <w:sz w:val="24"/>
          <w:szCs w:val="24"/>
          <w:lang w:val="ru-RU"/>
        </w:rPr>
        <w:t>: Статья посвящена мобильности персонала. Какие имеются причины, и могут быть последствия. Как мобильность влияет на работу организации и помогает улучшать условия работы.</w:t>
      </w:r>
    </w:p>
    <w:p w:rsidR="00A959D0" w:rsidRPr="00E469E1" w:rsidRDefault="00A959D0" w:rsidP="00E469E1">
      <w:pPr>
        <w:spacing w:after="0" w:line="240" w:lineRule="auto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ru-RU"/>
        </w:rPr>
      </w:pPr>
    </w:p>
    <w:p w:rsidR="00A959D0" w:rsidRPr="00E469E1" w:rsidRDefault="00A959D0" w:rsidP="00E469E1">
      <w:pPr>
        <w:spacing w:after="0" w:line="240" w:lineRule="auto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ru-RU"/>
        </w:rPr>
      </w:pPr>
      <w:r w:rsidRPr="00E469E1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ru-RU"/>
        </w:rPr>
        <w:t>Ключевые слова</w:t>
      </w:r>
      <w:r w:rsidRPr="00E469E1">
        <w:rPr>
          <w:rFonts w:ascii="Times New Roman" w:hAnsi="Times New Roman" w:cs="Times New Roman"/>
          <w:i/>
          <w:color w:val="000000" w:themeColor="text1"/>
          <w:sz w:val="24"/>
          <w:szCs w:val="24"/>
          <w:lang w:val="ru-RU"/>
        </w:rPr>
        <w:t xml:space="preserve">: мобильность, персонал, управление мобильность, кадровые проблемы. </w:t>
      </w:r>
    </w:p>
    <w:p w:rsidR="00A959D0" w:rsidRPr="00E469E1" w:rsidRDefault="00A959D0" w:rsidP="00E469E1">
      <w:p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</w:rPr>
      </w:pPr>
      <w:r w:rsidRPr="00E469E1">
        <w:rPr>
          <w:color w:val="000000" w:themeColor="text1"/>
          <w:shd w:val="clear" w:color="auto" w:fill="FFFFFF"/>
        </w:rPr>
        <w:t xml:space="preserve">Трудовая мобильность персонала является широким понятием. Трудовая мобильность является показателем гибкости, насколько сотрудник готов приспособиться к новым условиям работы. «Новые условия» могут быть различных видов, начиная от внедрения новых программ и техник, заканчивая переездом и смены образа в жизни в целом. Трудовая мобильность помогает улучшить качества работы. </w:t>
      </w: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</w:rPr>
      </w:pPr>
      <w:r w:rsidRPr="00E469E1">
        <w:rPr>
          <w:color w:val="000000" w:themeColor="text1"/>
          <w:shd w:val="clear" w:color="auto" w:fill="FFFFFF"/>
        </w:rPr>
        <w:t xml:space="preserve">С каждым годом повышается важность трудовой мобильности, и ужесточаются условия для ее осуществления. Старшее поколение предпочитает стабильность в трудовой деятельности и не готова к переменам. Более молодое поколение готово к частым переменам, выход из зоны комфорта помогает выявить свои сильные и слабые стороны. Мобильность помогает быстрее развиваться по карьерной лестнице и добиваться каких-то целей. </w:t>
      </w: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</w:rPr>
      </w:pPr>
      <w:r w:rsidRPr="00E469E1">
        <w:rPr>
          <w:color w:val="000000" w:themeColor="text1"/>
          <w:shd w:val="clear" w:color="auto" w:fill="FFFFFF"/>
        </w:rPr>
        <w:t xml:space="preserve">Мобильность персонала можно выражать в различных формах. Перед руководством организации стоит задача определить наиболее эффективную и подходящую форму мобильности для определенного предприятия. Качественно выбранный способ мобильности помогает развитию не только самого сотрудника, но и организации в целом [3]. </w:t>
      </w: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</w:rPr>
      </w:pPr>
      <w:r w:rsidRPr="00E469E1">
        <w:rPr>
          <w:color w:val="000000" w:themeColor="text1"/>
          <w:shd w:val="clear" w:color="auto" w:fill="FFFFFF"/>
        </w:rPr>
        <w:t xml:space="preserve">Управление мобильностью </w:t>
      </w:r>
      <w:proofErr w:type="gramStart"/>
      <w:r w:rsidRPr="00E469E1">
        <w:rPr>
          <w:color w:val="000000" w:themeColor="text1"/>
          <w:shd w:val="clear" w:color="auto" w:fill="FFFFFF"/>
        </w:rPr>
        <w:t>направлена</w:t>
      </w:r>
      <w:proofErr w:type="gramEnd"/>
      <w:r w:rsidRPr="00E469E1">
        <w:rPr>
          <w:color w:val="000000" w:themeColor="text1"/>
          <w:shd w:val="clear" w:color="auto" w:fill="FFFFFF"/>
        </w:rPr>
        <w:t xml:space="preserve"> на движение персонала для обеспечения стабильности в коллективе. </w:t>
      </w: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</w:rPr>
      </w:pPr>
      <w:r w:rsidRPr="00E469E1">
        <w:rPr>
          <w:color w:val="000000" w:themeColor="text1"/>
          <w:shd w:val="clear" w:color="auto" w:fill="FFFFFF"/>
        </w:rPr>
        <w:t>Мобильность персонала так же влияет на социально-демографическую часть населения, то, насколько население готова к переменам ради достижения определенных целей и к изменению социального статуса. Управление мобильностью персонала влияет на процессы движения персонала, с целью реализовать трудовой потенциал работников. Трудовую мобильность можно разделить на четыре группы:</w:t>
      </w:r>
    </w:p>
    <w:p w:rsidR="00A959D0" w:rsidRPr="00E469E1" w:rsidRDefault="00A959D0" w:rsidP="00E469E1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 w:themeColor="text1"/>
          <w:shd w:val="clear" w:color="auto" w:fill="FFFFFF"/>
        </w:rPr>
      </w:pPr>
      <w:r w:rsidRPr="00E469E1">
        <w:rPr>
          <w:color w:val="000000" w:themeColor="text1"/>
          <w:shd w:val="clear" w:color="auto" w:fill="FFFFFF"/>
        </w:rPr>
        <w:t>Предполагают текущие изменения, улучшение условий труда;</w:t>
      </w:r>
    </w:p>
    <w:p w:rsidR="00A959D0" w:rsidRPr="00E469E1" w:rsidRDefault="00A959D0" w:rsidP="00E469E1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 w:themeColor="text1"/>
          <w:shd w:val="clear" w:color="auto" w:fill="FFFFFF"/>
        </w:rPr>
      </w:pPr>
      <w:r w:rsidRPr="00E469E1">
        <w:rPr>
          <w:color w:val="000000" w:themeColor="text1"/>
          <w:shd w:val="clear" w:color="auto" w:fill="FFFFFF"/>
        </w:rPr>
        <w:t>Влекут за собой изменения в организации в силу сложившихся социально-экономических обстоятельств;</w:t>
      </w: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</w:rPr>
      </w:pPr>
      <w:r w:rsidRPr="00E469E1">
        <w:rPr>
          <w:color w:val="000000" w:themeColor="text1"/>
          <w:shd w:val="clear" w:color="auto" w:fill="FFFFFF"/>
        </w:rPr>
        <w:t>3)Информирование сотрудников о возможных вариантах мобильности.</w:t>
      </w: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lastRenderedPageBreak/>
        <w:t>Движения персонала в организации может осуществляться различными способами. Рассмотрим наиболее популярные их виды:</w:t>
      </w:r>
    </w:p>
    <w:p w:rsidR="00A959D0" w:rsidRPr="00E469E1" w:rsidRDefault="00A959D0" w:rsidP="00E469E1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>Повышение квалификации. Например, рабочий может получить новый разряд, другой сотрудник занять вышестоящую должность.</w:t>
      </w:r>
    </w:p>
    <w:p w:rsidR="00A959D0" w:rsidRPr="00E469E1" w:rsidRDefault="00A959D0" w:rsidP="00E469E1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 xml:space="preserve">Перемещение сотрудника из одного отдела в другой с сохранение прежней заработной платы. </w:t>
      </w:r>
    </w:p>
    <w:p w:rsidR="00A959D0" w:rsidRPr="00E469E1" w:rsidRDefault="00A959D0" w:rsidP="00E469E1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>Перевод работника на нижестоящую должность по определенным причинам. Например, не удовлетворяющий результат аттестации.</w:t>
      </w: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 xml:space="preserve">Рассмотрим подробнее причины, почему организация может нуждаться в мобильности: </w:t>
      </w:r>
    </w:p>
    <w:p w:rsidR="00A959D0" w:rsidRPr="00E469E1" w:rsidRDefault="00A959D0" w:rsidP="00E469E1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>Необходимость предприятия в квалифицированных специалистах;</w:t>
      </w:r>
    </w:p>
    <w:p w:rsidR="00A959D0" w:rsidRPr="00E469E1" w:rsidRDefault="00A959D0" w:rsidP="00E469E1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>Предоставление сотруднику должность соответствующий его интересам и состоянию здоровья;</w:t>
      </w:r>
    </w:p>
    <w:p w:rsidR="00A959D0" w:rsidRPr="00E469E1" w:rsidRDefault="00A959D0" w:rsidP="00E469E1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 xml:space="preserve">Предоставление работнику работу, которая будет соответствовать его квалификации; </w:t>
      </w:r>
    </w:p>
    <w:p w:rsidR="00A959D0" w:rsidRPr="00E469E1" w:rsidRDefault="00A959D0" w:rsidP="00E469E1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 xml:space="preserve">Устранение напряженности в коллективе. </w:t>
      </w: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>Управление мобильностью персонала предусматривает множество функций:</w:t>
      </w:r>
    </w:p>
    <w:p w:rsidR="00A959D0" w:rsidRPr="00E469E1" w:rsidRDefault="00A959D0" w:rsidP="00E469E1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>Планирование перемещения персонала на предприятии;</w:t>
      </w:r>
    </w:p>
    <w:p w:rsidR="00A959D0" w:rsidRPr="00E469E1" w:rsidRDefault="00A959D0" w:rsidP="00E469E1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>Анализ происходящих перемещений;</w:t>
      </w:r>
    </w:p>
    <w:p w:rsidR="00A959D0" w:rsidRPr="00E469E1" w:rsidRDefault="00A959D0" w:rsidP="00E469E1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>Сравнение перемещений персонала за последние несколько лет и выявление причин происходящих процессов;</w:t>
      </w:r>
    </w:p>
    <w:p w:rsidR="00A959D0" w:rsidRPr="00E469E1" w:rsidRDefault="00A959D0" w:rsidP="00E469E1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>Разработка мероприятий направленных на стабильность работы коллектива, установления благоприятных условий для сотрудников и организации в целом.</w:t>
      </w: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 xml:space="preserve">Процессы перемещения персонала неоднозначны и последствия могут быть как позитивными, так и негативными. </w:t>
      </w: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 xml:space="preserve">Рассмотрим последствия для </w:t>
      </w:r>
      <w:proofErr w:type="gramStart"/>
      <w:r w:rsidRPr="00E469E1">
        <w:rPr>
          <w:color w:val="000000" w:themeColor="text1"/>
        </w:rPr>
        <w:t>работников</w:t>
      </w:r>
      <w:proofErr w:type="gramEnd"/>
      <w:r w:rsidRPr="00E469E1">
        <w:rPr>
          <w:color w:val="000000" w:themeColor="text1"/>
        </w:rPr>
        <w:t xml:space="preserve"> которые решили сменить место работы:</w:t>
      </w:r>
    </w:p>
    <w:p w:rsidR="00A959D0" w:rsidRPr="00E469E1" w:rsidRDefault="00A959D0" w:rsidP="00E469E1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 xml:space="preserve">Выход из зоны комфорта. Попадая на новое </w:t>
      </w:r>
      <w:proofErr w:type="gramStart"/>
      <w:r w:rsidRPr="00E469E1">
        <w:rPr>
          <w:color w:val="000000" w:themeColor="text1"/>
        </w:rPr>
        <w:t>место</w:t>
      </w:r>
      <w:proofErr w:type="gramEnd"/>
      <w:r w:rsidRPr="00E469E1">
        <w:rPr>
          <w:color w:val="000000" w:themeColor="text1"/>
        </w:rPr>
        <w:t xml:space="preserve"> начинается процесс адаптации;</w:t>
      </w:r>
    </w:p>
    <w:p w:rsidR="00A959D0" w:rsidRPr="00E469E1" w:rsidRDefault="00A959D0" w:rsidP="00E469E1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>Появление новых связей;</w:t>
      </w:r>
    </w:p>
    <w:p w:rsidR="00A959D0" w:rsidRPr="00E469E1" w:rsidRDefault="00A959D0" w:rsidP="00E469E1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>повышение заработной платы;</w:t>
      </w:r>
    </w:p>
    <w:p w:rsidR="00A959D0" w:rsidRPr="00E469E1" w:rsidRDefault="00A959D0" w:rsidP="00E469E1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>Благоприятный климат в коллективе;</w:t>
      </w:r>
    </w:p>
    <w:p w:rsidR="00A959D0" w:rsidRPr="00E469E1" w:rsidRDefault="00A959D0" w:rsidP="00E469E1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 xml:space="preserve">возможность реализовать свой потенциал, который не был раскрыт на прежней работе. </w:t>
      </w: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lastRenderedPageBreak/>
        <w:t xml:space="preserve">Но не всегда, последствия могут быть столь благоприятными. Рассмотрим негативные стороны: </w:t>
      </w:r>
    </w:p>
    <w:p w:rsidR="00A959D0" w:rsidRPr="00E469E1" w:rsidRDefault="00A959D0" w:rsidP="00E469E1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color w:val="000000" w:themeColor="text1"/>
        </w:rPr>
      </w:pPr>
      <w:r w:rsidRPr="00E469E1">
        <w:rPr>
          <w:color w:val="000000" w:themeColor="text1"/>
        </w:rPr>
        <w:t>Потеря большего времени на поиски новой работы;</w:t>
      </w:r>
    </w:p>
    <w:p w:rsidR="00A959D0" w:rsidRPr="00E469E1" w:rsidRDefault="00A959D0" w:rsidP="00E469E1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color w:val="000000" w:themeColor="text1"/>
        </w:rPr>
      </w:pPr>
      <w:r w:rsidRPr="00E469E1">
        <w:rPr>
          <w:color w:val="000000" w:themeColor="text1"/>
        </w:rPr>
        <w:t>Трудности адаптации на новом месте;</w:t>
      </w:r>
    </w:p>
    <w:p w:rsidR="00A959D0" w:rsidRPr="00E469E1" w:rsidRDefault="00A959D0" w:rsidP="00E469E1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color w:val="000000" w:themeColor="text1"/>
        </w:rPr>
      </w:pPr>
      <w:r w:rsidRPr="00E469E1">
        <w:rPr>
          <w:color w:val="000000" w:themeColor="text1"/>
        </w:rPr>
        <w:t>Плохой климат в коллективе</w:t>
      </w:r>
      <w:r w:rsidRPr="00E469E1">
        <w:rPr>
          <w:color w:val="000000" w:themeColor="text1"/>
          <w:lang w:val="en-US"/>
        </w:rPr>
        <w:t xml:space="preserve"> [2]</w:t>
      </w:r>
      <w:r w:rsidRPr="00E469E1">
        <w:rPr>
          <w:color w:val="000000" w:themeColor="text1"/>
        </w:rPr>
        <w:t>.</w:t>
      </w: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 xml:space="preserve">По </w:t>
      </w:r>
      <w:proofErr w:type="gramStart"/>
      <w:r w:rsidRPr="00E469E1">
        <w:rPr>
          <w:color w:val="000000" w:themeColor="text1"/>
        </w:rPr>
        <w:t>выше перечисленным</w:t>
      </w:r>
      <w:proofErr w:type="gramEnd"/>
      <w:r w:rsidRPr="00E469E1">
        <w:rPr>
          <w:color w:val="000000" w:themeColor="text1"/>
        </w:rPr>
        <w:t xml:space="preserve"> моментам, можно предположить, почему многим сотрудникам порой тяжело менять работу. В частности это связано с неизвестностью, которая ожидает после увольнения. Не каждый человек может адаптироваться к новым условиям, найти подходящую работу, согласиться на нижестоящую должность, чем была на прежней работе. </w:t>
      </w: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 xml:space="preserve">После ухода одного из сотрудников, климат в организации может измениться. Появляется новая должность в организации, пока место «пустое» увеличивается нагрузка. Мобильность персонала помогает справиться с новой появившейся задачей в организации. Появляется возможность привлечь совершенно новых сотрудников, активизировать других работников в организации. С негативной точки зрения, появляются лишние затраты на поиски новых кадров и их обучение, потеря рабочего времени, недопроизводство. </w:t>
      </w: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 xml:space="preserve">Так же может быть </w:t>
      </w:r>
      <w:proofErr w:type="gramStart"/>
      <w:r w:rsidRPr="00E469E1">
        <w:rPr>
          <w:color w:val="000000" w:themeColor="text1"/>
        </w:rPr>
        <w:t>осуществлена</w:t>
      </w:r>
      <w:proofErr w:type="gramEnd"/>
      <w:r w:rsidRPr="00E469E1">
        <w:rPr>
          <w:color w:val="000000" w:themeColor="text1"/>
        </w:rPr>
        <w:t xml:space="preserve"> внутриорганизационное перемещение сотрудников, что влекут за собой наименьшие потери. Такая мобильность повышает работоспособность сотрудников и дает им стимул для развития. Но перемещения внутри организаций может привезти к застою и отсутствию новых идей. Изменения внутри организации так же помогают избегать работнику монотонной работы. </w:t>
      </w: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E469E1">
        <w:rPr>
          <w:color w:val="000000" w:themeColor="text1"/>
        </w:rPr>
        <w:t xml:space="preserve">Предприятия заинтересованы в стабильном и работоспособном персонале. То, насколько человек </w:t>
      </w:r>
      <w:proofErr w:type="gramStart"/>
      <w:r w:rsidRPr="00E469E1">
        <w:rPr>
          <w:color w:val="000000" w:themeColor="text1"/>
        </w:rPr>
        <w:t>будет эффективно выполнять свои трудовые функции зависят</w:t>
      </w:r>
      <w:proofErr w:type="gramEnd"/>
      <w:r w:rsidRPr="00E469E1">
        <w:rPr>
          <w:color w:val="000000" w:themeColor="text1"/>
        </w:rPr>
        <w:t xml:space="preserve"> от многих факторов. Перед отделом кадром стоит задача набрать наиболее подходящий состав под систему организации. Оценить насколько кандидат соответствует требованиям вакантной должности, уровень его </w:t>
      </w:r>
      <w:proofErr w:type="gramStart"/>
      <w:r w:rsidRPr="00E469E1">
        <w:rPr>
          <w:color w:val="000000" w:themeColor="text1"/>
        </w:rPr>
        <w:t>профессионализма</w:t>
      </w:r>
      <w:proofErr w:type="gramEnd"/>
      <w:r w:rsidRPr="00E469E1">
        <w:rPr>
          <w:color w:val="000000" w:themeColor="text1"/>
        </w:rPr>
        <w:t xml:space="preserve"> и определить его склонность к переменам в работе. </w:t>
      </w:r>
    </w:p>
    <w:p w:rsidR="00A959D0" w:rsidRPr="00E469E1" w:rsidRDefault="00A959D0" w:rsidP="00E469E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</w:rPr>
      </w:pPr>
      <w:r w:rsidRPr="00E469E1">
        <w:rPr>
          <w:color w:val="000000" w:themeColor="text1"/>
          <w:shd w:val="clear" w:color="auto" w:fill="FFFFFF"/>
        </w:rPr>
        <w:t xml:space="preserve">Мобильность персонала побуждает часть работников к перемещению внутри организации по служебной лестнице, а другую часть к карьерному росту путем смены работодателя. Процесс смены коллектива происходит по различным причинам: сокращение штата; ухудшение здоровья, </w:t>
      </w:r>
      <w:proofErr w:type="gramStart"/>
      <w:r w:rsidRPr="00E469E1">
        <w:rPr>
          <w:color w:val="000000" w:themeColor="text1"/>
          <w:shd w:val="clear" w:color="auto" w:fill="FFFFFF"/>
        </w:rPr>
        <w:t>которая</w:t>
      </w:r>
      <w:proofErr w:type="gramEnd"/>
      <w:r w:rsidRPr="00E469E1">
        <w:rPr>
          <w:color w:val="000000" w:themeColor="text1"/>
          <w:shd w:val="clear" w:color="auto" w:fill="FFFFFF"/>
        </w:rPr>
        <w:t xml:space="preserve"> требует изменить условия работы; по семейным обстоятельствам; наступление пенсионного возраста и т.д.</w:t>
      </w:r>
    </w:p>
    <w:p w:rsidR="00C27D64" w:rsidRPr="00C27D64" w:rsidRDefault="00A959D0" w:rsidP="00C27D6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</w:rPr>
      </w:pPr>
      <w:r w:rsidRPr="00E469E1">
        <w:rPr>
          <w:color w:val="000000" w:themeColor="text1"/>
          <w:shd w:val="clear" w:color="auto" w:fill="FFFFFF"/>
        </w:rPr>
        <w:t xml:space="preserve">Таким образом, мобильность персонала является интересной и трудоемкой работой. От уровня мобильности сотрудников, </w:t>
      </w:r>
      <w:proofErr w:type="gramStart"/>
      <w:r w:rsidRPr="00E469E1">
        <w:rPr>
          <w:color w:val="000000" w:themeColor="text1"/>
          <w:shd w:val="clear" w:color="auto" w:fill="FFFFFF"/>
        </w:rPr>
        <w:t>зависит</w:t>
      </w:r>
      <w:proofErr w:type="gramEnd"/>
      <w:r w:rsidRPr="00E469E1">
        <w:rPr>
          <w:color w:val="000000" w:themeColor="text1"/>
          <w:shd w:val="clear" w:color="auto" w:fill="FFFFFF"/>
        </w:rPr>
        <w:t xml:space="preserve"> какие  меры будут разработаны для улучшение эффективной работоспособности коллектива.</w:t>
      </w:r>
    </w:p>
    <w:p w:rsidR="00A959D0" w:rsidRDefault="00A959D0" w:rsidP="00C27D6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/>
          <w:color w:val="000000" w:themeColor="text1"/>
          <w:shd w:val="clear" w:color="auto" w:fill="FFFFFF"/>
          <w:lang w:val="en-US"/>
        </w:rPr>
      </w:pPr>
      <w:r w:rsidRPr="00E469E1">
        <w:rPr>
          <w:color w:val="000000" w:themeColor="text1"/>
        </w:rPr>
        <w:lastRenderedPageBreak/>
        <w:br/>
      </w:r>
      <w:r w:rsidR="00E469E1">
        <w:rPr>
          <w:b/>
          <w:color w:val="000000" w:themeColor="text1"/>
          <w:shd w:val="clear" w:color="auto" w:fill="FFFFFF"/>
        </w:rPr>
        <w:t>Список литературы</w:t>
      </w:r>
    </w:p>
    <w:p w:rsidR="00C27D64" w:rsidRPr="00C27D64" w:rsidRDefault="00C27D64" w:rsidP="00C27D6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hd w:val="clear" w:color="auto" w:fill="FFFFFF"/>
          <w:lang w:val="en-US"/>
        </w:rPr>
      </w:pPr>
    </w:p>
    <w:p w:rsidR="00A959D0" w:rsidRPr="00E469E1" w:rsidRDefault="00E469E1" w:rsidP="00C27D64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 w:themeColor="text1"/>
        </w:rPr>
      </w:pPr>
      <w:r>
        <w:rPr>
          <w:color w:val="000000"/>
        </w:rPr>
        <w:t>1.</w:t>
      </w:r>
      <w:r w:rsidR="00A959D0" w:rsidRPr="00E469E1">
        <w:rPr>
          <w:color w:val="000000"/>
        </w:rPr>
        <w:t xml:space="preserve">Богатырева М.Р. Высокая трудовая мобильность населения как инструмент сбалансированности спроса и предложение рабочей силы на рынке труда республики Башкортостан / М.Р. </w:t>
      </w:r>
      <w:proofErr w:type="spellStart"/>
      <w:r w:rsidR="00A959D0" w:rsidRPr="00E469E1">
        <w:rPr>
          <w:color w:val="000000"/>
        </w:rPr>
        <w:t>Богатырева</w:t>
      </w:r>
      <w:proofErr w:type="spellEnd"/>
      <w:r w:rsidR="00A959D0" w:rsidRPr="00E469E1">
        <w:rPr>
          <w:color w:val="000000"/>
        </w:rPr>
        <w:t xml:space="preserve"> // Труд и социальные отношения. 2016. – № 1. – С. 24. </w:t>
      </w:r>
    </w:p>
    <w:p w:rsidR="00A959D0" w:rsidRPr="00E469E1" w:rsidRDefault="00E469E1" w:rsidP="00C27D64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 w:themeColor="text1"/>
        </w:rPr>
      </w:pPr>
      <w:r>
        <w:rPr>
          <w:color w:val="000000"/>
        </w:rPr>
        <w:t>2.</w:t>
      </w:r>
      <w:r w:rsidR="00A959D0" w:rsidRPr="00E469E1">
        <w:rPr>
          <w:color w:val="000000"/>
        </w:rPr>
        <w:t>Зайцева, Т.В. Управление персоналом: Учебник. /Т.В. Зайцева, А.Т.Зуб.– М.: ИД «Форум»: Инфра – М., 2018. – 336с.</w:t>
      </w:r>
    </w:p>
    <w:p w:rsidR="00A959D0" w:rsidRDefault="00E469E1" w:rsidP="00C27D64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lang w:val="en-US"/>
        </w:rPr>
      </w:pPr>
      <w:r>
        <w:rPr>
          <w:color w:val="000000"/>
        </w:rPr>
        <w:t>3.</w:t>
      </w:r>
      <w:r w:rsidR="00A959D0" w:rsidRPr="00E469E1">
        <w:rPr>
          <w:color w:val="000000"/>
        </w:rPr>
        <w:t xml:space="preserve">Цыганков, В. Трудовой потенциал: условия эффективного использования /В. Цыганков // Человек и труд. – 2019. – № 12. – С. 40 – 43. </w:t>
      </w:r>
    </w:p>
    <w:p w:rsidR="00C27D64" w:rsidRPr="00C27D64" w:rsidRDefault="00C27D64" w:rsidP="00C27D64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 w:themeColor="text1"/>
          <w:lang w:val="en-US"/>
        </w:rPr>
      </w:pPr>
    </w:p>
    <w:p w:rsidR="00E469E1" w:rsidRPr="00C27D64" w:rsidRDefault="00E469E1" w:rsidP="00E469E1">
      <w:pPr>
        <w:widowControl w:val="0"/>
        <w:autoSpaceDE w:val="0"/>
        <w:autoSpaceDN w:val="0"/>
        <w:spacing w:after="0" w:line="360" w:lineRule="auto"/>
        <w:ind w:right="28"/>
        <w:jc w:val="both"/>
        <w:rPr>
          <w:rFonts w:ascii="Times New Roman" w:eastAsia="Times New Roman" w:hAnsi="Times New Roman" w:cs="Times New Roman"/>
          <w:sz w:val="24"/>
          <w:szCs w:val="24"/>
          <w:lang w:val="ru-RU" w:bidi="ar-SA"/>
        </w:rPr>
      </w:pPr>
      <w:proofErr w:type="spellStart"/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Гиззатуллина</w:t>
      </w:r>
      <w:proofErr w:type="spellEnd"/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 xml:space="preserve"> </w:t>
      </w:r>
      <w:proofErr w:type="spellStart"/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Язгуль</w:t>
      </w:r>
      <w:proofErr w:type="spellEnd"/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 xml:space="preserve"> </w:t>
      </w:r>
      <w:proofErr w:type="spellStart"/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Рафисовна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 xml:space="preserve"> (Россия, г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.У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 xml:space="preserve">фа) – </w:t>
      </w:r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студент кафедры</w:t>
      </w:r>
      <w:r w:rsidRPr="00E469E1">
        <w:rPr>
          <w:rFonts w:ascii="Times New Roman" w:eastAsia="Times New Roman" w:hAnsi="Times New Roman" w:cs="Times New Roman"/>
          <w:spacing w:val="-67"/>
          <w:sz w:val="24"/>
          <w:szCs w:val="24"/>
          <w:lang w:val="ru-RU" w:bidi="ar-SA"/>
        </w:rPr>
        <w:t xml:space="preserve"> </w:t>
      </w:r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социологии труда и экономики предпринимательства</w:t>
      </w:r>
      <w:r w:rsidRPr="00E469E1">
        <w:rPr>
          <w:rFonts w:ascii="Times New Roman" w:eastAsia="Times New Roman" w:hAnsi="Times New Roman" w:cs="Times New Roman"/>
          <w:spacing w:val="1"/>
          <w:sz w:val="24"/>
          <w:szCs w:val="24"/>
          <w:lang w:val="ru-RU" w:bidi="ar-SA"/>
        </w:rPr>
        <w:t xml:space="preserve"> </w:t>
      </w:r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ФГБОУ</w:t>
      </w:r>
      <w:r w:rsidRPr="00E469E1">
        <w:rPr>
          <w:rFonts w:ascii="Times New Roman" w:eastAsia="Times New Roman" w:hAnsi="Times New Roman" w:cs="Times New Roman"/>
          <w:spacing w:val="-5"/>
          <w:sz w:val="24"/>
          <w:szCs w:val="24"/>
          <w:lang w:val="ru-RU" w:bidi="ar-SA"/>
        </w:rPr>
        <w:t xml:space="preserve"> </w:t>
      </w:r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ВО</w:t>
      </w:r>
      <w:r w:rsidRPr="00E469E1">
        <w:rPr>
          <w:rFonts w:ascii="Times New Roman" w:eastAsia="Times New Roman" w:hAnsi="Times New Roman" w:cs="Times New Roman"/>
          <w:spacing w:val="-7"/>
          <w:sz w:val="24"/>
          <w:szCs w:val="24"/>
          <w:lang w:val="ru-RU" w:bidi="ar-SA"/>
        </w:rPr>
        <w:t xml:space="preserve"> </w:t>
      </w:r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«Башкирский</w:t>
      </w:r>
      <w:r w:rsidRPr="00E469E1">
        <w:rPr>
          <w:rFonts w:ascii="Times New Roman" w:eastAsia="Times New Roman" w:hAnsi="Times New Roman" w:cs="Times New Roman"/>
          <w:spacing w:val="-5"/>
          <w:sz w:val="24"/>
          <w:szCs w:val="24"/>
          <w:lang w:val="ru-RU" w:bidi="ar-SA"/>
        </w:rPr>
        <w:t xml:space="preserve"> </w:t>
      </w:r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государственный университет»</w:t>
      </w:r>
      <w:r w:rsidR="00C27D64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 xml:space="preserve">, </w:t>
      </w:r>
      <w:proofErr w:type="spellStart"/>
      <w:r w:rsidR="00C27D64">
        <w:rPr>
          <w:rFonts w:ascii="Times New Roman" w:eastAsia="Times New Roman" w:hAnsi="Times New Roman" w:cs="Times New Roman"/>
          <w:sz w:val="24"/>
          <w:szCs w:val="24"/>
          <w:lang w:bidi="ar-SA"/>
        </w:rPr>
        <w:t>gizzatullina</w:t>
      </w:r>
      <w:proofErr w:type="spellEnd"/>
      <w:r w:rsidR="00C27D64" w:rsidRPr="00C27D64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_1</w:t>
      </w:r>
      <w:r w:rsidR="00C27D64">
        <w:rPr>
          <w:rFonts w:ascii="Times New Roman" w:eastAsia="Times New Roman" w:hAnsi="Times New Roman" w:cs="Times New Roman"/>
          <w:sz w:val="24"/>
          <w:szCs w:val="24"/>
          <w:lang w:bidi="ar-SA"/>
        </w:rPr>
        <w:t>mail</w:t>
      </w:r>
      <w:r w:rsidR="00C27D64" w:rsidRPr="00C27D64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.</w:t>
      </w:r>
      <w:proofErr w:type="spellStart"/>
      <w:r w:rsidR="00C27D64">
        <w:rPr>
          <w:rFonts w:ascii="Times New Roman" w:eastAsia="Times New Roman" w:hAnsi="Times New Roman" w:cs="Times New Roman"/>
          <w:sz w:val="24"/>
          <w:szCs w:val="24"/>
          <w:lang w:bidi="ar-SA"/>
        </w:rPr>
        <w:t>ru</w:t>
      </w:r>
      <w:proofErr w:type="spellEnd"/>
    </w:p>
    <w:p w:rsidR="00E469E1" w:rsidRDefault="00E469E1" w:rsidP="00E469E1">
      <w:pPr>
        <w:widowControl w:val="0"/>
        <w:autoSpaceDE w:val="0"/>
        <w:autoSpaceDN w:val="0"/>
        <w:spacing w:after="0" w:line="360" w:lineRule="auto"/>
        <w:ind w:right="28"/>
        <w:jc w:val="both"/>
        <w:rPr>
          <w:rFonts w:ascii="Times New Roman" w:eastAsia="Times New Roman" w:hAnsi="Times New Roman" w:cs="Times New Roman"/>
          <w:sz w:val="24"/>
          <w:szCs w:val="24"/>
          <w:lang w:bidi="ar-SA"/>
        </w:rPr>
      </w:pPr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 xml:space="preserve">Научный руководитель: </w:t>
      </w:r>
      <w:proofErr w:type="spellStart"/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Богатырева</w:t>
      </w:r>
      <w:proofErr w:type="spellEnd"/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 xml:space="preserve"> М.Р., к.с.н., доцент кафедры</w:t>
      </w:r>
      <w:r w:rsidRPr="00E469E1">
        <w:rPr>
          <w:rFonts w:ascii="Times New Roman" w:eastAsia="Times New Roman" w:hAnsi="Times New Roman" w:cs="Times New Roman"/>
          <w:spacing w:val="-67"/>
          <w:sz w:val="24"/>
          <w:szCs w:val="24"/>
          <w:lang w:val="ru-RU" w:bidi="ar-SA"/>
        </w:rPr>
        <w:t xml:space="preserve"> </w:t>
      </w:r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социологии труда и экономики предпринимательства</w:t>
      </w:r>
      <w:r w:rsidRPr="00E469E1">
        <w:rPr>
          <w:rFonts w:ascii="Times New Roman" w:eastAsia="Times New Roman" w:hAnsi="Times New Roman" w:cs="Times New Roman"/>
          <w:spacing w:val="1"/>
          <w:sz w:val="24"/>
          <w:szCs w:val="24"/>
          <w:lang w:val="ru-RU" w:bidi="ar-SA"/>
        </w:rPr>
        <w:t xml:space="preserve"> </w:t>
      </w:r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ФГБОУ</w:t>
      </w:r>
      <w:r w:rsidRPr="00E469E1">
        <w:rPr>
          <w:rFonts w:ascii="Times New Roman" w:eastAsia="Times New Roman" w:hAnsi="Times New Roman" w:cs="Times New Roman"/>
          <w:spacing w:val="-4"/>
          <w:sz w:val="24"/>
          <w:szCs w:val="24"/>
          <w:lang w:val="ru-RU" w:bidi="ar-SA"/>
        </w:rPr>
        <w:t xml:space="preserve"> </w:t>
      </w:r>
      <w:proofErr w:type="gramStart"/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ВО</w:t>
      </w:r>
      <w:proofErr w:type="gramEnd"/>
      <w:r w:rsidRPr="00E469E1">
        <w:rPr>
          <w:rFonts w:ascii="Times New Roman" w:eastAsia="Times New Roman" w:hAnsi="Times New Roman" w:cs="Times New Roman"/>
          <w:spacing w:val="-8"/>
          <w:sz w:val="24"/>
          <w:szCs w:val="24"/>
          <w:lang w:val="ru-RU" w:bidi="ar-SA"/>
        </w:rPr>
        <w:t xml:space="preserve"> </w:t>
      </w:r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«Башкирский</w:t>
      </w:r>
      <w:r w:rsidRPr="00E469E1">
        <w:rPr>
          <w:rFonts w:ascii="Times New Roman" w:eastAsia="Times New Roman" w:hAnsi="Times New Roman" w:cs="Times New Roman"/>
          <w:spacing w:val="-4"/>
          <w:sz w:val="24"/>
          <w:szCs w:val="24"/>
          <w:lang w:val="ru-RU" w:bidi="ar-SA"/>
        </w:rPr>
        <w:t xml:space="preserve"> </w:t>
      </w:r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государственный</w:t>
      </w:r>
      <w:r w:rsidRPr="00E469E1">
        <w:rPr>
          <w:rFonts w:ascii="Times New Roman" w:eastAsia="Times New Roman" w:hAnsi="Times New Roman" w:cs="Times New Roman"/>
          <w:spacing w:val="-5"/>
          <w:sz w:val="24"/>
          <w:szCs w:val="24"/>
          <w:lang w:val="ru-RU" w:bidi="ar-SA"/>
        </w:rPr>
        <w:t xml:space="preserve"> </w:t>
      </w:r>
      <w:r w:rsidRPr="00E469E1">
        <w:rPr>
          <w:rFonts w:ascii="Times New Roman" w:eastAsia="Times New Roman" w:hAnsi="Times New Roman" w:cs="Times New Roman"/>
          <w:sz w:val="24"/>
          <w:szCs w:val="24"/>
          <w:lang w:val="ru-RU" w:bidi="ar-SA"/>
        </w:rPr>
        <w:t>университет»</w:t>
      </w:r>
    </w:p>
    <w:p w:rsidR="00C27D64" w:rsidRDefault="00C27D64" w:rsidP="00E469E1">
      <w:pPr>
        <w:widowControl w:val="0"/>
        <w:autoSpaceDE w:val="0"/>
        <w:autoSpaceDN w:val="0"/>
        <w:spacing w:after="0" w:line="360" w:lineRule="auto"/>
        <w:ind w:right="28"/>
        <w:jc w:val="both"/>
        <w:rPr>
          <w:rFonts w:ascii="Times New Roman" w:eastAsia="Times New Roman" w:hAnsi="Times New Roman" w:cs="Times New Roman"/>
          <w:sz w:val="24"/>
          <w:szCs w:val="24"/>
          <w:lang w:bidi="ar-SA"/>
        </w:rPr>
      </w:pPr>
    </w:p>
    <w:p w:rsidR="00C27D64" w:rsidRPr="00C27D64" w:rsidRDefault="00C27D64" w:rsidP="00C27D64">
      <w:pPr>
        <w:widowControl w:val="0"/>
        <w:autoSpaceDE w:val="0"/>
        <w:autoSpaceDN w:val="0"/>
        <w:spacing w:after="0" w:line="360" w:lineRule="auto"/>
        <w:ind w:right="28"/>
        <w:jc w:val="right"/>
        <w:rPr>
          <w:rFonts w:ascii="Times New Roman" w:eastAsia="Times New Roman" w:hAnsi="Times New Roman" w:cs="Times New Roman"/>
          <w:b/>
          <w:sz w:val="24"/>
          <w:szCs w:val="24"/>
          <w:lang w:bidi="ar-SA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bidi="ar-SA"/>
        </w:rPr>
        <w:t>Gizzatullina.YA.R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bidi="ar-SA"/>
        </w:rPr>
        <w:t>.</w:t>
      </w:r>
      <w:proofErr w:type="gramEnd"/>
    </w:p>
    <w:p w:rsidR="00C27D64" w:rsidRPr="00C27D64" w:rsidRDefault="00C27D64" w:rsidP="00C27D64">
      <w:pPr>
        <w:pStyle w:val="a3"/>
        <w:shd w:val="clear" w:color="auto" w:fill="FFFFFF"/>
        <w:spacing w:before="0" w:beforeAutospacing="0"/>
        <w:ind w:firstLine="480"/>
        <w:jc w:val="center"/>
        <w:rPr>
          <w:b/>
          <w:color w:val="000000" w:themeColor="text1"/>
          <w:lang w:val="en-US"/>
        </w:rPr>
      </w:pPr>
      <w:r w:rsidRPr="00C27D64">
        <w:rPr>
          <w:b/>
          <w:color w:val="000000" w:themeColor="text1"/>
          <w:lang w:val="en-US"/>
        </w:rPr>
        <w:t>PERSONNEL MOBILITY</w:t>
      </w:r>
    </w:p>
    <w:p w:rsidR="00C27D64" w:rsidRPr="00C27D64" w:rsidRDefault="00C27D64" w:rsidP="00C27D64">
      <w:pPr>
        <w:pStyle w:val="a3"/>
        <w:shd w:val="clear" w:color="auto" w:fill="FFFFFF"/>
        <w:spacing w:before="0" w:beforeAutospacing="0" w:line="360" w:lineRule="auto"/>
        <w:ind w:firstLine="480"/>
        <w:jc w:val="both"/>
        <w:rPr>
          <w:i/>
          <w:color w:val="000000" w:themeColor="text1"/>
          <w:lang w:val="en-US"/>
        </w:rPr>
      </w:pPr>
      <w:r w:rsidRPr="00C27D64">
        <w:rPr>
          <w:b/>
          <w:i/>
          <w:color w:val="000000" w:themeColor="text1"/>
          <w:lang w:val="en-US"/>
        </w:rPr>
        <w:t>Abstract:</w:t>
      </w:r>
      <w:r w:rsidRPr="00C27D64">
        <w:rPr>
          <w:i/>
          <w:color w:val="000000" w:themeColor="text1"/>
          <w:lang w:val="en-US"/>
        </w:rPr>
        <w:t xml:space="preserve"> The article is devoted to personnel mobility. What are the reasons, and there may be consequences. How mobility affects work organization and helps improve working conditions.</w:t>
      </w:r>
    </w:p>
    <w:p w:rsidR="00A959D0" w:rsidRPr="00C27D64" w:rsidRDefault="00C27D64" w:rsidP="00C27D64">
      <w:pPr>
        <w:pStyle w:val="a3"/>
        <w:shd w:val="clear" w:color="auto" w:fill="FFFFFF"/>
        <w:spacing w:before="0" w:beforeAutospacing="0" w:after="0" w:afterAutospacing="0" w:line="360" w:lineRule="auto"/>
        <w:ind w:firstLine="480"/>
        <w:jc w:val="both"/>
        <w:rPr>
          <w:i/>
          <w:color w:val="000000" w:themeColor="text1"/>
          <w:lang w:val="en-US"/>
        </w:rPr>
      </w:pPr>
      <w:r w:rsidRPr="00C27D64">
        <w:rPr>
          <w:b/>
          <w:i/>
          <w:color w:val="000000" w:themeColor="text1"/>
          <w:lang w:val="en-US"/>
        </w:rPr>
        <w:t>Key words:</w:t>
      </w:r>
      <w:r w:rsidRPr="00C27D64">
        <w:rPr>
          <w:i/>
          <w:color w:val="000000" w:themeColor="text1"/>
          <w:lang w:val="en-US"/>
        </w:rPr>
        <w:t xml:space="preserve"> mobility, personnel, mobility management, personnel problems.</w:t>
      </w:r>
    </w:p>
    <w:p w:rsidR="00A959D0" w:rsidRDefault="00A959D0" w:rsidP="00E469E1">
      <w:p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C27D64" w:rsidRDefault="00C27D64" w:rsidP="00C27D64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  <w:proofErr w:type="spellStart"/>
      <w:r w:rsidRPr="00C27D64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Bibliography</w:t>
      </w:r>
      <w:proofErr w:type="spellEnd"/>
    </w:p>
    <w:p w:rsidR="00C27D64" w:rsidRPr="00C27D64" w:rsidRDefault="00C27D64" w:rsidP="00C27D64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</w:p>
    <w:p w:rsidR="00C27D64" w:rsidRPr="00C27D64" w:rsidRDefault="00C27D64" w:rsidP="00C27D6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27D64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C27D64">
        <w:rPr>
          <w:rFonts w:ascii="Times New Roman" w:hAnsi="Times New Roman" w:cs="Times New Roman"/>
          <w:sz w:val="24"/>
          <w:szCs w:val="24"/>
        </w:rPr>
        <w:t>Bogatyreva</w:t>
      </w:r>
      <w:proofErr w:type="spellEnd"/>
      <w:r w:rsidRPr="00C27D64">
        <w:rPr>
          <w:rFonts w:ascii="Times New Roman" w:hAnsi="Times New Roman" w:cs="Times New Roman"/>
          <w:sz w:val="24"/>
          <w:szCs w:val="24"/>
        </w:rPr>
        <w:t xml:space="preserve"> M.R. High labor mobility of the population as a tool for balancing the demand and supply of labor in the labor market of the Republic of Bashkortostan / M.R. </w:t>
      </w:r>
      <w:proofErr w:type="spellStart"/>
      <w:r w:rsidRPr="00C27D64">
        <w:rPr>
          <w:rFonts w:ascii="Times New Roman" w:hAnsi="Times New Roman" w:cs="Times New Roman"/>
          <w:sz w:val="24"/>
          <w:szCs w:val="24"/>
        </w:rPr>
        <w:t>Bogatyreva</w:t>
      </w:r>
      <w:proofErr w:type="spellEnd"/>
      <w:r w:rsidRPr="00C27D64">
        <w:rPr>
          <w:rFonts w:ascii="Times New Roman" w:hAnsi="Times New Roman" w:cs="Times New Roman"/>
          <w:sz w:val="24"/>
          <w:szCs w:val="24"/>
        </w:rPr>
        <w:t xml:space="preserve"> // Labor and social relations. 2016. - No. 1. - P. 24.</w:t>
      </w:r>
    </w:p>
    <w:p w:rsidR="00C27D64" w:rsidRPr="00C27D64" w:rsidRDefault="00C27D64" w:rsidP="00C27D6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C27D64">
        <w:rPr>
          <w:rFonts w:ascii="Times New Roman" w:hAnsi="Times New Roman" w:cs="Times New Roman"/>
          <w:sz w:val="24"/>
          <w:szCs w:val="24"/>
        </w:rPr>
        <w:t>2.Zaitseva</w:t>
      </w:r>
      <w:proofErr w:type="gramEnd"/>
      <w:r w:rsidRPr="00C27D64">
        <w:rPr>
          <w:rFonts w:ascii="Times New Roman" w:hAnsi="Times New Roman" w:cs="Times New Roman"/>
          <w:sz w:val="24"/>
          <w:szCs w:val="24"/>
        </w:rPr>
        <w:t xml:space="preserve">, T.V. Personnel Management: A Textbook. / T.V. </w:t>
      </w:r>
      <w:proofErr w:type="spellStart"/>
      <w:r w:rsidRPr="00C27D64">
        <w:rPr>
          <w:rFonts w:ascii="Times New Roman" w:hAnsi="Times New Roman" w:cs="Times New Roman"/>
          <w:sz w:val="24"/>
          <w:szCs w:val="24"/>
        </w:rPr>
        <w:t>Zaitseva</w:t>
      </w:r>
      <w:proofErr w:type="spellEnd"/>
      <w:r w:rsidRPr="00C27D64">
        <w:rPr>
          <w:rFonts w:ascii="Times New Roman" w:hAnsi="Times New Roman" w:cs="Times New Roman"/>
          <w:sz w:val="24"/>
          <w:szCs w:val="24"/>
        </w:rPr>
        <w:t xml:space="preserve">, A.T. </w:t>
      </w:r>
      <w:proofErr w:type="spellStart"/>
      <w:r w:rsidRPr="00C27D64">
        <w:rPr>
          <w:rFonts w:ascii="Times New Roman" w:hAnsi="Times New Roman" w:cs="Times New Roman"/>
          <w:sz w:val="24"/>
          <w:szCs w:val="24"/>
        </w:rPr>
        <w:t>Zub</w:t>
      </w:r>
      <w:proofErr w:type="spellEnd"/>
      <w:proofErr w:type="gramStart"/>
      <w:r w:rsidRPr="00C27D64">
        <w:rPr>
          <w:rFonts w:ascii="Times New Roman" w:hAnsi="Times New Roman" w:cs="Times New Roman"/>
          <w:sz w:val="24"/>
          <w:szCs w:val="24"/>
        </w:rPr>
        <w:t>.-</w:t>
      </w:r>
      <w:proofErr w:type="gramEnd"/>
      <w:r w:rsidRPr="00C27D64">
        <w:rPr>
          <w:rFonts w:ascii="Times New Roman" w:hAnsi="Times New Roman" w:cs="Times New Roman"/>
          <w:sz w:val="24"/>
          <w:szCs w:val="24"/>
        </w:rPr>
        <w:t xml:space="preserve"> M .: Publishing House "Forum": Infra - M., 2018. </w:t>
      </w:r>
      <w:proofErr w:type="gramStart"/>
      <w:r w:rsidRPr="00C27D64">
        <w:rPr>
          <w:rFonts w:ascii="Times New Roman" w:hAnsi="Times New Roman" w:cs="Times New Roman"/>
          <w:sz w:val="24"/>
          <w:szCs w:val="24"/>
        </w:rPr>
        <w:t>- 336p.</w:t>
      </w:r>
      <w:proofErr w:type="gramEnd"/>
    </w:p>
    <w:p w:rsidR="00C27D64" w:rsidRDefault="00C27D64" w:rsidP="00C27D64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C27D64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C27D64">
        <w:rPr>
          <w:rFonts w:ascii="Times New Roman" w:hAnsi="Times New Roman" w:cs="Times New Roman"/>
          <w:sz w:val="24"/>
          <w:szCs w:val="24"/>
        </w:rPr>
        <w:t>Tsygankov</w:t>
      </w:r>
      <w:proofErr w:type="spellEnd"/>
      <w:r w:rsidRPr="00C27D64">
        <w:rPr>
          <w:rFonts w:ascii="Times New Roman" w:hAnsi="Times New Roman" w:cs="Times New Roman"/>
          <w:sz w:val="24"/>
          <w:szCs w:val="24"/>
        </w:rPr>
        <w:t xml:space="preserve">, V. Labor potential: conditions for effective use / V. </w:t>
      </w:r>
      <w:proofErr w:type="spellStart"/>
      <w:r w:rsidRPr="00C27D64">
        <w:rPr>
          <w:rFonts w:ascii="Times New Roman" w:hAnsi="Times New Roman" w:cs="Times New Roman"/>
          <w:sz w:val="24"/>
          <w:szCs w:val="24"/>
        </w:rPr>
        <w:t>Tsygankov</w:t>
      </w:r>
      <w:proofErr w:type="spellEnd"/>
      <w:r w:rsidRPr="00C27D64">
        <w:rPr>
          <w:rFonts w:ascii="Times New Roman" w:hAnsi="Times New Roman" w:cs="Times New Roman"/>
          <w:sz w:val="24"/>
          <w:szCs w:val="24"/>
        </w:rPr>
        <w:t xml:space="preserve"> // Man and Labor. - 2019. </w:t>
      </w:r>
      <w:proofErr w:type="gramStart"/>
      <w:r w:rsidRPr="00C27D64">
        <w:rPr>
          <w:rFonts w:ascii="Times New Roman" w:hAnsi="Times New Roman" w:cs="Times New Roman"/>
          <w:sz w:val="24"/>
          <w:szCs w:val="24"/>
        </w:rPr>
        <w:t>- No. 12.</w:t>
      </w:r>
      <w:proofErr w:type="gramEnd"/>
      <w:r w:rsidRPr="00C27D64">
        <w:rPr>
          <w:rFonts w:ascii="Times New Roman" w:hAnsi="Times New Roman" w:cs="Times New Roman"/>
          <w:sz w:val="24"/>
          <w:szCs w:val="24"/>
        </w:rPr>
        <w:t xml:space="preserve"> - P. 40 - 43.</w:t>
      </w:r>
    </w:p>
    <w:p w:rsidR="00C27D64" w:rsidRDefault="00C27D64" w:rsidP="00C27D64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C27D64" w:rsidRPr="00C27D64" w:rsidRDefault="00C27D64" w:rsidP="00C27D6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C27D64">
        <w:rPr>
          <w:rFonts w:ascii="Times New Roman" w:hAnsi="Times New Roman" w:cs="Times New Roman"/>
          <w:sz w:val="24"/>
          <w:szCs w:val="24"/>
        </w:rPr>
        <w:lastRenderedPageBreak/>
        <w:t>Gizzatullina</w:t>
      </w:r>
      <w:proofErr w:type="spellEnd"/>
      <w:r w:rsidRPr="00C27D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27D64">
        <w:rPr>
          <w:rFonts w:ascii="Times New Roman" w:hAnsi="Times New Roman" w:cs="Times New Roman"/>
          <w:sz w:val="24"/>
          <w:szCs w:val="24"/>
        </w:rPr>
        <w:t>Yazgul</w:t>
      </w:r>
      <w:proofErr w:type="spellEnd"/>
      <w:r w:rsidRPr="00C27D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27D64">
        <w:rPr>
          <w:rFonts w:ascii="Times New Roman" w:hAnsi="Times New Roman" w:cs="Times New Roman"/>
          <w:sz w:val="24"/>
          <w:szCs w:val="24"/>
        </w:rPr>
        <w:t>Rafisovna</w:t>
      </w:r>
      <w:proofErr w:type="spellEnd"/>
      <w:r w:rsidRPr="00C27D64">
        <w:rPr>
          <w:rFonts w:ascii="Times New Roman" w:hAnsi="Times New Roman" w:cs="Times New Roman"/>
          <w:sz w:val="24"/>
          <w:szCs w:val="24"/>
        </w:rPr>
        <w:t xml:space="preserve"> (Russia, Ufa) - student of the Department of Sociology of Labor and Economics of Entrepreneurship of the Federal State Budgetary Educational Institution of Higher Education "Bashkir State University", gizzatullina_1mail.ru</w:t>
      </w:r>
    </w:p>
    <w:p w:rsidR="00C27D64" w:rsidRPr="00C27D64" w:rsidRDefault="00C27D64" w:rsidP="00C27D6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27D64">
        <w:rPr>
          <w:rFonts w:ascii="Times New Roman" w:hAnsi="Times New Roman" w:cs="Times New Roman"/>
          <w:sz w:val="24"/>
          <w:szCs w:val="24"/>
        </w:rPr>
        <w:t xml:space="preserve">Scientific adviser: </w:t>
      </w:r>
      <w:proofErr w:type="spellStart"/>
      <w:r w:rsidRPr="00C27D64">
        <w:rPr>
          <w:rFonts w:ascii="Times New Roman" w:hAnsi="Times New Roman" w:cs="Times New Roman"/>
          <w:sz w:val="24"/>
          <w:szCs w:val="24"/>
        </w:rPr>
        <w:t>Bogatyreva</w:t>
      </w:r>
      <w:proofErr w:type="spellEnd"/>
      <w:r w:rsidRPr="00C27D64">
        <w:rPr>
          <w:rFonts w:ascii="Times New Roman" w:hAnsi="Times New Roman" w:cs="Times New Roman"/>
          <w:sz w:val="24"/>
          <w:szCs w:val="24"/>
        </w:rPr>
        <w:t xml:space="preserve"> M.R., Candidate of Social Sciences, Associate Professor of the Department of Sociology of Labor and Economics of Entrepreneurship of the Federal State Budgetary Educational Institution of Higher Education "Bashkir State University"</w:t>
      </w:r>
    </w:p>
    <w:p w:rsidR="00C27D64" w:rsidRPr="00C27D64" w:rsidRDefault="00C27D64" w:rsidP="00C27D6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C27D64" w:rsidRPr="00C27D64" w:rsidSect="00E469E1">
      <w:pgSz w:w="11907" w:h="16839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03C81"/>
    <w:multiLevelType w:val="hybridMultilevel"/>
    <w:tmpl w:val="C34A94C0"/>
    <w:lvl w:ilvl="0" w:tplc="52CE220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701F28"/>
    <w:multiLevelType w:val="hybridMultilevel"/>
    <w:tmpl w:val="13D405CA"/>
    <w:lvl w:ilvl="0" w:tplc="52CE220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7E641D"/>
    <w:multiLevelType w:val="hybridMultilevel"/>
    <w:tmpl w:val="E3305AEE"/>
    <w:lvl w:ilvl="0" w:tplc="0419000F">
      <w:start w:val="1"/>
      <w:numFmt w:val="decimal"/>
      <w:lvlText w:val="%1."/>
      <w:lvlJc w:val="left"/>
      <w:pPr>
        <w:ind w:left="1200" w:hanging="360"/>
      </w:p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">
    <w:nsid w:val="5CDD52B8"/>
    <w:multiLevelType w:val="hybridMultilevel"/>
    <w:tmpl w:val="6876FC56"/>
    <w:lvl w:ilvl="0" w:tplc="52CE220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5203C4"/>
    <w:multiLevelType w:val="hybridMultilevel"/>
    <w:tmpl w:val="3CE0AF64"/>
    <w:lvl w:ilvl="0" w:tplc="0419000F">
      <w:start w:val="1"/>
      <w:numFmt w:val="decimal"/>
      <w:lvlText w:val="%1."/>
      <w:lvlJc w:val="left"/>
      <w:pPr>
        <w:ind w:left="1256" w:hanging="360"/>
      </w:pPr>
    </w:lvl>
    <w:lvl w:ilvl="1" w:tplc="04190019" w:tentative="1">
      <w:start w:val="1"/>
      <w:numFmt w:val="lowerLetter"/>
      <w:lvlText w:val="%2."/>
      <w:lvlJc w:val="left"/>
      <w:pPr>
        <w:ind w:left="1976" w:hanging="360"/>
      </w:pPr>
    </w:lvl>
    <w:lvl w:ilvl="2" w:tplc="0419001B" w:tentative="1">
      <w:start w:val="1"/>
      <w:numFmt w:val="lowerRoman"/>
      <w:lvlText w:val="%3."/>
      <w:lvlJc w:val="right"/>
      <w:pPr>
        <w:ind w:left="2696" w:hanging="180"/>
      </w:pPr>
    </w:lvl>
    <w:lvl w:ilvl="3" w:tplc="0419000F" w:tentative="1">
      <w:start w:val="1"/>
      <w:numFmt w:val="decimal"/>
      <w:lvlText w:val="%4."/>
      <w:lvlJc w:val="left"/>
      <w:pPr>
        <w:ind w:left="3416" w:hanging="360"/>
      </w:pPr>
    </w:lvl>
    <w:lvl w:ilvl="4" w:tplc="04190019" w:tentative="1">
      <w:start w:val="1"/>
      <w:numFmt w:val="lowerLetter"/>
      <w:lvlText w:val="%5."/>
      <w:lvlJc w:val="left"/>
      <w:pPr>
        <w:ind w:left="4136" w:hanging="360"/>
      </w:pPr>
    </w:lvl>
    <w:lvl w:ilvl="5" w:tplc="0419001B" w:tentative="1">
      <w:start w:val="1"/>
      <w:numFmt w:val="lowerRoman"/>
      <w:lvlText w:val="%6."/>
      <w:lvlJc w:val="right"/>
      <w:pPr>
        <w:ind w:left="4856" w:hanging="180"/>
      </w:pPr>
    </w:lvl>
    <w:lvl w:ilvl="6" w:tplc="0419000F" w:tentative="1">
      <w:start w:val="1"/>
      <w:numFmt w:val="decimal"/>
      <w:lvlText w:val="%7."/>
      <w:lvlJc w:val="left"/>
      <w:pPr>
        <w:ind w:left="5576" w:hanging="360"/>
      </w:pPr>
    </w:lvl>
    <w:lvl w:ilvl="7" w:tplc="04190019" w:tentative="1">
      <w:start w:val="1"/>
      <w:numFmt w:val="lowerLetter"/>
      <w:lvlText w:val="%8."/>
      <w:lvlJc w:val="left"/>
      <w:pPr>
        <w:ind w:left="6296" w:hanging="360"/>
      </w:pPr>
    </w:lvl>
    <w:lvl w:ilvl="8" w:tplc="0419001B" w:tentative="1">
      <w:start w:val="1"/>
      <w:numFmt w:val="lowerRoman"/>
      <w:lvlText w:val="%9."/>
      <w:lvlJc w:val="right"/>
      <w:pPr>
        <w:ind w:left="7016" w:hanging="180"/>
      </w:pPr>
    </w:lvl>
  </w:abstractNum>
  <w:abstractNum w:abstractNumId="5">
    <w:nsid w:val="6C65247C"/>
    <w:multiLevelType w:val="hybridMultilevel"/>
    <w:tmpl w:val="D8E4225A"/>
    <w:lvl w:ilvl="0" w:tplc="52CE220C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6">
    <w:nsid w:val="747C19AF"/>
    <w:multiLevelType w:val="hybridMultilevel"/>
    <w:tmpl w:val="13B8F590"/>
    <w:lvl w:ilvl="0" w:tplc="52CE220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0"/>
  </w:num>
  <w:num w:numId="5">
    <w:abstractNumId w:val="1"/>
  </w:num>
  <w:num w:numId="6">
    <w:abstractNumId w:val="3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A959D0"/>
    <w:rsid w:val="00A42821"/>
    <w:rsid w:val="00A959D0"/>
    <w:rsid w:val="00C27D64"/>
    <w:rsid w:val="00DE2D4F"/>
    <w:rsid w:val="00E30CCB"/>
    <w:rsid w:val="00E469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59D0"/>
    <w:rPr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959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1241</Words>
  <Characters>7075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user'</dc:creator>
  <cp:lastModifiedBy>user'</cp:lastModifiedBy>
  <cp:revision>2</cp:revision>
  <dcterms:created xsi:type="dcterms:W3CDTF">2021-03-21T20:25:00Z</dcterms:created>
  <dcterms:modified xsi:type="dcterms:W3CDTF">2021-05-15T19:03:00Z</dcterms:modified>
</cp:coreProperties>
</file>