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3426" w:rsidRPr="006F03B7" w:rsidRDefault="006B3426" w:rsidP="006B3426">
      <w:pPr>
        <w:widowControl w:val="0"/>
        <w:spacing w:after="0" w:line="240" w:lineRule="auto"/>
        <w:rPr>
          <w:rFonts w:ascii="Times New Roman" w:hAnsi="Times New Roman" w:cs="Times New Roman"/>
          <w:b/>
          <w:sz w:val="24"/>
          <w:szCs w:val="24"/>
        </w:rPr>
      </w:pPr>
      <w:r w:rsidRPr="006F03B7">
        <w:rPr>
          <w:rFonts w:ascii="Times New Roman" w:hAnsi="Times New Roman" w:cs="Times New Roman"/>
          <w:b/>
          <w:sz w:val="24"/>
          <w:szCs w:val="24"/>
        </w:rPr>
        <w:t>ББК</w:t>
      </w:r>
      <w:r w:rsidR="00775E85" w:rsidRPr="006F03B7">
        <w:rPr>
          <w:rFonts w:ascii="Times New Roman" w:hAnsi="Times New Roman" w:cs="Times New Roman"/>
          <w:b/>
          <w:sz w:val="24"/>
          <w:szCs w:val="24"/>
        </w:rPr>
        <w:t xml:space="preserve"> </w:t>
      </w:r>
      <w:r w:rsidR="00A71460" w:rsidRPr="006F03B7">
        <w:rPr>
          <w:rFonts w:ascii="Times New Roman" w:hAnsi="Times New Roman" w:cs="Times New Roman"/>
          <w:b/>
          <w:sz w:val="24"/>
          <w:szCs w:val="24"/>
        </w:rPr>
        <w:t>65.04</w:t>
      </w:r>
    </w:p>
    <w:p w:rsidR="006B3426" w:rsidRPr="006F03B7" w:rsidRDefault="006B3426" w:rsidP="006B3426">
      <w:pPr>
        <w:widowControl w:val="0"/>
        <w:spacing w:after="0" w:line="240" w:lineRule="auto"/>
        <w:rPr>
          <w:rFonts w:ascii="Times New Roman" w:hAnsi="Times New Roman" w:cs="Times New Roman"/>
          <w:b/>
          <w:sz w:val="24"/>
          <w:szCs w:val="24"/>
        </w:rPr>
      </w:pPr>
      <w:r w:rsidRPr="006F03B7">
        <w:rPr>
          <w:rFonts w:ascii="Times New Roman" w:hAnsi="Times New Roman" w:cs="Times New Roman"/>
          <w:b/>
          <w:sz w:val="24"/>
          <w:szCs w:val="24"/>
        </w:rPr>
        <w:t>УДК</w:t>
      </w:r>
      <w:r w:rsidR="00775E85" w:rsidRPr="006F03B7">
        <w:rPr>
          <w:rFonts w:ascii="Times New Roman" w:hAnsi="Times New Roman" w:cs="Times New Roman"/>
          <w:b/>
          <w:sz w:val="24"/>
          <w:szCs w:val="24"/>
        </w:rPr>
        <w:t xml:space="preserve"> </w:t>
      </w:r>
      <w:r w:rsidR="00334414" w:rsidRPr="006F03B7">
        <w:rPr>
          <w:rFonts w:ascii="Times New Roman" w:hAnsi="Times New Roman" w:cs="Times New Roman"/>
          <w:b/>
          <w:sz w:val="24"/>
          <w:szCs w:val="24"/>
        </w:rPr>
        <w:t>332,01</w:t>
      </w:r>
    </w:p>
    <w:p w:rsidR="006B3426" w:rsidRPr="006F03B7" w:rsidRDefault="006B3426" w:rsidP="006B3426">
      <w:pPr>
        <w:widowControl w:val="0"/>
        <w:spacing w:after="0" w:line="240" w:lineRule="auto"/>
        <w:jc w:val="right"/>
        <w:rPr>
          <w:rFonts w:ascii="Times New Roman" w:hAnsi="Times New Roman" w:cs="Times New Roman"/>
          <w:b/>
          <w:sz w:val="24"/>
          <w:szCs w:val="24"/>
        </w:rPr>
      </w:pPr>
      <w:r w:rsidRPr="006F03B7">
        <w:rPr>
          <w:rFonts w:ascii="Times New Roman" w:hAnsi="Times New Roman" w:cs="Times New Roman"/>
          <w:b/>
          <w:sz w:val="24"/>
          <w:szCs w:val="24"/>
        </w:rPr>
        <w:t>Н.А. Лебедева</w:t>
      </w:r>
    </w:p>
    <w:p w:rsidR="006B3426" w:rsidRPr="006F03B7" w:rsidRDefault="006B3426" w:rsidP="006B3426">
      <w:pPr>
        <w:widowControl w:val="0"/>
        <w:spacing w:after="0" w:line="240" w:lineRule="auto"/>
        <w:jc w:val="right"/>
        <w:rPr>
          <w:rFonts w:ascii="Times New Roman" w:hAnsi="Times New Roman" w:cs="Times New Roman"/>
          <w:b/>
          <w:sz w:val="24"/>
          <w:szCs w:val="24"/>
        </w:rPr>
      </w:pPr>
    </w:p>
    <w:p w:rsidR="008916F8" w:rsidRPr="006F03B7" w:rsidRDefault="00B025C1" w:rsidP="006B3426">
      <w:pPr>
        <w:widowControl w:val="0"/>
        <w:spacing w:after="0" w:line="240" w:lineRule="auto"/>
        <w:jc w:val="center"/>
        <w:rPr>
          <w:rFonts w:ascii="Times New Roman" w:hAnsi="Times New Roman" w:cs="Times New Roman"/>
          <w:b/>
          <w:sz w:val="24"/>
          <w:szCs w:val="24"/>
        </w:rPr>
      </w:pPr>
      <w:r w:rsidRPr="001F6B5E">
        <w:rPr>
          <w:rFonts w:ascii="Times New Roman" w:hAnsi="Times New Roman" w:cs="Times New Roman"/>
          <w:b/>
          <w:sz w:val="24"/>
          <w:szCs w:val="24"/>
        </w:rPr>
        <w:t xml:space="preserve">АВТОТРАНСПОРТНАЯ СВЯЗНОСТЬ СЕВЕРО-ЗАПАДА РОССИИ </w:t>
      </w:r>
    </w:p>
    <w:p w:rsidR="006B3426" w:rsidRPr="00334414" w:rsidRDefault="006B3426" w:rsidP="006B3426">
      <w:pPr>
        <w:widowControl w:val="0"/>
        <w:spacing w:after="0" w:line="240" w:lineRule="auto"/>
        <w:jc w:val="center"/>
        <w:rPr>
          <w:rFonts w:ascii="Times New Roman" w:hAnsi="Times New Roman" w:cs="Times New Roman"/>
          <w:b/>
          <w:sz w:val="28"/>
          <w:szCs w:val="28"/>
        </w:rPr>
      </w:pPr>
    </w:p>
    <w:p w:rsidR="006B3426" w:rsidRPr="006F03B7" w:rsidRDefault="006F03B7" w:rsidP="006B3426">
      <w:pPr>
        <w:widowControl w:val="0"/>
        <w:spacing w:after="0" w:line="240" w:lineRule="auto"/>
        <w:ind w:firstLine="709"/>
        <w:jc w:val="both"/>
        <w:rPr>
          <w:rFonts w:ascii="Times New Roman" w:hAnsi="Times New Roman" w:cs="Times New Roman"/>
          <w:i/>
          <w:sz w:val="24"/>
          <w:szCs w:val="24"/>
        </w:rPr>
      </w:pPr>
      <w:r>
        <w:rPr>
          <w:rFonts w:ascii="Times New Roman" w:hAnsi="Times New Roman" w:cs="Times New Roman"/>
          <w:i/>
          <w:sz w:val="24"/>
          <w:szCs w:val="24"/>
        </w:rPr>
        <w:t>Аннотация. В</w:t>
      </w:r>
      <w:r w:rsidR="003F2F20" w:rsidRPr="006F03B7">
        <w:rPr>
          <w:rFonts w:ascii="Times New Roman" w:hAnsi="Times New Roman" w:cs="Times New Roman"/>
          <w:i/>
          <w:sz w:val="24"/>
          <w:szCs w:val="24"/>
        </w:rPr>
        <w:t xml:space="preserve"> статье </w:t>
      </w:r>
      <w:r w:rsidR="0063158C">
        <w:rPr>
          <w:rFonts w:ascii="Times New Roman" w:hAnsi="Times New Roman" w:cs="Times New Roman"/>
          <w:i/>
          <w:sz w:val="24"/>
          <w:szCs w:val="24"/>
        </w:rPr>
        <w:t xml:space="preserve">проведена оценка </w:t>
      </w:r>
      <w:r w:rsidR="00A0486F">
        <w:rPr>
          <w:rFonts w:ascii="Times New Roman" w:hAnsi="Times New Roman" w:cs="Times New Roman"/>
          <w:i/>
          <w:sz w:val="24"/>
          <w:szCs w:val="24"/>
        </w:rPr>
        <w:t>автотранспортн</w:t>
      </w:r>
      <w:r w:rsidR="0063158C">
        <w:rPr>
          <w:rFonts w:ascii="Times New Roman" w:hAnsi="Times New Roman" w:cs="Times New Roman"/>
          <w:i/>
          <w:sz w:val="24"/>
          <w:szCs w:val="24"/>
        </w:rPr>
        <w:t>ой</w:t>
      </w:r>
      <w:r w:rsidR="003F2F20" w:rsidRPr="006F03B7">
        <w:rPr>
          <w:rFonts w:ascii="Times New Roman" w:hAnsi="Times New Roman" w:cs="Times New Roman"/>
          <w:i/>
          <w:sz w:val="24"/>
          <w:szCs w:val="24"/>
        </w:rPr>
        <w:t xml:space="preserve"> связност</w:t>
      </w:r>
      <w:r w:rsidR="0063158C">
        <w:rPr>
          <w:rFonts w:ascii="Times New Roman" w:hAnsi="Times New Roman" w:cs="Times New Roman"/>
          <w:i/>
          <w:sz w:val="24"/>
          <w:szCs w:val="24"/>
        </w:rPr>
        <w:t>и</w:t>
      </w:r>
      <w:r w:rsidR="003F2F20" w:rsidRPr="006F03B7">
        <w:rPr>
          <w:rFonts w:ascii="Times New Roman" w:hAnsi="Times New Roman" w:cs="Times New Roman"/>
          <w:i/>
          <w:sz w:val="24"/>
          <w:szCs w:val="24"/>
        </w:rPr>
        <w:t xml:space="preserve"> экономического пространства</w:t>
      </w:r>
      <w:r w:rsidR="00A0486F">
        <w:rPr>
          <w:rFonts w:ascii="Times New Roman" w:hAnsi="Times New Roman" w:cs="Times New Roman"/>
          <w:i/>
          <w:sz w:val="24"/>
          <w:szCs w:val="24"/>
        </w:rPr>
        <w:t xml:space="preserve"> Северо-Западного федерального округа</w:t>
      </w:r>
      <w:r w:rsidR="00775E85" w:rsidRPr="006F03B7">
        <w:rPr>
          <w:rFonts w:ascii="Times New Roman" w:hAnsi="Times New Roman" w:cs="Times New Roman"/>
          <w:i/>
          <w:sz w:val="24"/>
          <w:szCs w:val="24"/>
        </w:rPr>
        <w:t xml:space="preserve">. </w:t>
      </w:r>
      <w:r w:rsidR="0063158C" w:rsidRPr="0063158C">
        <w:rPr>
          <w:rFonts w:ascii="Times New Roman" w:hAnsi="Times New Roman" w:cs="Times New Roman"/>
          <w:i/>
          <w:sz w:val="24"/>
          <w:szCs w:val="24"/>
        </w:rPr>
        <w:t>Выявлено, что уровень транспортной связности регионов СЗФО снижается при удалении с юга на север.</w:t>
      </w:r>
    </w:p>
    <w:p w:rsidR="006B3426" w:rsidRPr="006F03B7" w:rsidRDefault="006B3426" w:rsidP="006B3426">
      <w:pPr>
        <w:widowControl w:val="0"/>
        <w:spacing w:after="0" w:line="240" w:lineRule="auto"/>
        <w:ind w:firstLine="709"/>
        <w:jc w:val="both"/>
        <w:rPr>
          <w:rFonts w:ascii="Times New Roman" w:hAnsi="Times New Roman" w:cs="Times New Roman"/>
          <w:sz w:val="24"/>
          <w:szCs w:val="24"/>
        </w:rPr>
      </w:pPr>
      <w:r w:rsidRPr="006F03B7">
        <w:rPr>
          <w:rFonts w:ascii="Times New Roman" w:hAnsi="Times New Roman" w:cs="Times New Roman"/>
          <w:i/>
          <w:sz w:val="24"/>
          <w:szCs w:val="24"/>
        </w:rPr>
        <w:t>Ключевые слова</w:t>
      </w:r>
      <w:r w:rsidR="00A12333" w:rsidRPr="006F03B7">
        <w:rPr>
          <w:rFonts w:ascii="Times New Roman" w:hAnsi="Times New Roman" w:cs="Times New Roman"/>
          <w:i/>
          <w:sz w:val="24"/>
          <w:szCs w:val="24"/>
        </w:rPr>
        <w:t>: региональная экономика, связность экономического пространства, транспортная связность, экономика регионов</w:t>
      </w:r>
      <w:r w:rsidR="00B678A1">
        <w:rPr>
          <w:rFonts w:ascii="Times New Roman" w:hAnsi="Times New Roman" w:cs="Times New Roman"/>
          <w:i/>
          <w:sz w:val="24"/>
          <w:szCs w:val="24"/>
        </w:rPr>
        <w:t>, Северо-З</w:t>
      </w:r>
      <w:r w:rsidR="00A0486F" w:rsidRPr="00A0486F">
        <w:rPr>
          <w:rFonts w:ascii="Times New Roman" w:hAnsi="Times New Roman" w:cs="Times New Roman"/>
          <w:i/>
          <w:sz w:val="24"/>
          <w:szCs w:val="24"/>
        </w:rPr>
        <w:t>ападный федеральный округ.</w:t>
      </w:r>
    </w:p>
    <w:p w:rsidR="006B3426" w:rsidRPr="00334414" w:rsidRDefault="006B3426" w:rsidP="006B3426">
      <w:pPr>
        <w:widowControl w:val="0"/>
        <w:spacing w:after="0" w:line="240" w:lineRule="auto"/>
        <w:jc w:val="both"/>
        <w:rPr>
          <w:rFonts w:ascii="Times New Roman" w:hAnsi="Times New Roman" w:cs="Times New Roman"/>
          <w:sz w:val="28"/>
          <w:szCs w:val="28"/>
        </w:rPr>
      </w:pPr>
    </w:p>
    <w:p w:rsidR="00E564DD" w:rsidRPr="006F03B7" w:rsidRDefault="006F03B7" w:rsidP="006F03B7">
      <w:pPr>
        <w:widowControl w:val="0"/>
        <w:spacing w:after="0" w:line="240" w:lineRule="auto"/>
        <w:ind w:firstLine="709"/>
        <w:jc w:val="both"/>
        <w:rPr>
          <w:rFonts w:ascii="Times New Roman" w:hAnsi="Times New Roman" w:cs="Times New Roman"/>
          <w:spacing w:val="-1"/>
          <w:sz w:val="24"/>
          <w:szCs w:val="24"/>
        </w:rPr>
      </w:pPr>
      <w:r>
        <w:rPr>
          <w:rFonts w:ascii="Times New Roman" w:hAnsi="Times New Roman" w:cs="Times New Roman"/>
          <w:sz w:val="24"/>
          <w:szCs w:val="24"/>
        </w:rPr>
        <w:t>О</w:t>
      </w:r>
      <w:r w:rsidR="00C81AAD" w:rsidRPr="006F03B7">
        <w:rPr>
          <w:rFonts w:ascii="Times New Roman" w:hAnsi="Times New Roman" w:cs="Times New Roman"/>
          <w:sz w:val="24"/>
          <w:szCs w:val="24"/>
        </w:rPr>
        <w:t xml:space="preserve">дной из целей пространственного развития России </w:t>
      </w:r>
      <w:r>
        <w:rPr>
          <w:rFonts w:ascii="Times New Roman" w:hAnsi="Times New Roman" w:cs="Times New Roman"/>
          <w:sz w:val="24"/>
          <w:szCs w:val="24"/>
        </w:rPr>
        <w:t>является о</w:t>
      </w:r>
      <w:r w:rsidR="00C81AAD" w:rsidRPr="006F03B7">
        <w:rPr>
          <w:rFonts w:ascii="Times New Roman" w:hAnsi="Times New Roman" w:cs="Times New Roman"/>
          <w:sz w:val="24"/>
          <w:szCs w:val="24"/>
        </w:rPr>
        <w:t xml:space="preserve">беспечение </w:t>
      </w:r>
      <w:r w:rsidR="00950D57" w:rsidRPr="006F03B7">
        <w:rPr>
          <w:rFonts w:ascii="Times New Roman" w:hAnsi="Times New Roman" w:cs="Times New Roman"/>
          <w:sz w:val="24"/>
          <w:szCs w:val="24"/>
        </w:rPr>
        <w:t>связей</w:t>
      </w:r>
      <w:r w:rsidR="00C81AAD" w:rsidRPr="006F03B7">
        <w:rPr>
          <w:rFonts w:ascii="Times New Roman" w:hAnsi="Times New Roman" w:cs="Times New Roman"/>
          <w:sz w:val="24"/>
          <w:szCs w:val="24"/>
        </w:rPr>
        <w:t xml:space="preserve"> экономического пространства</w:t>
      </w:r>
      <w:r>
        <w:rPr>
          <w:rFonts w:ascii="Times New Roman" w:hAnsi="Times New Roman" w:cs="Times New Roman"/>
          <w:sz w:val="24"/>
          <w:szCs w:val="24"/>
        </w:rPr>
        <w:t>, которое</w:t>
      </w:r>
      <w:r w:rsidR="00C81AAD" w:rsidRPr="006F03B7">
        <w:rPr>
          <w:rFonts w:ascii="Times New Roman" w:hAnsi="Times New Roman" w:cs="Times New Roman"/>
          <w:sz w:val="24"/>
          <w:szCs w:val="24"/>
        </w:rPr>
        <w:t xml:space="preserve"> позволит сократить уровень дифференциации регионов, </w:t>
      </w:r>
      <w:r>
        <w:rPr>
          <w:rFonts w:ascii="Times New Roman" w:hAnsi="Times New Roman" w:cs="Times New Roman"/>
          <w:sz w:val="24"/>
          <w:szCs w:val="24"/>
        </w:rPr>
        <w:t>и</w:t>
      </w:r>
      <w:r w:rsidR="00C81AAD" w:rsidRPr="006F03B7">
        <w:rPr>
          <w:rFonts w:ascii="Times New Roman" w:hAnsi="Times New Roman" w:cs="Times New Roman"/>
          <w:sz w:val="24"/>
          <w:szCs w:val="24"/>
        </w:rPr>
        <w:t xml:space="preserve"> увелич</w:t>
      </w:r>
      <w:r>
        <w:rPr>
          <w:rFonts w:ascii="Times New Roman" w:hAnsi="Times New Roman" w:cs="Times New Roman"/>
          <w:sz w:val="24"/>
          <w:szCs w:val="24"/>
        </w:rPr>
        <w:t>ить их экономическую активность</w:t>
      </w:r>
      <w:r w:rsidR="00950D57" w:rsidRPr="006F03B7">
        <w:rPr>
          <w:rFonts w:ascii="Times New Roman" w:hAnsi="Times New Roman" w:cs="Times New Roman"/>
          <w:sz w:val="24"/>
          <w:szCs w:val="24"/>
        </w:rPr>
        <w:t xml:space="preserve"> </w:t>
      </w:r>
      <w:r w:rsidR="00566DDB" w:rsidRPr="006F03B7">
        <w:rPr>
          <w:rFonts w:ascii="Times New Roman" w:hAnsi="Times New Roman" w:cs="Times New Roman"/>
          <w:sz w:val="24"/>
          <w:szCs w:val="24"/>
        </w:rPr>
        <w:t>[</w:t>
      </w:r>
      <w:r w:rsidR="0063158C">
        <w:rPr>
          <w:rFonts w:ascii="Times New Roman" w:hAnsi="Times New Roman" w:cs="Times New Roman"/>
          <w:sz w:val="24"/>
          <w:szCs w:val="24"/>
        </w:rPr>
        <w:t>1</w:t>
      </w:r>
      <w:bookmarkStart w:id="0" w:name="_GoBack"/>
      <w:bookmarkEnd w:id="0"/>
      <w:r w:rsidR="0063158C">
        <w:rPr>
          <w:rFonts w:ascii="Times New Roman" w:hAnsi="Times New Roman" w:cs="Times New Roman"/>
          <w:sz w:val="24"/>
          <w:szCs w:val="24"/>
        </w:rPr>
        <w:t>, 2</w:t>
      </w:r>
      <w:r w:rsidR="00566DDB" w:rsidRPr="006F03B7">
        <w:rPr>
          <w:rFonts w:ascii="Times New Roman" w:hAnsi="Times New Roman" w:cs="Times New Roman"/>
          <w:sz w:val="24"/>
          <w:szCs w:val="24"/>
        </w:rPr>
        <w:t>]</w:t>
      </w:r>
      <w:r w:rsidR="00950D57" w:rsidRPr="006F03B7">
        <w:rPr>
          <w:rFonts w:ascii="Times New Roman" w:hAnsi="Times New Roman" w:cs="Times New Roman"/>
          <w:sz w:val="24"/>
          <w:szCs w:val="24"/>
        </w:rPr>
        <w:t xml:space="preserve">. </w:t>
      </w:r>
      <w:r>
        <w:rPr>
          <w:rFonts w:ascii="Times New Roman" w:hAnsi="Times New Roman" w:cs="Times New Roman"/>
          <w:sz w:val="24"/>
          <w:szCs w:val="24"/>
        </w:rPr>
        <w:t xml:space="preserve"> С</w:t>
      </w:r>
      <w:r w:rsidRPr="006F03B7">
        <w:rPr>
          <w:rFonts w:ascii="Times New Roman" w:hAnsi="Times New Roman" w:cs="Times New Roman"/>
          <w:sz w:val="24"/>
          <w:szCs w:val="24"/>
        </w:rPr>
        <w:t xml:space="preserve">вязность играет </w:t>
      </w:r>
      <w:r>
        <w:rPr>
          <w:rFonts w:ascii="Times New Roman" w:hAnsi="Times New Roman" w:cs="Times New Roman"/>
          <w:sz w:val="24"/>
          <w:szCs w:val="24"/>
        </w:rPr>
        <w:t>в</w:t>
      </w:r>
      <w:r w:rsidR="008916F8" w:rsidRPr="006F03B7">
        <w:rPr>
          <w:rFonts w:ascii="Times New Roman" w:hAnsi="Times New Roman" w:cs="Times New Roman"/>
          <w:sz w:val="24"/>
          <w:szCs w:val="24"/>
        </w:rPr>
        <w:t xml:space="preserve">ажную роль в процессах </w:t>
      </w:r>
      <w:r w:rsidR="00C81AAD" w:rsidRPr="006F03B7">
        <w:rPr>
          <w:rFonts w:ascii="Times New Roman" w:hAnsi="Times New Roman" w:cs="Times New Roman"/>
          <w:sz w:val="24"/>
          <w:szCs w:val="24"/>
        </w:rPr>
        <w:t xml:space="preserve">экономического </w:t>
      </w:r>
      <w:r w:rsidR="008916F8" w:rsidRPr="006F03B7">
        <w:rPr>
          <w:rFonts w:ascii="Times New Roman" w:hAnsi="Times New Roman" w:cs="Times New Roman"/>
          <w:sz w:val="24"/>
          <w:szCs w:val="24"/>
        </w:rPr>
        <w:t>взаимодействия регионов, предпосылками для развития, которой является транспорт</w:t>
      </w:r>
      <w:r w:rsidR="00950D57" w:rsidRPr="006F03B7">
        <w:rPr>
          <w:rFonts w:ascii="Times New Roman" w:hAnsi="Times New Roman" w:cs="Times New Roman"/>
          <w:sz w:val="24"/>
          <w:szCs w:val="24"/>
        </w:rPr>
        <w:t xml:space="preserve"> и</w:t>
      </w:r>
      <w:r w:rsidR="008916F8" w:rsidRPr="006F03B7">
        <w:rPr>
          <w:rFonts w:ascii="Times New Roman" w:hAnsi="Times New Roman" w:cs="Times New Roman"/>
          <w:sz w:val="24"/>
          <w:szCs w:val="24"/>
        </w:rPr>
        <w:t xml:space="preserve"> обеспеченнос</w:t>
      </w:r>
      <w:r w:rsidR="00950D57" w:rsidRPr="006F03B7">
        <w:rPr>
          <w:rFonts w:ascii="Times New Roman" w:hAnsi="Times New Roman" w:cs="Times New Roman"/>
          <w:sz w:val="24"/>
          <w:szCs w:val="24"/>
        </w:rPr>
        <w:t>ть транспортной инфраструктурой</w:t>
      </w:r>
      <w:r w:rsidR="0086101B" w:rsidRPr="006F03B7">
        <w:rPr>
          <w:rFonts w:ascii="Times New Roman" w:hAnsi="Times New Roman" w:cs="Times New Roman"/>
          <w:sz w:val="24"/>
          <w:szCs w:val="24"/>
        </w:rPr>
        <w:t xml:space="preserve"> [</w:t>
      </w:r>
      <w:r w:rsidR="0063158C">
        <w:rPr>
          <w:rFonts w:ascii="Times New Roman" w:hAnsi="Times New Roman" w:cs="Times New Roman"/>
          <w:sz w:val="24"/>
          <w:szCs w:val="24"/>
        </w:rPr>
        <w:t>1,3</w:t>
      </w:r>
      <w:r w:rsidR="0086101B" w:rsidRPr="006F03B7">
        <w:rPr>
          <w:rFonts w:ascii="Times New Roman" w:hAnsi="Times New Roman" w:cs="Times New Roman"/>
          <w:sz w:val="24"/>
          <w:szCs w:val="24"/>
        </w:rPr>
        <w:t>]</w:t>
      </w:r>
      <w:r w:rsidR="00950D57" w:rsidRPr="006F03B7">
        <w:rPr>
          <w:rFonts w:ascii="Times New Roman" w:hAnsi="Times New Roman" w:cs="Times New Roman"/>
          <w:sz w:val="24"/>
          <w:szCs w:val="24"/>
        </w:rPr>
        <w:t>.</w:t>
      </w:r>
      <w:r w:rsidR="00E564DD" w:rsidRPr="006F03B7">
        <w:rPr>
          <w:rFonts w:ascii="Times New Roman" w:hAnsi="Times New Roman" w:cs="Times New Roman"/>
          <w:spacing w:val="-1"/>
          <w:sz w:val="24"/>
          <w:szCs w:val="24"/>
        </w:rPr>
        <w:t xml:space="preserve"> </w:t>
      </w:r>
    </w:p>
    <w:p w:rsidR="0041182C" w:rsidRPr="006F03B7" w:rsidRDefault="00DB733A" w:rsidP="0041182C">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w:t>
      </w:r>
      <w:r w:rsidR="0041182C" w:rsidRPr="006F03B7">
        <w:rPr>
          <w:rFonts w:ascii="Times New Roman" w:hAnsi="Times New Roman" w:cs="Times New Roman"/>
          <w:sz w:val="24"/>
          <w:szCs w:val="24"/>
        </w:rPr>
        <w:t xml:space="preserve"> рамках данного исследования, связность экономического пространства – </w:t>
      </w:r>
      <w:r w:rsidR="00436290" w:rsidRPr="006F03B7">
        <w:rPr>
          <w:rFonts w:ascii="Times New Roman" w:hAnsi="Times New Roman" w:cs="Times New Roman"/>
          <w:sz w:val="24"/>
          <w:szCs w:val="24"/>
        </w:rPr>
        <w:t xml:space="preserve">это </w:t>
      </w:r>
      <w:r w:rsidR="0041182C" w:rsidRPr="006F03B7">
        <w:rPr>
          <w:rFonts w:ascii="Times New Roman" w:hAnsi="Times New Roman" w:cs="Times New Roman"/>
          <w:sz w:val="24"/>
          <w:szCs w:val="24"/>
        </w:rPr>
        <w:t>свойство экономического пространства, показывающее интенсивность экономических связей. Она создает условия</w:t>
      </w:r>
      <w:r w:rsidR="00436290" w:rsidRPr="006F03B7">
        <w:rPr>
          <w:rFonts w:ascii="Times New Roman" w:hAnsi="Times New Roman" w:cs="Times New Roman"/>
          <w:sz w:val="24"/>
          <w:szCs w:val="24"/>
        </w:rPr>
        <w:t>,</w:t>
      </w:r>
      <w:r w:rsidR="0041182C" w:rsidRPr="006F03B7">
        <w:rPr>
          <w:rFonts w:ascii="Times New Roman" w:hAnsi="Times New Roman" w:cs="Times New Roman"/>
          <w:sz w:val="24"/>
          <w:szCs w:val="24"/>
        </w:rPr>
        <w:t xml:space="preserve"> при которых происходит эффективное перемещение грузов, людей и информации, посредством развитой транспортной и иной инфраструктуры. </w:t>
      </w:r>
    </w:p>
    <w:p w:rsidR="00950D57" w:rsidRPr="006F03B7" w:rsidRDefault="00950D57" w:rsidP="00950D57">
      <w:pPr>
        <w:widowControl w:val="0"/>
        <w:spacing w:after="0" w:line="240" w:lineRule="auto"/>
        <w:ind w:firstLine="709"/>
        <w:jc w:val="both"/>
        <w:rPr>
          <w:rFonts w:ascii="Times New Roman" w:hAnsi="Times New Roman" w:cs="Times New Roman"/>
          <w:sz w:val="24"/>
          <w:szCs w:val="24"/>
        </w:rPr>
      </w:pPr>
      <w:r w:rsidRPr="006F03B7">
        <w:rPr>
          <w:rFonts w:ascii="Times New Roman" w:hAnsi="Times New Roman" w:cs="Times New Roman"/>
          <w:sz w:val="24"/>
          <w:szCs w:val="24"/>
        </w:rPr>
        <w:t>Одним из факторов, влияющих на уровень связности экономического пространства</w:t>
      </w:r>
      <w:r w:rsidR="00CE5672" w:rsidRPr="006F03B7">
        <w:rPr>
          <w:rFonts w:ascii="Times New Roman" w:hAnsi="Times New Roman" w:cs="Times New Roman"/>
          <w:sz w:val="24"/>
          <w:szCs w:val="24"/>
        </w:rPr>
        <w:t>,</w:t>
      </w:r>
      <w:r w:rsidRPr="006F03B7">
        <w:rPr>
          <w:rFonts w:ascii="Times New Roman" w:hAnsi="Times New Roman" w:cs="Times New Roman"/>
          <w:sz w:val="24"/>
          <w:szCs w:val="24"/>
        </w:rPr>
        <w:t xml:space="preserve"> является транспорт. Транспорт и транспортная инфраструктура обеспечивают условия для перемещения грузов и пассажиров, чем и создается экономическое взаимодействие. </w:t>
      </w:r>
      <w:r w:rsidR="00A12333" w:rsidRPr="006F03B7">
        <w:rPr>
          <w:rFonts w:ascii="Times New Roman" w:hAnsi="Times New Roman" w:cs="Times New Roman"/>
          <w:sz w:val="24"/>
          <w:szCs w:val="24"/>
        </w:rPr>
        <w:t xml:space="preserve">Транспортная связность экономического пространства показывает уровень </w:t>
      </w:r>
      <w:r w:rsidR="005E22B4" w:rsidRPr="006F03B7">
        <w:rPr>
          <w:rFonts w:ascii="Times New Roman" w:hAnsi="Times New Roman" w:cs="Times New Roman"/>
          <w:sz w:val="24"/>
          <w:szCs w:val="24"/>
        </w:rPr>
        <w:t xml:space="preserve">взаимного </w:t>
      </w:r>
      <w:r w:rsidR="00A12333" w:rsidRPr="006F03B7">
        <w:rPr>
          <w:rFonts w:ascii="Times New Roman" w:hAnsi="Times New Roman" w:cs="Times New Roman"/>
          <w:sz w:val="24"/>
          <w:szCs w:val="24"/>
        </w:rPr>
        <w:t>осуществления экономических взаимод</w:t>
      </w:r>
      <w:r w:rsidR="006B74E9" w:rsidRPr="006F03B7">
        <w:rPr>
          <w:rFonts w:ascii="Times New Roman" w:hAnsi="Times New Roman" w:cs="Times New Roman"/>
          <w:sz w:val="24"/>
          <w:szCs w:val="24"/>
        </w:rPr>
        <w:t>ействий посредством транспорта. Однако, развитая транспортная сеть не всегда гарантирует высокий уровень связности, так как она не создает экономические взаимодействия сама по себе, а является лишь условием для их осуществления</w:t>
      </w:r>
      <w:r w:rsidR="0086101B" w:rsidRPr="006F03B7">
        <w:rPr>
          <w:rFonts w:ascii="Times New Roman" w:hAnsi="Times New Roman" w:cs="Times New Roman"/>
          <w:sz w:val="24"/>
          <w:szCs w:val="24"/>
        </w:rPr>
        <w:t xml:space="preserve"> [</w:t>
      </w:r>
      <w:r w:rsidR="0063158C">
        <w:rPr>
          <w:rFonts w:ascii="Times New Roman" w:hAnsi="Times New Roman" w:cs="Times New Roman"/>
          <w:sz w:val="24"/>
          <w:szCs w:val="24"/>
        </w:rPr>
        <w:t>1,2</w:t>
      </w:r>
      <w:r w:rsidR="00B025C1">
        <w:rPr>
          <w:rFonts w:ascii="Times New Roman" w:hAnsi="Times New Roman" w:cs="Times New Roman"/>
          <w:sz w:val="24"/>
          <w:szCs w:val="24"/>
        </w:rPr>
        <w:t xml:space="preserve">]. </w:t>
      </w:r>
      <w:r w:rsidRPr="006F03B7">
        <w:rPr>
          <w:rFonts w:ascii="Times New Roman" w:hAnsi="Times New Roman" w:cs="Times New Roman"/>
          <w:sz w:val="24"/>
          <w:szCs w:val="24"/>
        </w:rPr>
        <w:t>Поэтому ц</w:t>
      </w:r>
      <w:r w:rsidR="00DB733A">
        <w:rPr>
          <w:rFonts w:ascii="Times New Roman" w:hAnsi="Times New Roman" w:cs="Times New Roman"/>
          <w:sz w:val="24"/>
          <w:szCs w:val="24"/>
        </w:rPr>
        <w:t>елью данной работы</w:t>
      </w:r>
      <w:r w:rsidR="008916F8" w:rsidRPr="006F03B7">
        <w:rPr>
          <w:rFonts w:ascii="Times New Roman" w:hAnsi="Times New Roman" w:cs="Times New Roman"/>
          <w:sz w:val="24"/>
          <w:szCs w:val="24"/>
        </w:rPr>
        <w:t xml:space="preserve"> является оценка уровня транспортной связности экономического пространства Северо-Западного федерального округа. </w:t>
      </w:r>
    </w:p>
    <w:p w:rsidR="00950D57" w:rsidRPr="006F03B7" w:rsidRDefault="00950D57" w:rsidP="00950D57">
      <w:pPr>
        <w:widowControl w:val="0"/>
        <w:spacing w:after="0" w:line="240" w:lineRule="auto"/>
        <w:ind w:firstLine="709"/>
        <w:jc w:val="both"/>
        <w:rPr>
          <w:rFonts w:ascii="Times New Roman" w:hAnsi="Times New Roman" w:cs="Times New Roman"/>
          <w:sz w:val="24"/>
          <w:szCs w:val="24"/>
        </w:rPr>
      </w:pPr>
      <w:r w:rsidRPr="006F03B7">
        <w:rPr>
          <w:rFonts w:ascii="Times New Roman" w:hAnsi="Times New Roman" w:cs="Times New Roman"/>
          <w:sz w:val="24"/>
          <w:szCs w:val="24"/>
        </w:rPr>
        <w:t>Северо-Западный федеральный округ</w:t>
      </w:r>
      <w:r w:rsidR="00A12333" w:rsidRPr="006F03B7">
        <w:rPr>
          <w:rFonts w:ascii="Times New Roman" w:hAnsi="Times New Roman" w:cs="Times New Roman"/>
          <w:sz w:val="24"/>
          <w:szCs w:val="24"/>
        </w:rPr>
        <w:t xml:space="preserve"> (СЗФО)</w:t>
      </w:r>
      <w:r w:rsidRPr="006F03B7">
        <w:rPr>
          <w:rFonts w:ascii="Times New Roman" w:hAnsi="Times New Roman" w:cs="Times New Roman"/>
          <w:sz w:val="24"/>
          <w:szCs w:val="24"/>
        </w:rPr>
        <w:t xml:space="preserve"> – один из наиболее перспективных экономических регионов России. Огромная территория,</w:t>
      </w:r>
      <w:r w:rsidR="00ED5B4F" w:rsidRPr="006F03B7">
        <w:rPr>
          <w:rFonts w:ascii="Times New Roman" w:hAnsi="Times New Roman" w:cs="Times New Roman"/>
          <w:sz w:val="24"/>
          <w:szCs w:val="24"/>
        </w:rPr>
        <w:t xml:space="preserve"> выгодное географическое положение,</w:t>
      </w:r>
      <w:r w:rsidRPr="006F03B7">
        <w:rPr>
          <w:rFonts w:ascii="Times New Roman" w:hAnsi="Times New Roman" w:cs="Times New Roman"/>
          <w:sz w:val="24"/>
          <w:szCs w:val="24"/>
        </w:rPr>
        <w:t xml:space="preserve"> бол</w:t>
      </w:r>
      <w:r w:rsidR="00CE5672" w:rsidRPr="006F03B7">
        <w:rPr>
          <w:rFonts w:ascii="Times New Roman" w:hAnsi="Times New Roman" w:cs="Times New Roman"/>
          <w:sz w:val="24"/>
          <w:szCs w:val="24"/>
        </w:rPr>
        <w:t>ьшие запасы природных ресурсов, наличие инфраструктуры для осуществления движения любого вида транспорта, осуществление большого количества транзитных перевозок по данной территории и рост объема грузоперевозок обусловливают выбор данного региона в качестве объекта исследования</w:t>
      </w:r>
      <w:r w:rsidR="00A0486F">
        <w:rPr>
          <w:rFonts w:ascii="Times New Roman" w:hAnsi="Times New Roman" w:cs="Times New Roman"/>
          <w:sz w:val="24"/>
          <w:szCs w:val="24"/>
        </w:rPr>
        <w:t xml:space="preserve"> [</w:t>
      </w:r>
      <w:r w:rsidR="0063158C">
        <w:rPr>
          <w:rFonts w:ascii="Times New Roman" w:hAnsi="Times New Roman" w:cs="Times New Roman"/>
          <w:sz w:val="24"/>
          <w:szCs w:val="24"/>
        </w:rPr>
        <w:t>1</w:t>
      </w:r>
      <w:r w:rsidR="0086101B" w:rsidRPr="006F03B7">
        <w:rPr>
          <w:rFonts w:ascii="Times New Roman" w:hAnsi="Times New Roman" w:cs="Times New Roman"/>
          <w:sz w:val="24"/>
          <w:szCs w:val="24"/>
        </w:rPr>
        <w:t>]</w:t>
      </w:r>
      <w:r w:rsidR="00CE5672" w:rsidRPr="006F03B7">
        <w:rPr>
          <w:rFonts w:ascii="Times New Roman" w:hAnsi="Times New Roman" w:cs="Times New Roman"/>
          <w:sz w:val="24"/>
          <w:szCs w:val="24"/>
        </w:rPr>
        <w:t xml:space="preserve">. </w:t>
      </w:r>
    </w:p>
    <w:p w:rsidR="00CE5672" w:rsidRDefault="00A12333" w:rsidP="00CE5672">
      <w:pPr>
        <w:widowControl w:val="0"/>
        <w:spacing w:after="0" w:line="240" w:lineRule="auto"/>
        <w:ind w:firstLine="709"/>
        <w:jc w:val="both"/>
        <w:rPr>
          <w:rFonts w:ascii="Times New Roman" w:hAnsi="Times New Roman" w:cs="Times New Roman"/>
          <w:sz w:val="24"/>
          <w:szCs w:val="24"/>
        </w:rPr>
      </w:pPr>
      <w:r w:rsidRPr="006F03B7">
        <w:rPr>
          <w:rFonts w:ascii="Times New Roman" w:hAnsi="Times New Roman" w:cs="Times New Roman"/>
          <w:sz w:val="24"/>
          <w:szCs w:val="24"/>
        </w:rPr>
        <w:t>Согласно статистическим данным Росстата за 2019 год, н</w:t>
      </w:r>
      <w:r w:rsidR="00CE5672" w:rsidRPr="006F03B7">
        <w:rPr>
          <w:rFonts w:ascii="Times New Roman" w:hAnsi="Times New Roman" w:cs="Times New Roman"/>
          <w:sz w:val="24"/>
          <w:szCs w:val="24"/>
        </w:rPr>
        <w:t>аибольшее количество грузоперевозок на территории данного округа осуществляетс</w:t>
      </w:r>
      <w:r w:rsidR="00DB733A">
        <w:rPr>
          <w:rFonts w:ascii="Times New Roman" w:hAnsi="Times New Roman" w:cs="Times New Roman"/>
          <w:sz w:val="24"/>
          <w:szCs w:val="24"/>
        </w:rPr>
        <w:t xml:space="preserve">я автомобильным транспортом (Таблица </w:t>
      </w:r>
      <w:r w:rsidR="00CE5672" w:rsidRPr="006F03B7">
        <w:rPr>
          <w:rFonts w:ascii="Times New Roman" w:hAnsi="Times New Roman" w:cs="Times New Roman"/>
          <w:sz w:val="24"/>
          <w:szCs w:val="24"/>
        </w:rPr>
        <w:t>1)</w:t>
      </w:r>
      <w:r w:rsidR="00A0486F">
        <w:rPr>
          <w:rFonts w:ascii="Times New Roman" w:hAnsi="Times New Roman" w:cs="Times New Roman"/>
          <w:sz w:val="24"/>
          <w:szCs w:val="24"/>
        </w:rPr>
        <w:t xml:space="preserve"> </w:t>
      </w:r>
      <w:r w:rsidRPr="006F03B7">
        <w:rPr>
          <w:rFonts w:ascii="Times New Roman" w:hAnsi="Times New Roman" w:cs="Times New Roman"/>
          <w:sz w:val="24"/>
          <w:szCs w:val="24"/>
        </w:rPr>
        <w:t>.</w:t>
      </w:r>
    </w:p>
    <w:p w:rsidR="00B025C1" w:rsidRPr="006F03B7" w:rsidRDefault="00DB733A" w:rsidP="00B025C1">
      <w:pPr>
        <w:widowControl w:val="0"/>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Таблица 1 - </w:t>
      </w:r>
      <w:r w:rsidR="00B025C1" w:rsidRPr="006F03B7">
        <w:rPr>
          <w:rFonts w:ascii="Times New Roman" w:hAnsi="Times New Roman" w:cs="Times New Roman"/>
          <w:sz w:val="24"/>
          <w:szCs w:val="24"/>
        </w:rPr>
        <w:t>Удельный вес различных видов транспорта в объеме перевозки грузов СЗФО в 2019 году.</w:t>
      </w:r>
    </w:p>
    <w:tbl>
      <w:tblPr>
        <w:tblStyle w:val="a4"/>
        <w:tblW w:w="0" w:type="auto"/>
        <w:tblLook w:val="04A0" w:firstRow="1" w:lastRow="0" w:firstColumn="1" w:lastColumn="0" w:noHBand="0" w:noVBand="1"/>
      </w:tblPr>
      <w:tblGrid>
        <w:gridCol w:w="4077"/>
        <w:gridCol w:w="5777"/>
      </w:tblGrid>
      <w:tr w:rsidR="00B025C1" w:rsidRPr="00B025C1" w:rsidTr="00B025C1">
        <w:tc>
          <w:tcPr>
            <w:tcW w:w="4077" w:type="dxa"/>
          </w:tcPr>
          <w:p w:rsidR="00B025C1" w:rsidRPr="00FB1BD5" w:rsidRDefault="00B025C1" w:rsidP="00CE5672">
            <w:pPr>
              <w:widowControl w:val="0"/>
              <w:jc w:val="both"/>
              <w:rPr>
                <w:rFonts w:ascii="Arial" w:hAnsi="Arial" w:cs="Arial"/>
                <w:sz w:val="20"/>
                <w:szCs w:val="24"/>
              </w:rPr>
            </w:pPr>
            <w:r w:rsidRPr="00FB1BD5">
              <w:rPr>
                <w:rFonts w:ascii="Arial" w:hAnsi="Arial" w:cs="Arial"/>
                <w:sz w:val="20"/>
                <w:szCs w:val="24"/>
              </w:rPr>
              <w:t>Вид транспорта</w:t>
            </w:r>
          </w:p>
        </w:tc>
        <w:tc>
          <w:tcPr>
            <w:tcW w:w="5777" w:type="dxa"/>
          </w:tcPr>
          <w:p w:rsidR="00B025C1" w:rsidRPr="00FB1BD5" w:rsidRDefault="00B025C1" w:rsidP="00CE5672">
            <w:pPr>
              <w:widowControl w:val="0"/>
              <w:jc w:val="both"/>
              <w:rPr>
                <w:rFonts w:ascii="Arial" w:hAnsi="Arial" w:cs="Arial"/>
                <w:sz w:val="20"/>
                <w:szCs w:val="24"/>
              </w:rPr>
            </w:pPr>
            <w:r w:rsidRPr="00FB1BD5">
              <w:rPr>
                <w:rFonts w:ascii="Arial" w:hAnsi="Arial" w:cs="Arial"/>
                <w:sz w:val="20"/>
                <w:szCs w:val="24"/>
              </w:rPr>
              <w:t xml:space="preserve"> Удельный вес в объеме грузоперевозок, %</w:t>
            </w:r>
          </w:p>
        </w:tc>
      </w:tr>
      <w:tr w:rsidR="00B025C1" w:rsidRPr="00B025C1" w:rsidTr="00B025C1">
        <w:tc>
          <w:tcPr>
            <w:tcW w:w="4077" w:type="dxa"/>
          </w:tcPr>
          <w:p w:rsidR="00B025C1" w:rsidRPr="00FB1BD5" w:rsidRDefault="00B025C1" w:rsidP="00B025C1">
            <w:pPr>
              <w:widowControl w:val="0"/>
              <w:jc w:val="both"/>
              <w:rPr>
                <w:rFonts w:ascii="Arial" w:hAnsi="Arial" w:cs="Arial"/>
                <w:sz w:val="20"/>
                <w:szCs w:val="24"/>
              </w:rPr>
            </w:pPr>
            <w:r w:rsidRPr="00FB1BD5">
              <w:rPr>
                <w:rFonts w:ascii="Arial" w:hAnsi="Arial" w:cs="Arial"/>
                <w:sz w:val="20"/>
                <w:szCs w:val="24"/>
              </w:rPr>
              <w:t>Автомобильный транспорт</w:t>
            </w:r>
          </w:p>
        </w:tc>
        <w:tc>
          <w:tcPr>
            <w:tcW w:w="5777" w:type="dxa"/>
          </w:tcPr>
          <w:p w:rsidR="00B025C1" w:rsidRPr="00FB1BD5" w:rsidRDefault="00B025C1" w:rsidP="00CE5672">
            <w:pPr>
              <w:widowControl w:val="0"/>
              <w:jc w:val="both"/>
              <w:rPr>
                <w:rFonts w:ascii="Arial" w:hAnsi="Arial" w:cs="Arial"/>
                <w:sz w:val="20"/>
                <w:szCs w:val="24"/>
              </w:rPr>
            </w:pPr>
            <w:r w:rsidRPr="00FB1BD5">
              <w:rPr>
                <w:rFonts w:ascii="Arial" w:hAnsi="Arial" w:cs="Arial"/>
                <w:sz w:val="20"/>
                <w:szCs w:val="24"/>
              </w:rPr>
              <w:t>68,10</w:t>
            </w:r>
          </w:p>
        </w:tc>
      </w:tr>
      <w:tr w:rsidR="00B025C1" w:rsidRPr="00B025C1" w:rsidTr="00B025C1">
        <w:tc>
          <w:tcPr>
            <w:tcW w:w="4077" w:type="dxa"/>
          </w:tcPr>
          <w:p w:rsidR="00B025C1" w:rsidRPr="00FB1BD5" w:rsidRDefault="00B025C1" w:rsidP="00CE5672">
            <w:pPr>
              <w:widowControl w:val="0"/>
              <w:jc w:val="both"/>
              <w:rPr>
                <w:rFonts w:ascii="Arial" w:hAnsi="Arial" w:cs="Arial"/>
                <w:sz w:val="20"/>
                <w:szCs w:val="24"/>
              </w:rPr>
            </w:pPr>
            <w:r w:rsidRPr="00FB1BD5">
              <w:rPr>
                <w:rFonts w:ascii="Arial" w:hAnsi="Arial" w:cs="Arial"/>
                <w:sz w:val="20"/>
                <w:szCs w:val="24"/>
              </w:rPr>
              <w:t>Воздушный транспорт</w:t>
            </w:r>
          </w:p>
        </w:tc>
        <w:tc>
          <w:tcPr>
            <w:tcW w:w="5777" w:type="dxa"/>
          </w:tcPr>
          <w:p w:rsidR="00B025C1" w:rsidRPr="00FB1BD5" w:rsidRDefault="00B025C1" w:rsidP="00CE5672">
            <w:pPr>
              <w:widowControl w:val="0"/>
              <w:jc w:val="both"/>
              <w:rPr>
                <w:rFonts w:ascii="Arial" w:hAnsi="Arial" w:cs="Arial"/>
                <w:sz w:val="20"/>
                <w:szCs w:val="24"/>
              </w:rPr>
            </w:pPr>
            <w:r w:rsidRPr="00FB1BD5">
              <w:rPr>
                <w:rFonts w:ascii="Arial" w:hAnsi="Arial" w:cs="Arial"/>
                <w:sz w:val="20"/>
                <w:szCs w:val="24"/>
              </w:rPr>
              <w:t>0,02</w:t>
            </w:r>
          </w:p>
        </w:tc>
      </w:tr>
      <w:tr w:rsidR="00B025C1" w:rsidRPr="00B025C1" w:rsidTr="00B025C1">
        <w:tc>
          <w:tcPr>
            <w:tcW w:w="4077" w:type="dxa"/>
          </w:tcPr>
          <w:p w:rsidR="00B025C1" w:rsidRPr="00FB1BD5" w:rsidRDefault="00B025C1" w:rsidP="00CE5672">
            <w:pPr>
              <w:widowControl w:val="0"/>
              <w:jc w:val="both"/>
              <w:rPr>
                <w:rFonts w:ascii="Arial" w:hAnsi="Arial" w:cs="Arial"/>
                <w:sz w:val="20"/>
                <w:szCs w:val="24"/>
              </w:rPr>
            </w:pPr>
            <w:r w:rsidRPr="00FB1BD5">
              <w:rPr>
                <w:rFonts w:ascii="Arial" w:hAnsi="Arial" w:cs="Arial"/>
                <w:sz w:val="20"/>
                <w:szCs w:val="24"/>
              </w:rPr>
              <w:t>Морской</w:t>
            </w:r>
          </w:p>
        </w:tc>
        <w:tc>
          <w:tcPr>
            <w:tcW w:w="5777" w:type="dxa"/>
          </w:tcPr>
          <w:p w:rsidR="00B025C1" w:rsidRPr="00FB1BD5" w:rsidRDefault="00B025C1" w:rsidP="00CE5672">
            <w:pPr>
              <w:widowControl w:val="0"/>
              <w:jc w:val="both"/>
              <w:rPr>
                <w:rFonts w:ascii="Arial" w:hAnsi="Arial" w:cs="Arial"/>
                <w:sz w:val="20"/>
                <w:szCs w:val="24"/>
              </w:rPr>
            </w:pPr>
            <w:r w:rsidRPr="00FB1BD5">
              <w:rPr>
                <w:rFonts w:ascii="Arial" w:hAnsi="Arial" w:cs="Arial"/>
                <w:sz w:val="20"/>
                <w:szCs w:val="24"/>
              </w:rPr>
              <w:t>0,23</w:t>
            </w:r>
          </w:p>
        </w:tc>
      </w:tr>
      <w:tr w:rsidR="00B025C1" w:rsidRPr="00B025C1" w:rsidTr="00B025C1">
        <w:tc>
          <w:tcPr>
            <w:tcW w:w="4077" w:type="dxa"/>
          </w:tcPr>
          <w:p w:rsidR="00B025C1" w:rsidRPr="00FB1BD5" w:rsidRDefault="00B025C1" w:rsidP="00CE5672">
            <w:pPr>
              <w:widowControl w:val="0"/>
              <w:jc w:val="both"/>
              <w:rPr>
                <w:rFonts w:ascii="Arial" w:hAnsi="Arial" w:cs="Arial"/>
                <w:sz w:val="20"/>
                <w:szCs w:val="24"/>
              </w:rPr>
            </w:pPr>
            <w:r w:rsidRPr="00FB1BD5">
              <w:rPr>
                <w:rFonts w:ascii="Arial" w:hAnsi="Arial" w:cs="Arial"/>
                <w:sz w:val="20"/>
                <w:szCs w:val="24"/>
              </w:rPr>
              <w:t>Внутренний водный транспорт</w:t>
            </w:r>
          </w:p>
        </w:tc>
        <w:tc>
          <w:tcPr>
            <w:tcW w:w="5777" w:type="dxa"/>
          </w:tcPr>
          <w:p w:rsidR="00B025C1" w:rsidRPr="00FB1BD5" w:rsidRDefault="00B025C1" w:rsidP="00CE5672">
            <w:pPr>
              <w:widowControl w:val="0"/>
              <w:jc w:val="both"/>
              <w:rPr>
                <w:rFonts w:ascii="Arial" w:hAnsi="Arial" w:cs="Arial"/>
                <w:sz w:val="20"/>
                <w:szCs w:val="24"/>
              </w:rPr>
            </w:pPr>
            <w:r w:rsidRPr="00FB1BD5">
              <w:rPr>
                <w:rFonts w:ascii="Arial" w:hAnsi="Arial" w:cs="Arial"/>
                <w:sz w:val="20"/>
                <w:szCs w:val="24"/>
              </w:rPr>
              <w:t>1,28</w:t>
            </w:r>
          </w:p>
        </w:tc>
      </w:tr>
      <w:tr w:rsidR="00B025C1" w:rsidRPr="00B025C1" w:rsidTr="00B025C1">
        <w:tc>
          <w:tcPr>
            <w:tcW w:w="4077" w:type="dxa"/>
          </w:tcPr>
          <w:p w:rsidR="00B025C1" w:rsidRPr="00FB1BD5" w:rsidRDefault="00B025C1" w:rsidP="00CE5672">
            <w:pPr>
              <w:widowControl w:val="0"/>
              <w:jc w:val="both"/>
              <w:rPr>
                <w:rFonts w:ascii="Arial" w:hAnsi="Arial" w:cs="Arial"/>
                <w:sz w:val="20"/>
                <w:szCs w:val="24"/>
              </w:rPr>
            </w:pPr>
            <w:r w:rsidRPr="00FB1BD5">
              <w:rPr>
                <w:rFonts w:ascii="Arial" w:hAnsi="Arial" w:cs="Arial"/>
                <w:sz w:val="20"/>
                <w:szCs w:val="24"/>
              </w:rPr>
              <w:t>Железнодорожный</w:t>
            </w:r>
          </w:p>
        </w:tc>
        <w:tc>
          <w:tcPr>
            <w:tcW w:w="5777" w:type="dxa"/>
          </w:tcPr>
          <w:p w:rsidR="00B025C1" w:rsidRPr="00FB1BD5" w:rsidRDefault="00B025C1" w:rsidP="00CE5672">
            <w:pPr>
              <w:widowControl w:val="0"/>
              <w:jc w:val="both"/>
              <w:rPr>
                <w:rFonts w:ascii="Arial" w:hAnsi="Arial" w:cs="Arial"/>
                <w:sz w:val="20"/>
                <w:szCs w:val="24"/>
              </w:rPr>
            </w:pPr>
            <w:r w:rsidRPr="00FB1BD5">
              <w:rPr>
                <w:rFonts w:ascii="Arial" w:hAnsi="Arial" w:cs="Arial"/>
                <w:sz w:val="20"/>
                <w:szCs w:val="24"/>
              </w:rPr>
              <w:t>16,61</w:t>
            </w:r>
          </w:p>
        </w:tc>
      </w:tr>
      <w:tr w:rsidR="00B025C1" w:rsidRPr="00B025C1" w:rsidTr="00B025C1">
        <w:tc>
          <w:tcPr>
            <w:tcW w:w="4077" w:type="dxa"/>
          </w:tcPr>
          <w:p w:rsidR="00B025C1" w:rsidRPr="00FB1BD5" w:rsidRDefault="00B025C1" w:rsidP="00CE5672">
            <w:pPr>
              <w:widowControl w:val="0"/>
              <w:jc w:val="both"/>
              <w:rPr>
                <w:rFonts w:ascii="Arial" w:hAnsi="Arial" w:cs="Arial"/>
                <w:sz w:val="20"/>
                <w:szCs w:val="24"/>
              </w:rPr>
            </w:pPr>
            <w:r w:rsidRPr="00FB1BD5">
              <w:rPr>
                <w:rFonts w:ascii="Arial" w:hAnsi="Arial" w:cs="Arial"/>
                <w:sz w:val="20"/>
                <w:szCs w:val="24"/>
              </w:rPr>
              <w:t>Трубопроводный</w:t>
            </w:r>
          </w:p>
        </w:tc>
        <w:tc>
          <w:tcPr>
            <w:tcW w:w="5777" w:type="dxa"/>
          </w:tcPr>
          <w:p w:rsidR="00B025C1" w:rsidRPr="00FB1BD5" w:rsidRDefault="00B025C1" w:rsidP="00CE5672">
            <w:pPr>
              <w:widowControl w:val="0"/>
              <w:jc w:val="both"/>
              <w:rPr>
                <w:rFonts w:ascii="Arial" w:hAnsi="Arial" w:cs="Arial"/>
                <w:sz w:val="20"/>
                <w:szCs w:val="24"/>
              </w:rPr>
            </w:pPr>
            <w:r w:rsidRPr="00FB1BD5">
              <w:rPr>
                <w:rFonts w:ascii="Arial" w:hAnsi="Arial" w:cs="Arial"/>
                <w:sz w:val="20"/>
                <w:szCs w:val="24"/>
              </w:rPr>
              <w:t>13,76</w:t>
            </w:r>
          </w:p>
        </w:tc>
      </w:tr>
      <w:tr w:rsidR="00B025C1" w:rsidRPr="00B025C1" w:rsidTr="005A6E17">
        <w:tc>
          <w:tcPr>
            <w:tcW w:w="9854" w:type="dxa"/>
            <w:gridSpan w:val="2"/>
          </w:tcPr>
          <w:p w:rsidR="00B025C1" w:rsidRPr="00FB1BD5" w:rsidRDefault="00B025C1" w:rsidP="00CE5672">
            <w:pPr>
              <w:widowControl w:val="0"/>
              <w:jc w:val="both"/>
              <w:rPr>
                <w:rFonts w:ascii="Times New Roman" w:hAnsi="Times New Roman" w:cs="Times New Roman"/>
                <w:sz w:val="20"/>
                <w:szCs w:val="24"/>
              </w:rPr>
            </w:pPr>
            <w:r w:rsidRPr="00FB1BD5">
              <w:rPr>
                <w:rFonts w:ascii="Times New Roman" w:hAnsi="Times New Roman" w:cs="Times New Roman"/>
                <w:sz w:val="24"/>
                <w:szCs w:val="24"/>
              </w:rPr>
              <w:t>Источник: Регионы России: социально-экономические показатели ст. сб.</w:t>
            </w:r>
          </w:p>
        </w:tc>
      </w:tr>
    </w:tbl>
    <w:p w:rsidR="00A0486F" w:rsidRDefault="00A0486F" w:rsidP="00B025C1">
      <w:pPr>
        <w:widowControl w:val="0"/>
        <w:spacing w:after="0" w:line="240" w:lineRule="auto"/>
        <w:ind w:firstLine="709"/>
        <w:jc w:val="both"/>
        <w:rPr>
          <w:rFonts w:ascii="Times New Roman" w:hAnsi="Times New Roman" w:cs="Times New Roman"/>
          <w:sz w:val="24"/>
          <w:szCs w:val="24"/>
        </w:rPr>
      </w:pPr>
    </w:p>
    <w:p w:rsidR="00950D57" w:rsidRPr="006F03B7" w:rsidRDefault="00A12333" w:rsidP="00B025C1">
      <w:pPr>
        <w:widowControl w:val="0"/>
        <w:spacing w:after="0" w:line="240" w:lineRule="auto"/>
        <w:ind w:firstLine="709"/>
        <w:jc w:val="both"/>
        <w:rPr>
          <w:rFonts w:ascii="Times New Roman" w:hAnsi="Times New Roman" w:cs="Times New Roman"/>
          <w:sz w:val="24"/>
          <w:szCs w:val="24"/>
        </w:rPr>
      </w:pPr>
      <w:r w:rsidRPr="006F03B7">
        <w:rPr>
          <w:rFonts w:ascii="Times New Roman" w:hAnsi="Times New Roman" w:cs="Times New Roman"/>
          <w:sz w:val="24"/>
          <w:szCs w:val="24"/>
        </w:rPr>
        <w:t xml:space="preserve">Поскольку, согласно статистическим данным Росстата на территории СЗФО, имеется положительная динамика роста протяженности автомобильных дорог, а также наибольший удельный вес в объеме грузоперевозок имеет автомобильный транспорт, то расчет связности </w:t>
      </w:r>
      <w:r w:rsidRPr="006F03B7">
        <w:rPr>
          <w:rFonts w:ascii="Times New Roman" w:hAnsi="Times New Roman" w:cs="Times New Roman"/>
          <w:sz w:val="24"/>
          <w:szCs w:val="24"/>
        </w:rPr>
        <w:lastRenderedPageBreak/>
        <w:t xml:space="preserve">экономического пространства будем производить для автомобильного транспорта. </w:t>
      </w:r>
    </w:p>
    <w:p w:rsidR="005E22B4" w:rsidRPr="006F03B7" w:rsidRDefault="00A12333" w:rsidP="00B025C1">
      <w:pPr>
        <w:widowControl w:val="0"/>
        <w:spacing w:after="0" w:line="240" w:lineRule="auto"/>
        <w:ind w:firstLine="709"/>
        <w:jc w:val="both"/>
        <w:rPr>
          <w:rFonts w:ascii="Times New Roman" w:hAnsi="Times New Roman" w:cs="Times New Roman"/>
          <w:sz w:val="24"/>
          <w:szCs w:val="24"/>
        </w:rPr>
      </w:pPr>
      <w:r w:rsidRPr="006F03B7">
        <w:rPr>
          <w:rFonts w:ascii="Times New Roman" w:hAnsi="Times New Roman" w:cs="Times New Roman"/>
          <w:sz w:val="24"/>
          <w:szCs w:val="24"/>
        </w:rPr>
        <w:t xml:space="preserve">Для расчета </w:t>
      </w:r>
      <w:r w:rsidR="00B025C1">
        <w:rPr>
          <w:rFonts w:ascii="Times New Roman" w:hAnsi="Times New Roman" w:cs="Times New Roman"/>
          <w:sz w:val="24"/>
          <w:szCs w:val="24"/>
        </w:rPr>
        <w:t>авто</w:t>
      </w:r>
      <w:r w:rsidRPr="006F03B7">
        <w:rPr>
          <w:rFonts w:ascii="Times New Roman" w:hAnsi="Times New Roman" w:cs="Times New Roman"/>
          <w:sz w:val="24"/>
          <w:szCs w:val="24"/>
        </w:rPr>
        <w:t xml:space="preserve">транспортной связности экономического пространства была принята методика, разработанная кандидатом экономических наук </w:t>
      </w:r>
      <w:r w:rsidR="000F4B78" w:rsidRPr="006F03B7">
        <w:rPr>
          <w:rFonts w:ascii="Times New Roman" w:hAnsi="Times New Roman" w:cs="Times New Roman"/>
          <w:sz w:val="24"/>
          <w:szCs w:val="24"/>
        </w:rPr>
        <w:t>Н. Г. Колесниковым</w:t>
      </w:r>
      <w:r w:rsidRPr="006F03B7">
        <w:rPr>
          <w:rFonts w:ascii="Times New Roman" w:hAnsi="Times New Roman" w:cs="Times New Roman"/>
          <w:sz w:val="24"/>
          <w:szCs w:val="24"/>
        </w:rPr>
        <w:t xml:space="preserve"> </w:t>
      </w:r>
      <w:r w:rsidR="002214AA" w:rsidRPr="006F03B7">
        <w:rPr>
          <w:rFonts w:ascii="Times New Roman" w:hAnsi="Times New Roman" w:cs="Times New Roman"/>
          <w:sz w:val="24"/>
          <w:szCs w:val="24"/>
        </w:rPr>
        <w:t>[</w:t>
      </w:r>
      <w:r w:rsidR="0063158C">
        <w:rPr>
          <w:rFonts w:ascii="Times New Roman" w:hAnsi="Times New Roman" w:cs="Times New Roman"/>
          <w:sz w:val="24"/>
          <w:szCs w:val="24"/>
        </w:rPr>
        <w:t>4</w:t>
      </w:r>
      <w:r w:rsidR="00DA1845">
        <w:rPr>
          <w:rFonts w:ascii="Times New Roman" w:hAnsi="Times New Roman" w:cs="Times New Roman"/>
          <w:sz w:val="24"/>
          <w:szCs w:val="24"/>
        </w:rPr>
        <w:t xml:space="preserve">], которая </w:t>
      </w:r>
      <w:r w:rsidR="002214AA" w:rsidRPr="006F03B7">
        <w:rPr>
          <w:rFonts w:ascii="Times New Roman" w:hAnsi="Times New Roman" w:cs="Times New Roman"/>
          <w:sz w:val="24"/>
          <w:szCs w:val="24"/>
        </w:rPr>
        <w:t xml:space="preserve"> позволяет оценить уровень транспортной связности региона на основе транспортной доступности и численности населения с учетом весовой знач</w:t>
      </w:r>
      <w:r w:rsidR="00DA1845">
        <w:rPr>
          <w:rFonts w:ascii="Times New Roman" w:hAnsi="Times New Roman" w:cs="Times New Roman"/>
          <w:sz w:val="24"/>
          <w:szCs w:val="24"/>
        </w:rPr>
        <w:t>имости центров данного региона.</w:t>
      </w:r>
    </w:p>
    <w:p w:rsidR="005E22B4" w:rsidRPr="006F03B7" w:rsidRDefault="002214AA" w:rsidP="0009181E">
      <w:pPr>
        <w:widowControl w:val="0"/>
        <w:spacing w:after="0" w:line="240" w:lineRule="auto"/>
        <w:ind w:firstLine="709"/>
        <w:jc w:val="both"/>
        <w:rPr>
          <w:rFonts w:ascii="Times New Roman" w:hAnsi="Times New Roman" w:cs="Times New Roman"/>
          <w:sz w:val="24"/>
          <w:szCs w:val="24"/>
        </w:rPr>
      </w:pPr>
      <w:r w:rsidRPr="006F03B7">
        <w:rPr>
          <w:rFonts w:ascii="Times New Roman" w:hAnsi="Times New Roman" w:cs="Times New Roman"/>
          <w:sz w:val="24"/>
          <w:szCs w:val="24"/>
        </w:rPr>
        <w:t xml:space="preserve">Оценка транспортной связности, согласно данной методике, начинается с выявления экономических центров территории. В качестве центров территории выбирались наиболее многочисленные города, так как такой показатель как численность населения является наиболее доступным в статистике показателем и наиболее полно отражающим значимость населенного пункта. </w:t>
      </w:r>
      <w:r w:rsidR="005E22B4" w:rsidRPr="006F03B7">
        <w:rPr>
          <w:rFonts w:ascii="Times New Roman" w:hAnsi="Times New Roman" w:cs="Times New Roman"/>
          <w:sz w:val="24"/>
          <w:szCs w:val="24"/>
        </w:rPr>
        <w:t>Общая выборка центров Северо-Западного федерального округа составила 57 городов, включая город федерального значения – Санкт-Петербург. Также на этом этапе определяются весовые коэффициенты значимости данных центров, на основе их численности населения.</w:t>
      </w:r>
    </w:p>
    <w:p w:rsidR="00EA1A82" w:rsidRPr="006F03B7" w:rsidRDefault="005E22B4" w:rsidP="005E22B4">
      <w:pPr>
        <w:widowControl w:val="0"/>
        <w:spacing w:after="0" w:line="240" w:lineRule="auto"/>
        <w:ind w:firstLine="709"/>
        <w:jc w:val="both"/>
        <w:rPr>
          <w:rFonts w:ascii="Times New Roman" w:hAnsi="Times New Roman" w:cs="Times New Roman"/>
          <w:sz w:val="24"/>
          <w:szCs w:val="24"/>
        </w:rPr>
      </w:pPr>
      <w:r w:rsidRPr="006F03B7">
        <w:rPr>
          <w:rFonts w:ascii="Times New Roman" w:hAnsi="Times New Roman" w:cs="Times New Roman"/>
          <w:sz w:val="24"/>
          <w:szCs w:val="24"/>
        </w:rPr>
        <w:t>На следующем этапе определялась взаимная транспортная доступность центров. Придерживаясь данной методики</w:t>
      </w:r>
      <w:r w:rsidR="00EA1A82" w:rsidRPr="006F03B7">
        <w:rPr>
          <w:rFonts w:ascii="Times New Roman" w:hAnsi="Times New Roman" w:cs="Times New Roman"/>
          <w:sz w:val="24"/>
          <w:szCs w:val="24"/>
        </w:rPr>
        <w:t>,</w:t>
      </w:r>
      <w:r w:rsidRPr="006F03B7">
        <w:rPr>
          <w:rFonts w:ascii="Times New Roman" w:hAnsi="Times New Roman" w:cs="Times New Roman"/>
          <w:sz w:val="24"/>
          <w:szCs w:val="24"/>
        </w:rPr>
        <w:t xml:space="preserve"> взаимная транспортная доступность определяется отношением расстояния по прямой </w:t>
      </w:r>
      <w:r w:rsidR="00EA1A82" w:rsidRPr="006F03B7">
        <w:rPr>
          <w:rFonts w:ascii="Times New Roman" w:hAnsi="Times New Roman" w:cs="Times New Roman"/>
          <w:sz w:val="24"/>
          <w:szCs w:val="24"/>
        </w:rPr>
        <w:t>(</w:t>
      </w:r>
      <w:r w:rsidRPr="006F03B7">
        <w:rPr>
          <w:rFonts w:ascii="Times New Roman" w:hAnsi="Times New Roman" w:cs="Times New Roman"/>
          <w:sz w:val="24"/>
          <w:szCs w:val="24"/>
        </w:rPr>
        <w:t>т.е. технически осуществимым по воздуху) и фактичес</w:t>
      </w:r>
      <w:r w:rsidR="00EA1A82" w:rsidRPr="006F03B7">
        <w:rPr>
          <w:rFonts w:ascii="Times New Roman" w:hAnsi="Times New Roman" w:cs="Times New Roman"/>
          <w:sz w:val="24"/>
          <w:szCs w:val="24"/>
        </w:rPr>
        <w:t>ким расстоянием по автодорогам (т.е. технически осуществим на автомобиле).</w:t>
      </w:r>
      <w:r w:rsidR="00DA1845">
        <w:rPr>
          <w:rFonts w:ascii="Times New Roman" w:hAnsi="Times New Roman" w:cs="Times New Roman"/>
          <w:sz w:val="24"/>
          <w:szCs w:val="24"/>
        </w:rPr>
        <w:t xml:space="preserve"> </w:t>
      </w:r>
      <w:r w:rsidR="00EA1A82" w:rsidRPr="006F03B7">
        <w:rPr>
          <w:rFonts w:ascii="Times New Roman" w:hAnsi="Times New Roman" w:cs="Times New Roman"/>
          <w:sz w:val="24"/>
          <w:szCs w:val="24"/>
        </w:rPr>
        <w:t xml:space="preserve">Рассчитанный данный показатель показывает степень отклонения существующего маршрута между двумя населенными пунктами от наиболее </w:t>
      </w:r>
      <w:r w:rsidR="00DA1845">
        <w:rPr>
          <w:rFonts w:ascii="Times New Roman" w:hAnsi="Times New Roman" w:cs="Times New Roman"/>
          <w:sz w:val="24"/>
          <w:szCs w:val="24"/>
        </w:rPr>
        <w:t>короткого</w:t>
      </w:r>
      <w:r w:rsidR="0063158C">
        <w:rPr>
          <w:rFonts w:ascii="Times New Roman" w:hAnsi="Times New Roman" w:cs="Times New Roman"/>
          <w:sz w:val="24"/>
          <w:szCs w:val="24"/>
        </w:rPr>
        <w:t xml:space="preserve"> [4</w:t>
      </w:r>
      <w:r w:rsidR="0086101B" w:rsidRPr="006F03B7">
        <w:rPr>
          <w:rFonts w:ascii="Times New Roman" w:hAnsi="Times New Roman" w:cs="Times New Roman"/>
          <w:sz w:val="24"/>
          <w:szCs w:val="24"/>
        </w:rPr>
        <w:t>]</w:t>
      </w:r>
      <w:r w:rsidR="00EA1A82" w:rsidRPr="006F03B7">
        <w:rPr>
          <w:rFonts w:ascii="Times New Roman" w:hAnsi="Times New Roman" w:cs="Times New Roman"/>
          <w:sz w:val="24"/>
          <w:szCs w:val="24"/>
        </w:rPr>
        <w:t xml:space="preserve">. </w:t>
      </w:r>
    </w:p>
    <w:p w:rsidR="00EA1A82" w:rsidRPr="006F03B7" w:rsidRDefault="00EA1A82" w:rsidP="005E22B4">
      <w:pPr>
        <w:widowControl w:val="0"/>
        <w:spacing w:after="0" w:line="240" w:lineRule="auto"/>
        <w:ind w:firstLine="709"/>
        <w:jc w:val="both"/>
        <w:rPr>
          <w:rFonts w:ascii="Times New Roman" w:hAnsi="Times New Roman" w:cs="Times New Roman"/>
          <w:sz w:val="24"/>
          <w:szCs w:val="24"/>
        </w:rPr>
      </w:pPr>
      <w:r w:rsidRPr="006F03B7">
        <w:rPr>
          <w:rFonts w:ascii="Times New Roman" w:hAnsi="Times New Roman" w:cs="Times New Roman"/>
          <w:sz w:val="24"/>
          <w:szCs w:val="24"/>
        </w:rPr>
        <w:t>Далее по формуле (1) определялась транспортная связность каждого центра с остальными населенными пунктами, выделенными для проведения данного исследования</w:t>
      </w:r>
      <w:r w:rsidR="0086101B" w:rsidRPr="006F03B7">
        <w:rPr>
          <w:rFonts w:ascii="Times New Roman" w:hAnsi="Times New Roman" w:cs="Times New Roman"/>
          <w:sz w:val="24"/>
          <w:szCs w:val="24"/>
        </w:rPr>
        <w:t xml:space="preserve"> [</w:t>
      </w:r>
      <w:r w:rsidR="0063158C">
        <w:rPr>
          <w:rFonts w:ascii="Times New Roman" w:hAnsi="Times New Roman" w:cs="Times New Roman"/>
          <w:sz w:val="24"/>
          <w:szCs w:val="24"/>
        </w:rPr>
        <w:t>4</w:t>
      </w:r>
      <w:r w:rsidR="0086101B" w:rsidRPr="006F03B7">
        <w:rPr>
          <w:rFonts w:ascii="Times New Roman" w:hAnsi="Times New Roman" w:cs="Times New Roman"/>
          <w:sz w:val="24"/>
          <w:szCs w:val="24"/>
        </w:rPr>
        <w:t>]</w:t>
      </w:r>
      <w:r w:rsidRPr="006F03B7">
        <w:rPr>
          <w:rFonts w:ascii="Times New Roman" w:hAnsi="Times New Roman" w:cs="Times New Roman"/>
          <w:sz w:val="24"/>
          <w:szCs w:val="24"/>
        </w:rPr>
        <w:t xml:space="preserve">. </w:t>
      </w:r>
    </w:p>
    <w:p w:rsidR="00152B6E" w:rsidRPr="006F03B7" w:rsidRDefault="00152B6E" w:rsidP="005E22B4">
      <w:pPr>
        <w:widowControl w:val="0"/>
        <w:spacing w:after="0" w:line="240" w:lineRule="auto"/>
        <w:ind w:firstLine="709"/>
        <w:jc w:val="both"/>
        <w:rPr>
          <w:rFonts w:ascii="Times New Roman" w:hAnsi="Times New Roman" w:cs="Times New Roman"/>
          <w:sz w:val="24"/>
          <w:szCs w:val="24"/>
        </w:rPr>
      </w:pPr>
    </w:p>
    <w:p w:rsidR="00EA1A82" w:rsidRPr="006F03B7" w:rsidRDefault="00B678A1" w:rsidP="00152B6E">
      <w:pPr>
        <w:widowControl w:val="0"/>
        <w:spacing w:after="0" w:line="240" w:lineRule="auto"/>
        <w:ind w:left="2831" w:firstLine="709"/>
        <w:jc w:val="center"/>
        <w:rPr>
          <w:rFonts w:ascii="Times New Roman" w:eastAsiaTheme="minorEastAsia" w:hAnsi="Times New Roman" w:cs="Times New Roman"/>
          <w:sz w:val="24"/>
          <w:szCs w:val="24"/>
        </w:rPr>
      </w:pPr>
      <m:oMath>
        <m:sSub>
          <m:sSubPr>
            <m:ctrlPr>
              <w:rPr>
                <w:rFonts w:ascii="Cambria Math" w:hAnsi="Cambria Math" w:cs="Times New Roman"/>
                <w:sz w:val="24"/>
                <w:szCs w:val="24"/>
              </w:rPr>
            </m:ctrlPr>
          </m:sSubPr>
          <m:e>
            <m:r>
              <m:rPr>
                <m:sty m:val="p"/>
              </m:rPr>
              <w:rPr>
                <w:rFonts w:ascii="Cambria Math" w:hAnsi="Cambria Math" w:cs="Times New Roman"/>
                <w:sz w:val="24"/>
                <w:szCs w:val="24"/>
              </w:rPr>
              <m:t>ТС</m:t>
            </m:r>
          </m:e>
          <m:sub>
            <m:r>
              <m:rPr>
                <m:sty m:val="p"/>
              </m:rPr>
              <w:rPr>
                <w:rFonts w:ascii="Cambria Math" w:hAnsi="Cambria Math" w:cs="Times New Roman"/>
                <w:sz w:val="24"/>
                <w:szCs w:val="24"/>
                <w:lang w:val="en-US"/>
              </w:rPr>
              <m:t>i</m:t>
            </m:r>
          </m:sub>
        </m:sSub>
        <m:r>
          <m:rPr>
            <m:sty m:val="p"/>
          </m:rPr>
          <w:rPr>
            <w:rFonts w:ascii="Cambria Math" w:hAnsi="Cambria Math" w:cs="Times New Roman"/>
            <w:sz w:val="24"/>
            <w:szCs w:val="24"/>
          </w:rPr>
          <m:t>=</m:t>
        </m:r>
        <m:nary>
          <m:naryPr>
            <m:chr m:val="∑"/>
            <m:limLoc m:val="undOvr"/>
            <m:ctrlPr>
              <w:rPr>
                <w:rFonts w:ascii="Cambria Math" w:hAnsi="Cambria Math" w:cs="Times New Roman"/>
                <w:sz w:val="24"/>
                <w:szCs w:val="24"/>
              </w:rPr>
            </m:ctrlPr>
          </m:naryPr>
          <m:sub>
            <m:r>
              <m:rPr>
                <m:sty m:val="p"/>
              </m:rPr>
              <w:rPr>
                <w:rFonts w:ascii="Cambria Math" w:hAnsi="Cambria Math" w:cs="Times New Roman"/>
                <w:sz w:val="24"/>
                <w:szCs w:val="24"/>
              </w:rPr>
              <m:t>i=1</m:t>
            </m:r>
          </m:sub>
          <m:sup>
            <m:r>
              <m:rPr>
                <m:sty m:val="p"/>
              </m:rPr>
              <w:rPr>
                <w:rFonts w:ascii="Cambria Math" w:hAnsi="Cambria Math" w:cs="Times New Roman"/>
                <w:sz w:val="24"/>
                <w:szCs w:val="24"/>
                <w:lang w:val="en-US"/>
              </w:rPr>
              <m:t>n</m:t>
            </m:r>
          </m:sup>
          <m:e>
            <m:sSub>
              <m:sSubPr>
                <m:ctrlPr>
                  <w:rPr>
                    <w:rFonts w:ascii="Cambria Math" w:hAnsi="Cambria Math" w:cs="Times New Roman"/>
                    <w:sz w:val="24"/>
                    <w:szCs w:val="24"/>
                  </w:rPr>
                </m:ctrlPr>
              </m:sSubPr>
              <m:e>
                <m:r>
                  <m:rPr>
                    <m:sty m:val="p"/>
                  </m:rPr>
                  <w:rPr>
                    <w:rFonts w:ascii="Cambria Math" w:hAnsi="Cambria Math" w:cs="Times New Roman"/>
                    <w:sz w:val="24"/>
                    <w:szCs w:val="24"/>
                  </w:rPr>
                  <m:t>ТД</m:t>
                </m:r>
              </m:e>
              <m:sub>
                <m:r>
                  <m:rPr>
                    <m:sty m:val="p"/>
                  </m:rPr>
                  <w:rPr>
                    <w:rFonts w:ascii="Cambria Math" w:hAnsi="Cambria Math" w:cs="Times New Roman"/>
                    <w:sz w:val="24"/>
                    <w:szCs w:val="24"/>
                    <w:lang w:val="en-US"/>
                  </w:rPr>
                  <m:t>ij</m:t>
                </m:r>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m:rPr>
                    <m:sty m:val="p"/>
                  </m:rPr>
                  <w:rPr>
                    <w:rFonts w:ascii="Cambria Math" w:hAnsi="Cambria Math" w:cs="Times New Roman"/>
                    <w:sz w:val="24"/>
                    <w:szCs w:val="24"/>
                  </w:rPr>
                  <m:t>Квес</m:t>
                </m:r>
              </m:e>
              <m:sub>
                <m:r>
                  <m:rPr>
                    <m:sty m:val="p"/>
                  </m:rPr>
                  <w:rPr>
                    <w:rFonts w:ascii="Cambria Math" w:hAnsi="Cambria Math" w:cs="Times New Roman"/>
                    <w:sz w:val="24"/>
                    <w:szCs w:val="24"/>
                    <w:lang w:val="en-US"/>
                  </w:rPr>
                  <m:t>ij</m:t>
                </m:r>
              </m:sub>
            </m:sSub>
          </m:e>
        </m:nary>
        <m:r>
          <m:rPr>
            <m:sty m:val="p"/>
          </m:rPr>
          <w:rPr>
            <w:rFonts w:ascii="Cambria Math" w:hAnsi="Cambria Math" w:cs="Times New Roman"/>
            <w:sz w:val="24"/>
            <w:szCs w:val="24"/>
          </w:rPr>
          <m:t xml:space="preserve"> </m:t>
        </m:r>
      </m:oMath>
      <w:r w:rsidR="00EA1A82" w:rsidRPr="006F03B7">
        <w:rPr>
          <w:rFonts w:ascii="Times New Roman" w:eastAsiaTheme="minorEastAsia" w:hAnsi="Times New Roman" w:cs="Times New Roman"/>
          <w:sz w:val="24"/>
          <w:szCs w:val="24"/>
        </w:rPr>
        <w:t>,</w:t>
      </w:r>
      <w:r w:rsidR="00152B6E" w:rsidRPr="006F03B7">
        <w:rPr>
          <w:rFonts w:ascii="Times New Roman" w:eastAsiaTheme="minorEastAsia" w:hAnsi="Times New Roman" w:cs="Times New Roman"/>
          <w:sz w:val="24"/>
          <w:szCs w:val="24"/>
        </w:rPr>
        <w:tab/>
      </w:r>
      <w:r w:rsidR="00152B6E" w:rsidRPr="006F03B7">
        <w:rPr>
          <w:rFonts w:ascii="Times New Roman" w:eastAsiaTheme="minorEastAsia" w:hAnsi="Times New Roman" w:cs="Times New Roman"/>
          <w:sz w:val="24"/>
          <w:szCs w:val="24"/>
        </w:rPr>
        <w:tab/>
      </w:r>
      <w:r w:rsidR="00152B6E" w:rsidRPr="006F03B7">
        <w:rPr>
          <w:rFonts w:ascii="Times New Roman" w:eastAsiaTheme="minorEastAsia" w:hAnsi="Times New Roman" w:cs="Times New Roman"/>
          <w:sz w:val="24"/>
          <w:szCs w:val="24"/>
        </w:rPr>
        <w:tab/>
      </w:r>
      <w:r w:rsidR="00FB1BD5">
        <w:rPr>
          <w:rFonts w:ascii="Times New Roman" w:eastAsiaTheme="minorEastAsia" w:hAnsi="Times New Roman" w:cs="Times New Roman"/>
          <w:sz w:val="24"/>
          <w:szCs w:val="24"/>
        </w:rPr>
        <w:tab/>
      </w:r>
      <w:r w:rsidR="00FB1BD5">
        <w:rPr>
          <w:rFonts w:ascii="Times New Roman" w:eastAsiaTheme="minorEastAsia" w:hAnsi="Times New Roman" w:cs="Times New Roman"/>
          <w:sz w:val="24"/>
          <w:szCs w:val="24"/>
        </w:rPr>
        <w:tab/>
      </w:r>
      <w:r w:rsidR="00152B6E" w:rsidRPr="006F03B7">
        <w:rPr>
          <w:rFonts w:ascii="Times New Roman" w:eastAsiaTheme="minorEastAsia" w:hAnsi="Times New Roman" w:cs="Times New Roman"/>
          <w:sz w:val="24"/>
          <w:szCs w:val="24"/>
        </w:rPr>
        <w:t>(1)</w:t>
      </w:r>
    </w:p>
    <w:p w:rsidR="00152B6E" w:rsidRPr="006F03B7" w:rsidRDefault="00152B6E" w:rsidP="00152B6E">
      <w:pPr>
        <w:widowControl w:val="0"/>
        <w:spacing w:after="0" w:line="240" w:lineRule="auto"/>
        <w:ind w:firstLine="709"/>
        <w:jc w:val="center"/>
        <w:rPr>
          <w:rFonts w:ascii="Times New Roman" w:eastAsiaTheme="minorEastAsia" w:hAnsi="Times New Roman" w:cs="Times New Roman"/>
          <w:sz w:val="24"/>
          <w:szCs w:val="24"/>
        </w:rPr>
      </w:pPr>
    </w:p>
    <w:p w:rsidR="00EA1A82" w:rsidRPr="006F03B7" w:rsidRDefault="00EA1A82" w:rsidP="00EA1A82">
      <w:pPr>
        <w:widowControl w:val="0"/>
        <w:spacing w:after="0" w:line="240" w:lineRule="auto"/>
        <w:jc w:val="both"/>
        <w:rPr>
          <w:rFonts w:ascii="Times New Roman" w:eastAsiaTheme="minorEastAsia" w:hAnsi="Times New Roman" w:cs="Times New Roman"/>
          <w:sz w:val="24"/>
          <w:szCs w:val="24"/>
        </w:rPr>
      </w:pPr>
      <w:r w:rsidRPr="006F03B7">
        <w:rPr>
          <w:rFonts w:ascii="Times New Roman" w:eastAsiaTheme="minorEastAsia" w:hAnsi="Times New Roman" w:cs="Times New Roman"/>
          <w:sz w:val="24"/>
          <w:szCs w:val="24"/>
        </w:rPr>
        <w:t>где: ТС</w:t>
      </w:r>
      <w:r w:rsidRPr="006F03B7">
        <w:rPr>
          <w:rFonts w:ascii="Times New Roman" w:eastAsiaTheme="minorEastAsia" w:hAnsi="Times New Roman" w:cs="Times New Roman"/>
          <w:sz w:val="24"/>
          <w:szCs w:val="24"/>
          <w:vertAlign w:val="subscript"/>
          <w:lang w:val="en-US"/>
        </w:rPr>
        <w:t>i</w:t>
      </w:r>
      <w:r w:rsidRPr="006F03B7">
        <w:rPr>
          <w:rFonts w:ascii="Times New Roman" w:eastAsiaTheme="minorEastAsia" w:hAnsi="Times New Roman" w:cs="Times New Roman"/>
          <w:sz w:val="24"/>
          <w:szCs w:val="24"/>
        </w:rPr>
        <w:t xml:space="preserve"> – транспортная связность </w:t>
      </w:r>
      <w:r w:rsidRPr="006F03B7">
        <w:rPr>
          <w:rFonts w:ascii="Times New Roman" w:eastAsiaTheme="minorEastAsia" w:hAnsi="Times New Roman" w:cs="Times New Roman"/>
          <w:sz w:val="24"/>
          <w:szCs w:val="24"/>
          <w:lang w:val="en-US"/>
        </w:rPr>
        <w:t>i</w:t>
      </w:r>
      <w:r w:rsidRPr="006F03B7">
        <w:rPr>
          <w:rFonts w:ascii="Times New Roman" w:eastAsiaTheme="minorEastAsia" w:hAnsi="Times New Roman" w:cs="Times New Roman"/>
          <w:sz w:val="24"/>
          <w:szCs w:val="24"/>
        </w:rPr>
        <w:t>-го региона;</w:t>
      </w:r>
    </w:p>
    <w:p w:rsidR="00EA1A82" w:rsidRPr="006F03B7" w:rsidRDefault="00EA1A82" w:rsidP="00152B6E">
      <w:pPr>
        <w:widowControl w:val="0"/>
        <w:spacing w:after="0" w:line="240" w:lineRule="auto"/>
        <w:ind w:firstLine="567"/>
        <w:jc w:val="both"/>
        <w:rPr>
          <w:rFonts w:ascii="Times New Roman" w:eastAsiaTheme="minorEastAsia" w:hAnsi="Times New Roman" w:cs="Times New Roman"/>
          <w:sz w:val="24"/>
          <w:szCs w:val="24"/>
        </w:rPr>
      </w:pPr>
      <w:r w:rsidRPr="006F03B7">
        <w:rPr>
          <w:rFonts w:ascii="Times New Roman" w:eastAsiaTheme="minorEastAsia" w:hAnsi="Times New Roman" w:cs="Times New Roman"/>
          <w:sz w:val="24"/>
          <w:szCs w:val="24"/>
        </w:rPr>
        <w:t>ТД</w:t>
      </w:r>
      <w:r w:rsidRPr="006F03B7">
        <w:rPr>
          <w:rFonts w:ascii="Times New Roman" w:eastAsiaTheme="minorEastAsia" w:hAnsi="Times New Roman" w:cs="Times New Roman"/>
          <w:sz w:val="24"/>
          <w:szCs w:val="24"/>
          <w:vertAlign w:val="subscript"/>
          <w:lang w:val="en-US"/>
        </w:rPr>
        <w:t>ij</w:t>
      </w:r>
      <w:r w:rsidRPr="006F03B7">
        <w:rPr>
          <w:rFonts w:ascii="Times New Roman" w:eastAsiaTheme="minorEastAsia" w:hAnsi="Times New Roman" w:cs="Times New Roman"/>
          <w:sz w:val="24"/>
          <w:szCs w:val="24"/>
        </w:rPr>
        <w:t xml:space="preserve"> – транспортная доступность </w:t>
      </w:r>
      <w:r w:rsidR="00152B6E" w:rsidRPr="006F03B7">
        <w:rPr>
          <w:rFonts w:ascii="Times New Roman" w:eastAsiaTheme="minorEastAsia" w:hAnsi="Times New Roman" w:cs="Times New Roman"/>
          <w:sz w:val="24"/>
          <w:szCs w:val="24"/>
          <w:lang w:val="en-US"/>
        </w:rPr>
        <w:t>i</w:t>
      </w:r>
      <w:r w:rsidR="00152B6E" w:rsidRPr="006F03B7">
        <w:rPr>
          <w:rFonts w:ascii="Times New Roman" w:eastAsiaTheme="minorEastAsia" w:hAnsi="Times New Roman" w:cs="Times New Roman"/>
          <w:sz w:val="24"/>
          <w:szCs w:val="24"/>
        </w:rPr>
        <w:t xml:space="preserve">-го и </w:t>
      </w:r>
      <w:r w:rsidR="00152B6E" w:rsidRPr="006F03B7">
        <w:rPr>
          <w:rFonts w:ascii="Times New Roman" w:eastAsiaTheme="minorEastAsia" w:hAnsi="Times New Roman" w:cs="Times New Roman"/>
          <w:sz w:val="24"/>
          <w:szCs w:val="24"/>
          <w:lang w:val="en-US"/>
        </w:rPr>
        <w:t>j</w:t>
      </w:r>
      <w:r w:rsidR="00152B6E" w:rsidRPr="006F03B7">
        <w:rPr>
          <w:rFonts w:ascii="Times New Roman" w:eastAsiaTheme="minorEastAsia" w:hAnsi="Times New Roman" w:cs="Times New Roman"/>
          <w:sz w:val="24"/>
          <w:szCs w:val="24"/>
        </w:rPr>
        <w:t>-го центра</w:t>
      </w:r>
      <w:r w:rsidR="00FB79BA" w:rsidRPr="006F03B7">
        <w:rPr>
          <w:rFonts w:ascii="Times New Roman" w:eastAsiaTheme="minorEastAsia" w:hAnsi="Times New Roman" w:cs="Times New Roman"/>
          <w:sz w:val="24"/>
          <w:szCs w:val="24"/>
        </w:rPr>
        <w:t xml:space="preserve"> (отношение кратчайшего технически возможного расстояния к фактическому на автомобильном транспорте)</w:t>
      </w:r>
      <w:r w:rsidR="00152B6E" w:rsidRPr="006F03B7">
        <w:rPr>
          <w:rFonts w:ascii="Times New Roman" w:eastAsiaTheme="minorEastAsia" w:hAnsi="Times New Roman" w:cs="Times New Roman"/>
          <w:sz w:val="24"/>
          <w:szCs w:val="24"/>
        </w:rPr>
        <w:t>;</w:t>
      </w:r>
    </w:p>
    <w:p w:rsidR="00152B6E" w:rsidRPr="006F03B7" w:rsidRDefault="00152B6E" w:rsidP="00152B6E">
      <w:pPr>
        <w:widowControl w:val="0"/>
        <w:spacing w:after="0" w:line="240" w:lineRule="auto"/>
        <w:ind w:firstLine="567"/>
        <w:jc w:val="both"/>
        <w:rPr>
          <w:rFonts w:ascii="Times New Roman" w:eastAsiaTheme="minorEastAsia" w:hAnsi="Times New Roman" w:cs="Times New Roman"/>
          <w:sz w:val="24"/>
          <w:szCs w:val="24"/>
        </w:rPr>
      </w:pPr>
      <w:r w:rsidRPr="006F03B7">
        <w:rPr>
          <w:rFonts w:ascii="Times New Roman" w:eastAsiaTheme="minorEastAsia" w:hAnsi="Times New Roman" w:cs="Times New Roman"/>
          <w:sz w:val="24"/>
          <w:szCs w:val="24"/>
        </w:rPr>
        <w:t>Квес</w:t>
      </w:r>
      <w:r w:rsidRPr="006F03B7">
        <w:rPr>
          <w:rFonts w:ascii="Times New Roman" w:eastAsiaTheme="minorEastAsia" w:hAnsi="Times New Roman" w:cs="Times New Roman"/>
          <w:sz w:val="24"/>
          <w:szCs w:val="24"/>
          <w:vertAlign w:val="subscript"/>
          <w:lang w:val="en-US"/>
        </w:rPr>
        <w:t>i</w:t>
      </w:r>
      <w:r w:rsidRPr="006F03B7">
        <w:rPr>
          <w:rFonts w:ascii="Times New Roman" w:eastAsiaTheme="minorEastAsia" w:hAnsi="Times New Roman" w:cs="Times New Roman"/>
          <w:sz w:val="24"/>
          <w:szCs w:val="24"/>
        </w:rPr>
        <w:t xml:space="preserve"> – коэффициент значимости </w:t>
      </w:r>
      <w:r w:rsidRPr="006F03B7">
        <w:rPr>
          <w:rFonts w:ascii="Times New Roman" w:eastAsiaTheme="minorEastAsia" w:hAnsi="Times New Roman" w:cs="Times New Roman"/>
          <w:sz w:val="24"/>
          <w:szCs w:val="24"/>
          <w:lang w:val="en-US"/>
        </w:rPr>
        <w:t>j</w:t>
      </w:r>
      <w:r w:rsidRPr="006F03B7">
        <w:rPr>
          <w:rFonts w:ascii="Times New Roman" w:eastAsiaTheme="minorEastAsia" w:hAnsi="Times New Roman" w:cs="Times New Roman"/>
          <w:sz w:val="24"/>
          <w:szCs w:val="24"/>
        </w:rPr>
        <w:t xml:space="preserve">-го центра среди всех центров, за исключением </w:t>
      </w:r>
      <w:r w:rsidRPr="006F03B7">
        <w:rPr>
          <w:rFonts w:ascii="Times New Roman" w:eastAsiaTheme="minorEastAsia" w:hAnsi="Times New Roman" w:cs="Times New Roman"/>
          <w:sz w:val="24"/>
          <w:szCs w:val="24"/>
          <w:lang w:val="en-US"/>
        </w:rPr>
        <w:t>i</w:t>
      </w:r>
      <w:r w:rsidRPr="006F03B7">
        <w:rPr>
          <w:rFonts w:ascii="Times New Roman" w:eastAsiaTheme="minorEastAsia" w:hAnsi="Times New Roman" w:cs="Times New Roman"/>
          <w:sz w:val="24"/>
          <w:szCs w:val="24"/>
        </w:rPr>
        <w:t>-го центра;</w:t>
      </w:r>
    </w:p>
    <w:p w:rsidR="00152B6E" w:rsidRPr="006F03B7" w:rsidRDefault="00152B6E" w:rsidP="00152B6E">
      <w:pPr>
        <w:widowControl w:val="0"/>
        <w:spacing w:after="0" w:line="240" w:lineRule="auto"/>
        <w:ind w:firstLine="567"/>
        <w:jc w:val="both"/>
        <w:rPr>
          <w:rFonts w:ascii="Times New Roman" w:eastAsiaTheme="minorEastAsia" w:hAnsi="Times New Roman" w:cs="Times New Roman"/>
          <w:sz w:val="24"/>
          <w:szCs w:val="24"/>
        </w:rPr>
      </w:pPr>
      <w:r w:rsidRPr="006F03B7">
        <w:rPr>
          <w:rFonts w:ascii="Times New Roman" w:eastAsiaTheme="minorEastAsia" w:hAnsi="Times New Roman" w:cs="Times New Roman"/>
          <w:sz w:val="24"/>
          <w:szCs w:val="24"/>
          <w:lang w:val="en-US"/>
        </w:rPr>
        <w:t>n</w:t>
      </w:r>
      <w:r w:rsidRPr="006F03B7">
        <w:rPr>
          <w:rFonts w:ascii="Times New Roman" w:eastAsiaTheme="minorEastAsia" w:hAnsi="Times New Roman" w:cs="Times New Roman"/>
          <w:sz w:val="24"/>
          <w:szCs w:val="24"/>
        </w:rPr>
        <w:t xml:space="preserve"> – количество центров</w:t>
      </w:r>
      <w:r w:rsidR="0063158C">
        <w:rPr>
          <w:rFonts w:ascii="Times New Roman" w:eastAsiaTheme="minorEastAsia" w:hAnsi="Times New Roman" w:cs="Times New Roman"/>
          <w:sz w:val="24"/>
          <w:szCs w:val="24"/>
        </w:rPr>
        <w:t>[4</w:t>
      </w:r>
      <w:r w:rsidR="0086101B" w:rsidRPr="006F03B7">
        <w:rPr>
          <w:rFonts w:ascii="Times New Roman" w:eastAsiaTheme="minorEastAsia" w:hAnsi="Times New Roman" w:cs="Times New Roman"/>
          <w:sz w:val="24"/>
          <w:szCs w:val="24"/>
        </w:rPr>
        <w:t>]</w:t>
      </w:r>
      <w:r w:rsidRPr="006F03B7">
        <w:rPr>
          <w:rFonts w:ascii="Times New Roman" w:eastAsiaTheme="minorEastAsia" w:hAnsi="Times New Roman" w:cs="Times New Roman"/>
          <w:sz w:val="24"/>
          <w:szCs w:val="24"/>
        </w:rPr>
        <w:t>.</w:t>
      </w:r>
    </w:p>
    <w:p w:rsidR="00EA1A82" w:rsidRPr="006F03B7" w:rsidRDefault="00152B6E" w:rsidP="00152B6E">
      <w:pPr>
        <w:pStyle w:val="a5"/>
        <w:widowControl w:val="0"/>
        <w:kinsoku w:val="0"/>
        <w:overflowPunct w:val="0"/>
        <w:jc w:val="both"/>
        <w:rPr>
          <w:sz w:val="24"/>
          <w:szCs w:val="24"/>
        </w:rPr>
      </w:pPr>
      <w:r w:rsidRPr="006F03B7">
        <w:rPr>
          <w:sz w:val="24"/>
          <w:szCs w:val="24"/>
        </w:rPr>
        <w:t>Коэффициент значимости центра рассчитывается по формуле (2):</w:t>
      </w:r>
    </w:p>
    <w:p w:rsidR="00152B6E" w:rsidRPr="006F03B7" w:rsidRDefault="00152B6E" w:rsidP="00152B6E">
      <w:pPr>
        <w:pStyle w:val="a5"/>
        <w:widowControl w:val="0"/>
        <w:kinsoku w:val="0"/>
        <w:overflowPunct w:val="0"/>
        <w:jc w:val="both"/>
        <w:rPr>
          <w:sz w:val="24"/>
          <w:szCs w:val="24"/>
        </w:rPr>
      </w:pPr>
    </w:p>
    <w:p w:rsidR="00152B6E" w:rsidRPr="006F03B7" w:rsidRDefault="00B678A1" w:rsidP="00152B6E">
      <w:pPr>
        <w:pStyle w:val="a5"/>
        <w:widowControl w:val="0"/>
        <w:kinsoku w:val="0"/>
        <w:overflowPunct w:val="0"/>
        <w:ind w:left="2832" w:firstLine="708"/>
        <w:jc w:val="center"/>
        <w:rPr>
          <w:rFonts w:eastAsiaTheme="minorEastAsia"/>
          <w:sz w:val="24"/>
          <w:szCs w:val="24"/>
        </w:rPr>
      </w:pPr>
      <m:oMath>
        <m:sSub>
          <m:sSubPr>
            <m:ctrlPr>
              <w:rPr>
                <w:rFonts w:ascii="Cambria Math" w:hAnsi="Cambria Math"/>
                <w:sz w:val="24"/>
                <w:szCs w:val="24"/>
              </w:rPr>
            </m:ctrlPr>
          </m:sSubPr>
          <m:e>
            <m:r>
              <m:rPr>
                <m:sty m:val="p"/>
              </m:rPr>
              <w:rPr>
                <w:rFonts w:ascii="Cambria Math" w:hAnsi="Cambria Math"/>
                <w:sz w:val="24"/>
                <w:szCs w:val="24"/>
              </w:rPr>
              <m:t>Квес</m:t>
            </m:r>
          </m:e>
          <m:sub>
            <m:r>
              <m:rPr>
                <m:sty m:val="p"/>
              </m:rPr>
              <w:rPr>
                <w:rFonts w:ascii="Cambria Math" w:hAnsi="Cambria Math"/>
                <w:sz w:val="24"/>
                <w:szCs w:val="24"/>
                <w:lang w:val="en-US"/>
              </w:rPr>
              <m:t>ij</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p</m:t>
            </m:r>
          </m:e>
          <m:sub>
            <m:r>
              <m:rPr>
                <m:sty m:val="p"/>
              </m:rPr>
              <w:rPr>
                <w:rFonts w:ascii="Cambria Math" w:hAnsi="Cambria Math"/>
                <w:sz w:val="24"/>
                <w:szCs w:val="24"/>
              </w:rPr>
              <m:t>i</m:t>
            </m:r>
          </m:sub>
        </m:sSub>
        <m:r>
          <m:rPr>
            <m:sty m:val="p"/>
          </m:rPr>
          <w:rPr>
            <w:rFonts w:ascii="Cambria Math" w:hAnsi="Cambria Math"/>
            <w:sz w:val="24"/>
            <w:szCs w:val="24"/>
          </w:rPr>
          <m:t>/</m:t>
        </m:r>
        <m:nary>
          <m:naryPr>
            <m:chr m:val="∑"/>
            <m:limLoc m:val="undOvr"/>
            <m:ctrlPr>
              <w:rPr>
                <w:rFonts w:ascii="Cambria Math" w:hAnsi="Cambria Math"/>
                <w:sz w:val="24"/>
                <w:szCs w:val="24"/>
              </w:rPr>
            </m:ctrlPr>
          </m:naryPr>
          <m:sub>
            <m:r>
              <m:rPr>
                <m:sty m:val="p"/>
              </m:rPr>
              <w:rPr>
                <w:rFonts w:ascii="Cambria Math" w:hAnsi="Cambria Math"/>
                <w:sz w:val="24"/>
                <w:szCs w:val="24"/>
              </w:rPr>
              <m:t>k=1</m:t>
            </m:r>
          </m:sub>
          <m:sup>
            <m:r>
              <m:rPr>
                <m:sty m:val="p"/>
              </m:rPr>
              <w:rPr>
                <w:rFonts w:ascii="Cambria Math" w:hAnsi="Cambria Math"/>
                <w:sz w:val="24"/>
                <w:szCs w:val="24"/>
              </w:rPr>
              <m:t>n</m:t>
            </m:r>
          </m:sup>
          <m:e>
            <m:sSub>
              <m:sSubPr>
                <m:ctrlPr>
                  <w:rPr>
                    <w:rFonts w:ascii="Cambria Math" w:hAnsi="Cambria Math"/>
                    <w:sz w:val="24"/>
                    <w:szCs w:val="24"/>
                  </w:rPr>
                </m:ctrlPr>
              </m:sSubPr>
              <m:e>
                <m:r>
                  <m:rPr>
                    <m:sty m:val="p"/>
                  </m:rPr>
                  <w:rPr>
                    <w:rFonts w:ascii="Cambria Math" w:hAnsi="Cambria Math"/>
                    <w:sz w:val="24"/>
                    <w:szCs w:val="24"/>
                  </w:rPr>
                  <m:t>p</m:t>
                </m:r>
              </m:e>
              <m:sub>
                <m:r>
                  <m:rPr>
                    <m:sty m:val="p"/>
                  </m:rPr>
                  <w:rPr>
                    <w:rFonts w:ascii="Cambria Math" w:hAnsi="Cambria Math"/>
                    <w:sz w:val="24"/>
                    <w:szCs w:val="24"/>
                  </w:rPr>
                  <m:t>k</m:t>
                </m:r>
              </m:sub>
            </m:sSub>
          </m:e>
        </m:nary>
      </m:oMath>
      <w:r w:rsidR="00152B6E" w:rsidRPr="006F03B7">
        <w:rPr>
          <w:rFonts w:eastAsiaTheme="minorEastAsia"/>
          <w:sz w:val="24"/>
          <w:szCs w:val="24"/>
        </w:rPr>
        <w:t>,</w:t>
      </w:r>
      <w:r w:rsidR="00152B6E" w:rsidRPr="006F03B7">
        <w:rPr>
          <w:rFonts w:eastAsiaTheme="minorEastAsia"/>
          <w:sz w:val="24"/>
          <w:szCs w:val="24"/>
        </w:rPr>
        <w:tab/>
      </w:r>
      <w:r w:rsidR="00152B6E" w:rsidRPr="006F03B7">
        <w:rPr>
          <w:rFonts w:eastAsiaTheme="minorEastAsia"/>
          <w:sz w:val="24"/>
          <w:szCs w:val="24"/>
        </w:rPr>
        <w:tab/>
      </w:r>
      <w:r w:rsidR="00152B6E" w:rsidRPr="006F03B7">
        <w:rPr>
          <w:rFonts w:eastAsiaTheme="minorEastAsia"/>
          <w:sz w:val="24"/>
          <w:szCs w:val="24"/>
        </w:rPr>
        <w:tab/>
      </w:r>
      <w:r w:rsidR="00152B6E" w:rsidRPr="006F03B7">
        <w:rPr>
          <w:rFonts w:eastAsiaTheme="minorEastAsia"/>
          <w:sz w:val="24"/>
          <w:szCs w:val="24"/>
        </w:rPr>
        <w:tab/>
      </w:r>
      <w:r w:rsidR="00FB1BD5">
        <w:rPr>
          <w:rFonts w:eastAsiaTheme="minorEastAsia"/>
          <w:sz w:val="24"/>
          <w:szCs w:val="24"/>
        </w:rPr>
        <w:tab/>
      </w:r>
      <w:r w:rsidR="00152B6E" w:rsidRPr="006F03B7">
        <w:rPr>
          <w:rFonts w:eastAsiaTheme="minorEastAsia"/>
          <w:sz w:val="24"/>
          <w:szCs w:val="24"/>
        </w:rPr>
        <w:t>(2)</w:t>
      </w:r>
    </w:p>
    <w:p w:rsidR="00152B6E" w:rsidRPr="006F03B7" w:rsidRDefault="00152B6E" w:rsidP="00152B6E">
      <w:pPr>
        <w:pStyle w:val="a5"/>
        <w:widowControl w:val="0"/>
        <w:kinsoku w:val="0"/>
        <w:overflowPunct w:val="0"/>
        <w:jc w:val="center"/>
        <w:rPr>
          <w:rFonts w:eastAsiaTheme="minorEastAsia"/>
          <w:sz w:val="24"/>
          <w:szCs w:val="24"/>
        </w:rPr>
      </w:pPr>
    </w:p>
    <w:p w:rsidR="00152B6E" w:rsidRPr="006F03B7" w:rsidRDefault="00152B6E" w:rsidP="00DE4868">
      <w:pPr>
        <w:pStyle w:val="a5"/>
        <w:widowControl w:val="0"/>
        <w:kinsoku w:val="0"/>
        <w:overflowPunct w:val="0"/>
        <w:ind w:firstLine="0"/>
        <w:jc w:val="both"/>
        <w:rPr>
          <w:rFonts w:eastAsiaTheme="minorEastAsia"/>
          <w:sz w:val="24"/>
          <w:szCs w:val="24"/>
        </w:rPr>
      </w:pPr>
      <w:r w:rsidRPr="006F03B7">
        <w:rPr>
          <w:rFonts w:eastAsiaTheme="minorEastAsia"/>
          <w:sz w:val="24"/>
          <w:szCs w:val="24"/>
        </w:rPr>
        <w:t xml:space="preserve">где: </w:t>
      </w:r>
      <w:r w:rsidRPr="006F03B7">
        <w:rPr>
          <w:rFonts w:eastAsiaTheme="minorEastAsia"/>
          <w:sz w:val="24"/>
          <w:szCs w:val="24"/>
          <w:lang w:val="en-US"/>
        </w:rPr>
        <w:t>p</w:t>
      </w:r>
      <w:r w:rsidR="000F4B78" w:rsidRPr="006F03B7">
        <w:rPr>
          <w:rFonts w:eastAsiaTheme="minorEastAsia"/>
          <w:sz w:val="24"/>
          <w:szCs w:val="24"/>
          <w:vertAlign w:val="subscript"/>
          <w:lang w:val="en-US"/>
        </w:rPr>
        <w:t>i</w:t>
      </w:r>
      <w:r w:rsidRPr="006F03B7">
        <w:rPr>
          <w:rFonts w:eastAsiaTheme="minorEastAsia"/>
          <w:sz w:val="24"/>
          <w:szCs w:val="24"/>
        </w:rPr>
        <w:t xml:space="preserve"> – численность населения</w:t>
      </w:r>
      <w:r w:rsidR="00BA3D2E" w:rsidRPr="006F03B7">
        <w:rPr>
          <w:rFonts w:eastAsiaTheme="minorEastAsia"/>
          <w:sz w:val="24"/>
          <w:szCs w:val="24"/>
        </w:rPr>
        <w:t xml:space="preserve">, </w:t>
      </w:r>
      <w:r w:rsidR="00BA3D2E" w:rsidRPr="006F03B7">
        <w:rPr>
          <w:rFonts w:eastAsiaTheme="minorEastAsia"/>
          <w:sz w:val="24"/>
          <w:szCs w:val="24"/>
          <w:lang w:val="en-US"/>
        </w:rPr>
        <w:t>i</w:t>
      </w:r>
      <w:r w:rsidR="00BA3D2E" w:rsidRPr="006F03B7">
        <w:rPr>
          <w:rFonts w:eastAsiaTheme="minorEastAsia"/>
          <w:sz w:val="24"/>
          <w:szCs w:val="24"/>
        </w:rPr>
        <w:t>-го центра</w:t>
      </w:r>
      <w:r w:rsidR="00FB79BA" w:rsidRPr="006F03B7">
        <w:rPr>
          <w:rFonts w:eastAsiaTheme="minorEastAsia"/>
          <w:sz w:val="24"/>
          <w:szCs w:val="24"/>
        </w:rPr>
        <w:t>, а</w:t>
      </w:r>
      <w:r w:rsidR="00BA3D2E" w:rsidRPr="006F03B7">
        <w:rPr>
          <w:rFonts w:eastAsiaTheme="minorEastAsia"/>
          <w:sz w:val="24"/>
          <w:szCs w:val="24"/>
        </w:rPr>
        <w:t xml:space="preserve"> </w:t>
      </w:r>
      <w:r w:rsidR="000F4B78" w:rsidRPr="006F03B7">
        <w:rPr>
          <w:rFonts w:eastAsiaTheme="minorEastAsia"/>
          <w:sz w:val="24"/>
          <w:szCs w:val="24"/>
          <w:lang w:val="en-US"/>
        </w:rPr>
        <w:t>p</w:t>
      </w:r>
      <w:r w:rsidR="00BA3D2E" w:rsidRPr="006F03B7">
        <w:rPr>
          <w:rFonts w:eastAsiaTheme="minorEastAsia"/>
          <w:sz w:val="24"/>
          <w:szCs w:val="24"/>
          <w:vertAlign w:val="subscript"/>
          <w:lang w:val="en-US"/>
        </w:rPr>
        <w:t>k</w:t>
      </w:r>
      <w:r w:rsidR="0086101B" w:rsidRPr="006F03B7">
        <w:rPr>
          <w:rFonts w:eastAsiaTheme="minorEastAsia"/>
          <w:sz w:val="24"/>
          <w:szCs w:val="24"/>
        </w:rPr>
        <w:t>-</w:t>
      </w:r>
      <w:r w:rsidR="00FB79BA" w:rsidRPr="006F03B7">
        <w:rPr>
          <w:rFonts w:eastAsiaTheme="minorEastAsia"/>
          <w:sz w:val="24"/>
          <w:szCs w:val="24"/>
        </w:rPr>
        <w:t xml:space="preserve"> численность</w:t>
      </w:r>
      <w:r w:rsidR="0086101B" w:rsidRPr="006F03B7">
        <w:rPr>
          <w:rFonts w:eastAsiaTheme="minorEastAsia"/>
          <w:sz w:val="24"/>
          <w:szCs w:val="24"/>
        </w:rPr>
        <w:t xml:space="preserve"> всей территории</w:t>
      </w:r>
      <w:r w:rsidR="00FB79BA" w:rsidRPr="006F03B7">
        <w:rPr>
          <w:rFonts w:eastAsiaTheme="minorEastAsia"/>
          <w:sz w:val="24"/>
          <w:szCs w:val="24"/>
        </w:rPr>
        <w:t xml:space="preserve">, за исключением </w:t>
      </w:r>
      <w:r w:rsidR="00FB79BA" w:rsidRPr="006F03B7">
        <w:rPr>
          <w:rFonts w:eastAsiaTheme="minorEastAsia"/>
          <w:sz w:val="24"/>
          <w:szCs w:val="24"/>
          <w:lang w:val="en-US"/>
        </w:rPr>
        <w:t>i</w:t>
      </w:r>
      <w:r w:rsidR="00FB79BA" w:rsidRPr="006F03B7">
        <w:rPr>
          <w:rFonts w:eastAsiaTheme="minorEastAsia"/>
          <w:sz w:val="24"/>
          <w:szCs w:val="24"/>
        </w:rPr>
        <w:t>-го центра</w:t>
      </w:r>
      <w:r w:rsidR="0086101B" w:rsidRPr="006F03B7">
        <w:rPr>
          <w:rFonts w:eastAsiaTheme="minorEastAsia"/>
          <w:sz w:val="24"/>
          <w:szCs w:val="24"/>
        </w:rPr>
        <w:t xml:space="preserve"> [1]</w:t>
      </w:r>
      <w:r w:rsidRPr="006F03B7">
        <w:rPr>
          <w:rFonts w:eastAsiaTheme="minorEastAsia"/>
          <w:sz w:val="24"/>
          <w:szCs w:val="24"/>
        </w:rPr>
        <w:t>.</w:t>
      </w:r>
    </w:p>
    <w:p w:rsidR="00152B6E" w:rsidRPr="006F03B7" w:rsidRDefault="00152B6E" w:rsidP="00566DDB">
      <w:pPr>
        <w:pStyle w:val="a5"/>
        <w:widowControl w:val="0"/>
        <w:kinsoku w:val="0"/>
        <w:overflowPunct w:val="0"/>
        <w:ind w:firstLine="709"/>
        <w:jc w:val="both"/>
        <w:rPr>
          <w:sz w:val="24"/>
          <w:szCs w:val="24"/>
        </w:rPr>
      </w:pPr>
      <w:r w:rsidRPr="006F03B7">
        <w:rPr>
          <w:sz w:val="24"/>
          <w:szCs w:val="24"/>
        </w:rPr>
        <w:t xml:space="preserve">Показатель транспортной связности центра позволяет установить отличие между оптимальной и фактической транспортной сетью, соединяющей центры между собой. </w:t>
      </w:r>
    </w:p>
    <w:p w:rsidR="00BA3D2E" w:rsidRPr="006F03B7" w:rsidRDefault="00BA3D2E" w:rsidP="00566DDB">
      <w:pPr>
        <w:pStyle w:val="a5"/>
        <w:widowControl w:val="0"/>
        <w:kinsoku w:val="0"/>
        <w:overflowPunct w:val="0"/>
        <w:ind w:firstLine="709"/>
        <w:jc w:val="both"/>
        <w:rPr>
          <w:sz w:val="24"/>
          <w:szCs w:val="24"/>
        </w:rPr>
      </w:pPr>
      <w:r w:rsidRPr="006F03B7">
        <w:rPr>
          <w:sz w:val="24"/>
          <w:szCs w:val="24"/>
        </w:rPr>
        <w:t xml:space="preserve">Далее определяется интегральный показатель транспортной связности территории </w:t>
      </w:r>
      <w:r w:rsidR="00FB79BA" w:rsidRPr="006F03B7">
        <w:rPr>
          <w:sz w:val="24"/>
          <w:szCs w:val="24"/>
        </w:rPr>
        <w:t>макрорегиона</w:t>
      </w:r>
      <w:r w:rsidRPr="006F03B7">
        <w:rPr>
          <w:sz w:val="24"/>
          <w:szCs w:val="24"/>
        </w:rPr>
        <w:t>. Для этого определяется средневзвешенное значение транспортной связности всех центров, по формуле (3):</w:t>
      </w:r>
    </w:p>
    <w:p w:rsidR="00BA3D2E" w:rsidRPr="006F03B7" w:rsidRDefault="00BA3D2E" w:rsidP="00152B6E">
      <w:pPr>
        <w:pStyle w:val="a5"/>
        <w:widowControl w:val="0"/>
        <w:kinsoku w:val="0"/>
        <w:overflowPunct w:val="0"/>
        <w:jc w:val="both"/>
        <w:rPr>
          <w:sz w:val="24"/>
          <w:szCs w:val="24"/>
        </w:rPr>
      </w:pPr>
    </w:p>
    <w:p w:rsidR="00BA3D2E" w:rsidRPr="006F03B7" w:rsidRDefault="00BA3D2E" w:rsidP="00993CF6">
      <w:pPr>
        <w:pStyle w:val="a5"/>
        <w:widowControl w:val="0"/>
        <w:kinsoku w:val="0"/>
        <w:overflowPunct w:val="0"/>
        <w:ind w:left="2832" w:firstLine="708"/>
        <w:jc w:val="both"/>
        <w:rPr>
          <w:rFonts w:eastAsiaTheme="minorEastAsia"/>
          <w:sz w:val="24"/>
          <w:szCs w:val="24"/>
        </w:rPr>
      </w:pPr>
      <m:oMath>
        <m:r>
          <w:rPr>
            <w:rFonts w:ascii="Cambria Math" w:hAnsi="Cambria Math"/>
            <w:sz w:val="24"/>
            <w:szCs w:val="24"/>
          </w:rPr>
          <m:t>ТС=</m:t>
        </m:r>
        <m:nary>
          <m:naryPr>
            <m:chr m:val="∑"/>
            <m:limLoc m:val="undOvr"/>
            <m:ctrlPr>
              <w:rPr>
                <w:rFonts w:ascii="Cambria Math" w:hAnsi="Cambria Math"/>
                <w:i/>
                <w:sz w:val="24"/>
                <w:szCs w:val="24"/>
              </w:rPr>
            </m:ctrlPr>
          </m:naryPr>
          <m:sub>
            <m:r>
              <w:rPr>
                <w:rFonts w:ascii="Cambria Math" w:hAnsi="Cambria Math"/>
                <w:sz w:val="24"/>
                <w:szCs w:val="24"/>
              </w:rPr>
              <m:t>k=1</m:t>
            </m:r>
          </m:sub>
          <m:sup>
            <m:r>
              <w:rPr>
                <w:rFonts w:ascii="Cambria Math" w:hAnsi="Cambria Math"/>
                <w:sz w:val="24"/>
                <w:szCs w:val="24"/>
                <w:lang w:val="en-US"/>
              </w:rPr>
              <m:t>n</m:t>
            </m:r>
          </m:sup>
          <m:e>
            <m:sSub>
              <m:sSubPr>
                <m:ctrlPr>
                  <w:rPr>
                    <w:rFonts w:ascii="Cambria Math" w:hAnsi="Cambria Math"/>
                    <w:i/>
                    <w:sz w:val="24"/>
                    <w:szCs w:val="24"/>
                  </w:rPr>
                </m:ctrlPr>
              </m:sSubPr>
              <m:e>
                <m:r>
                  <w:rPr>
                    <w:rFonts w:ascii="Cambria Math" w:hAnsi="Cambria Math"/>
                    <w:sz w:val="24"/>
                    <w:szCs w:val="24"/>
                  </w:rPr>
                  <m:t>ТС</m:t>
                </m:r>
              </m:e>
              <m:sub>
                <m:r>
                  <w:rPr>
                    <w:rFonts w:ascii="Cambria Math" w:hAnsi="Cambria Math"/>
                    <w:sz w:val="24"/>
                    <w:szCs w:val="24"/>
                    <w:lang w:val="en-US"/>
                  </w:rPr>
                  <m:t>i</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Квес</m:t>
                </m:r>
              </m:e>
              <m:sub>
                <m:r>
                  <w:rPr>
                    <w:rFonts w:ascii="Cambria Math" w:hAnsi="Cambria Math"/>
                    <w:sz w:val="24"/>
                    <w:szCs w:val="24"/>
                    <w:lang w:val="en-US"/>
                  </w:rPr>
                  <m:t>i</m:t>
                </m:r>
              </m:sub>
            </m:sSub>
          </m:e>
        </m:nary>
        <m:r>
          <w:rPr>
            <w:rFonts w:ascii="Cambria Math" w:hAnsi="Cambria Math"/>
            <w:sz w:val="24"/>
            <w:szCs w:val="24"/>
          </w:rPr>
          <m:t xml:space="preserve"> , </m:t>
        </m:r>
      </m:oMath>
      <w:r w:rsidR="00993CF6" w:rsidRPr="006F03B7">
        <w:rPr>
          <w:rFonts w:eastAsiaTheme="minorEastAsia"/>
          <w:sz w:val="24"/>
          <w:szCs w:val="24"/>
        </w:rPr>
        <w:tab/>
      </w:r>
      <w:r w:rsidR="00993CF6" w:rsidRPr="006F03B7">
        <w:rPr>
          <w:rFonts w:eastAsiaTheme="minorEastAsia"/>
          <w:sz w:val="24"/>
          <w:szCs w:val="24"/>
        </w:rPr>
        <w:tab/>
      </w:r>
      <w:r w:rsidR="00993CF6" w:rsidRPr="006F03B7">
        <w:rPr>
          <w:rFonts w:eastAsiaTheme="minorEastAsia"/>
          <w:sz w:val="24"/>
          <w:szCs w:val="24"/>
        </w:rPr>
        <w:tab/>
      </w:r>
      <w:r w:rsidR="00993CF6" w:rsidRPr="006F03B7">
        <w:rPr>
          <w:rFonts w:eastAsiaTheme="minorEastAsia"/>
          <w:sz w:val="24"/>
          <w:szCs w:val="24"/>
        </w:rPr>
        <w:tab/>
      </w:r>
      <w:r w:rsidR="00FB1BD5">
        <w:rPr>
          <w:rFonts w:eastAsiaTheme="minorEastAsia"/>
          <w:sz w:val="24"/>
          <w:szCs w:val="24"/>
        </w:rPr>
        <w:tab/>
      </w:r>
      <w:r w:rsidR="00993CF6" w:rsidRPr="006F03B7">
        <w:rPr>
          <w:rFonts w:eastAsiaTheme="minorEastAsia"/>
          <w:sz w:val="24"/>
          <w:szCs w:val="24"/>
        </w:rPr>
        <w:t xml:space="preserve"> (3)</w:t>
      </w:r>
    </w:p>
    <w:p w:rsidR="00BA3D2E" w:rsidRPr="006F03B7" w:rsidRDefault="00BA3D2E" w:rsidP="00152B6E">
      <w:pPr>
        <w:pStyle w:val="a5"/>
        <w:widowControl w:val="0"/>
        <w:kinsoku w:val="0"/>
        <w:overflowPunct w:val="0"/>
        <w:jc w:val="both"/>
        <w:rPr>
          <w:rFonts w:eastAsiaTheme="minorEastAsia"/>
          <w:sz w:val="24"/>
          <w:szCs w:val="24"/>
        </w:rPr>
      </w:pPr>
    </w:p>
    <w:p w:rsidR="00BA3D2E" w:rsidRPr="006F03B7" w:rsidRDefault="00BA3D2E" w:rsidP="000F4B78">
      <w:pPr>
        <w:pStyle w:val="a5"/>
        <w:widowControl w:val="0"/>
        <w:kinsoku w:val="0"/>
        <w:overflowPunct w:val="0"/>
        <w:ind w:firstLine="0"/>
        <w:jc w:val="both"/>
        <w:rPr>
          <w:rFonts w:eastAsiaTheme="minorEastAsia"/>
          <w:sz w:val="24"/>
          <w:szCs w:val="24"/>
        </w:rPr>
      </w:pPr>
      <w:r w:rsidRPr="006F03B7">
        <w:rPr>
          <w:rFonts w:eastAsiaTheme="minorEastAsia"/>
          <w:sz w:val="24"/>
          <w:szCs w:val="24"/>
        </w:rPr>
        <w:t xml:space="preserve">где: ТС – транспортная связность территории. </w:t>
      </w:r>
    </w:p>
    <w:p w:rsidR="00775E85" w:rsidRPr="006F03B7" w:rsidRDefault="00BA3D2E" w:rsidP="000F4B78">
      <w:pPr>
        <w:widowControl w:val="0"/>
        <w:spacing w:after="0" w:line="240" w:lineRule="auto"/>
        <w:ind w:firstLine="567"/>
        <w:jc w:val="both"/>
        <w:rPr>
          <w:rFonts w:ascii="Times New Roman" w:hAnsi="Times New Roman" w:cs="Times New Roman"/>
          <w:sz w:val="24"/>
          <w:szCs w:val="24"/>
        </w:rPr>
      </w:pPr>
      <w:r w:rsidRPr="006F03B7">
        <w:rPr>
          <w:rFonts w:ascii="Times New Roman" w:hAnsi="Times New Roman" w:cs="Times New Roman"/>
          <w:sz w:val="24"/>
          <w:szCs w:val="24"/>
        </w:rPr>
        <w:t>Квес</w:t>
      </w:r>
      <w:r w:rsidRPr="006F03B7">
        <w:rPr>
          <w:rFonts w:ascii="Times New Roman" w:hAnsi="Times New Roman" w:cs="Times New Roman"/>
          <w:sz w:val="24"/>
          <w:szCs w:val="24"/>
          <w:vertAlign w:val="subscript"/>
          <w:lang w:val="en-US"/>
        </w:rPr>
        <w:t>i</w:t>
      </w:r>
      <w:r w:rsidRPr="006F03B7">
        <w:rPr>
          <w:rFonts w:ascii="Times New Roman" w:hAnsi="Times New Roman" w:cs="Times New Roman"/>
          <w:sz w:val="24"/>
          <w:szCs w:val="24"/>
        </w:rPr>
        <w:t xml:space="preserve"> – коэффициент значимости </w:t>
      </w:r>
      <w:r w:rsidRPr="006F03B7">
        <w:rPr>
          <w:rFonts w:ascii="Times New Roman" w:hAnsi="Times New Roman" w:cs="Times New Roman"/>
          <w:sz w:val="24"/>
          <w:szCs w:val="24"/>
          <w:lang w:val="en-US"/>
        </w:rPr>
        <w:t>i</w:t>
      </w:r>
      <w:r w:rsidRPr="006F03B7">
        <w:rPr>
          <w:rFonts w:ascii="Times New Roman" w:hAnsi="Times New Roman" w:cs="Times New Roman"/>
          <w:sz w:val="24"/>
          <w:szCs w:val="24"/>
        </w:rPr>
        <w:t xml:space="preserve">-го центра среди всех центров </w:t>
      </w:r>
      <w:r w:rsidR="00775E85" w:rsidRPr="006F03B7">
        <w:rPr>
          <w:rFonts w:ascii="Times New Roman" w:hAnsi="Times New Roman" w:cs="Times New Roman"/>
          <w:sz w:val="24"/>
          <w:szCs w:val="24"/>
        </w:rPr>
        <w:t>территории</w:t>
      </w:r>
      <w:r w:rsidR="00566DDB" w:rsidRPr="006F03B7">
        <w:rPr>
          <w:rFonts w:ascii="Times New Roman" w:hAnsi="Times New Roman" w:cs="Times New Roman"/>
          <w:sz w:val="24"/>
          <w:szCs w:val="24"/>
        </w:rPr>
        <w:t>[</w:t>
      </w:r>
      <w:r w:rsidR="0063158C">
        <w:rPr>
          <w:rFonts w:ascii="Times New Roman" w:hAnsi="Times New Roman" w:cs="Times New Roman"/>
          <w:sz w:val="24"/>
          <w:szCs w:val="24"/>
        </w:rPr>
        <w:t>4</w:t>
      </w:r>
      <w:r w:rsidR="00566DDB" w:rsidRPr="006F03B7">
        <w:rPr>
          <w:rFonts w:ascii="Times New Roman" w:hAnsi="Times New Roman" w:cs="Times New Roman"/>
          <w:sz w:val="24"/>
          <w:szCs w:val="24"/>
        </w:rPr>
        <w:t>]</w:t>
      </w:r>
      <w:r w:rsidR="00775E85" w:rsidRPr="006F03B7">
        <w:rPr>
          <w:rFonts w:ascii="Times New Roman" w:hAnsi="Times New Roman" w:cs="Times New Roman"/>
          <w:sz w:val="24"/>
          <w:szCs w:val="24"/>
        </w:rPr>
        <w:t xml:space="preserve">. </w:t>
      </w:r>
    </w:p>
    <w:p w:rsidR="00BA3D2E" w:rsidRPr="006F03B7" w:rsidRDefault="00BA3D2E" w:rsidP="00ED5B4F">
      <w:pPr>
        <w:widowControl w:val="0"/>
        <w:spacing w:after="0" w:line="240" w:lineRule="auto"/>
        <w:ind w:firstLine="709"/>
        <w:jc w:val="both"/>
        <w:rPr>
          <w:rFonts w:ascii="Times New Roman" w:hAnsi="Times New Roman" w:cs="Times New Roman"/>
          <w:sz w:val="24"/>
          <w:szCs w:val="24"/>
        </w:rPr>
      </w:pPr>
      <w:r w:rsidRPr="006F03B7">
        <w:rPr>
          <w:rFonts w:ascii="Times New Roman" w:hAnsi="Times New Roman" w:cs="Times New Roman"/>
          <w:sz w:val="24"/>
          <w:szCs w:val="24"/>
        </w:rPr>
        <w:t>Коэффициент значимости i-го центра определяется по формуле (4):</w:t>
      </w:r>
    </w:p>
    <w:p w:rsidR="00BA3D2E" w:rsidRPr="006F03B7" w:rsidRDefault="00BA3D2E" w:rsidP="00ED5B4F">
      <w:pPr>
        <w:pStyle w:val="a5"/>
        <w:widowControl w:val="0"/>
        <w:kinsoku w:val="0"/>
        <w:overflowPunct w:val="0"/>
        <w:jc w:val="both"/>
        <w:rPr>
          <w:rFonts w:eastAsiaTheme="minorEastAsia"/>
          <w:sz w:val="24"/>
          <w:szCs w:val="24"/>
        </w:rPr>
      </w:pPr>
    </w:p>
    <w:p w:rsidR="00BA3D2E" w:rsidRPr="006F03B7" w:rsidRDefault="00B678A1" w:rsidP="00DE4868">
      <w:pPr>
        <w:pStyle w:val="a5"/>
        <w:widowControl w:val="0"/>
        <w:kinsoku w:val="0"/>
        <w:overflowPunct w:val="0"/>
        <w:ind w:left="3540" w:firstLine="0"/>
        <w:jc w:val="center"/>
        <w:rPr>
          <w:sz w:val="24"/>
          <w:szCs w:val="24"/>
        </w:rPr>
      </w:pPr>
      <m:oMath>
        <m:sSub>
          <m:sSubPr>
            <m:ctrlPr>
              <w:rPr>
                <w:rFonts w:ascii="Cambria Math" w:hAnsi="Cambria Math"/>
                <w:sz w:val="24"/>
                <w:szCs w:val="24"/>
              </w:rPr>
            </m:ctrlPr>
          </m:sSubPr>
          <m:e>
            <m:r>
              <m:rPr>
                <m:sty m:val="p"/>
              </m:rPr>
              <w:rPr>
                <w:rFonts w:ascii="Cambria Math" w:hAnsi="Cambria Math"/>
                <w:sz w:val="24"/>
                <w:szCs w:val="24"/>
              </w:rPr>
              <m:t>Квес</m:t>
            </m:r>
          </m:e>
          <m:sub>
            <m:r>
              <m:rPr>
                <m:sty m:val="p"/>
              </m:rPr>
              <w:rPr>
                <w:rFonts w:ascii="Cambria Math" w:hAnsi="Cambria Math"/>
                <w:sz w:val="24"/>
                <w:szCs w:val="24"/>
                <w:lang w:val="en-US"/>
              </w:rPr>
              <m:t>i</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p</m:t>
            </m:r>
          </m:e>
          <m:sub>
            <m:r>
              <m:rPr>
                <m:sty m:val="p"/>
              </m:rPr>
              <w:rPr>
                <w:rFonts w:ascii="Cambria Math" w:hAnsi="Cambria Math"/>
                <w:sz w:val="24"/>
                <w:szCs w:val="24"/>
              </w:rPr>
              <m:t>i</m:t>
            </m:r>
          </m:sub>
        </m:sSub>
        <m:r>
          <m:rPr>
            <m:sty m:val="p"/>
          </m:rPr>
          <w:rPr>
            <w:rFonts w:ascii="Cambria Math" w:hAnsi="Cambria Math"/>
            <w:sz w:val="24"/>
            <w:szCs w:val="24"/>
          </w:rPr>
          <m:t>/</m:t>
        </m:r>
        <m:nary>
          <m:naryPr>
            <m:chr m:val="∑"/>
            <m:limLoc m:val="undOvr"/>
            <m:ctrlPr>
              <w:rPr>
                <w:rFonts w:ascii="Cambria Math" w:hAnsi="Cambria Math"/>
                <w:sz w:val="24"/>
                <w:szCs w:val="24"/>
              </w:rPr>
            </m:ctrlPr>
          </m:naryPr>
          <m:sub>
            <m:r>
              <m:rPr>
                <m:sty m:val="p"/>
              </m:rPr>
              <w:rPr>
                <w:rFonts w:ascii="Cambria Math" w:hAnsi="Cambria Math"/>
                <w:sz w:val="24"/>
                <w:szCs w:val="24"/>
              </w:rPr>
              <m:t>k=1</m:t>
            </m:r>
          </m:sub>
          <m:sup>
            <m:r>
              <m:rPr>
                <m:sty m:val="p"/>
              </m:rPr>
              <w:rPr>
                <w:rFonts w:ascii="Cambria Math" w:hAnsi="Cambria Math"/>
                <w:sz w:val="24"/>
                <w:szCs w:val="24"/>
              </w:rPr>
              <m:t>n</m:t>
            </m:r>
          </m:sup>
          <m:e>
            <m:sSub>
              <m:sSubPr>
                <m:ctrlPr>
                  <w:rPr>
                    <w:rFonts w:ascii="Cambria Math" w:hAnsi="Cambria Math"/>
                    <w:sz w:val="24"/>
                    <w:szCs w:val="24"/>
                  </w:rPr>
                </m:ctrlPr>
              </m:sSubPr>
              <m:e>
                <m:r>
                  <m:rPr>
                    <m:sty m:val="p"/>
                  </m:rPr>
                  <w:rPr>
                    <w:rFonts w:ascii="Cambria Math" w:hAnsi="Cambria Math"/>
                    <w:sz w:val="24"/>
                    <w:szCs w:val="24"/>
                  </w:rPr>
                  <m:t>p</m:t>
                </m:r>
              </m:e>
              <m:sub>
                <m:r>
                  <m:rPr>
                    <m:sty m:val="p"/>
                  </m:rPr>
                  <w:rPr>
                    <w:rFonts w:ascii="Cambria Math" w:hAnsi="Cambria Math"/>
                    <w:sz w:val="24"/>
                    <w:szCs w:val="24"/>
                  </w:rPr>
                  <m:t>k</m:t>
                </m:r>
              </m:sub>
            </m:sSub>
          </m:e>
        </m:nary>
      </m:oMath>
      <w:r w:rsidR="00BA3D2E" w:rsidRPr="006F03B7">
        <w:rPr>
          <w:rFonts w:eastAsiaTheme="minorEastAsia"/>
          <w:sz w:val="24"/>
          <w:szCs w:val="24"/>
        </w:rPr>
        <w:t xml:space="preserve"> </w:t>
      </w:r>
      <w:r w:rsidR="00BA3D2E" w:rsidRPr="006F03B7">
        <w:rPr>
          <w:rFonts w:eastAsiaTheme="minorEastAsia"/>
          <w:sz w:val="24"/>
          <w:szCs w:val="24"/>
        </w:rPr>
        <w:tab/>
      </w:r>
      <w:r w:rsidR="00BA3D2E" w:rsidRPr="006F03B7">
        <w:rPr>
          <w:rFonts w:eastAsiaTheme="minorEastAsia"/>
          <w:sz w:val="24"/>
          <w:szCs w:val="24"/>
        </w:rPr>
        <w:tab/>
      </w:r>
      <w:r w:rsidR="00BA3D2E" w:rsidRPr="006F03B7">
        <w:rPr>
          <w:rFonts w:eastAsiaTheme="minorEastAsia"/>
          <w:i/>
          <w:sz w:val="24"/>
          <w:szCs w:val="24"/>
        </w:rPr>
        <w:tab/>
      </w:r>
      <w:r w:rsidR="00DE4868" w:rsidRPr="006F03B7">
        <w:rPr>
          <w:rFonts w:eastAsiaTheme="minorEastAsia"/>
          <w:i/>
          <w:sz w:val="24"/>
          <w:szCs w:val="24"/>
        </w:rPr>
        <w:tab/>
      </w:r>
      <w:r w:rsidR="00FB1BD5">
        <w:rPr>
          <w:rFonts w:eastAsiaTheme="minorEastAsia"/>
          <w:i/>
          <w:sz w:val="24"/>
          <w:szCs w:val="24"/>
        </w:rPr>
        <w:tab/>
      </w:r>
      <w:r w:rsidR="00FB1BD5">
        <w:rPr>
          <w:rFonts w:eastAsiaTheme="minorEastAsia"/>
          <w:i/>
          <w:sz w:val="24"/>
          <w:szCs w:val="24"/>
        </w:rPr>
        <w:tab/>
      </w:r>
      <w:r w:rsidR="00BA3D2E" w:rsidRPr="006F03B7">
        <w:rPr>
          <w:rFonts w:eastAsiaTheme="minorEastAsia"/>
          <w:sz w:val="24"/>
          <w:szCs w:val="24"/>
        </w:rPr>
        <w:t>(4)</w:t>
      </w:r>
    </w:p>
    <w:p w:rsidR="00EA1A82" w:rsidRPr="006F03B7" w:rsidRDefault="00EA1A82" w:rsidP="006B3426">
      <w:pPr>
        <w:pStyle w:val="a5"/>
        <w:widowControl w:val="0"/>
        <w:kinsoku w:val="0"/>
        <w:overflowPunct w:val="0"/>
        <w:ind w:firstLine="709"/>
        <w:jc w:val="both"/>
        <w:rPr>
          <w:sz w:val="24"/>
          <w:szCs w:val="24"/>
        </w:rPr>
      </w:pPr>
    </w:p>
    <w:p w:rsidR="00DE4868" w:rsidRPr="006F03B7" w:rsidRDefault="00DE4868" w:rsidP="006B3426">
      <w:pPr>
        <w:pStyle w:val="a5"/>
        <w:widowControl w:val="0"/>
        <w:kinsoku w:val="0"/>
        <w:overflowPunct w:val="0"/>
        <w:ind w:firstLine="709"/>
        <w:jc w:val="both"/>
        <w:rPr>
          <w:sz w:val="24"/>
          <w:szCs w:val="24"/>
        </w:rPr>
      </w:pPr>
      <w:r w:rsidRPr="006F03B7">
        <w:rPr>
          <w:sz w:val="24"/>
          <w:szCs w:val="24"/>
        </w:rPr>
        <w:lastRenderedPageBreak/>
        <w:t xml:space="preserve">Значения транспортной доступности, транспортной связности, как отдельного центра, так и территории должны принимать </w:t>
      </w:r>
      <w:r w:rsidR="00586E3F">
        <w:rPr>
          <w:sz w:val="24"/>
          <w:szCs w:val="24"/>
        </w:rPr>
        <w:t>значения от 0 до 1. Чем больше</w:t>
      </w:r>
      <w:r w:rsidRPr="006F03B7">
        <w:rPr>
          <w:sz w:val="24"/>
          <w:szCs w:val="24"/>
        </w:rPr>
        <w:t xml:space="preserve"> и ближе значение к 1, тем лучше транспортная связность. </w:t>
      </w:r>
    </w:p>
    <w:p w:rsidR="00EA1A82" w:rsidRPr="006F03B7" w:rsidRDefault="00852107" w:rsidP="00334414">
      <w:pPr>
        <w:pStyle w:val="a5"/>
        <w:widowControl w:val="0"/>
        <w:kinsoku w:val="0"/>
        <w:overflowPunct w:val="0"/>
        <w:ind w:firstLine="709"/>
        <w:jc w:val="both"/>
        <w:rPr>
          <w:sz w:val="24"/>
          <w:szCs w:val="24"/>
        </w:rPr>
      </w:pPr>
      <w:r w:rsidRPr="006F03B7">
        <w:rPr>
          <w:sz w:val="24"/>
          <w:szCs w:val="24"/>
        </w:rPr>
        <w:t>Расчет расстояний по прямой и фактически по автомобильным дорогам</w:t>
      </w:r>
      <w:r w:rsidR="00C722B4" w:rsidRPr="006F03B7">
        <w:rPr>
          <w:sz w:val="24"/>
          <w:szCs w:val="24"/>
        </w:rPr>
        <w:t xml:space="preserve"> был проведен с использованием Я</w:t>
      </w:r>
      <w:r w:rsidRPr="006F03B7">
        <w:rPr>
          <w:sz w:val="24"/>
          <w:szCs w:val="24"/>
        </w:rPr>
        <w:t>ндекс</w:t>
      </w:r>
      <w:r w:rsidR="00A0486F">
        <w:rPr>
          <w:sz w:val="24"/>
          <w:szCs w:val="24"/>
        </w:rPr>
        <w:t xml:space="preserve"> </w:t>
      </w:r>
      <w:r w:rsidRPr="006F03B7">
        <w:rPr>
          <w:sz w:val="24"/>
          <w:szCs w:val="24"/>
        </w:rPr>
        <w:t>карт. Результаты расчета индивидуальной транспортной связности для центров представлены в таблице 2.</w:t>
      </w:r>
    </w:p>
    <w:p w:rsidR="00852107" w:rsidRPr="006F03B7" w:rsidRDefault="00852107" w:rsidP="00DA1845">
      <w:pPr>
        <w:widowControl w:val="0"/>
        <w:spacing w:after="0" w:line="240" w:lineRule="auto"/>
        <w:jc w:val="center"/>
        <w:rPr>
          <w:rFonts w:ascii="Times New Roman" w:hAnsi="Times New Roman" w:cs="Times New Roman"/>
          <w:sz w:val="24"/>
          <w:szCs w:val="24"/>
        </w:rPr>
      </w:pPr>
      <w:r w:rsidRPr="006F03B7">
        <w:rPr>
          <w:rFonts w:ascii="Times New Roman" w:hAnsi="Times New Roman" w:cs="Times New Roman"/>
          <w:sz w:val="24"/>
          <w:szCs w:val="24"/>
        </w:rPr>
        <w:t>Таблица 2.</w:t>
      </w:r>
      <w:r w:rsidR="00DA1845">
        <w:rPr>
          <w:rFonts w:ascii="Times New Roman" w:hAnsi="Times New Roman" w:cs="Times New Roman"/>
          <w:sz w:val="24"/>
          <w:szCs w:val="24"/>
        </w:rPr>
        <w:t xml:space="preserve"> - </w:t>
      </w:r>
      <w:r w:rsidRPr="006F03B7">
        <w:rPr>
          <w:rFonts w:ascii="Times New Roman" w:hAnsi="Times New Roman" w:cs="Times New Roman"/>
          <w:sz w:val="24"/>
          <w:szCs w:val="24"/>
        </w:rPr>
        <w:t>Транспортная связность экономических центров СЗФО</w:t>
      </w:r>
    </w:p>
    <w:tbl>
      <w:tblPr>
        <w:tblStyle w:val="a4"/>
        <w:tblW w:w="9889" w:type="dxa"/>
        <w:tblLook w:val="04A0" w:firstRow="1" w:lastRow="0" w:firstColumn="1" w:lastColumn="0" w:noHBand="0" w:noVBand="1"/>
      </w:tblPr>
      <w:tblGrid>
        <w:gridCol w:w="2518"/>
        <w:gridCol w:w="2126"/>
        <w:gridCol w:w="2552"/>
        <w:gridCol w:w="2693"/>
      </w:tblGrid>
      <w:tr w:rsidR="00852107" w:rsidRPr="006F03B7" w:rsidTr="00586E3F">
        <w:trPr>
          <w:trHeight w:val="327"/>
        </w:trPr>
        <w:tc>
          <w:tcPr>
            <w:tcW w:w="2518" w:type="dxa"/>
          </w:tcPr>
          <w:p w:rsidR="00852107" w:rsidRPr="00FB1BD5" w:rsidRDefault="00852107" w:rsidP="00A71460">
            <w:pPr>
              <w:widowControl w:val="0"/>
              <w:rPr>
                <w:rFonts w:ascii="Arial" w:hAnsi="Arial" w:cs="Arial"/>
                <w:sz w:val="18"/>
                <w:szCs w:val="18"/>
              </w:rPr>
            </w:pPr>
            <w:r w:rsidRPr="00FB1BD5">
              <w:rPr>
                <w:rFonts w:ascii="Arial" w:hAnsi="Arial" w:cs="Arial"/>
                <w:sz w:val="18"/>
                <w:szCs w:val="18"/>
              </w:rPr>
              <w:t>Экономический центр</w:t>
            </w:r>
          </w:p>
        </w:tc>
        <w:tc>
          <w:tcPr>
            <w:tcW w:w="2126" w:type="dxa"/>
          </w:tcPr>
          <w:p w:rsidR="00852107" w:rsidRPr="00FB1BD5" w:rsidRDefault="00852107" w:rsidP="00A71460">
            <w:pPr>
              <w:widowControl w:val="0"/>
              <w:rPr>
                <w:rFonts w:ascii="Arial" w:hAnsi="Arial" w:cs="Arial"/>
                <w:sz w:val="18"/>
                <w:szCs w:val="18"/>
              </w:rPr>
            </w:pPr>
            <w:r w:rsidRPr="00FB1BD5">
              <w:rPr>
                <w:rFonts w:ascii="Arial" w:hAnsi="Arial" w:cs="Arial"/>
                <w:sz w:val="18"/>
                <w:szCs w:val="18"/>
              </w:rPr>
              <w:t>Транспортная связность</w:t>
            </w:r>
          </w:p>
        </w:tc>
        <w:tc>
          <w:tcPr>
            <w:tcW w:w="2552" w:type="dxa"/>
          </w:tcPr>
          <w:p w:rsidR="00852107" w:rsidRPr="00FB1BD5" w:rsidRDefault="00852107" w:rsidP="00A71460">
            <w:pPr>
              <w:widowControl w:val="0"/>
              <w:rPr>
                <w:rFonts w:ascii="Arial" w:hAnsi="Arial" w:cs="Arial"/>
                <w:sz w:val="18"/>
                <w:szCs w:val="18"/>
              </w:rPr>
            </w:pPr>
            <w:r w:rsidRPr="00FB1BD5">
              <w:rPr>
                <w:rFonts w:ascii="Arial" w:hAnsi="Arial" w:cs="Arial"/>
                <w:sz w:val="18"/>
                <w:szCs w:val="18"/>
              </w:rPr>
              <w:t>Экономический центр</w:t>
            </w:r>
          </w:p>
        </w:tc>
        <w:tc>
          <w:tcPr>
            <w:tcW w:w="2693" w:type="dxa"/>
          </w:tcPr>
          <w:p w:rsidR="00852107" w:rsidRPr="00FB1BD5" w:rsidRDefault="00852107" w:rsidP="00A71460">
            <w:pPr>
              <w:widowControl w:val="0"/>
              <w:rPr>
                <w:rFonts w:ascii="Arial" w:hAnsi="Arial" w:cs="Arial"/>
                <w:sz w:val="18"/>
                <w:szCs w:val="18"/>
              </w:rPr>
            </w:pPr>
            <w:r w:rsidRPr="00FB1BD5">
              <w:rPr>
                <w:rFonts w:ascii="Arial" w:hAnsi="Arial" w:cs="Arial"/>
                <w:sz w:val="18"/>
                <w:szCs w:val="18"/>
              </w:rPr>
              <w:t>Транспортная связность</w:t>
            </w:r>
          </w:p>
        </w:tc>
      </w:tr>
      <w:tr w:rsidR="00191F41" w:rsidRPr="006F03B7" w:rsidTr="00DA1845">
        <w:tc>
          <w:tcPr>
            <w:tcW w:w="2518" w:type="dxa"/>
            <w:vAlign w:val="bottom"/>
          </w:tcPr>
          <w:p w:rsidR="00191F41" w:rsidRPr="00FB1BD5" w:rsidRDefault="00191F41"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 xml:space="preserve">Остров </w:t>
            </w:r>
          </w:p>
        </w:tc>
        <w:tc>
          <w:tcPr>
            <w:tcW w:w="2126"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0,84</w:t>
            </w:r>
          </w:p>
        </w:tc>
        <w:tc>
          <w:tcPr>
            <w:tcW w:w="2552" w:type="dxa"/>
            <w:vAlign w:val="bottom"/>
          </w:tcPr>
          <w:p w:rsidR="00191F41" w:rsidRPr="00FB1BD5" w:rsidRDefault="00191F41"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Валдай</w:t>
            </w:r>
          </w:p>
        </w:tc>
        <w:tc>
          <w:tcPr>
            <w:tcW w:w="2693"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0,76</w:t>
            </w:r>
          </w:p>
        </w:tc>
      </w:tr>
      <w:tr w:rsidR="00191F41" w:rsidRPr="006F03B7" w:rsidTr="00DA1845">
        <w:tc>
          <w:tcPr>
            <w:tcW w:w="2518" w:type="dxa"/>
            <w:vAlign w:val="bottom"/>
          </w:tcPr>
          <w:p w:rsidR="00191F41" w:rsidRPr="00FB1BD5" w:rsidRDefault="00191F41"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Опочка</w:t>
            </w:r>
          </w:p>
        </w:tc>
        <w:tc>
          <w:tcPr>
            <w:tcW w:w="2126"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0,84</w:t>
            </w:r>
          </w:p>
        </w:tc>
        <w:tc>
          <w:tcPr>
            <w:tcW w:w="2552" w:type="dxa"/>
            <w:vAlign w:val="bottom"/>
          </w:tcPr>
          <w:p w:rsidR="00191F41" w:rsidRPr="00FB1BD5" w:rsidRDefault="00191F41"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Всеволожск</w:t>
            </w:r>
          </w:p>
        </w:tc>
        <w:tc>
          <w:tcPr>
            <w:tcW w:w="2693"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0,76</w:t>
            </w:r>
          </w:p>
        </w:tc>
      </w:tr>
      <w:tr w:rsidR="00191F41" w:rsidRPr="006F03B7" w:rsidTr="00DA1845">
        <w:tc>
          <w:tcPr>
            <w:tcW w:w="2518" w:type="dxa"/>
            <w:vAlign w:val="bottom"/>
          </w:tcPr>
          <w:p w:rsidR="00191F41" w:rsidRPr="00FB1BD5" w:rsidRDefault="00191F41"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Чудово</w:t>
            </w:r>
          </w:p>
        </w:tc>
        <w:tc>
          <w:tcPr>
            <w:tcW w:w="2126"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0,83</w:t>
            </w:r>
          </w:p>
        </w:tc>
        <w:tc>
          <w:tcPr>
            <w:tcW w:w="2552" w:type="dxa"/>
            <w:vAlign w:val="bottom"/>
          </w:tcPr>
          <w:p w:rsidR="00191F41" w:rsidRPr="00FB1BD5" w:rsidRDefault="00191F41"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 xml:space="preserve">Тосно </w:t>
            </w:r>
          </w:p>
        </w:tc>
        <w:tc>
          <w:tcPr>
            <w:tcW w:w="2693"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0,76</w:t>
            </w:r>
          </w:p>
        </w:tc>
      </w:tr>
      <w:tr w:rsidR="00191F41" w:rsidRPr="006F03B7" w:rsidTr="00DA1845">
        <w:tc>
          <w:tcPr>
            <w:tcW w:w="2518" w:type="dxa"/>
            <w:vAlign w:val="bottom"/>
          </w:tcPr>
          <w:p w:rsidR="00191F41" w:rsidRPr="00FB1BD5" w:rsidRDefault="00191F41"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Луга</w:t>
            </w:r>
          </w:p>
        </w:tc>
        <w:tc>
          <w:tcPr>
            <w:tcW w:w="2126"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0,83</w:t>
            </w:r>
          </w:p>
        </w:tc>
        <w:tc>
          <w:tcPr>
            <w:tcW w:w="2552" w:type="dxa"/>
            <w:vAlign w:val="bottom"/>
          </w:tcPr>
          <w:p w:rsidR="00191F41" w:rsidRPr="00FB1BD5" w:rsidRDefault="00191F41" w:rsidP="00775E85">
            <w:pPr>
              <w:rPr>
                <w:rFonts w:ascii="Arial" w:eastAsia="Times New Roman" w:hAnsi="Arial" w:cs="Arial"/>
                <w:sz w:val="18"/>
                <w:szCs w:val="18"/>
                <w:lang w:eastAsia="ru-RU"/>
              </w:rPr>
            </w:pPr>
            <w:r w:rsidRPr="00FB1BD5">
              <w:rPr>
                <w:rFonts w:ascii="Arial" w:eastAsia="Times New Roman" w:hAnsi="Arial" w:cs="Arial"/>
                <w:sz w:val="18"/>
                <w:szCs w:val="18"/>
                <w:lang w:eastAsia="ru-RU"/>
              </w:rPr>
              <w:t>Сокол</w:t>
            </w:r>
          </w:p>
        </w:tc>
        <w:tc>
          <w:tcPr>
            <w:tcW w:w="2693"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0,75</w:t>
            </w:r>
          </w:p>
        </w:tc>
      </w:tr>
      <w:tr w:rsidR="00191F41" w:rsidRPr="006F03B7" w:rsidTr="00DA1845">
        <w:tc>
          <w:tcPr>
            <w:tcW w:w="2518" w:type="dxa"/>
            <w:vAlign w:val="bottom"/>
          </w:tcPr>
          <w:p w:rsidR="00191F41" w:rsidRPr="00FB1BD5" w:rsidRDefault="00191F41"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Советск</w:t>
            </w:r>
          </w:p>
        </w:tc>
        <w:tc>
          <w:tcPr>
            <w:tcW w:w="2126"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0,83</w:t>
            </w:r>
          </w:p>
        </w:tc>
        <w:tc>
          <w:tcPr>
            <w:tcW w:w="2552" w:type="dxa"/>
            <w:vAlign w:val="bottom"/>
          </w:tcPr>
          <w:p w:rsidR="00191F41" w:rsidRPr="00FB1BD5" w:rsidRDefault="00191F41" w:rsidP="00775E85">
            <w:pPr>
              <w:rPr>
                <w:rFonts w:ascii="Arial" w:eastAsia="Times New Roman" w:hAnsi="Arial" w:cs="Arial"/>
                <w:sz w:val="18"/>
                <w:szCs w:val="18"/>
                <w:lang w:eastAsia="ru-RU"/>
              </w:rPr>
            </w:pPr>
            <w:r w:rsidRPr="00FB1BD5">
              <w:rPr>
                <w:rFonts w:ascii="Arial" w:eastAsia="Times New Roman" w:hAnsi="Arial" w:cs="Arial"/>
                <w:sz w:val="18"/>
                <w:szCs w:val="18"/>
                <w:lang w:eastAsia="ru-RU"/>
              </w:rPr>
              <w:t>Коряжма</w:t>
            </w:r>
          </w:p>
        </w:tc>
        <w:tc>
          <w:tcPr>
            <w:tcW w:w="2693"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0,74</w:t>
            </w:r>
          </w:p>
        </w:tc>
      </w:tr>
      <w:tr w:rsidR="00191F41" w:rsidRPr="006F03B7" w:rsidTr="00DA1845">
        <w:tc>
          <w:tcPr>
            <w:tcW w:w="2518" w:type="dxa"/>
            <w:vAlign w:val="bottom"/>
          </w:tcPr>
          <w:p w:rsidR="00191F41" w:rsidRPr="00FB1BD5" w:rsidRDefault="00191F41"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Порхов</w:t>
            </w:r>
          </w:p>
        </w:tc>
        <w:tc>
          <w:tcPr>
            <w:tcW w:w="2126"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0,82</w:t>
            </w:r>
          </w:p>
        </w:tc>
        <w:tc>
          <w:tcPr>
            <w:tcW w:w="2552" w:type="dxa"/>
            <w:vAlign w:val="bottom"/>
          </w:tcPr>
          <w:p w:rsidR="00191F41" w:rsidRPr="00FB1BD5" w:rsidRDefault="00191F41" w:rsidP="00775E85">
            <w:pPr>
              <w:rPr>
                <w:rFonts w:ascii="Arial" w:eastAsia="Times New Roman" w:hAnsi="Arial" w:cs="Arial"/>
                <w:sz w:val="18"/>
                <w:szCs w:val="18"/>
                <w:lang w:eastAsia="ru-RU"/>
              </w:rPr>
            </w:pPr>
            <w:r w:rsidRPr="00FB1BD5">
              <w:rPr>
                <w:rFonts w:ascii="Arial" w:eastAsia="Times New Roman" w:hAnsi="Arial" w:cs="Arial"/>
                <w:sz w:val="18"/>
                <w:szCs w:val="18"/>
                <w:lang w:eastAsia="ru-RU"/>
              </w:rPr>
              <w:t>Котлас</w:t>
            </w:r>
          </w:p>
        </w:tc>
        <w:tc>
          <w:tcPr>
            <w:tcW w:w="2693"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0,74</w:t>
            </w:r>
          </w:p>
        </w:tc>
      </w:tr>
      <w:tr w:rsidR="00191F41" w:rsidRPr="006F03B7" w:rsidTr="00DA1845">
        <w:tc>
          <w:tcPr>
            <w:tcW w:w="2518" w:type="dxa"/>
            <w:vAlign w:val="bottom"/>
          </w:tcPr>
          <w:p w:rsidR="00191F41" w:rsidRPr="00FB1BD5" w:rsidRDefault="00191F41"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Выборг</w:t>
            </w:r>
          </w:p>
        </w:tc>
        <w:tc>
          <w:tcPr>
            <w:tcW w:w="2126"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0,82</w:t>
            </w:r>
          </w:p>
        </w:tc>
        <w:tc>
          <w:tcPr>
            <w:tcW w:w="2552" w:type="dxa"/>
            <w:vAlign w:val="bottom"/>
          </w:tcPr>
          <w:p w:rsidR="00191F41" w:rsidRPr="00FB1BD5" w:rsidRDefault="00191F41"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Старая Русса</w:t>
            </w:r>
          </w:p>
        </w:tc>
        <w:tc>
          <w:tcPr>
            <w:tcW w:w="2693"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0,72</w:t>
            </w:r>
          </w:p>
        </w:tc>
      </w:tr>
      <w:tr w:rsidR="00191F41" w:rsidRPr="006F03B7" w:rsidTr="00DA1845">
        <w:tc>
          <w:tcPr>
            <w:tcW w:w="2518" w:type="dxa"/>
            <w:vAlign w:val="bottom"/>
          </w:tcPr>
          <w:p w:rsidR="00191F41" w:rsidRPr="00FB1BD5" w:rsidRDefault="00191F41"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Гусев</w:t>
            </w:r>
          </w:p>
        </w:tc>
        <w:tc>
          <w:tcPr>
            <w:tcW w:w="2126"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0,82</w:t>
            </w:r>
          </w:p>
        </w:tc>
        <w:tc>
          <w:tcPr>
            <w:tcW w:w="2552" w:type="dxa"/>
            <w:vAlign w:val="bottom"/>
          </w:tcPr>
          <w:p w:rsidR="00191F41" w:rsidRPr="00FB1BD5" w:rsidRDefault="00191F41" w:rsidP="00775E85">
            <w:pPr>
              <w:rPr>
                <w:rFonts w:ascii="Arial" w:eastAsia="Times New Roman" w:hAnsi="Arial" w:cs="Arial"/>
                <w:sz w:val="18"/>
                <w:szCs w:val="18"/>
                <w:lang w:eastAsia="ru-RU"/>
              </w:rPr>
            </w:pPr>
            <w:r w:rsidRPr="00FB1BD5">
              <w:rPr>
                <w:rFonts w:ascii="Arial" w:eastAsia="Times New Roman" w:hAnsi="Arial" w:cs="Arial"/>
                <w:sz w:val="18"/>
                <w:szCs w:val="18"/>
                <w:lang w:eastAsia="ru-RU"/>
              </w:rPr>
              <w:t>Сортавала</w:t>
            </w:r>
          </w:p>
        </w:tc>
        <w:tc>
          <w:tcPr>
            <w:tcW w:w="2693"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0,71</w:t>
            </w:r>
          </w:p>
        </w:tc>
      </w:tr>
      <w:tr w:rsidR="00191F41" w:rsidRPr="006F03B7" w:rsidTr="00DA1845">
        <w:tc>
          <w:tcPr>
            <w:tcW w:w="2518" w:type="dxa"/>
            <w:vAlign w:val="bottom"/>
          </w:tcPr>
          <w:p w:rsidR="00191F41" w:rsidRPr="00FB1BD5" w:rsidRDefault="00191F41"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Гатчина</w:t>
            </w:r>
          </w:p>
        </w:tc>
        <w:tc>
          <w:tcPr>
            <w:tcW w:w="2126"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0,81</w:t>
            </w:r>
          </w:p>
        </w:tc>
        <w:tc>
          <w:tcPr>
            <w:tcW w:w="2552" w:type="dxa"/>
            <w:vAlign w:val="bottom"/>
          </w:tcPr>
          <w:p w:rsidR="00191F41" w:rsidRPr="00FB1BD5" w:rsidRDefault="00191F41" w:rsidP="00775E85">
            <w:pPr>
              <w:rPr>
                <w:rFonts w:ascii="Arial" w:eastAsia="Times New Roman" w:hAnsi="Arial" w:cs="Arial"/>
                <w:sz w:val="18"/>
                <w:szCs w:val="18"/>
                <w:lang w:eastAsia="ru-RU"/>
              </w:rPr>
            </w:pPr>
            <w:r w:rsidRPr="00FB1BD5">
              <w:rPr>
                <w:rFonts w:ascii="Arial" w:eastAsia="Times New Roman" w:hAnsi="Arial" w:cs="Arial"/>
                <w:sz w:val="18"/>
                <w:szCs w:val="18"/>
                <w:lang w:eastAsia="ru-RU"/>
              </w:rPr>
              <w:t>Ухта</w:t>
            </w:r>
          </w:p>
        </w:tc>
        <w:tc>
          <w:tcPr>
            <w:tcW w:w="2693"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0,71</w:t>
            </w:r>
          </w:p>
        </w:tc>
      </w:tr>
      <w:tr w:rsidR="00191F41" w:rsidRPr="006F03B7" w:rsidTr="00DA1845">
        <w:tc>
          <w:tcPr>
            <w:tcW w:w="2518" w:type="dxa"/>
            <w:vAlign w:val="bottom"/>
          </w:tcPr>
          <w:p w:rsidR="00191F41" w:rsidRPr="00FB1BD5" w:rsidRDefault="00191F41"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Балтийск</w:t>
            </w:r>
          </w:p>
        </w:tc>
        <w:tc>
          <w:tcPr>
            <w:tcW w:w="2126"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0,81</w:t>
            </w:r>
          </w:p>
        </w:tc>
        <w:tc>
          <w:tcPr>
            <w:tcW w:w="2552" w:type="dxa"/>
            <w:vAlign w:val="bottom"/>
          </w:tcPr>
          <w:p w:rsidR="00191F41" w:rsidRPr="00FB1BD5" w:rsidRDefault="00191F41" w:rsidP="00775E85">
            <w:pPr>
              <w:rPr>
                <w:rFonts w:ascii="Arial" w:eastAsia="Times New Roman" w:hAnsi="Arial" w:cs="Arial"/>
                <w:sz w:val="18"/>
                <w:szCs w:val="18"/>
                <w:lang w:eastAsia="ru-RU"/>
              </w:rPr>
            </w:pPr>
            <w:r w:rsidRPr="00FB1BD5">
              <w:rPr>
                <w:rFonts w:ascii="Arial" w:eastAsia="Times New Roman" w:hAnsi="Arial" w:cs="Arial"/>
                <w:sz w:val="18"/>
                <w:szCs w:val="18"/>
                <w:lang w:eastAsia="ru-RU"/>
              </w:rPr>
              <w:t>Мурманск</w:t>
            </w:r>
          </w:p>
        </w:tc>
        <w:tc>
          <w:tcPr>
            <w:tcW w:w="2693"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0,71</w:t>
            </w:r>
          </w:p>
        </w:tc>
      </w:tr>
      <w:tr w:rsidR="00191F41" w:rsidRPr="006F03B7" w:rsidTr="00DA1845">
        <w:tc>
          <w:tcPr>
            <w:tcW w:w="2518" w:type="dxa"/>
            <w:vAlign w:val="bottom"/>
          </w:tcPr>
          <w:p w:rsidR="00191F41" w:rsidRPr="00FB1BD5" w:rsidRDefault="00191F41"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Озерск</w:t>
            </w:r>
          </w:p>
        </w:tc>
        <w:tc>
          <w:tcPr>
            <w:tcW w:w="2126"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0,81</w:t>
            </w:r>
          </w:p>
        </w:tc>
        <w:tc>
          <w:tcPr>
            <w:tcW w:w="2552" w:type="dxa"/>
            <w:vAlign w:val="bottom"/>
          </w:tcPr>
          <w:p w:rsidR="00191F41" w:rsidRPr="00FB1BD5" w:rsidRDefault="00191F41" w:rsidP="00775E85">
            <w:pPr>
              <w:rPr>
                <w:rFonts w:ascii="Arial" w:eastAsia="Times New Roman" w:hAnsi="Arial" w:cs="Arial"/>
                <w:sz w:val="18"/>
                <w:szCs w:val="18"/>
                <w:lang w:eastAsia="ru-RU"/>
              </w:rPr>
            </w:pPr>
            <w:r w:rsidRPr="00FB1BD5">
              <w:rPr>
                <w:rFonts w:ascii="Arial" w:eastAsia="Times New Roman" w:hAnsi="Arial" w:cs="Arial"/>
                <w:sz w:val="18"/>
                <w:szCs w:val="18"/>
                <w:lang w:eastAsia="ru-RU"/>
              </w:rPr>
              <w:t>Кондопога</w:t>
            </w:r>
          </w:p>
        </w:tc>
        <w:tc>
          <w:tcPr>
            <w:tcW w:w="2693"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0,70</w:t>
            </w:r>
          </w:p>
        </w:tc>
      </w:tr>
      <w:tr w:rsidR="00191F41" w:rsidRPr="006F03B7" w:rsidTr="00DA1845">
        <w:tc>
          <w:tcPr>
            <w:tcW w:w="2518" w:type="dxa"/>
            <w:vAlign w:val="bottom"/>
          </w:tcPr>
          <w:p w:rsidR="00191F41" w:rsidRPr="00FB1BD5" w:rsidRDefault="00191F41"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Псков</w:t>
            </w:r>
          </w:p>
        </w:tc>
        <w:tc>
          <w:tcPr>
            <w:tcW w:w="2126"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0,80</w:t>
            </w:r>
          </w:p>
        </w:tc>
        <w:tc>
          <w:tcPr>
            <w:tcW w:w="2552" w:type="dxa"/>
            <w:vAlign w:val="bottom"/>
          </w:tcPr>
          <w:p w:rsidR="00191F41" w:rsidRPr="00FB1BD5" w:rsidRDefault="00191F41" w:rsidP="00775E85">
            <w:pPr>
              <w:rPr>
                <w:rFonts w:ascii="Arial" w:eastAsia="Times New Roman" w:hAnsi="Arial" w:cs="Arial"/>
                <w:sz w:val="18"/>
                <w:szCs w:val="18"/>
                <w:lang w:eastAsia="ru-RU"/>
              </w:rPr>
            </w:pPr>
            <w:r w:rsidRPr="00FB1BD5">
              <w:rPr>
                <w:rFonts w:ascii="Arial" w:eastAsia="Times New Roman" w:hAnsi="Arial" w:cs="Arial"/>
                <w:sz w:val="18"/>
                <w:szCs w:val="18"/>
                <w:lang w:eastAsia="ru-RU"/>
              </w:rPr>
              <w:t>Сегежа</w:t>
            </w:r>
          </w:p>
        </w:tc>
        <w:tc>
          <w:tcPr>
            <w:tcW w:w="2693"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0,70</w:t>
            </w:r>
          </w:p>
        </w:tc>
      </w:tr>
      <w:tr w:rsidR="00191F41" w:rsidRPr="006F03B7" w:rsidTr="00DA1845">
        <w:tc>
          <w:tcPr>
            <w:tcW w:w="2518" w:type="dxa"/>
            <w:vAlign w:val="bottom"/>
          </w:tcPr>
          <w:p w:rsidR="00191F41" w:rsidRPr="00FB1BD5" w:rsidRDefault="00191F41"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Сосновый бор</w:t>
            </w:r>
          </w:p>
        </w:tc>
        <w:tc>
          <w:tcPr>
            <w:tcW w:w="2126"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0,80</w:t>
            </w:r>
          </w:p>
        </w:tc>
        <w:tc>
          <w:tcPr>
            <w:tcW w:w="2552" w:type="dxa"/>
            <w:vAlign w:val="bottom"/>
          </w:tcPr>
          <w:p w:rsidR="00191F41" w:rsidRPr="00FB1BD5" w:rsidRDefault="00191F41" w:rsidP="00775E85">
            <w:pPr>
              <w:rPr>
                <w:rFonts w:ascii="Arial" w:eastAsia="Times New Roman" w:hAnsi="Arial" w:cs="Arial"/>
                <w:sz w:val="18"/>
                <w:szCs w:val="18"/>
                <w:lang w:eastAsia="ru-RU"/>
              </w:rPr>
            </w:pPr>
            <w:r w:rsidRPr="00FB1BD5">
              <w:rPr>
                <w:rFonts w:ascii="Arial" w:eastAsia="Times New Roman" w:hAnsi="Arial" w:cs="Arial"/>
                <w:sz w:val="18"/>
                <w:szCs w:val="18"/>
                <w:lang w:eastAsia="ru-RU"/>
              </w:rPr>
              <w:t>Сыктывкар</w:t>
            </w:r>
          </w:p>
        </w:tc>
        <w:tc>
          <w:tcPr>
            <w:tcW w:w="2693"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0,70</w:t>
            </w:r>
          </w:p>
        </w:tc>
      </w:tr>
      <w:tr w:rsidR="00191F41" w:rsidRPr="006F03B7" w:rsidTr="00DA1845">
        <w:tc>
          <w:tcPr>
            <w:tcW w:w="2518" w:type="dxa"/>
            <w:vAlign w:val="bottom"/>
          </w:tcPr>
          <w:p w:rsidR="00191F41" w:rsidRPr="00FB1BD5" w:rsidRDefault="00191F41"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Краснознаменск</w:t>
            </w:r>
          </w:p>
        </w:tc>
        <w:tc>
          <w:tcPr>
            <w:tcW w:w="2126"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0,80</w:t>
            </w:r>
          </w:p>
        </w:tc>
        <w:tc>
          <w:tcPr>
            <w:tcW w:w="2552" w:type="dxa"/>
            <w:vAlign w:val="bottom"/>
          </w:tcPr>
          <w:p w:rsidR="00191F41" w:rsidRPr="00FB1BD5" w:rsidRDefault="00191F41" w:rsidP="00775E85">
            <w:pPr>
              <w:rPr>
                <w:rFonts w:ascii="Arial" w:eastAsia="Times New Roman" w:hAnsi="Arial" w:cs="Arial"/>
                <w:sz w:val="18"/>
                <w:szCs w:val="18"/>
                <w:lang w:eastAsia="ru-RU"/>
              </w:rPr>
            </w:pPr>
            <w:r w:rsidRPr="00FB1BD5">
              <w:rPr>
                <w:rFonts w:ascii="Arial" w:eastAsia="Times New Roman" w:hAnsi="Arial" w:cs="Arial"/>
                <w:sz w:val="18"/>
                <w:szCs w:val="18"/>
                <w:lang w:eastAsia="ru-RU"/>
              </w:rPr>
              <w:t>Воркута</w:t>
            </w:r>
          </w:p>
        </w:tc>
        <w:tc>
          <w:tcPr>
            <w:tcW w:w="2693"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0,69</w:t>
            </w:r>
          </w:p>
        </w:tc>
      </w:tr>
      <w:tr w:rsidR="00191F41" w:rsidRPr="006F03B7" w:rsidTr="00DA1845">
        <w:tc>
          <w:tcPr>
            <w:tcW w:w="2518" w:type="dxa"/>
            <w:vAlign w:val="bottom"/>
          </w:tcPr>
          <w:p w:rsidR="00191F41" w:rsidRPr="00FB1BD5" w:rsidRDefault="00191F41"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Великий Новгород</w:t>
            </w:r>
          </w:p>
        </w:tc>
        <w:tc>
          <w:tcPr>
            <w:tcW w:w="2126"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0,79</w:t>
            </w:r>
          </w:p>
        </w:tc>
        <w:tc>
          <w:tcPr>
            <w:tcW w:w="2552" w:type="dxa"/>
            <w:vAlign w:val="bottom"/>
          </w:tcPr>
          <w:p w:rsidR="00191F41" w:rsidRPr="00FB1BD5" w:rsidRDefault="00191F41" w:rsidP="00775E85">
            <w:pPr>
              <w:rPr>
                <w:rFonts w:ascii="Arial" w:eastAsia="Times New Roman" w:hAnsi="Arial" w:cs="Arial"/>
                <w:sz w:val="18"/>
                <w:szCs w:val="18"/>
                <w:lang w:eastAsia="ru-RU"/>
              </w:rPr>
            </w:pPr>
            <w:r w:rsidRPr="00FB1BD5">
              <w:rPr>
                <w:rFonts w:ascii="Arial" w:eastAsia="Times New Roman" w:hAnsi="Arial" w:cs="Arial"/>
                <w:sz w:val="18"/>
                <w:szCs w:val="18"/>
                <w:lang w:eastAsia="ru-RU"/>
              </w:rPr>
              <w:t>Оленегорск</w:t>
            </w:r>
          </w:p>
        </w:tc>
        <w:tc>
          <w:tcPr>
            <w:tcW w:w="2693"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0,69</w:t>
            </w:r>
          </w:p>
        </w:tc>
      </w:tr>
      <w:tr w:rsidR="00191F41" w:rsidRPr="006F03B7" w:rsidTr="00DA1845">
        <w:tc>
          <w:tcPr>
            <w:tcW w:w="2518" w:type="dxa"/>
            <w:vAlign w:val="bottom"/>
          </w:tcPr>
          <w:p w:rsidR="00191F41" w:rsidRPr="00FB1BD5" w:rsidRDefault="00191F41"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 xml:space="preserve">Боровичи </w:t>
            </w:r>
          </w:p>
        </w:tc>
        <w:tc>
          <w:tcPr>
            <w:tcW w:w="2126"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0,79</w:t>
            </w:r>
          </w:p>
        </w:tc>
        <w:tc>
          <w:tcPr>
            <w:tcW w:w="2552" w:type="dxa"/>
            <w:vAlign w:val="bottom"/>
          </w:tcPr>
          <w:p w:rsidR="00191F41" w:rsidRPr="00FB1BD5" w:rsidRDefault="00191F41" w:rsidP="00775E85">
            <w:pPr>
              <w:rPr>
                <w:rFonts w:ascii="Arial" w:eastAsia="Times New Roman" w:hAnsi="Arial" w:cs="Arial"/>
                <w:sz w:val="18"/>
                <w:szCs w:val="18"/>
                <w:lang w:eastAsia="ru-RU"/>
              </w:rPr>
            </w:pPr>
            <w:r w:rsidRPr="00FB1BD5">
              <w:rPr>
                <w:rFonts w:ascii="Arial" w:eastAsia="Times New Roman" w:hAnsi="Arial" w:cs="Arial"/>
                <w:sz w:val="18"/>
                <w:szCs w:val="18"/>
                <w:lang w:eastAsia="ru-RU"/>
              </w:rPr>
              <w:t>Кандалакша</w:t>
            </w:r>
          </w:p>
        </w:tc>
        <w:tc>
          <w:tcPr>
            <w:tcW w:w="2693"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0,69</w:t>
            </w:r>
          </w:p>
        </w:tc>
      </w:tr>
      <w:tr w:rsidR="00191F41" w:rsidRPr="006F03B7" w:rsidTr="00DA1845">
        <w:tc>
          <w:tcPr>
            <w:tcW w:w="2518" w:type="dxa"/>
            <w:vAlign w:val="bottom"/>
          </w:tcPr>
          <w:p w:rsidR="00191F41" w:rsidRPr="00FB1BD5" w:rsidRDefault="00191F41"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Волхов</w:t>
            </w:r>
          </w:p>
        </w:tc>
        <w:tc>
          <w:tcPr>
            <w:tcW w:w="2126" w:type="dxa"/>
            <w:vAlign w:val="center"/>
          </w:tcPr>
          <w:p w:rsidR="00191F41" w:rsidRPr="00FB1BD5" w:rsidRDefault="00191F41"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0,79</w:t>
            </w:r>
          </w:p>
        </w:tc>
        <w:tc>
          <w:tcPr>
            <w:tcW w:w="2552" w:type="dxa"/>
            <w:vAlign w:val="bottom"/>
          </w:tcPr>
          <w:p w:rsidR="00191F41" w:rsidRPr="00FB1BD5" w:rsidRDefault="00C722B4" w:rsidP="00775E85">
            <w:pPr>
              <w:rPr>
                <w:rFonts w:ascii="Arial" w:eastAsia="Times New Roman" w:hAnsi="Arial" w:cs="Arial"/>
                <w:sz w:val="18"/>
                <w:szCs w:val="18"/>
                <w:lang w:eastAsia="ru-RU"/>
              </w:rPr>
            </w:pPr>
            <w:r w:rsidRPr="00FB1BD5">
              <w:rPr>
                <w:rFonts w:ascii="Arial" w:eastAsia="Times New Roman" w:hAnsi="Arial" w:cs="Arial"/>
                <w:sz w:val="18"/>
                <w:szCs w:val="18"/>
                <w:lang w:eastAsia="ru-RU"/>
              </w:rPr>
              <w:t>Санкт-Петербург</w:t>
            </w:r>
          </w:p>
        </w:tc>
        <w:tc>
          <w:tcPr>
            <w:tcW w:w="2693" w:type="dxa"/>
            <w:vAlign w:val="center"/>
          </w:tcPr>
          <w:p w:rsidR="00191F41" w:rsidRPr="00FB1BD5" w:rsidRDefault="00C722B4"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0,69</w:t>
            </w:r>
          </w:p>
        </w:tc>
      </w:tr>
      <w:tr w:rsidR="001862E9" w:rsidRPr="006F03B7" w:rsidTr="00DA1845">
        <w:tc>
          <w:tcPr>
            <w:tcW w:w="2518" w:type="dxa"/>
            <w:vAlign w:val="bottom"/>
          </w:tcPr>
          <w:p w:rsidR="001862E9" w:rsidRPr="00FB1BD5" w:rsidRDefault="001862E9"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Великие Луки</w:t>
            </w:r>
          </w:p>
        </w:tc>
        <w:tc>
          <w:tcPr>
            <w:tcW w:w="2126" w:type="dxa"/>
            <w:vAlign w:val="center"/>
          </w:tcPr>
          <w:p w:rsidR="001862E9" w:rsidRPr="00FB1BD5" w:rsidRDefault="001862E9"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0,78</w:t>
            </w:r>
          </w:p>
        </w:tc>
        <w:tc>
          <w:tcPr>
            <w:tcW w:w="2552" w:type="dxa"/>
            <w:vAlign w:val="bottom"/>
          </w:tcPr>
          <w:p w:rsidR="001862E9" w:rsidRPr="00FB1BD5" w:rsidRDefault="001862E9" w:rsidP="00775E85">
            <w:pPr>
              <w:rPr>
                <w:rFonts w:ascii="Arial" w:eastAsia="Times New Roman" w:hAnsi="Arial" w:cs="Arial"/>
                <w:sz w:val="18"/>
                <w:szCs w:val="18"/>
                <w:lang w:eastAsia="ru-RU"/>
              </w:rPr>
            </w:pPr>
            <w:r w:rsidRPr="00FB1BD5">
              <w:rPr>
                <w:rFonts w:ascii="Arial" w:eastAsia="Times New Roman" w:hAnsi="Arial" w:cs="Arial"/>
                <w:sz w:val="18"/>
                <w:szCs w:val="18"/>
                <w:lang w:eastAsia="ru-RU"/>
              </w:rPr>
              <w:t>Костомукша</w:t>
            </w:r>
          </w:p>
        </w:tc>
        <w:tc>
          <w:tcPr>
            <w:tcW w:w="2693" w:type="dxa"/>
            <w:vAlign w:val="center"/>
          </w:tcPr>
          <w:p w:rsidR="001862E9" w:rsidRPr="00FB1BD5" w:rsidRDefault="001862E9" w:rsidP="00775E85">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0,68</w:t>
            </w:r>
          </w:p>
        </w:tc>
      </w:tr>
      <w:tr w:rsidR="001862E9" w:rsidRPr="006F03B7" w:rsidTr="00DA1845">
        <w:tc>
          <w:tcPr>
            <w:tcW w:w="2518" w:type="dxa"/>
            <w:vAlign w:val="bottom"/>
          </w:tcPr>
          <w:p w:rsidR="001862E9" w:rsidRPr="00FB1BD5" w:rsidRDefault="001862E9"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 xml:space="preserve">Невель </w:t>
            </w:r>
          </w:p>
        </w:tc>
        <w:tc>
          <w:tcPr>
            <w:tcW w:w="2126" w:type="dxa"/>
            <w:vAlign w:val="center"/>
          </w:tcPr>
          <w:p w:rsidR="001862E9" w:rsidRPr="00FB1BD5" w:rsidRDefault="001862E9"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0,78</w:t>
            </w:r>
          </w:p>
        </w:tc>
        <w:tc>
          <w:tcPr>
            <w:tcW w:w="2552" w:type="dxa"/>
            <w:vAlign w:val="bottom"/>
          </w:tcPr>
          <w:p w:rsidR="001862E9" w:rsidRPr="00FB1BD5" w:rsidRDefault="001862E9" w:rsidP="00775E85">
            <w:pPr>
              <w:rPr>
                <w:rFonts w:ascii="Arial" w:eastAsia="Times New Roman" w:hAnsi="Arial" w:cs="Arial"/>
                <w:sz w:val="18"/>
                <w:szCs w:val="18"/>
                <w:lang w:eastAsia="ru-RU"/>
              </w:rPr>
            </w:pPr>
            <w:r w:rsidRPr="00FB1BD5">
              <w:rPr>
                <w:rFonts w:ascii="Arial" w:eastAsia="Times New Roman" w:hAnsi="Arial" w:cs="Arial"/>
                <w:sz w:val="18"/>
                <w:szCs w:val="18"/>
                <w:lang w:eastAsia="ru-RU"/>
              </w:rPr>
              <w:t>Апатиты</w:t>
            </w:r>
          </w:p>
        </w:tc>
        <w:tc>
          <w:tcPr>
            <w:tcW w:w="2693" w:type="dxa"/>
            <w:vAlign w:val="center"/>
          </w:tcPr>
          <w:p w:rsidR="001862E9" w:rsidRPr="00FB1BD5" w:rsidRDefault="001862E9" w:rsidP="00775E85">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0,68</w:t>
            </w:r>
          </w:p>
        </w:tc>
      </w:tr>
      <w:tr w:rsidR="001862E9" w:rsidRPr="006F03B7" w:rsidTr="00DA1845">
        <w:tc>
          <w:tcPr>
            <w:tcW w:w="2518" w:type="dxa"/>
            <w:vAlign w:val="bottom"/>
          </w:tcPr>
          <w:p w:rsidR="001862E9" w:rsidRPr="00FB1BD5" w:rsidRDefault="001862E9"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 xml:space="preserve">Печоры </w:t>
            </w:r>
          </w:p>
        </w:tc>
        <w:tc>
          <w:tcPr>
            <w:tcW w:w="2126" w:type="dxa"/>
            <w:vAlign w:val="center"/>
          </w:tcPr>
          <w:p w:rsidR="001862E9" w:rsidRPr="00FB1BD5" w:rsidRDefault="001862E9"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0,78</w:t>
            </w:r>
          </w:p>
        </w:tc>
        <w:tc>
          <w:tcPr>
            <w:tcW w:w="2552" w:type="dxa"/>
            <w:vAlign w:val="bottom"/>
          </w:tcPr>
          <w:p w:rsidR="001862E9" w:rsidRPr="00FB1BD5" w:rsidRDefault="001862E9" w:rsidP="00775E85">
            <w:pPr>
              <w:rPr>
                <w:rFonts w:ascii="Arial" w:eastAsia="Times New Roman" w:hAnsi="Arial" w:cs="Arial"/>
                <w:sz w:val="18"/>
                <w:szCs w:val="18"/>
                <w:lang w:eastAsia="ru-RU"/>
              </w:rPr>
            </w:pPr>
            <w:r w:rsidRPr="00FB1BD5">
              <w:rPr>
                <w:rFonts w:ascii="Arial" w:eastAsia="Times New Roman" w:hAnsi="Arial" w:cs="Arial"/>
                <w:sz w:val="18"/>
                <w:szCs w:val="18"/>
                <w:lang w:eastAsia="ru-RU"/>
              </w:rPr>
              <w:t>Мончегорск</w:t>
            </w:r>
          </w:p>
        </w:tc>
        <w:tc>
          <w:tcPr>
            <w:tcW w:w="2693" w:type="dxa"/>
            <w:vAlign w:val="center"/>
          </w:tcPr>
          <w:p w:rsidR="001862E9" w:rsidRPr="00FB1BD5" w:rsidRDefault="001862E9" w:rsidP="00775E85">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0,68</w:t>
            </w:r>
          </w:p>
        </w:tc>
      </w:tr>
      <w:tr w:rsidR="001862E9" w:rsidRPr="006F03B7" w:rsidTr="00DA1845">
        <w:tc>
          <w:tcPr>
            <w:tcW w:w="2518" w:type="dxa"/>
            <w:vAlign w:val="bottom"/>
          </w:tcPr>
          <w:p w:rsidR="001862E9" w:rsidRPr="00FB1BD5" w:rsidRDefault="001862E9"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Тихвин</w:t>
            </w:r>
          </w:p>
        </w:tc>
        <w:tc>
          <w:tcPr>
            <w:tcW w:w="2126" w:type="dxa"/>
            <w:vAlign w:val="center"/>
          </w:tcPr>
          <w:p w:rsidR="001862E9" w:rsidRPr="00FB1BD5" w:rsidRDefault="001862E9"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0,78</w:t>
            </w:r>
          </w:p>
        </w:tc>
        <w:tc>
          <w:tcPr>
            <w:tcW w:w="2552" w:type="dxa"/>
            <w:vAlign w:val="bottom"/>
          </w:tcPr>
          <w:p w:rsidR="001862E9" w:rsidRPr="00FB1BD5" w:rsidRDefault="001862E9"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Кириши</w:t>
            </w:r>
          </w:p>
        </w:tc>
        <w:tc>
          <w:tcPr>
            <w:tcW w:w="2693" w:type="dxa"/>
            <w:vAlign w:val="center"/>
          </w:tcPr>
          <w:p w:rsidR="001862E9" w:rsidRPr="00FB1BD5" w:rsidRDefault="001862E9" w:rsidP="00775E85">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0,68</w:t>
            </w:r>
          </w:p>
        </w:tc>
      </w:tr>
      <w:tr w:rsidR="001862E9" w:rsidRPr="006F03B7" w:rsidTr="00DA1845">
        <w:tc>
          <w:tcPr>
            <w:tcW w:w="2518" w:type="dxa"/>
            <w:vAlign w:val="bottom"/>
          </w:tcPr>
          <w:p w:rsidR="001862E9" w:rsidRPr="00FB1BD5" w:rsidRDefault="001862E9"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Кингисепп</w:t>
            </w:r>
          </w:p>
        </w:tc>
        <w:tc>
          <w:tcPr>
            <w:tcW w:w="2126" w:type="dxa"/>
            <w:vAlign w:val="center"/>
          </w:tcPr>
          <w:p w:rsidR="001862E9" w:rsidRPr="00FB1BD5" w:rsidRDefault="001862E9"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0,78</w:t>
            </w:r>
          </w:p>
        </w:tc>
        <w:tc>
          <w:tcPr>
            <w:tcW w:w="2552" w:type="dxa"/>
            <w:vAlign w:val="bottom"/>
          </w:tcPr>
          <w:p w:rsidR="001862E9" w:rsidRPr="00FB1BD5" w:rsidRDefault="001862E9" w:rsidP="00775E85">
            <w:pPr>
              <w:rPr>
                <w:rFonts w:ascii="Arial" w:eastAsia="Times New Roman" w:hAnsi="Arial" w:cs="Arial"/>
                <w:sz w:val="18"/>
                <w:szCs w:val="18"/>
                <w:lang w:eastAsia="ru-RU"/>
              </w:rPr>
            </w:pPr>
            <w:r w:rsidRPr="00FB1BD5">
              <w:rPr>
                <w:rFonts w:ascii="Arial" w:eastAsia="Times New Roman" w:hAnsi="Arial" w:cs="Arial"/>
                <w:sz w:val="18"/>
                <w:szCs w:val="18"/>
                <w:lang w:eastAsia="ru-RU"/>
              </w:rPr>
              <w:t>Петрозаводск</w:t>
            </w:r>
          </w:p>
        </w:tc>
        <w:tc>
          <w:tcPr>
            <w:tcW w:w="2693" w:type="dxa"/>
            <w:vAlign w:val="center"/>
          </w:tcPr>
          <w:p w:rsidR="001862E9" w:rsidRPr="00FB1BD5" w:rsidRDefault="001862E9" w:rsidP="00775E85">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0,67</w:t>
            </w:r>
          </w:p>
        </w:tc>
      </w:tr>
      <w:tr w:rsidR="001862E9" w:rsidRPr="006F03B7" w:rsidTr="00DA1845">
        <w:tc>
          <w:tcPr>
            <w:tcW w:w="2518" w:type="dxa"/>
            <w:vAlign w:val="bottom"/>
          </w:tcPr>
          <w:p w:rsidR="001862E9" w:rsidRPr="00FB1BD5" w:rsidRDefault="001862E9"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Сланцы</w:t>
            </w:r>
          </w:p>
        </w:tc>
        <w:tc>
          <w:tcPr>
            <w:tcW w:w="2126" w:type="dxa"/>
            <w:vAlign w:val="center"/>
          </w:tcPr>
          <w:p w:rsidR="001862E9" w:rsidRPr="00FB1BD5" w:rsidRDefault="001862E9"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0,78</w:t>
            </w:r>
          </w:p>
        </w:tc>
        <w:tc>
          <w:tcPr>
            <w:tcW w:w="2552" w:type="dxa"/>
            <w:vAlign w:val="bottom"/>
          </w:tcPr>
          <w:p w:rsidR="001862E9" w:rsidRPr="00FB1BD5" w:rsidRDefault="001862E9"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Сертолово</w:t>
            </w:r>
          </w:p>
        </w:tc>
        <w:tc>
          <w:tcPr>
            <w:tcW w:w="2693" w:type="dxa"/>
            <w:vAlign w:val="center"/>
          </w:tcPr>
          <w:p w:rsidR="001862E9" w:rsidRPr="00FB1BD5" w:rsidRDefault="001862E9" w:rsidP="00775E85">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0,67</w:t>
            </w:r>
          </w:p>
        </w:tc>
      </w:tr>
      <w:tr w:rsidR="001862E9" w:rsidRPr="006F03B7" w:rsidTr="00DA1845">
        <w:tc>
          <w:tcPr>
            <w:tcW w:w="2518" w:type="dxa"/>
            <w:vAlign w:val="bottom"/>
          </w:tcPr>
          <w:p w:rsidR="001862E9" w:rsidRPr="00FB1BD5" w:rsidRDefault="00E564DD"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Калининград</w:t>
            </w:r>
          </w:p>
        </w:tc>
        <w:tc>
          <w:tcPr>
            <w:tcW w:w="2126" w:type="dxa"/>
            <w:vAlign w:val="center"/>
          </w:tcPr>
          <w:p w:rsidR="001862E9" w:rsidRPr="00FB1BD5" w:rsidRDefault="001862E9"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0,78</w:t>
            </w:r>
          </w:p>
        </w:tc>
        <w:tc>
          <w:tcPr>
            <w:tcW w:w="2552" w:type="dxa"/>
            <w:vAlign w:val="bottom"/>
          </w:tcPr>
          <w:p w:rsidR="001862E9" w:rsidRPr="00FB1BD5" w:rsidRDefault="001862E9" w:rsidP="00775E85">
            <w:pPr>
              <w:rPr>
                <w:rFonts w:ascii="Arial" w:eastAsia="Times New Roman" w:hAnsi="Arial" w:cs="Arial"/>
                <w:sz w:val="18"/>
                <w:szCs w:val="18"/>
                <w:lang w:eastAsia="ru-RU"/>
              </w:rPr>
            </w:pPr>
            <w:r w:rsidRPr="00FB1BD5">
              <w:rPr>
                <w:rFonts w:ascii="Arial" w:eastAsia="Times New Roman" w:hAnsi="Arial" w:cs="Arial"/>
                <w:sz w:val="18"/>
                <w:szCs w:val="18"/>
                <w:lang w:eastAsia="ru-RU"/>
              </w:rPr>
              <w:t>Усинск</w:t>
            </w:r>
          </w:p>
        </w:tc>
        <w:tc>
          <w:tcPr>
            <w:tcW w:w="2693" w:type="dxa"/>
            <w:vAlign w:val="center"/>
          </w:tcPr>
          <w:p w:rsidR="001862E9" w:rsidRPr="00FB1BD5" w:rsidRDefault="001862E9" w:rsidP="00775E85">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0,65</w:t>
            </w:r>
          </w:p>
        </w:tc>
      </w:tr>
      <w:tr w:rsidR="001862E9" w:rsidRPr="006F03B7" w:rsidTr="00DA1845">
        <w:tc>
          <w:tcPr>
            <w:tcW w:w="2518" w:type="dxa"/>
            <w:vAlign w:val="bottom"/>
          </w:tcPr>
          <w:p w:rsidR="001862E9" w:rsidRPr="00FB1BD5" w:rsidRDefault="001862E9"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Черняховск</w:t>
            </w:r>
          </w:p>
        </w:tc>
        <w:tc>
          <w:tcPr>
            <w:tcW w:w="2126" w:type="dxa"/>
            <w:vAlign w:val="center"/>
          </w:tcPr>
          <w:p w:rsidR="001862E9" w:rsidRPr="00FB1BD5" w:rsidRDefault="001862E9"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0,78</w:t>
            </w:r>
          </w:p>
        </w:tc>
        <w:tc>
          <w:tcPr>
            <w:tcW w:w="2552" w:type="dxa"/>
            <w:vAlign w:val="bottom"/>
          </w:tcPr>
          <w:p w:rsidR="001862E9" w:rsidRPr="00FB1BD5" w:rsidRDefault="001862E9" w:rsidP="00775E85">
            <w:pPr>
              <w:rPr>
                <w:rFonts w:ascii="Arial" w:eastAsia="Times New Roman" w:hAnsi="Arial" w:cs="Arial"/>
                <w:sz w:val="18"/>
                <w:szCs w:val="18"/>
                <w:lang w:eastAsia="ru-RU"/>
              </w:rPr>
            </w:pPr>
            <w:r w:rsidRPr="00FB1BD5">
              <w:rPr>
                <w:rFonts w:ascii="Arial" w:eastAsia="Times New Roman" w:hAnsi="Arial" w:cs="Arial"/>
                <w:sz w:val="18"/>
                <w:szCs w:val="18"/>
                <w:lang w:eastAsia="ru-RU"/>
              </w:rPr>
              <w:t>Новодвинск</w:t>
            </w:r>
          </w:p>
        </w:tc>
        <w:tc>
          <w:tcPr>
            <w:tcW w:w="2693" w:type="dxa"/>
            <w:vAlign w:val="center"/>
          </w:tcPr>
          <w:p w:rsidR="001862E9" w:rsidRPr="00FB1BD5" w:rsidRDefault="001862E9" w:rsidP="00775E85">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0,63</w:t>
            </w:r>
          </w:p>
        </w:tc>
      </w:tr>
      <w:tr w:rsidR="001862E9" w:rsidRPr="006F03B7" w:rsidTr="00DA1845">
        <w:tc>
          <w:tcPr>
            <w:tcW w:w="2518" w:type="dxa"/>
            <w:vAlign w:val="bottom"/>
          </w:tcPr>
          <w:p w:rsidR="001862E9" w:rsidRPr="00FB1BD5" w:rsidRDefault="001862E9" w:rsidP="00775E85">
            <w:pPr>
              <w:rPr>
                <w:rFonts w:ascii="Arial" w:eastAsia="Times New Roman" w:hAnsi="Arial" w:cs="Arial"/>
                <w:sz w:val="18"/>
                <w:szCs w:val="18"/>
                <w:lang w:eastAsia="ru-RU"/>
              </w:rPr>
            </w:pPr>
            <w:r w:rsidRPr="00FB1BD5">
              <w:rPr>
                <w:rFonts w:ascii="Arial" w:eastAsia="Times New Roman" w:hAnsi="Arial" w:cs="Arial"/>
                <w:sz w:val="18"/>
                <w:szCs w:val="18"/>
                <w:lang w:eastAsia="ru-RU"/>
              </w:rPr>
              <w:t>Вологда</w:t>
            </w:r>
          </w:p>
        </w:tc>
        <w:tc>
          <w:tcPr>
            <w:tcW w:w="2126" w:type="dxa"/>
            <w:vAlign w:val="center"/>
          </w:tcPr>
          <w:p w:rsidR="001862E9" w:rsidRPr="00FB1BD5" w:rsidRDefault="001862E9"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0,77</w:t>
            </w:r>
          </w:p>
        </w:tc>
        <w:tc>
          <w:tcPr>
            <w:tcW w:w="2552" w:type="dxa"/>
            <w:vAlign w:val="bottom"/>
          </w:tcPr>
          <w:p w:rsidR="001862E9" w:rsidRPr="00FB1BD5" w:rsidRDefault="001862E9" w:rsidP="00775E85">
            <w:pPr>
              <w:rPr>
                <w:rFonts w:ascii="Arial" w:eastAsia="Times New Roman" w:hAnsi="Arial" w:cs="Arial"/>
                <w:sz w:val="18"/>
                <w:szCs w:val="18"/>
                <w:lang w:eastAsia="ru-RU"/>
              </w:rPr>
            </w:pPr>
            <w:r w:rsidRPr="00FB1BD5">
              <w:rPr>
                <w:rFonts w:ascii="Arial" w:eastAsia="Times New Roman" w:hAnsi="Arial" w:cs="Arial"/>
                <w:sz w:val="18"/>
                <w:szCs w:val="18"/>
                <w:lang w:eastAsia="ru-RU"/>
              </w:rPr>
              <w:t>Архангельск</w:t>
            </w:r>
          </w:p>
        </w:tc>
        <w:tc>
          <w:tcPr>
            <w:tcW w:w="2693" w:type="dxa"/>
            <w:vAlign w:val="center"/>
          </w:tcPr>
          <w:p w:rsidR="001862E9" w:rsidRPr="00FB1BD5" w:rsidRDefault="001862E9" w:rsidP="00775E85">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0,60</w:t>
            </w:r>
          </w:p>
        </w:tc>
      </w:tr>
      <w:tr w:rsidR="001862E9" w:rsidRPr="006F03B7" w:rsidTr="00DA1845">
        <w:tc>
          <w:tcPr>
            <w:tcW w:w="2518" w:type="dxa"/>
            <w:vAlign w:val="bottom"/>
          </w:tcPr>
          <w:p w:rsidR="001862E9" w:rsidRPr="00FB1BD5" w:rsidRDefault="001862E9" w:rsidP="00775E85">
            <w:pPr>
              <w:rPr>
                <w:rFonts w:ascii="Arial" w:eastAsia="Times New Roman" w:hAnsi="Arial" w:cs="Arial"/>
                <w:sz w:val="18"/>
                <w:szCs w:val="18"/>
                <w:lang w:eastAsia="ru-RU"/>
              </w:rPr>
            </w:pPr>
            <w:r w:rsidRPr="00FB1BD5">
              <w:rPr>
                <w:rFonts w:ascii="Arial" w:eastAsia="Times New Roman" w:hAnsi="Arial" w:cs="Arial"/>
                <w:sz w:val="18"/>
                <w:szCs w:val="18"/>
                <w:lang w:eastAsia="ru-RU"/>
              </w:rPr>
              <w:t>Грязовец</w:t>
            </w:r>
          </w:p>
        </w:tc>
        <w:tc>
          <w:tcPr>
            <w:tcW w:w="2126" w:type="dxa"/>
            <w:vAlign w:val="center"/>
          </w:tcPr>
          <w:p w:rsidR="001862E9" w:rsidRPr="00FB1BD5" w:rsidRDefault="001862E9"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0,77</w:t>
            </w:r>
          </w:p>
        </w:tc>
        <w:tc>
          <w:tcPr>
            <w:tcW w:w="2552" w:type="dxa"/>
            <w:vAlign w:val="bottom"/>
          </w:tcPr>
          <w:p w:rsidR="001862E9" w:rsidRPr="00FB1BD5" w:rsidRDefault="001862E9" w:rsidP="00775E85">
            <w:pPr>
              <w:rPr>
                <w:rFonts w:ascii="Arial" w:eastAsia="Times New Roman" w:hAnsi="Arial" w:cs="Arial"/>
                <w:sz w:val="18"/>
                <w:szCs w:val="18"/>
                <w:lang w:eastAsia="ru-RU"/>
              </w:rPr>
            </w:pPr>
            <w:r w:rsidRPr="00FB1BD5">
              <w:rPr>
                <w:rFonts w:ascii="Arial" w:eastAsia="Times New Roman" w:hAnsi="Arial" w:cs="Arial"/>
                <w:sz w:val="18"/>
                <w:szCs w:val="18"/>
                <w:lang w:eastAsia="ru-RU"/>
              </w:rPr>
              <w:t>Печора</w:t>
            </w:r>
          </w:p>
        </w:tc>
        <w:tc>
          <w:tcPr>
            <w:tcW w:w="2693" w:type="dxa"/>
            <w:vAlign w:val="center"/>
          </w:tcPr>
          <w:p w:rsidR="001862E9" w:rsidRPr="00FB1BD5" w:rsidRDefault="001862E9" w:rsidP="00775E85">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0,59</w:t>
            </w:r>
          </w:p>
        </w:tc>
      </w:tr>
      <w:tr w:rsidR="001862E9" w:rsidRPr="006F03B7" w:rsidTr="00DA1845">
        <w:tc>
          <w:tcPr>
            <w:tcW w:w="2518" w:type="dxa"/>
            <w:vAlign w:val="bottom"/>
          </w:tcPr>
          <w:p w:rsidR="001862E9" w:rsidRPr="00FB1BD5" w:rsidRDefault="001862E9" w:rsidP="00EE06B8">
            <w:pPr>
              <w:rPr>
                <w:rFonts w:ascii="Arial" w:eastAsia="Times New Roman" w:hAnsi="Arial" w:cs="Arial"/>
                <w:sz w:val="18"/>
                <w:szCs w:val="18"/>
                <w:lang w:eastAsia="ru-RU"/>
              </w:rPr>
            </w:pPr>
            <w:r w:rsidRPr="00FB1BD5">
              <w:rPr>
                <w:rFonts w:ascii="Arial" w:eastAsia="Times New Roman" w:hAnsi="Arial" w:cs="Arial"/>
                <w:sz w:val="18"/>
                <w:szCs w:val="18"/>
                <w:lang w:eastAsia="ru-RU"/>
              </w:rPr>
              <w:t>Череповец</w:t>
            </w:r>
          </w:p>
        </w:tc>
        <w:tc>
          <w:tcPr>
            <w:tcW w:w="2126" w:type="dxa"/>
            <w:vAlign w:val="center"/>
          </w:tcPr>
          <w:p w:rsidR="001862E9" w:rsidRPr="00FB1BD5" w:rsidRDefault="001862E9"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0,76</w:t>
            </w:r>
          </w:p>
        </w:tc>
        <w:tc>
          <w:tcPr>
            <w:tcW w:w="2552" w:type="dxa"/>
            <w:vAlign w:val="bottom"/>
          </w:tcPr>
          <w:p w:rsidR="001862E9" w:rsidRPr="00FB1BD5" w:rsidRDefault="00E564DD" w:rsidP="00775E85">
            <w:pPr>
              <w:rPr>
                <w:rFonts w:ascii="Arial" w:eastAsia="Times New Roman" w:hAnsi="Arial" w:cs="Arial"/>
                <w:sz w:val="18"/>
                <w:szCs w:val="18"/>
                <w:lang w:eastAsia="ru-RU"/>
              </w:rPr>
            </w:pPr>
            <w:r w:rsidRPr="00FB1BD5">
              <w:rPr>
                <w:rFonts w:ascii="Arial" w:eastAsia="Times New Roman" w:hAnsi="Arial" w:cs="Arial"/>
                <w:sz w:val="18"/>
                <w:szCs w:val="18"/>
                <w:lang w:eastAsia="ru-RU"/>
              </w:rPr>
              <w:t>Нарьян-</w:t>
            </w:r>
            <w:r w:rsidR="001862E9" w:rsidRPr="00FB1BD5">
              <w:rPr>
                <w:rFonts w:ascii="Arial" w:eastAsia="Times New Roman" w:hAnsi="Arial" w:cs="Arial"/>
                <w:sz w:val="18"/>
                <w:szCs w:val="18"/>
                <w:lang w:eastAsia="ru-RU"/>
              </w:rPr>
              <w:t>Мар</w:t>
            </w:r>
          </w:p>
        </w:tc>
        <w:tc>
          <w:tcPr>
            <w:tcW w:w="2693" w:type="dxa"/>
            <w:vAlign w:val="center"/>
          </w:tcPr>
          <w:p w:rsidR="001862E9" w:rsidRPr="00FB1BD5" w:rsidRDefault="001862E9" w:rsidP="00775E85">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0,53</w:t>
            </w:r>
          </w:p>
        </w:tc>
      </w:tr>
      <w:tr w:rsidR="001862E9" w:rsidRPr="006F03B7" w:rsidTr="00DA1845">
        <w:tc>
          <w:tcPr>
            <w:tcW w:w="2518" w:type="dxa"/>
            <w:vAlign w:val="bottom"/>
          </w:tcPr>
          <w:p w:rsidR="001862E9" w:rsidRPr="00FB1BD5" w:rsidRDefault="001862E9" w:rsidP="00775E85">
            <w:pPr>
              <w:rPr>
                <w:rFonts w:ascii="Arial" w:eastAsia="Times New Roman" w:hAnsi="Arial" w:cs="Arial"/>
                <w:sz w:val="18"/>
                <w:szCs w:val="18"/>
                <w:lang w:eastAsia="ru-RU"/>
              </w:rPr>
            </w:pPr>
            <w:r w:rsidRPr="00FB1BD5">
              <w:rPr>
                <w:rFonts w:ascii="Arial" w:eastAsia="Times New Roman" w:hAnsi="Arial" w:cs="Arial"/>
                <w:sz w:val="18"/>
                <w:szCs w:val="18"/>
                <w:lang w:eastAsia="ru-RU"/>
              </w:rPr>
              <w:t>Великий Устюг</w:t>
            </w:r>
          </w:p>
        </w:tc>
        <w:tc>
          <w:tcPr>
            <w:tcW w:w="2126" w:type="dxa"/>
            <w:vAlign w:val="center"/>
          </w:tcPr>
          <w:p w:rsidR="001862E9" w:rsidRPr="00FB1BD5" w:rsidRDefault="001862E9" w:rsidP="00191F41">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0,76</w:t>
            </w:r>
          </w:p>
        </w:tc>
        <w:tc>
          <w:tcPr>
            <w:tcW w:w="2552" w:type="dxa"/>
            <w:vAlign w:val="bottom"/>
          </w:tcPr>
          <w:p w:rsidR="001862E9" w:rsidRPr="00FB1BD5" w:rsidRDefault="001862E9" w:rsidP="00775E85">
            <w:pPr>
              <w:rPr>
                <w:rFonts w:ascii="Arial" w:eastAsia="Times New Roman" w:hAnsi="Arial" w:cs="Arial"/>
                <w:color w:val="000000"/>
                <w:sz w:val="18"/>
                <w:szCs w:val="18"/>
                <w:lang w:eastAsia="ru-RU"/>
              </w:rPr>
            </w:pPr>
          </w:p>
        </w:tc>
        <w:tc>
          <w:tcPr>
            <w:tcW w:w="2693" w:type="dxa"/>
            <w:vAlign w:val="bottom"/>
          </w:tcPr>
          <w:p w:rsidR="001862E9" w:rsidRPr="00FB1BD5" w:rsidRDefault="001862E9" w:rsidP="00775E85">
            <w:pPr>
              <w:jc w:val="right"/>
              <w:rPr>
                <w:rFonts w:ascii="Arial" w:eastAsia="Times New Roman" w:hAnsi="Arial" w:cs="Arial"/>
                <w:color w:val="000000"/>
                <w:sz w:val="18"/>
                <w:szCs w:val="18"/>
                <w:lang w:eastAsia="ru-RU"/>
              </w:rPr>
            </w:pPr>
          </w:p>
        </w:tc>
      </w:tr>
      <w:tr w:rsidR="001862E9" w:rsidRPr="006F03B7" w:rsidTr="00DA1845">
        <w:tc>
          <w:tcPr>
            <w:tcW w:w="9889" w:type="dxa"/>
            <w:gridSpan w:val="4"/>
            <w:vAlign w:val="bottom"/>
          </w:tcPr>
          <w:p w:rsidR="001862E9" w:rsidRPr="006F03B7" w:rsidRDefault="001862E9" w:rsidP="00191F41">
            <w:pPr>
              <w:rPr>
                <w:rFonts w:ascii="Times New Roman" w:eastAsia="Times New Roman" w:hAnsi="Times New Roman" w:cs="Times New Roman"/>
                <w:color w:val="000000"/>
                <w:sz w:val="24"/>
                <w:szCs w:val="24"/>
                <w:lang w:eastAsia="ru-RU"/>
              </w:rPr>
            </w:pPr>
            <w:r w:rsidRPr="006F03B7">
              <w:rPr>
                <w:rFonts w:ascii="Times New Roman" w:eastAsia="Times New Roman" w:hAnsi="Times New Roman" w:cs="Times New Roman"/>
                <w:color w:val="000000"/>
                <w:sz w:val="24"/>
                <w:szCs w:val="24"/>
                <w:lang w:eastAsia="ru-RU"/>
              </w:rPr>
              <w:t>Источник: составлено автором</w:t>
            </w:r>
          </w:p>
        </w:tc>
      </w:tr>
    </w:tbl>
    <w:p w:rsidR="00334414" w:rsidRPr="006F03B7" w:rsidRDefault="00334414" w:rsidP="00191F41">
      <w:pPr>
        <w:pStyle w:val="a5"/>
        <w:widowControl w:val="0"/>
        <w:kinsoku w:val="0"/>
        <w:overflowPunct w:val="0"/>
        <w:ind w:firstLine="709"/>
        <w:jc w:val="both"/>
        <w:rPr>
          <w:sz w:val="24"/>
          <w:szCs w:val="24"/>
        </w:rPr>
      </w:pPr>
    </w:p>
    <w:p w:rsidR="00C722B4" w:rsidRPr="006F03B7" w:rsidRDefault="00191F41" w:rsidP="00191F41">
      <w:pPr>
        <w:pStyle w:val="a5"/>
        <w:widowControl w:val="0"/>
        <w:kinsoku w:val="0"/>
        <w:overflowPunct w:val="0"/>
        <w:ind w:firstLine="709"/>
        <w:jc w:val="both"/>
        <w:rPr>
          <w:sz w:val="24"/>
          <w:szCs w:val="24"/>
        </w:rPr>
      </w:pPr>
      <w:r w:rsidRPr="006F03B7">
        <w:rPr>
          <w:sz w:val="24"/>
          <w:szCs w:val="24"/>
        </w:rPr>
        <w:t>Несмотря на то, что</w:t>
      </w:r>
      <w:r w:rsidR="00C722B4" w:rsidRPr="006F03B7">
        <w:rPr>
          <w:sz w:val="24"/>
          <w:szCs w:val="24"/>
        </w:rPr>
        <w:t xml:space="preserve"> С</w:t>
      </w:r>
      <w:r w:rsidR="00993CF6" w:rsidRPr="006F03B7">
        <w:rPr>
          <w:sz w:val="24"/>
          <w:szCs w:val="24"/>
        </w:rPr>
        <w:t>анкт-</w:t>
      </w:r>
      <w:r w:rsidRPr="006F03B7">
        <w:rPr>
          <w:sz w:val="24"/>
          <w:szCs w:val="24"/>
        </w:rPr>
        <w:t>Петербург является крупным транспортным узлом, взаимная транспортная связность в другими регионами у данного города</w:t>
      </w:r>
      <w:r w:rsidR="00C722B4" w:rsidRPr="006F03B7">
        <w:rPr>
          <w:sz w:val="24"/>
          <w:szCs w:val="24"/>
        </w:rPr>
        <w:t xml:space="preserve"> не самая высокая</w:t>
      </w:r>
      <w:r w:rsidRPr="006F03B7">
        <w:rPr>
          <w:sz w:val="24"/>
          <w:szCs w:val="24"/>
        </w:rPr>
        <w:t>. Наибольшее значение транспортной связности имеют города Ленинградской области</w:t>
      </w:r>
      <w:r w:rsidR="007A5BF9" w:rsidRPr="006F03B7">
        <w:rPr>
          <w:sz w:val="24"/>
          <w:szCs w:val="24"/>
        </w:rPr>
        <w:t>, Калин</w:t>
      </w:r>
      <w:r w:rsidR="00566DDB" w:rsidRPr="006F03B7">
        <w:rPr>
          <w:sz w:val="24"/>
          <w:szCs w:val="24"/>
        </w:rPr>
        <w:t>инградской и Псковской областей</w:t>
      </w:r>
      <w:r w:rsidRPr="006F03B7">
        <w:rPr>
          <w:sz w:val="24"/>
          <w:szCs w:val="24"/>
        </w:rPr>
        <w:t xml:space="preserve">. </w:t>
      </w:r>
      <w:r w:rsidR="00EE06B8" w:rsidRPr="006F03B7">
        <w:rPr>
          <w:sz w:val="24"/>
          <w:szCs w:val="24"/>
        </w:rPr>
        <w:t xml:space="preserve">Наименьшее </w:t>
      </w:r>
      <w:r w:rsidR="003C242F" w:rsidRPr="006F03B7">
        <w:rPr>
          <w:sz w:val="24"/>
          <w:szCs w:val="24"/>
        </w:rPr>
        <w:t xml:space="preserve">значение данного показателя имеют </w:t>
      </w:r>
      <w:r w:rsidR="00EE06B8" w:rsidRPr="006F03B7">
        <w:rPr>
          <w:sz w:val="24"/>
          <w:szCs w:val="24"/>
        </w:rPr>
        <w:t xml:space="preserve">города Архангельской и Мурманской области. </w:t>
      </w:r>
      <w:r w:rsidR="00C722B4" w:rsidRPr="006F03B7">
        <w:rPr>
          <w:sz w:val="24"/>
          <w:szCs w:val="24"/>
        </w:rPr>
        <w:t xml:space="preserve">Таким образом, можно сделать вывод, что транспортная связность регионов снижется с уходом территорий на север. Данный вывод также подтверждает и общий уровень развития транспортной инфраструктуры регионов. </w:t>
      </w:r>
    </w:p>
    <w:p w:rsidR="00EE06B8" w:rsidRPr="006F03B7" w:rsidRDefault="00EE06B8" w:rsidP="00191F41">
      <w:pPr>
        <w:pStyle w:val="a5"/>
        <w:widowControl w:val="0"/>
        <w:kinsoku w:val="0"/>
        <w:overflowPunct w:val="0"/>
        <w:ind w:firstLine="709"/>
        <w:jc w:val="both"/>
        <w:rPr>
          <w:sz w:val="24"/>
          <w:szCs w:val="24"/>
        </w:rPr>
      </w:pPr>
      <w:r w:rsidRPr="006F03B7">
        <w:rPr>
          <w:sz w:val="24"/>
          <w:szCs w:val="24"/>
        </w:rPr>
        <w:t xml:space="preserve">Далее был проведен расчет транспортной связности субъектов СЗФО. Транспортная связность субъектов СЗФО определялась как средневзвешенное значение транспортной доступности центров каждого субъекта. Результаты расчета представлены в таблице 3. </w:t>
      </w:r>
    </w:p>
    <w:p w:rsidR="00EE06B8" w:rsidRPr="006F03B7" w:rsidRDefault="00FB1BD5" w:rsidP="00FB1BD5">
      <w:pPr>
        <w:pStyle w:val="a5"/>
        <w:widowControl w:val="0"/>
        <w:kinsoku w:val="0"/>
        <w:overflowPunct w:val="0"/>
        <w:ind w:firstLine="709"/>
        <w:jc w:val="center"/>
        <w:rPr>
          <w:sz w:val="24"/>
          <w:szCs w:val="24"/>
        </w:rPr>
      </w:pPr>
      <w:r>
        <w:rPr>
          <w:sz w:val="24"/>
          <w:szCs w:val="24"/>
        </w:rPr>
        <w:t xml:space="preserve">Таблица 3 – </w:t>
      </w:r>
      <w:r w:rsidR="00EE06B8" w:rsidRPr="006F03B7">
        <w:rPr>
          <w:sz w:val="24"/>
          <w:szCs w:val="24"/>
        </w:rPr>
        <w:t>Степень транспортной связности субъектов СЗФО</w:t>
      </w:r>
    </w:p>
    <w:tbl>
      <w:tblPr>
        <w:tblStyle w:val="a4"/>
        <w:tblW w:w="0" w:type="auto"/>
        <w:tblLook w:val="04A0" w:firstRow="1" w:lastRow="0" w:firstColumn="1" w:lastColumn="0" w:noHBand="0" w:noVBand="1"/>
      </w:tblPr>
      <w:tblGrid>
        <w:gridCol w:w="5070"/>
        <w:gridCol w:w="4501"/>
      </w:tblGrid>
      <w:tr w:rsidR="00EE06B8" w:rsidRPr="00FB1BD5" w:rsidTr="00FB1BD5">
        <w:tc>
          <w:tcPr>
            <w:tcW w:w="5070" w:type="dxa"/>
            <w:vAlign w:val="center"/>
          </w:tcPr>
          <w:p w:rsidR="00EE06B8" w:rsidRPr="00FB1BD5" w:rsidRDefault="00EE06B8" w:rsidP="00102250">
            <w:pPr>
              <w:pStyle w:val="a5"/>
              <w:widowControl w:val="0"/>
              <w:kinsoku w:val="0"/>
              <w:overflowPunct w:val="0"/>
              <w:ind w:firstLine="0"/>
              <w:jc w:val="center"/>
              <w:rPr>
                <w:rFonts w:ascii="Arial" w:hAnsi="Arial" w:cs="Arial"/>
                <w:sz w:val="18"/>
                <w:szCs w:val="18"/>
              </w:rPr>
            </w:pPr>
            <w:r w:rsidRPr="00FB1BD5">
              <w:rPr>
                <w:rFonts w:ascii="Arial" w:hAnsi="Arial" w:cs="Arial"/>
                <w:sz w:val="18"/>
                <w:szCs w:val="18"/>
              </w:rPr>
              <w:t>Субъект</w:t>
            </w:r>
          </w:p>
        </w:tc>
        <w:tc>
          <w:tcPr>
            <w:tcW w:w="4501" w:type="dxa"/>
            <w:vAlign w:val="center"/>
          </w:tcPr>
          <w:p w:rsidR="00EE06B8" w:rsidRPr="00FB1BD5" w:rsidRDefault="00EE06B8" w:rsidP="00102250">
            <w:pPr>
              <w:pStyle w:val="a5"/>
              <w:widowControl w:val="0"/>
              <w:kinsoku w:val="0"/>
              <w:overflowPunct w:val="0"/>
              <w:ind w:firstLine="0"/>
              <w:jc w:val="center"/>
              <w:rPr>
                <w:rFonts w:ascii="Arial" w:hAnsi="Arial" w:cs="Arial"/>
                <w:sz w:val="18"/>
                <w:szCs w:val="18"/>
              </w:rPr>
            </w:pPr>
            <w:r w:rsidRPr="00FB1BD5">
              <w:rPr>
                <w:rFonts w:ascii="Arial" w:hAnsi="Arial" w:cs="Arial"/>
                <w:sz w:val="18"/>
                <w:szCs w:val="18"/>
              </w:rPr>
              <w:t>Значение транспортной связности</w:t>
            </w:r>
          </w:p>
        </w:tc>
      </w:tr>
      <w:tr w:rsidR="00102250" w:rsidRPr="00FB1BD5" w:rsidTr="00FB1BD5">
        <w:tc>
          <w:tcPr>
            <w:tcW w:w="5070" w:type="dxa"/>
            <w:vAlign w:val="bottom"/>
          </w:tcPr>
          <w:p w:rsidR="00102250" w:rsidRPr="00FB1BD5" w:rsidRDefault="00102250"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Республика Карелия</w:t>
            </w:r>
          </w:p>
        </w:tc>
        <w:tc>
          <w:tcPr>
            <w:tcW w:w="4501" w:type="dxa"/>
            <w:vAlign w:val="center"/>
          </w:tcPr>
          <w:p w:rsidR="00102250" w:rsidRPr="00FB1BD5" w:rsidRDefault="00102250" w:rsidP="00102250">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0,69</w:t>
            </w:r>
          </w:p>
        </w:tc>
      </w:tr>
      <w:tr w:rsidR="00102250" w:rsidRPr="00FB1BD5" w:rsidTr="00FB1BD5">
        <w:tc>
          <w:tcPr>
            <w:tcW w:w="5070" w:type="dxa"/>
            <w:vAlign w:val="bottom"/>
          </w:tcPr>
          <w:p w:rsidR="00102250" w:rsidRPr="00FB1BD5" w:rsidRDefault="00102250"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Республика Коми</w:t>
            </w:r>
          </w:p>
        </w:tc>
        <w:tc>
          <w:tcPr>
            <w:tcW w:w="4501" w:type="dxa"/>
            <w:vAlign w:val="center"/>
          </w:tcPr>
          <w:p w:rsidR="00102250" w:rsidRPr="00FB1BD5" w:rsidRDefault="00102250" w:rsidP="00102250">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0,67</w:t>
            </w:r>
          </w:p>
        </w:tc>
      </w:tr>
      <w:tr w:rsidR="00102250" w:rsidRPr="00FB1BD5" w:rsidTr="00FB1BD5">
        <w:tc>
          <w:tcPr>
            <w:tcW w:w="5070" w:type="dxa"/>
            <w:vAlign w:val="bottom"/>
          </w:tcPr>
          <w:p w:rsidR="00102250" w:rsidRPr="00FB1BD5" w:rsidRDefault="00102250"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Архангельская область</w:t>
            </w:r>
          </w:p>
        </w:tc>
        <w:tc>
          <w:tcPr>
            <w:tcW w:w="4501" w:type="dxa"/>
            <w:vAlign w:val="center"/>
          </w:tcPr>
          <w:p w:rsidR="00102250" w:rsidRPr="00FB1BD5" w:rsidRDefault="00102250" w:rsidP="00102250">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0,67</w:t>
            </w:r>
          </w:p>
        </w:tc>
      </w:tr>
      <w:tr w:rsidR="00102250" w:rsidRPr="00FB1BD5" w:rsidTr="00FB1BD5">
        <w:tc>
          <w:tcPr>
            <w:tcW w:w="5070" w:type="dxa"/>
            <w:vAlign w:val="bottom"/>
          </w:tcPr>
          <w:p w:rsidR="00102250" w:rsidRPr="00FB1BD5" w:rsidRDefault="00102250"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Ненецкий автономный округ</w:t>
            </w:r>
          </w:p>
        </w:tc>
        <w:tc>
          <w:tcPr>
            <w:tcW w:w="4501" w:type="dxa"/>
            <w:vAlign w:val="center"/>
          </w:tcPr>
          <w:p w:rsidR="00102250" w:rsidRPr="00FB1BD5" w:rsidRDefault="00102250" w:rsidP="00102250">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0,53</w:t>
            </w:r>
          </w:p>
        </w:tc>
      </w:tr>
      <w:tr w:rsidR="00102250" w:rsidRPr="00FB1BD5" w:rsidTr="00FB1BD5">
        <w:tc>
          <w:tcPr>
            <w:tcW w:w="5070" w:type="dxa"/>
            <w:vAlign w:val="bottom"/>
          </w:tcPr>
          <w:p w:rsidR="00102250" w:rsidRPr="00FB1BD5" w:rsidRDefault="00102250"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Вологодская область</w:t>
            </w:r>
          </w:p>
        </w:tc>
        <w:tc>
          <w:tcPr>
            <w:tcW w:w="4501" w:type="dxa"/>
            <w:vAlign w:val="center"/>
          </w:tcPr>
          <w:p w:rsidR="00102250" w:rsidRPr="00FB1BD5" w:rsidRDefault="00102250" w:rsidP="00102250">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0,76</w:t>
            </w:r>
          </w:p>
        </w:tc>
      </w:tr>
      <w:tr w:rsidR="00102250" w:rsidRPr="00FB1BD5" w:rsidTr="00FB1BD5">
        <w:tc>
          <w:tcPr>
            <w:tcW w:w="5070" w:type="dxa"/>
            <w:vAlign w:val="bottom"/>
          </w:tcPr>
          <w:p w:rsidR="00102250" w:rsidRPr="00FB1BD5" w:rsidRDefault="00102250"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Мурманская область</w:t>
            </w:r>
          </w:p>
        </w:tc>
        <w:tc>
          <w:tcPr>
            <w:tcW w:w="4501" w:type="dxa"/>
            <w:vAlign w:val="center"/>
          </w:tcPr>
          <w:p w:rsidR="00102250" w:rsidRPr="00FB1BD5" w:rsidRDefault="00102250" w:rsidP="00102250">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0,69</w:t>
            </w:r>
          </w:p>
        </w:tc>
      </w:tr>
      <w:tr w:rsidR="00102250" w:rsidRPr="00FB1BD5" w:rsidTr="00FB1BD5">
        <w:tc>
          <w:tcPr>
            <w:tcW w:w="5070" w:type="dxa"/>
            <w:vAlign w:val="bottom"/>
          </w:tcPr>
          <w:p w:rsidR="00102250" w:rsidRPr="00FB1BD5" w:rsidRDefault="00102250"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Псковская область</w:t>
            </w:r>
          </w:p>
        </w:tc>
        <w:tc>
          <w:tcPr>
            <w:tcW w:w="4501" w:type="dxa"/>
            <w:vAlign w:val="center"/>
          </w:tcPr>
          <w:p w:rsidR="00102250" w:rsidRPr="00FB1BD5" w:rsidRDefault="00102250" w:rsidP="00102250">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0,81</w:t>
            </w:r>
          </w:p>
        </w:tc>
      </w:tr>
      <w:tr w:rsidR="00102250" w:rsidRPr="00FB1BD5" w:rsidTr="00FB1BD5">
        <w:tc>
          <w:tcPr>
            <w:tcW w:w="5070" w:type="dxa"/>
            <w:vAlign w:val="bottom"/>
          </w:tcPr>
          <w:p w:rsidR="00102250" w:rsidRPr="00FB1BD5" w:rsidRDefault="00102250"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Новгородская область</w:t>
            </w:r>
          </w:p>
        </w:tc>
        <w:tc>
          <w:tcPr>
            <w:tcW w:w="4501" w:type="dxa"/>
            <w:vAlign w:val="center"/>
          </w:tcPr>
          <w:p w:rsidR="00102250" w:rsidRPr="00FB1BD5" w:rsidRDefault="00102250" w:rsidP="00102250">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0,77</w:t>
            </w:r>
          </w:p>
        </w:tc>
      </w:tr>
      <w:tr w:rsidR="00102250" w:rsidRPr="00FB1BD5" w:rsidTr="00FB1BD5">
        <w:tc>
          <w:tcPr>
            <w:tcW w:w="5070" w:type="dxa"/>
            <w:vAlign w:val="bottom"/>
          </w:tcPr>
          <w:p w:rsidR="00102250" w:rsidRPr="00FB1BD5" w:rsidRDefault="00102250"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Ленинградская область</w:t>
            </w:r>
          </w:p>
        </w:tc>
        <w:tc>
          <w:tcPr>
            <w:tcW w:w="4501" w:type="dxa"/>
            <w:vAlign w:val="center"/>
          </w:tcPr>
          <w:p w:rsidR="00102250" w:rsidRPr="00FB1BD5" w:rsidRDefault="00102250" w:rsidP="00102250">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0,73</w:t>
            </w:r>
          </w:p>
        </w:tc>
      </w:tr>
      <w:tr w:rsidR="00102250" w:rsidRPr="00FB1BD5" w:rsidTr="00FB1BD5">
        <w:tc>
          <w:tcPr>
            <w:tcW w:w="5070" w:type="dxa"/>
            <w:vAlign w:val="bottom"/>
          </w:tcPr>
          <w:p w:rsidR="00102250" w:rsidRPr="00FB1BD5" w:rsidRDefault="00102250" w:rsidP="00775E85">
            <w:pP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lastRenderedPageBreak/>
              <w:t>Калининградская область</w:t>
            </w:r>
          </w:p>
        </w:tc>
        <w:tc>
          <w:tcPr>
            <w:tcW w:w="4501" w:type="dxa"/>
            <w:vAlign w:val="center"/>
          </w:tcPr>
          <w:p w:rsidR="00102250" w:rsidRPr="00FB1BD5" w:rsidRDefault="00102250" w:rsidP="00102250">
            <w:pPr>
              <w:jc w:val="center"/>
              <w:rPr>
                <w:rFonts w:ascii="Arial" w:eastAsia="Times New Roman" w:hAnsi="Arial" w:cs="Arial"/>
                <w:color w:val="000000"/>
                <w:sz w:val="18"/>
                <w:szCs w:val="18"/>
                <w:lang w:eastAsia="ru-RU"/>
              </w:rPr>
            </w:pPr>
            <w:r w:rsidRPr="00FB1BD5">
              <w:rPr>
                <w:rFonts w:ascii="Arial" w:eastAsia="Times New Roman" w:hAnsi="Arial" w:cs="Arial"/>
                <w:color w:val="000000"/>
                <w:sz w:val="18"/>
                <w:szCs w:val="18"/>
                <w:lang w:eastAsia="ru-RU"/>
              </w:rPr>
              <w:t>0,80</w:t>
            </w:r>
          </w:p>
        </w:tc>
      </w:tr>
      <w:tr w:rsidR="00102250" w:rsidRPr="00FB1BD5" w:rsidTr="00775E85">
        <w:tc>
          <w:tcPr>
            <w:tcW w:w="9571" w:type="dxa"/>
            <w:gridSpan w:val="2"/>
            <w:vAlign w:val="bottom"/>
          </w:tcPr>
          <w:p w:rsidR="00102250" w:rsidRPr="00FB1BD5" w:rsidRDefault="00102250" w:rsidP="00A71460">
            <w:pPr>
              <w:rPr>
                <w:rFonts w:ascii="Times New Roman" w:eastAsia="Times New Roman" w:hAnsi="Times New Roman" w:cs="Times New Roman"/>
                <w:color w:val="000000"/>
                <w:sz w:val="24"/>
                <w:szCs w:val="24"/>
                <w:lang w:eastAsia="ru-RU"/>
              </w:rPr>
            </w:pPr>
            <w:r w:rsidRPr="00FB1BD5">
              <w:rPr>
                <w:rFonts w:ascii="Times New Roman" w:eastAsia="Times New Roman" w:hAnsi="Times New Roman" w:cs="Times New Roman"/>
                <w:color w:val="000000"/>
                <w:sz w:val="24"/>
                <w:szCs w:val="24"/>
                <w:lang w:eastAsia="ru-RU"/>
              </w:rPr>
              <w:t>Источник: составлено автором</w:t>
            </w:r>
          </w:p>
        </w:tc>
      </w:tr>
    </w:tbl>
    <w:p w:rsidR="00334414" w:rsidRPr="006F03B7" w:rsidRDefault="00334414" w:rsidP="00102250">
      <w:pPr>
        <w:pStyle w:val="a5"/>
        <w:widowControl w:val="0"/>
        <w:kinsoku w:val="0"/>
        <w:overflowPunct w:val="0"/>
        <w:ind w:firstLine="709"/>
        <w:jc w:val="both"/>
        <w:rPr>
          <w:sz w:val="24"/>
          <w:szCs w:val="24"/>
        </w:rPr>
      </w:pPr>
    </w:p>
    <w:p w:rsidR="00EE06B8" w:rsidRPr="006F03B7" w:rsidRDefault="00102250" w:rsidP="00102250">
      <w:pPr>
        <w:pStyle w:val="a5"/>
        <w:widowControl w:val="0"/>
        <w:kinsoku w:val="0"/>
        <w:overflowPunct w:val="0"/>
        <w:ind w:firstLine="709"/>
        <w:jc w:val="both"/>
        <w:rPr>
          <w:sz w:val="24"/>
          <w:szCs w:val="24"/>
        </w:rPr>
      </w:pPr>
      <w:r w:rsidRPr="006F03B7">
        <w:rPr>
          <w:sz w:val="24"/>
          <w:szCs w:val="24"/>
        </w:rPr>
        <w:t>Стоит отметить, что для расчета тр</w:t>
      </w:r>
      <w:r w:rsidR="00993CF6" w:rsidRPr="006F03B7">
        <w:rPr>
          <w:sz w:val="24"/>
          <w:szCs w:val="24"/>
        </w:rPr>
        <w:t>анспортной связности субъектов</w:t>
      </w:r>
      <w:r w:rsidRPr="006F03B7">
        <w:rPr>
          <w:sz w:val="24"/>
          <w:szCs w:val="24"/>
        </w:rPr>
        <w:t xml:space="preserve"> уровень связности Ненецкого автономного округа равен уровню транспортной связности его единственного центра – города Нарьян-Мар. Для расчета уровня транспортной связности Ленинградской области был включен город Санкт-Петербург.</w:t>
      </w:r>
    </w:p>
    <w:p w:rsidR="00EE06B8" w:rsidRPr="006F03B7" w:rsidRDefault="00102250" w:rsidP="00191F41">
      <w:pPr>
        <w:pStyle w:val="a5"/>
        <w:widowControl w:val="0"/>
        <w:kinsoku w:val="0"/>
        <w:overflowPunct w:val="0"/>
        <w:ind w:firstLine="709"/>
        <w:jc w:val="both"/>
        <w:rPr>
          <w:sz w:val="24"/>
          <w:szCs w:val="24"/>
        </w:rPr>
      </w:pPr>
      <w:r w:rsidRPr="006F03B7">
        <w:rPr>
          <w:sz w:val="24"/>
          <w:szCs w:val="24"/>
        </w:rPr>
        <w:t>Значение данного показателя для Северо-Западного федерального округа составляет 0,71, что означает, транспортная сеть х</w:t>
      </w:r>
      <w:r w:rsidR="00FB79BA" w:rsidRPr="006F03B7">
        <w:rPr>
          <w:sz w:val="24"/>
          <w:szCs w:val="24"/>
        </w:rPr>
        <w:t>уже «возможной» (по прямой) на 2</w:t>
      </w:r>
      <w:r w:rsidRPr="006F03B7">
        <w:rPr>
          <w:sz w:val="24"/>
          <w:szCs w:val="24"/>
        </w:rPr>
        <w:t>9%, т.е. имеющиеся маршр</w:t>
      </w:r>
      <w:r w:rsidR="00993CF6" w:rsidRPr="006F03B7">
        <w:rPr>
          <w:sz w:val="24"/>
          <w:szCs w:val="24"/>
        </w:rPr>
        <w:t xml:space="preserve">уты между регионами примерно на </w:t>
      </w:r>
      <w:r w:rsidR="003C242F" w:rsidRPr="006F03B7">
        <w:rPr>
          <w:sz w:val="24"/>
          <w:szCs w:val="24"/>
        </w:rPr>
        <w:t>4</w:t>
      </w:r>
      <w:r w:rsidR="00993CF6" w:rsidRPr="006F03B7">
        <w:rPr>
          <w:sz w:val="24"/>
          <w:szCs w:val="24"/>
        </w:rPr>
        <w:t>1</w:t>
      </w:r>
      <w:r w:rsidR="003C242F" w:rsidRPr="006F03B7">
        <w:rPr>
          <w:sz w:val="24"/>
          <w:szCs w:val="24"/>
        </w:rPr>
        <w:t xml:space="preserve">% </w:t>
      </w:r>
      <w:r w:rsidR="00993CF6" w:rsidRPr="006F03B7">
        <w:rPr>
          <w:sz w:val="24"/>
          <w:szCs w:val="24"/>
        </w:rPr>
        <w:t xml:space="preserve">(1/0,71=1,41) </w:t>
      </w:r>
      <w:r w:rsidR="003C242F" w:rsidRPr="006F03B7">
        <w:rPr>
          <w:sz w:val="24"/>
          <w:szCs w:val="24"/>
        </w:rPr>
        <w:t>длиннее кратчайших возможных путей.</w:t>
      </w:r>
      <w:r w:rsidR="0063158C" w:rsidRPr="0063158C">
        <w:rPr>
          <w:sz w:val="28"/>
          <w:szCs w:val="28"/>
        </w:rPr>
        <w:t xml:space="preserve"> </w:t>
      </w:r>
      <w:r w:rsidR="0063158C" w:rsidRPr="0063158C">
        <w:rPr>
          <w:sz w:val="24"/>
          <w:szCs w:val="24"/>
        </w:rPr>
        <w:t>Кроме этого, можно сделать вывод о том, что уровень транспортной связности регионов СЗФО снижается при удалении с юга на север</w:t>
      </w:r>
      <w:r w:rsidR="0063158C">
        <w:rPr>
          <w:sz w:val="28"/>
          <w:szCs w:val="28"/>
        </w:rPr>
        <w:t>.</w:t>
      </w:r>
    </w:p>
    <w:p w:rsidR="006F6ACB" w:rsidRPr="006F03B7" w:rsidRDefault="00A97BA6" w:rsidP="007A5BF9">
      <w:pPr>
        <w:spacing w:after="0" w:line="240" w:lineRule="auto"/>
        <w:ind w:firstLine="709"/>
        <w:jc w:val="both"/>
        <w:rPr>
          <w:rFonts w:ascii="Times New Roman" w:hAnsi="Times New Roman" w:cs="Times New Roman"/>
          <w:sz w:val="24"/>
          <w:szCs w:val="24"/>
        </w:rPr>
      </w:pPr>
      <w:r w:rsidRPr="006F03B7">
        <w:rPr>
          <w:rFonts w:ascii="Times New Roman" w:hAnsi="Times New Roman" w:cs="Times New Roman"/>
          <w:sz w:val="24"/>
          <w:szCs w:val="24"/>
        </w:rPr>
        <w:t xml:space="preserve">Среди субъектов СЗФО наименьшее значение транспортной связности экономического пространства у </w:t>
      </w:r>
      <w:r w:rsidR="007A5BF9" w:rsidRPr="006F03B7">
        <w:rPr>
          <w:rFonts w:ascii="Times New Roman" w:hAnsi="Times New Roman" w:cs="Times New Roman"/>
          <w:sz w:val="24"/>
          <w:szCs w:val="24"/>
        </w:rPr>
        <w:t>Ненецкого автономного округа, Архангельской области, Республики Коми и Мурманской области, что может быть связано с малой развитостью транспортной инфраструктуры, обеспечивающей условия экономического взаимодействия. В связи, с чем предлагается разработать ориентиры развития интеграционных процессов, которые должны лечь в основу стратегии пространственного развития России. Для реализации предлагаемой стратегии развития региона необходимо разработать инструменты</w:t>
      </w:r>
      <w:r w:rsidRPr="006F03B7">
        <w:rPr>
          <w:rFonts w:ascii="Times New Roman" w:hAnsi="Times New Roman" w:cs="Times New Roman"/>
          <w:sz w:val="24"/>
          <w:szCs w:val="24"/>
        </w:rPr>
        <w:t>, направленные на интеграцию пространства на вну</w:t>
      </w:r>
      <w:r w:rsidR="007A5BF9" w:rsidRPr="006F03B7">
        <w:rPr>
          <w:rFonts w:ascii="Times New Roman" w:hAnsi="Times New Roman" w:cs="Times New Roman"/>
          <w:sz w:val="24"/>
          <w:szCs w:val="24"/>
        </w:rPr>
        <w:t xml:space="preserve">три- и межрегиональном уровнях. Одним из способов создания интеграционного пространства является проектное управление </w:t>
      </w:r>
      <w:r w:rsidR="0086101B" w:rsidRPr="006F03B7">
        <w:rPr>
          <w:rFonts w:ascii="Times New Roman" w:hAnsi="Times New Roman" w:cs="Times New Roman"/>
          <w:sz w:val="24"/>
          <w:szCs w:val="24"/>
        </w:rPr>
        <w:t>при реализации соглашений государственно-частного партнерства по развитию транспортной инфраструктуры</w:t>
      </w:r>
      <w:r w:rsidR="00566DDB" w:rsidRPr="006F03B7">
        <w:rPr>
          <w:rFonts w:ascii="Times New Roman" w:hAnsi="Times New Roman" w:cs="Times New Roman"/>
          <w:sz w:val="24"/>
          <w:szCs w:val="24"/>
        </w:rPr>
        <w:t xml:space="preserve"> [14]</w:t>
      </w:r>
      <w:r w:rsidR="0086101B" w:rsidRPr="006F03B7">
        <w:rPr>
          <w:rFonts w:ascii="Times New Roman" w:hAnsi="Times New Roman" w:cs="Times New Roman"/>
          <w:sz w:val="24"/>
          <w:szCs w:val="24"/>
        </w:rPr>
        <w:t>.</w:t>
      </w:r>
      <w:r w:rsidR="00993CF6" w:rsidRPr="006F03B7">
        <w:rPr>
          <w:rFonts w:ascii="Times New Roman" w:hAnsi="Times New Roman" w:cs="Times New Roman"/>
          <w:sz w:val="24"/>
          <w:szCs w:val="24"/>
        </w:rPr>
        <w:t xml:space="preserve"> Кроме того,</w:t>
      </w:r>
      <w:r w:rsidR="006F6ACB" w:rsidRPr="006F03B7">
        <w:rPr>
          <w:rFonts w:ascii="Times New Roman" w:hAnsi="Times New Roman" w:cs="Times New Roman"/>
          <w:sz w:val="24"/>
          <w:szCs w:val="24"/>
        </w:rPr>
        <w:t xml:space="preserve"> </w:t>
      </w:r>
      <w:r w:rsidR="00016A1A" w:rsidRPr="006F03B7">
        <w:rPr>
          <w:rFonts w:ascii="Times New Roman" w:hAnsi="Times New Roman" w:cs="Times New Roman"/>
          <w:sz w:val="24"/>
          <w:szCs w:val="24"/>
        </w:rPr>
        <w:t xml:space="preserve">для интеграции </w:t>
      </w:r>
      <w:r w:rsidR="006F6ACB" w:rsidRPr="006F03B7">
        <w:rPr>
          <w:rFonts w:ascii="Times New Roman" w:hAnsi="Times New Roman" w:cs="Times New Roman"/>
          <w:sz w:val="24"/>
          <w:szCs w:val="24"/>
        </w:rPr>
        <w:t xml:space="preserve">экономического пространства Росавтодором предложено </w:t>
      </w:r>
      <w:r w:rsidR="00016A1A" w:rsidRPr="006F03B7">
        <w:rPr>
          <w:rFonts w:ascii="Times New Roman" w:hAnsi="Times New Roman" w:cs="Times New Roman"/>
          <w:sz w:val="24"/>
          <w:szCs w:val="24"/>
        </w:rPr>
        <w:t>формирование</w:t>
      </w:r>
      <w:r w:rsidR="006F6ACB" w:rsidRPr="006F03B7">
        <w:rPr>
          <w:rFonts w:ascii="Times New Roman" w:hAnsi="Times New Roman" w:cs="Times New Roman"/>
          <w:sz w:val="24"/>
          <w:szCs w:val="24"/>
        </w:rPr>
        <w:t xml:space="preserve"> опорной транспортной сети России</w:t>
      </w:r>
      <w:r w:rsidR="00016A1A" w:rsidRPr="006F03B7">
        <w:rPr>
          <w:rFonts w:ascii="Times New Roman" w:hAnsi="Times New Roman" w:cs="Times New Roman"/>
          <w:sz w:val="24"/>
          <w:szCs w:val="24"/>
        </w:rPr>
        <w:t xml:space="preserve"> автомобильных дорог</w:t>
      </w:r>
      <w:r w:rsidR="006F6ACB" w:rsidRPr="006F03B7">
        <w:rPr>
          <w:rFonts w:ascii="Times New Roman" w:hAnsi="Times New Roman" w:cs="Times New Roman"/>
          <w:sz w:val="24"/>
          <w:szCs w:val="24"/>
        </w:rPr>
        <w:t>, в которую будут входить федеральные, региональные и прочие дороги, пользующиеся наибольшим транспортным спросом.</w:t>
      </w:r>
      <w:r w:rsidR="00016A1A" w:rsidRPr="006F03B7">
        <w:rPr>
          <w:rFonts w:ascii="Times New Roman" w:hAnsi="Times New Roman" w:cs="Times New Roman"/>
          <w:sz w:val="24"/>
          <w:szCs w:val="24"/>
        </w:rPr>
        <w:t xml:space="preserve"> Строительство данных автодорог будет происходить в рамках нацпроекта «Безопасные качественные дороги». </w:t>
      </w:r>
    </w:p>
    <w:p w:rsidR="006B3426" w:rsidRPr="006F03B7" w:rsidRDefault="006B3426" w:rsidP="006B3426">
      <w:pPr>
        <w:widowControl w:val="0"/>
        <w:spacing w:after="0" w:line="240" w:lineRule="auto"/>
        <w:jc w:val="both"/>
        <w:rPr>
          <w:rFonts w:ascii="Times New Roman" w:hAnsi="Times New Roman" w:cs="Times New Roman"/>
          <w:sz w:val="24"/>
          <w:szCs w:val="24"/>
        </w:rPr>
      </w:pPr>
    </w:p>
    <w:p w:rsidR="0063158C" w:rsidRPr="001B3555" w:rsidRDefault="00775E85" w:rsidP="001B3555">
      <w:pPr>
        <w:pStyle w:val="a3"/>
        <w:widowControl w:val="0"/>
        <w:spacing w:after="0" w:line="360" w:lineRule="auto"/>
        <w:ind w:left="0"/>
        <w:jc w:val="center"/>
        <w:rPr>
          <w:rFonts w:ascii="Times New Roman" w:hAnsi="Times New Roman" w:cs="Times New Roman"/>
          <w:b/>
          <w:sz w:val="24"/>
          <w:szCs w:val="24"/>
          <w:highlight w:val="yellow"/>
        </w:rPr>
      </w:pPr>
      <w:r w:rsidRPr="001B3555">
        <w:rPr>
          <w:rFonts w:ascii="Times New Roman" w:hAnsi="Times New Roman" w:cs="Times New Roman"/>
          <w:b/>
          <w:sz w:val="24"/>
          <w:szCs w:val="24"/>
        </w:rPr>
        <w:t>Литература:</w:t>
      </w:r>
    </w:p>
    <w:p w:rsidR="0063158C" w:rsidRPr="00750304" w:rsidRDefault="0063158C" w:rsidP="00923E16">
      <w:pPr>
        <w:pStyle w:val="a3"/>
        <w:widowControl w:val="0"/>
        <w:spacing w:after="0" w:line="360" w:lineRule="auto"/>
        <w:ind w:left="0" w:firstLine="709"/>
        <w:jc w:val="both"/>
        <w:rPr>
          <w:rFonts w:ascii="Times New Roman" w:hAnsi="Times New Roman" w:cs="Times New Roman"/>
          <w:sz w:val="24"/>
          <w:szCs w:val="24"/>
        </w:rPr>
      </w:pPr>
      <w:r w:rsidRPr="00750304">
        <w:rPr>
          <w:rFonts w:ascii="Times New Roman" w:hAnsi="Times New Roman" w:cs="Times New Roman"/>
          <w:sz w:val="24"/>
          <w:szCs w:val="24"/>
        </w:rPr>
        <w:t>1.</w:t>
      </w:r>
      <w:r w:rsidR="00923E16" w:rsidRPr="00750304">
        <w:rPr>
          <w:rFonts w:ascii="Times New Roman" w:hAnsi="Times New Roman" w:cs="Times New Roman"/>
          <w:sz w:val="24"/>
          <w:szCs w:val="24"/>
        </w:rPr>
        <w:t xml:space="preserve"> </w:t>
      </w:r>
      <w:r w:rsidRPr="00750304">
        <w:rPr>
          <w:rFonts w:ascii="Times New Roman" w:hAnsi="Times New Roman" w:cs="Times New Roman"/>
          <w:sz w:val="24"/>
          <w:szCs w:val="24"/>
        </w:rPr>
        <w:t>Кожевников С.А. Интеграция экономического пространства северного региона: особенности и проблемы обеспечения // Экономические и социальные перемены: факты, тенденции, прогноз. 2020. Т. 13. № 6. С. 68–83. DOI: 10.15838/esc.2020.6.72.4</w:t>
      </w:r>
    </w:p>
    <w:p w:rsidR="0063158C" w:rsidRDefault="0063158C" w:rsidP="00923E16">
      <w:pPr>
        <w:pStyle w:val="pboth"/>
        <w:widowControl w:val="0"/>
        <w:spacing w:before="0" w:beforeAutospacing="0" w:after="0" w:afterAutospacing="0" w:line="360" w:lineRule="auto"/>
        <w:ind w:firstLine="709"/>
        <w:jc w:val="both"/>
      </w:pPr>
      <w:r w:rsidRPr="00750304">
        <w:t>2.</w:t>
      </w:r>
      <w:r w:rsidR="00923E16" w:rsidRPr="00750304">
        <w:t xml:space="preserve"> </w:t>
      </w:r>
      <w:r w:rsidRPr="00750304">
        <w:t>Ускова Т. В., Лукин Е. В. и др. Проблемы экономического роста территории // Вологда ИСЭРТ РАН. 2013. 170 с.</w:t>
      </w:r>
    </w:p>
    <w:p w:rsidR="0063158C" w:rsidRPr="00750304" w:rsidRDefault="00923E16" w:rsidP="00923E16">
      <w:pPr>
        <w:pStyle w:val="a3"/>
        <w:widowControl w:val="0"/>
        <w:spacing w:after="0" w:line="360" w:lineRule="auto"/>
        <w:ind w:left="0" w:firstLine="709"/>
        <w:jc w:val="both"/>
        <w:rPr>
          <w:rFonts w:ascii="Times New Roman" w:hAnsi="Times New Roman" w:cs="Times New Roman"/>
          <w:sz w:val="24"/>
          <w:szCs w:val="24"/>
        </w:rPr>
      </w:pPr>
      <w:r w:rsidRPr="00750304">
        <w:rPr>
          <w:rFonts w:ascii="Times New Roman" w:hAnsi="Times New Roman" w:cs="Times New Roman"/>
          <w:sz w:val="24"/>
          <w:szCs w:val="24"/>
        </w:rPr>
        <w:t>3</w:t>
      </w:r>
      <w:r w:rsidR="0063158C" w:rsidRPr="00750304">
        <w:rPr>
          <w:rFonts w:ascii="Times New Roman" w:hAnsi="Times New Roman" w:cs="Times New Roman"/>
          <w:sz w:val="24"/>
          <w:szCs w:val="24"/>
        </w:rPr>
        <w:t>. Тархов С.А. Изменение связности пространства России (на примере авиапассажирского сообщения). М.; Смоленск: Ойкумена, 2015. 154 с.</w:t>
      </w:r>
    </w:p>
    <w:p w:rsidR="00775E85" w:rsidRPr="00FB1BD5" w:rsidRDefault="00923E16" w:rsidP="00923E16">
      <w:pPr>
        <w:pStyle w:val="a3"/>
        <w:widowControl w:val="0"/>
        <w:spacing w:after="0" w:line="360" w:lineRule="auto"/>
        <w:ind w:left="0" w:firstLine="709"/>
        <w:jc w:val="both"/>
        <w:rPr>
          <w:rFonts w:ascii="Times New Roman" w:hAnsi="Times New Roman" w:cs="Times New Roman"/>
          <w:sz w:val="24"/>
          <w:szCs w:val="24"/>
        </w:rPr>
      </w:pPr>
      <w:r w:rsidRPr="00750304">
        <w:rPr>
          <w:rFonts w:ascii="Times New Roman" w:hAnsi="Times New Roman" w:cs="Times New Roman"/>
          <w:sz w:val="24"/>
          <w:szCs w:val="24"/>
        </w:rPr>
        <w:t>4</w:t>
      </w:r>
      <w:r w:rsidR="0063158C" w:rsidRPr="00750304">
        <w:rPr>
          <w:rFonts w:ascii="Times New Roman" w:hAnsi="Times New Roman" w:cs="Times New Roman"/>
          <w:sz w:val="24"/>
          <w:szCs w:val="24"/>
        </w:rPr>
        <w:t>.</w:t>
      </w:r>
      <w:r w:rsidR="00775E85" w:rsidRPr="00750304">
        <w:rPr>
          <w:rFonts w:ascii="Times New Roman" w:hAnsi="Times New Roman" w:cs="Times New Roman"/>
          <w:sz w:val="24"/>
          <w:szCs w:val="24"/>
        </w:rPr>
        <w:t>Колесников Н.Г. Методика оценки транспортной связности территории на примере сети всесезонных автодорог Республики Саха (Якутия) // Экономика Востока России. 2017. № 1 (7). С. 102-106.</w:t>
      </w:r>
    </w:p>
    <w:p w:rsidR="001B3555" w:rsidRPr="001B3555" w:rsidRDefault="001B3555" w:rsidP="001B3555">
      <w:pPr>
        <w:widowControl w:val="0"/>
        <w:spacing w:after="0" w:line="360" w:lineRule="auto"/>
        <w:jc w:val="center"/>
        <w:rPr>
          <w:rFonts w:ascii="Times New Roman" w:hAnsi="Times New Roman" w:cs="Times New Roman"/>
          <w:sz w:val="24"/>
          <w:szCs w:val="24"/>
        </w:rPr>
      </w:pPr>
      <w:r>
        <w:rPr>
          <w:rFonts w:ascii="Times New Roman" w:hAnsi="Times New Roman" w:cs="Times New Roman"/>
          <w:sz w:val="24"/>
          <w:szCs w:val="24"/>
        </w:rPr>
        <w:t>Информация об авторе</w:t>
      </w:r>
    </w:p>
    <w:p w:rsidR="004A0776" w:rsidRPr="004A0776" w:rsidRDefault="004A0776" w:rsidP="004A0776">
      <w:pPr>
        <w:widowControl w:val="0"/>
        <w:spacing w:after="0" w:line="240" w:lineRule="auto"/>
        <w:contextualSpacing/>
        <w:jc w:val="both"/>
        <w:rPr>
          <w:rFonts w:ascii="Times New Roman" w:hAnsi="Times New Roman"/>
          <w:sz w:val="24"/>
          <w:szCs w:val="24"/>
        </w:rPr>
      </w:pPr>
      <w:r w:rsidRPr="001B3555">
        <w:rPr>
          <w:rFonts w:ascii="Times New Roman" w:hAnsi="Times New Roman"/>
          <w:sz w:val="24"/>
          <w:szCs w:val="24"/>
        </w:rPr>
        <w:t>Лебедева Надежда Анатольевна</w:t>
      </w:r>
      <w:r w:rsidRPr="004A0776">
        <w:rPr>
          <w:rFonts w:ascii="Times New Roman" w:hAnsi="Times New Roman"/>
          <w:b/>
          <w:sz w:val="24"/>
          <w:szCs w:val="24"/>
        </w:rPr>
        <w:t xml:space="preserve"> -</w:t>
      </w:r>
      <w:r w:rsidRPr="006F03B7">
        <w:rPr>
          <w:rFonts w:ascii="Times New Roman" w:hAnsi="Times New Roman"/>
          <w:b/>
          <w:sz w:val="24"/>
          <w:szCs w:val="24"/>
        </w:rPr>
        <w:t xml:space="preserve"> </w:t>
      </w:r>
      <w:r w:rsidRPr="006F03B7">
        <w:rPr>
          <w:rFonts w:ascii="Times New Roman" w:hAnsi="Times New Roman" w:cs="Times New Roman"/>
          <w:sz w:val="24"/>
          <w:szCs w:val="24"/>
        </w:rPr>
        <w:t>инженер-исследователь отдела проблем социально-экономического развития и управления в территориальных системах Федерального государственного бюджетного учреждения науки «</w:t>
      </w:r>
      <w:r w:rsidRPr="006F03B7">
        <w:rPr>
          <w:rFonts w:ascii="Times New Roman" w:hAnsi="Times New Roman"/>
          <w:sz w:val="24"/>
          <w:szCs w:val="24"/>
        </w:rPr>
        <w:t>Вологодского научного центра Российской академии наук».</w:t>
      </w:r>
      <w:r>
        <w:rPr>
          <w:rFonts w:ascii="Times New Roman" w:hAnsi="Times New Roman"/>
          <w:sz w:val="24"/>
          <w:szCs w:val="24"/>
        </w:rPr>
        <w:t xml:space="preserve"> </w:t>
      </w:r>
      <w:r w:rsidRPr="006F03B7">
        <w:rPr>
          <w:rFonts w:ascii="Times New Roman" w:hAnsi="Times New Roman"/>
          <w:sz w:val="24"/>
          <w:szCs w:val="24"/>
          <w:lang w:val="en-US"/>
        </w:rPr>
        <w:t>nadezhdalebedeva</w:t>
      </w:r>
      <w:r w:rsidRPr="004A0776">
        <w:rPr>
          <w:rFonts w:ascii="Times New Roman" w:hAnsi="Times New Roman"/>
          <w:sz w:val="24"/>
          <w:szCs w:val="24"/>
        </w:rPr>
        <w:t>1@</w:t>
      </w:r>
      <w:r w:rsidRPr="006F03B7">
        <w:rPr>
          <w:rFonts w:ascii="Times New Roman" w:hAnsi="Times New Roman"/>
          <w:sz w:val="24"/>
          <w:szCs w:val="24"/>
          <w:lang w:val="en-US"/>
        </w:rPr>
        <w:t>mail</w:t>
      </w:r>
      <w:r w:rsidRPr="004A0776">
        <w:rPr>
          <w:rFonts w:ascii="Times New Roman" w:hAnsi="Times New Roman"/>
          <w:sz w:val="24"/>
          <w:szCs w:val="24"/>
        </w:rPr>
        <w:t>.</w:t>
      </w:r>
      <w:r w:rsidRPr="006F03B7">
        <w:rPr>
          <w:rFonts w:ascii="Times New Roman" w:hAnsi="Times New Roman"/>
          <w:sz w:val="24"/>
          <w:szCs w:val="24"/>
          <w:lang w:val="en-US"/>
        </w:rPr>
        <w:t>ru</w:t>
      </w:r>
    </w:p>
    <w:p w:rsidR="00364921" w:rsidRDefault="00364921" w:rsidP="00A71460">
      <w:pPr>
        <w:widowControl w:val="0"/>
        <w:spacing w:after="0" w:line="240" w:lineRule="auto"/>
        <w:jc w:val="right"/>
        <w:rPr>
          <w:rFonts w:ascii="Times New Roman" w:hAnsi="Times New Roman" w:cs="Times New Roman"/>
          <w:sz w:val="24"/>
          <w:szCs w:val="24"/>
        </w:rPr>
      </w:pPr>
    </w:p>
    <w:p w:rsidR="00FB1BD5" w:rsidRPr="006F03B7" w:rsidRDefault="00FB1BD5" w:rsidP="00A71460">
      <w:pPr>
        <w:widowControl w:val="0"/>
        <w:spacing w:after="0" w:line="240" w:lineRule="auto"/>
        <w:jc w:val="right"/>
        <w:rPr>
          <w:rFonts w:ascii="Times New Roman" w:hAnsi="Times New Roman" w:cs="Times New Roman"/>
          <w:sz w:val="24"/>
          <w:szCs w:val="24"/>
        </w:rPr>
      </w:pPr>
    </w:p>
    <w:p w:rsidR="00A71460" w:rsidRPr="004A0776" w:rsidRDefault="00A71460" w:rsidP="00A96FAF">
      <w:pPr>
        <w:widowControl w:val="0"/>
        <w:spacing w:after="0" w:line="240" w:lineRule="auto"/>
        <w:jc w:val="right"/>
        <w:rPr>
          <w:rFonts w:ascii="Times New Roman" w:hAnsi="Times New Roman" w:cs="Times New Roman"/>
          <w:b/>
          <w:sz w:val="24"/>
          <w:szCs w:val="24"/>
          <w:lang w:val="en-US"/>
        </w:rPr>
      </w:pPr>
      <w:r w:rsidRPr="004A0776">
        <w:rPr>
          <w:rFonts w:ascii="Times New Roman" w:hAnsi="Times New Roman" w:cs="Times New Roman"/>
          <w:b/>
          <w:sz w:val="24"/>
          <w:szCs w:val="24"/>
          <w:lang w:val="en-US"/>
        </w:rPr>
        <w:lastRenderedPageBreak/>
        <w:t>N. A. Lebedeva</w:t>
      </w:r>
    </w:p>
    <w:p w:rsidR="004A0776" w:rsidRPr="001B3555" w:rsidRDefault="004A0776" w:rsidP="00A96FAF">
      <w:pPr>
        <w:pStyle w:val="HTML"/>
        <w:jc w:val="center"/>
        <w:rPr>
          <w:rStyle w:val="y2iqfc"/>
          <w:rFonts w:ascii="Times New Roman" w:hAnsi="Times New Roman" w:cs="Times New Roman"/>
          <w:b/>
          <w:color w:val="202124"/>
          <w:sz w:val="24"/>
          <w:szCs w:val="24"/>
          <w:lang w:val="en"/>
        </w:rPr>
      </w:pPr>
      <w:r w:rsidRPr="001B3555">
        <w:rPr>
          <w:rStyle w:val="y2iqfc"/>
          <w:rFonts w:ascii="Times New Roman" w:hAnsi="Times New Roman" w:cs="Times New Roman"/>
          <w:b/>
          <w:color w:val="202124"/>
          <w:sz w:val="24"/>
          <w:szCs w:val="24"/>
          <w:lang w:val="en"/>
        </w:rPr>
        <w:t>ROAD TRANSPORT</w:t>
      </w:r>
      <w:r w:rsidRPr="001B3555">
        <w:rPr>
          <w:rStyle w:val="y2iqfc"/>
          <w:rFonts w:ascii="Times New Roman" w:hAnsi="Times New Roman" w:cs="Times New Roman"/>
          <w:b/>
          <w:color w:val="202124"/>
          <w:sz w:val="24"/>
          <w:szCs w:val="24"/>
          <w:lang w:val="en-US"/>
        </w:rPr>
        <w:t xml:space="preserve"> </w:t>
      </w:r>
      <w:r w:rsidRPr="001B3555">
        <w:rPr>
          <w:rStyle w:val="y2iqfc"/>
          <w:rFonts w:ascii="Times New Roman" w:hAnsi="Times New Roman" w:cs="Times New Roman"/>
          <w:b/>
          <w:color w:val="202124"/>
          <w:sz w:val="24"/>
          <w:szCs w:val="24"/>
        </w:rPr>
        <w:t>С</w:t>
      </w:r>
      <w:r w:rsidRPr="001B3555">
        <w:rPr>
          <w:rStyle w:val="y2iqfc"/>
          <w:rFonts w:ascii="Times New Roman" w:hAnsi="Times New Roman" w:cs="Times New Roman"/>
          <w:b/>
          <w:color w:val="202124"/>
          <w:sz w:val="24"/>
          <w:szCs w:val="24"/>
          <w:lang w:val="en-US"/>
        </w:rPr>
        <w:t xml:space="preserve">ONNECTIVITY </w:t>
      </w:r>
      <w:r w:rsidRPr="001B3555">
        <w:rPr>
          <w:rStyle w:val="y2iqfc"/>
          <w:rFonts w:ascii="Times New Roman" w:hAnsi="Times New Roman" w:cs="Times New Roman"/>
          <w:b/>
          <w:color w:val="202124"/>
          <w:sz w:val="24"/>
          <w:szCs w:val="24"/>
          <w:lang w:val="en"/>
        </w:rPr>
        <w:t>OF NORTH-WEST RUSSIA</w:t>
      </w:r>
    </w:p>
    <w:p w:rsidR="004A0776" w:rsidRPr="001B3555" w:rsidRDefault="004A0776" w:rsidP="00A96FAF">
      <w:pPr>
        <w:pStyle w:val="HTML"/>
        <w:jc w:val="center"/>
        <w:rPr>
          <w:rStyle w:val="y2iqfc"/>
          <w:rFonts w:ascii="Times New Roman" w:hAnsi="Times New Roman" w:cs="Times New Roman"/>
          <w:color w:val="202124"/>
          <w:sz w:val="24"/>
          <w:szCs w:val="24"/>
          <w:lang w:val="en"/>
        </w:rPr>
      </w:pPr>
    </w:p>
    <w:p w:rsidR="004A0776" w:rsidRPr="001B3555" w:rsidRDefault="004A0776" w:rsidP="001B3555">
      <w:pPr>
        <w:pStyle w:val="HTML"/>
        <w:ind w:firstLine="709"/>
        <w:jc w:val="both"/>
        <w:rPr>
          <w:rStyle w:val="y2iqfc"/>
          <w:rFonts w:ascii="Times New Roman" w:hAnsi="Times New Roman" w:cs="Times New Roman"/>
          <w:color w:val="202124"/>
          <w:sz w:val="24"/>
          <w:szCs w:val="24"/>
          <w:lang w:val="en"/>
        </w:rPr>
      </w:pPr>
      <w:r w:rsidRPr="001B3555">
        <w:rPr>
          <w:rStyle w:val="y2iqfc"/>
          <w:rFonts w:ascii="Times New Roman" w:hAnsi="Times New Roman" w:cs="Times New Roman"/>
          <w:color w:val="202124"/>
          <w:sz w:val="24"/>
          <w:szCs w:val="24"/>
          <w:lang w:val="en"/>
        </w:rPr>
        <w:t>A</w:t>
      </w:r>
      <w:r w:rsidR="00DC47B3">
        <w:rPr>
          <w:rStyle w:val="y2iqfc"/>
          <w:rFonts w:ascii="Times New Roman" w:hAnsi="Times New Roman" w:cs="Times New Roman"/>
          <w:color w:val="202124"/>
          <w:sz w:val="24"/>
          <w:szCs w:val="24"/>
          <w:lang w:val="en"/>
        </w:rPr>
        <w:t>bstract</w:t>
      </w:r>
      <w:r w:rsidRPr="001B3555">
        <w:rPr>
          <w:rStyle w:val="y2iqfc"/>
          <w:rFonts w:ascii="Times New Roman" w:hAnsi="Times New Roman" w:cs="Times New Roman"/>
          <w:color w:val="202124"/>
          <w:sz w:val="24"/>
          <w:szCs w:val="24"/>
          <w:lang w:val="en"/>
        </w:rPr>
        <w:t>. The article assesses the road transport connectivity of the economic space of the Northwestern Federal District. It was revealed that the level of transport connectivity of the regions of the Northwestern Federal District decreases with distance from south to north.</w:t>
      </w:r>
    </w:p>
    <w:p w:rsidR="004A0776" w:rsidRPr="001B3555" w:rsidRDefault="004A0776" w:rsidP="001B3555">
      <w:pPr>
        <w:pStyle w:val="HTML"/>
        <w:ind w:firstLine="709"/>
        <w:jc w:val="both"/>
        <w:rPr>
          <w:rFonts w:ascii="Times New Roman" w:hAnsi="Times New Roman" w:cs="Times New Roman"/>
          <w:color w:val="202124"/>
          <w:sz w:val="24"/>
          <w:szCs w:val="24"/>
          <w:lang w:val="en-US"/>
        </w:rPr>
      </w:pPr>
      <w:r w:rsidRPr="001B3555">
        <w:rPr>
          <w:rStyle w:val="y2iqfc"/>
          <w:rFonts w:ascii="Times New Roman" w:hAnsi="Times New Roman" w:cs="Times New Roman"/>
          <w:color w:val="202124"/>
          <w:sz w:val="24"/>
          <w:szCs w:val="24"/>
          <w:lang w:val="en"/>
        </w:rPr>
        <w:t>Key words: regional economy, connectivity of economic space, transport connectivity, regional economy, North</w:t>
      </w:r>
      <w:r w:rsidR="00B678A1" w:rsidRPr="00B678A1">
        <w:rPr>
          <w:rStyle w:val="y2iqfc"/>
          <w:rFonts w:ascii="Times New Roman" w:hAnsi="Times New Roman" w:cs="Times New Roman"/>
          <w:color w:val="202124"/>
          <w:sz w:val="24"/>
          <w:szCs w:val="24"/>
          <w:lang w:val="en-US"/>
        </w:rPr>
        <w:t>-</w:t>
      </w:r>
      <w:r w:rsidR="00B678A1">
        <w:rPr>
          <w:rStyle w:val="y2iqfc"/>
          <w:rFonts w:ascii="Times New Roman" w:hAnsi="Times New Roman" w:cs="Times New Roman"/>
          <w:color w:val="202124"/>
          <w:sz w:val="24"/>
          <w:szCs w:val="24"/>
          <w:lang w:val="en-US"/>
        </w:rPr>
        <w:t>W</w:t>
      </w:r>
      <w:r w:rsidRPr="001B3555">
        <w:rPr>
          <w:rStyle w:val="y2iqfc"/>
          <w:rFonts w:ascii="Times New Roman" w:hAnsi="Times New Roman" w:cs="Times New Roman"/>
          <w:color w:val="202124"/>
          <w:sz w:val="24"/>
          <w:szCs w:val="24"/>
          <w:lang w:val="en"/>
        </w:rPr>
        <w:t>estern Federal District.</w:t>
      </w:r>
    </w:p>
    <w:p w:rsidR="00623BAA" w:rsidRPr="004A0776" w:rsidRDefault="00623BAA" w:rsidP="001B3555">
      <w:pPr>
        <w:widowControl w:val="0"/>
        <w:spacing w:after="0" w:line="240" w:lineRule="auto"/>
        <w:ind w:firstLine="709"/>
        <w:jc w:val="both"/>
        <w:rPr>
          <w:rFonts w:ascii="Times New Roman" w:hAnsi="Times New Roman" w:cs="Times New Roman"/>
          <w:sz w:val="24"/>
          <w:szCs w:val="24"/>
          <w:lang w:val="en-US"/>
        </w:rPr>
      </w:pPr>
    </w:p>
    <w:p w:rsidR="004A0776" w:rsidRPr="004A0776" w:rsidRDefault="004A0776" w:rsidP="004A07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sz w:val="24"/>
          <w:szCs w:val="24"/>
          <w:lang w:val="en-US"/>
        </w:rPr>
      </w:pPr>
      <w:r w:rsidRPr="004A0776">
        <w:rPr>
          <w:rFonts w:ascii="Times New Roman" w:hAnsi="Times New Roman" w:cs="Times New Roman"/>
          <w:b/>
          <w:sz w:val="24"/>
          <w:szCs w:val="24"/>
          <w:lang w:val="en-US"/>
        </w:rPr>
        <w:t>References:</w:t>
      </w:r>
    </w:p>
    <w:p w:rsidR="004A0776" w:rsidRPr="004A0776" w:rsidRDefault="004A0776" w:rsidP="001B35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hAnsi="Times New Roman" w:cs="Times New Roman"/>
          <w:sz w:val="24"/>
          <w:szCs w:val="24"/>
          <w:lang w:val="en-US"/>
        </w:rPr>
      </w:pPr>
      <w:r w:rsidRPr="004A0776">
        <w:rPr>
          <w:rFonts w:ascii="Times New Roman" w:hAnsi="Times New Roman" w:cs="Times New Roman"/>
          <w:sz w:val="24"/>
          <w:szCs w:val="24"/>
          <w:lang w:val="en-US"/>
        </w:rPr>
        <w:t>1. Kozhevnikov S.A. Integration of the economic space of the northern region: features and problems of provision // Economic and social changes: facts, trends,</w:t>
      </w:r>
      <w:r>
        <w:rPr>
          <w:rFonts w:ascii="Times New Roman" w:hAnsi="Times New Roman" w:cs="Times New Roman"/>
          <w:sz w:val="24"/>
          <w:szCs w:val="24"/>
          <w:lang w:val="en-US"/>
        </w:rPr>
        <w:t xml:space="preserve"> forecast. 2020.Vol. 13.No. 6. pp</w:t>
      </w:r>
      <w:r w:rsidRPr="004A0776">
        <w:rPr>
          <w:rFonts w:ascii="Times New Roman" w:hAnsi="Times New Roman" w:cs="Times New Roman"/>
          <w:sz w:val="24"/>
          <w:szCs w:val="24"/>
          <w:lang w:val="en-US"/>
        </w:rPr>
        <w:t>. 68–83. DOI: 10.15838 / esc.2020.6.72.4</w:t>
      </w:r>
    </w:p>
    <w:p w:rsidR="004A0776" w:rsidRPr="004A0776" w:rsidRDefault="004A0776" w:rsidP="001B35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hAnsi="Times New Roman" w:cs="Times New Roman"/>
          <w:sz w:val="24"/>
          <w:szCs w:val="24"/>
          <w:lang w:val="en-US"/>
        </w:rPr>
      </w:pPr>
      <w:r w:rsidRPr="004A0776">
        <w:rPr>
          <w:rFonts w:ascii="Times New Roman" w:hAnsi="Times New Roman" w:cs="Times New Roman"/>
          <w:sz w:val="24"/>
          <w:szCs w:val="24"/>
          <w:lang w:val="en-US"/>
        </w:rPr>
        <w:t xml:space="preserve">2. Uskova T. V., Lukin E. V. et al. Problems of economic growth of the territory </w:t>
      </w:r>
      <w:r>
        <w:rPr>
          <w:rFonts w:ascii="Times New Roman" w:hAnsi="Times New Roman" w:cs="Times New Roman"/>
          <w:sz w:val="24"/>
          <w:szCs w:val="24"/>
          <w:lang w:val="en-US"/>
        </w:rPr>
        <w:t>// Vologda ISERT RAS. 2013.170 p</w:t>
      </w:r>
      <w:r w:rsidRPr="004A0776">
        <w:rPr>
          <w:rFonts w:ascii="Times New Roman" w:hAnsi="Times New Roman" w:cs="Times New Roman"/>
          <w:sz w:val="24"/>
          <w:szCs w:val="24"/>
          <w:lang w:val="en-US"/>
        </w:rPr>
        <w:t>.</w:t>
      </w:r>
    </w:p>
    <w:p w:rsidR="004A0776" w:rsidRPr="004A0776" w:rsidRDefault="004A0776" w:rsidP="001B35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hAnsi="Times New Roman" w:cs="Times New Roman"/>
          <w:sz w:val="24"/>
          <w:szCs w:val="24"/>
          <w:lang w:val="en-US"/>
        </w:rPr>
      </w:pPr>
      <w:r w:rsidRPr="004A0776">
        <w:rPr>
          <w:rFonts w:ascii="Times New Roman" w:hAnsi="Times New Roman" w:cs="Times New Roman"/>
          <w:sz w:val="24"/>
          <w:szCs w:val="24"/>
          <w:lang w:val="en-US"/>
        </w:rPr>
        <w:t>3. Tarkhov S.A. Changes in the connectivity of the space of Russia (on the example of air passenger traffic). M.; Smolensk: Oikumena, 2015.154 p.</w:t>
      </w:r>
    </w:p>
    <w:p w:rsidR="004A0776" w:rsidRPr="00FB1BD5" w:rsidRDefault="004A0776" w:rsidP="001B35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hAnsi="Times New Roman" w:cs="Times New Roman"/>
          <w:sz w:val="24"/>
          <w:szCs w:val="24"/>
          <w:lang w:val="en-US"/>
        </w:rPr>
      </w:pPr>
      <w:r w:rsidRPr="004A0776">
        <w:rPr>
          <w:rFonts w:ascii="Times New Roman" w:hAnsi="Times New Roman" w:cs="Times New Roman"/>
          <w:sz w:val="24"/>
          <w:szCs w:val="24"/>
          <w:lang w:val="en-US"/>
        </w:rPr>
        <w:t>4. Kolesnikov N.G. Methodology for assessing the transport connectivity of the territory on the example of the network of all-season highways in the Republic of Sakha (Yakutia) // Economy of the Ea</w:t>
      </w:r>
      <w:r>
        <w:rPr>
          <w:rFonts w:ascii="Times New Roman" w:hAnsi="Times New Roman" w:cs="Times New Roman"/>
          <w:sz w:val="24"/>
          <w:szCs w:val="24"/>
          <w:lang w:val="en-US"/>
        </w:rPr>
        <w:t xml:space="preserve">st of Russia. </w:t>
      </w:r>
      <w:r w:rsidRPr="00FB1BD5">
        <w:rPr>
          <w:rFonts w:ascii="Times New Roman" w:hAnsi="Times New Roman" w:cs="Times New Roman"/>
          <w:sz w:val="24"/>
          <w:szCs w:val="24"/>
          <w:lang w:val="en-US"/>
        </w:rPr>
        <w:t xml:space="preserve">2017. </w:t>
      </w:r>
      <w:r w:rsidR="001B3555">
        <w:rPr>
          <w:rFonts w:ascii="Times New Roman" w:hAnsi="Times New Roman" w:cs="Times New Roman"/>
          <w:sz w:val="24"/>
          <w:szCs w:val="24"/>
          <w:lang w:val="en-US"/>
        </w:rPr>
        <w:t>n</w:t>
      </w:r>
      <w:r>
        <w:rPr>
          <w:rFonts w:ascii="Times New Roman" w:hAnsi="Times New Roman" w:cs="Times New Roman"/>
          <w:sz w:val="24"/>
          <w:szCs w:val="24"/>
          <w:lang w:val="en-US"/>
        </w:rPr>
        <w:t>o</w:t>
      </w:r>
      <w:r w:rsidRPr="00FB1BD5">
        <w:rPr>
          <w:rFonts w:ascii="Times New Roman" w:hAnsi="Times New Roman" w:cs="Times New Roman"/>
          <w:sz w:val="24"/>
          <w:szCs w:val="24"/>
          <w:lang w:val="en-US"/>
        </w:rPr>
        <w:t xml:space="preserve">. 1 (7). </w:t>
      </w:r>
      <w:r>
        <w:rPr>
          <w:rFonts w:ascii="Times New Roman" w:hAnsi="Times New Roman" w:cs="Times New Roman"/>
          <w:sz w:val="24"/>
          <w:szCs w:val="24"/>
          <w:lang w:val="en-US"/>
        </w:rPr>
        <w:t>pp</w:t>
      </w:r>
      <w:r w:rsidRPr="00FB1BD5">
        <w:rPr>
          <w:rFonts w:ascii="Times New Roman" w:hAnsi="Times New Roman" w:cs="Times New Roman"/>
          <w:sz w:val="24"/>
          <w:szCs w:val="24"/>
          <w:lang w:val="en-US"/>
        </w:rPr>
        <w:t>. 102-106.</w:t>
      </w:r>
    </w:p>
    <w:p w:rsidR="004A0776" w:rsidRPr="00FB1BD5" w:rsidRDefault="004A0776" w:rsidP="00A71460">
      <w:pPr>
        <w:widowControl w:val="0"/>
        <w:spacing w:after="0" w:line="240" w:lineRule="auto"/>
        <w:jc w:val="both"/>
        <w:rPr>
          <w:rFonts w:ascii="Times New Roman" w:hAnsi="Times New Roman" w:cs="Times New Roman"/>
          <w:sz w:val="24"/>
          <w:szCs w:val="24"/>
          <w:lang w:val="en-US"/>
        </w:rPr>
      </w:pPr>
    </w:p>
    <w:p w:rsidR="001B3555" w:rsidRPr="001B3555" w:rsidRDefault="001B3555" w:rsidP="001B3555">
      <w:pPr>
        <w:pStyle w:val="HTML"/>
        <w:jc w:val="center"/>
        <w:rPr>
          <w:rStyle w:val="y2iqfc"/>
          <w:rFonts w:ascii="Times New Roman" w:hAnsi="Times New Roman" w:cs="Times New Roman"/>
          <w:b/>
          <w:color w:val="202124"/>
          <w:sz w:val="24"/>
          <w:szCs w:val="24"/>
          <w:lang w:val="en"/>
        </w:rPr>
      </w:pPr>
      <w:r w:rsidRPr="001B3555">
        <w:rPr>
          <w:rStyle w:val="y2iqfc"/>
          <w:rFonts w:ascii="Times New Roman" w:hAnsi="Times New Roman" w:cs="Times New Roman"/>
          <w:b/>
          <w:color w:val="202124"/>
          <w:sz w:val="24"/>
          <w:szCs w:val="24"/>
          <w:lang w:val="en"/>
        </w:rPr>
        <w:t>Information about the author</w:t>
      </w:r>
    </w:p>
    <w:p w:rsidR="001B3555" w:rsidRPr="001B3555" w:rsidRDefault="001B3555" w:rsidP="001B3555">
      <w:pPr>
        <w:pStyle w:val="HTML"/>
        <w:rPr>
          <w:rFonts w:ascii="Times New Roman" w:hAnsi="Times New Roman" w:cs="Times New Roman"/>
          <w:color w:val="202124"/>
          <w:sz w:val="24"/>
          <w:szCs w:val="24"/>
          <w:lang w:val="en-US"/>
        </w:rPr>
      </w:pPr>
      <w:r w:rsidRPr="001B3555">
        <w:rPr>
          <w:rStyle w:val="y2iqfc"/>
          <w:rFonts w:ascii="Times New Roman" w:hAnsi="Times New Roman" w:cs="Times New Roman"/>
          <w:color w:val="202124"/>
          <w:sz w:val="24"/>
          <w:szCs w:val="24"/>
          <w:lang w:val="en"/>
        </w:rPr>
        <w:t>Lebedeva Nadezhda Anatolyevna - Research Engineer of the Department of Socio-Economic Development and Management of Territorial Systems of the Federal State Budgetary Institution of Science "Vologda Scientific Center of the Russian Academy of Sciences". nadezhdalebedeva1@mail.ru</w:t>
      </w:r>
    </w:p>
    <w:p w:rsidR="006B74E9" w:rsidRPr="001B3555" w:rsidRDefault="006B74E9" w:rsidP="00A71460">
      <w:pPr>
        <w:widowControl w:val="0"/>
        <w:spacing w:after="0" w:line="240" w:lineRule="auto"/>
        <w:jc w:val="both"/>
        <w:rPr>
          <w:rFonts w:ascii="Times New Roman" w:hAnsi="Times New Roman" w:cs="Times New Roman"/>
          <w:sz w:val="24"/>
          <w:szCs w:val="24"/>
          <w:lang w:val="en-US"/>
        </w:rPr>
      </w:pPr>
    </w:p>
    <w:p w:rsidR="00DA1845" w:rsidRPr="006F03B7" w:rsidRDefault="001B3555" w:rsidP="00DA1845">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w:t>
      </w:r>
      <w:r w:rsidR="00DA1845" w:rsidRPr="006F03B7">
        <w:rPr>
          <w:rFonts w:ascii="Times New Roman" w:hAnsi="Times New Roman" w:cs="Times New Roman"/>
          <w:sz w:val="24"/>
          <w:szCs w:val="24"/>
        </w:rPr>
        <w:t>Примечание: Статья подготовлена в соответствии с государственным заданием для ФГБУН ВолНЦ РАН по теме НИР № 0168-2019-0004 «Совершенствование механизмов развития и эффективного использования потенциала социально-экономических систем».</w:t>
      </w:r>
    </w:p>
    <w:p w:rsidR="00DA1845" w:rsidRPr="006F03B7" w:rsidRDefault="00DA1845" w:rsidP="00A71460">
      <w:pPr>
        <w:widowControl w:val="0"/>
        <w:spacing w:after="0" w:line="240" w:lineRule="auto"/>
        <w:jc w:val="both"/>
        <w:rPr>
          <w:rFonts w:ascii="Times New Roman" w:hAnsi="Times New Roman" w:cs="Times New Roman"/>
          <w:sz w:val="24"/>
          <w:szCs w:val="24"/>
        </w:rPr>
      </w:pPr>
    </w:p>
    <w:sectPr w:rsidR="00DA1845" w:rsidRPr="006F03B7" w:rsidSect="006F03B7">
      <w:footerReference w:type="default" r:id="rId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4D4E" w:rsidRDefault="00C14D4E" w:rsidP="001862E9">
      <w:pPr>
        <w:spacing w:after="0" w:line="240" w:lineRule="auto"/>
      </w:pPr>
      <w:r>
        <w:separator/>
      </w:r>
    </w:p>
  </w:endnote>
  <w:endnote w:type="continuationSeparator" w:id="0">
    <w:p w:rsidR="00C14D4E" w:rsidRDefault="00C14D4E" w:rsidP="001862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20002A87" w:usb1="00000000" w:usb2="00000000" w:usb3="00000000" w:csb0="0000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9220640"/>
      <w:docPartObj>
        <w:docPartGallery w:val="Page Numbers (Bottom of Page)"/>
        <w:docPartUnique/>
      </w:docPartObj>
    </w:sdtPr>
    <w:sdtEndPr>
      <w:rPr>
        <w:rFonts w:ascii="Times New Roman" w:hAnsi="Times New Roman" w:cs="Times New Roman"/>
        <w:sz w:val="28"/>
      </w:rPr>
    </w:sdtEndPr>
    <w:sdtContent>
      <w:p w:rsidR="00775E85" w:rsidRPr="001862E9" w:rsidRDefault="00775E85">
        <w:pPr>
          <w:pStyle w:val="ac"/>
          <w:jc w:val="center"/>
          <w:rPr>
            <w:rFonts w:ascii="Times New Roman" w:hAnsi="Times New Roman" w:cs="Times New Roman"/>
            <w:sz w:val="28"/>
          </w:rPr>
        </w:pPr>
        <w:r w:rsidRPr="001862E9">
          <w:rPr>
            <w:rFonts w:ascii="Times New Roman" w:hAnsi="Times New Roman" w:cs="Times New Roman"/>
            <w:sz w:val="28"/>
          </w:rPr>
          <w:fldChar w:fldCharType="begin"/>
        </w:r>
        <w:r w:rsidRPr="001862E9">
          <w:rPr>
            <w:rFonts w:ascii="Times New Roman" w:hAnsi="Times New Roman" w:cs="Times New Roman"/>
            <w:sz w:val="28"/>
          </w:rPr>
          <w:instrText>PAGE   \* MERGEFORMAT</w:instrText>
        </w:r>
        <w:r w:rsidRPr="001862E9">
          <w:rPr>
            <w:rFonts w:ascii="Times New Roman" w:hAnsi="Times New Roman" w:cs="Times New Roman"/>
            <w:sz w:val="28"/>
          </w:rPr>
          <w:fldChar w:fldCharType="separate"/>
        </w:r>
        <w:r w:rsidR="00B678A1">
          <w:rPr>
            <w:rFonts w:ascii="Times New Roman" w:hAnsi="Times New Roman" w:cs="Times New Roman"/>
            <w:noProof/>
            <w:sz w:val="28"/>
          </w:rPr>
          <w:t>1</w:t>
        </w:r>
        <w:r w:rsidRPr="001862E9">
          <w:rPr>
            <w:rFonts w:ascii="Times New Roman" w:hAnsi="Times New Roman" w:cs="Times New Roman"/>
            <w:sz w:val="2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4D4E" w:rsidRDefault="00C14D4E" w:rsidP="001862E9">
      <w:pPr>
        <w:spacing w:after="0" w:line="240" w:lineRule="auto"/>
      </w:pPr>
      <w:r>
        <w:separator/>
      </w:r>
    </w:p>
  </w:footnote>
  <w:footnote w:type="continuationSeparator" w:id="0">
    <w:p w:rsidR="00C14D4E" w:rsidRDefault="00C14D4E" w:rsidP="001862E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AA581F"/>
    <w:multiLevelType w:val="hybridMultilevel"/>
    <w:tmpl w:val="E62A7F3E"/>
    <w:lvl w:ilvl="0" w:tplc="72E65652">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2BF5D26"/>
    <w:multiLevelType w:val="hybridMultilevel"/>
    <w:tmpl w:val="0952DE48"/>
    <w:lvl w:ilvl="0" w:tplc="350C6CF4">
      <w:start w:val="1"/>
      <w:numFmt w:val="decimal"/>
      <w:lvlText w:val="%1."/>
      <w:lvlJc w:val="left"/>
      <w:pPr>
        <w:ind w:left="928" w:hanging="360"/>
      </w:pPr>
      <w:rPr>
        <w:rFonts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304D2B53"/>
    <w:multiLevelType w:val="hybridMultilevel"/>
    <w:tmpl w:val="B9822058"/>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48A244CB"/>
    <w:multiLevelType w:val="hybridMultilevel"/>
    <w:tmpl w:val="D1BC9152"/>
    <w:lvl w:ilvl="0" w:tplc="9CA61AA6">
      <w:start w:val="1"/>
      <w:numFmt w:val="decimal"/>
      <w:lvlText w:val="%1."/>
      <w:lvlJc w:val="left"/>
      <w:pPr>
        <w:ind w:left="502" w:hanging="360"/>
      </w:pPr>
      <w:rPr>
        <w:rFonts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14642A1"/>
    <w:multiLevelType w:val="hybridMultilevel"/>
    <w:tmpl w:val="CF440D22"/>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6F0C7D5F"/>
    <w:multiLevelType w:val="hybridMultilevel"/>
    <w:tmpl w:val="6E94A438"/>
    <w:lvl w:ilvl="0" w:tplc="DB5CD1F6">
      <w:start w:val="1"/>
      <w:numFmt w:val="decimal"/>
      <w:lvlText w:val="%1."/>
      <w:lvlJc w:val="left"/>
      <w:pPr>
        <w:ind w:left="928"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2"/>
  </w:num>
  <w:num w:numId="3">
    <w:abstractNumId w:val="4"/>
  </w:num>
  <w:num w:numId="4">
    <w:abstractNumId w:val="3"/>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16F8"/>
    <w:rsid w:val="00016A1A"/>
    <w:rsid w:val="000228A2"/>
    <w:rsid w:val="00073780"/>
    <w:rsid w:val="0009181E"/>
    <w:rsid w:val="000F4B78"/>
    <w:rsid w:val="00102250"/>
    <w:rsid w:val="00152B6E"/>
    <w:rsid w:val="001862E9"/>
    <w:rsid w:val="00191F41"/>
    <w:rsid w:val="001B3555"/>
    <w:rsid w:val="001C51A1"/>
    <w:rsid w:val="001F6B5E"/>
    <w:rsid w:val="002214AA"/>
    <w:rsid w:val="00320329"/>
    <w:rsid w:val="00334414"/>
    <w:rsid w:val="00364921"/>
    <w:rsid w:val="003C242F"/>
    <w:rsid w:val="003F2F20"/>
    <w:rsid w:val="0041182C"/>
    <w:rsid w:val="00436290"/>
    <w:rsid w:val="00466DE4"/>
    <w:rsid w:val="004A0776"/>
    <w:rsid w:val="00566DDB"/>
    <w:rsid w:val="00586E3F"/>
    <w:rsid w:val="005E22B4"/>
    <w:rsid w:val="00623BAA"/>
    <w:rsid w:val="0063158C"/>
    <w:rsid w:val="006B3426"/>
    <w:rsid w:val="006B74E9"/>
    <w:rsid w:val="006F03B7"/>
    <w:rsid w:val="006F6ACB"/>
    <w:rsid w:val="00750304"/>
    <w:rsid w:val="00763BA0"/>
    <w:rsid w:val="00775E85"/>
    <w:rsid w:val="0078693E"/>
    <w:rsid w:val="007A5BF9"/>
    <w:rsid w:val="00852107"/>
    <w:rsid w:val="0086101B"/>
    <w:rsid w:val="008916F8"/>
    <w:rsid w:val="00923E16"/>
    <w:rsid w:val="00940B2D"/>
    <w:rsid w:val="00950D57"/>
    <w:rsid w:val="00993CF6"/>
    <w:rsid w:val="009D5C4A"/>
    <w:rsid w:val="00A0486F"/>
    <w:rsid w:val="00A12333"/>
    <w:rsid w:val="00A71460"/>
    <w:rsid w:val="00A96FAF"/>
    <w:rsid w:val="00A97BA6"/>
    <w:rsid w:val="00AE2A7D"/>
    <w:rsid w:val="00B025C1"/>
    <w:rsid w:val="00B678A1"/>
    <w:rsid w:val="00BA3D2E"/>
    <w:rsid w:val="00BF2EA7"/>
    <w:rsid w:val="00C14D4E"/>
    <w:rsid w:val="00C722B4"/>
    <w:rsid w:val="00C81AAD"/>
    <w:rsid w:val="00CE5672"/>
    <w:rsid w:val="00D331E1"/>
    <w:rsid w:val="00DA1845"/>
    <w:rsid w:val="00DA413F"/>
    <w:rsid w:val="00DB733A"/>
    <w:rsid w:val="00DC2BFF"/>
    <w:rsid w:val="00DC47B3"/>
    <w:rsid w:val="00DE4868"/>
    <w:rsid w:val="00DF4646"/>
    <w:rsid w:val="00E564DD"/>
    <w:rsid w:val="00E84DF8"/>
    <w:rsid w:val="00EA1A82"/>
    <w:rsid w:val="00ED5B4F"/>
    <w:rsid w:val="00EE06B8"/>
    <w:rsid w:val="00F87BFB"/>
    <w:rsid w:val="00FB1BD5"/>
    <w:rsid w:val="00FB79BA"/>
    <w:rsid w:val="00FE27F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B3426"/>
    <w:pPr>
      <w:ind w:left="720"/>
      <w:contextualSpacing/>
    </w:pPr>
  </w:style>
  <w:style w:type="table" w:styleId="a4">
    <w:name w:val="Table Grid"/>
    <w:basedOn w:val="a1"/>
    <w:uiPriority w:val="59"/>
    <w:rsid w:val="006B34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ody Text"/>
    <w:basedOn w:val="a"/>
    <w:link w:val="a6"/>
    <w:uiPriority w:val="1"/>
    <w:qFormat/>
    <w:rsid w:val="006B3426"/>
    <w:pPr>
      <w:autoSpaceDE w:val="0"/>
      <w:autoSpaceDN w:val="0"/>
      <w:adjustRightInd w:val="0"/>
      <w:spacing w:after="0" w:line="240" w:lineRule="auto"/>
      <w:ind w:firstLine="396"/>
    </w:pPr>
    <w:rPr>
      <w:rFonts w:ascii="Times New Roman" w:hAnsi="Times New Roman" w:cs="Times New Roman"/>
      <w:sz w:val="20"/>
      <w:szCs w:val="20"/>
    </w:rPr>
  </w:style>
  <w:style w:type="character" w:customStyle="1" w:styleId="a6">
    <w:name w:val="Основной текст Знак"/>
    <w:basedOn w:val="a0"/>
    <w:link w:val="a5"/>
    <w:uiPriority w:val="1"/>
    <w:rsid w:val="006B3426"/>
    <w:rPr>
      <w:rFonts w:ascii="Times New Roman" w:hAnsi="Times New Roman" w:cs="Times New Roman"/>
      <w:sz w:val="20"/>
      <w:szCs w:val="20"/>
    </w:rPr>
  </w:style>
  <w:style w:type="paragraph" w:styleId="a7">
    <w:name w:val="Balloon Text"/>
    <w:basedOn w:val="a"/>
    <w:link w:val="a8"/>
    <w:uiPriority w:val="99"/>
    <w:semiHidden/>
    <w:unhideWhenUsed/>
    <w:rsid w:val="006B3426"/>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6B3426"/>
    <w:rPr>
      <w:rFonts w:ascii="Tahoma" w:hAnsi="Tahoma" w:cs="Tahoma"/>
      <w:sz w:val="16"/>
      <w:szCs w:val="16"/>
    </w:rPr>
  </w:style>
  <w:style w:type="character" w:styleId="a9">
    <w:name w:val="Placeholder Text"/>
    <w:basedOn w:val="a0"/>
    <w:uiPriority w:val="99"/>
    <w:semiHidden/>
    <w:rsid w:val="00EA1A82"/>
    <w:rPr>
      <w:color w:val="808080"/>
    </w:rPr>
  </w:style>
  <w:style w:type="paragraph" w:styleId="aa">
    <w:name w:val="header"/>
    <w:basedOn w:val="a"/>
    <w:link w:val="ab"/>
    <w:uiPriority w:val="99"/>
    <w:unhideWhenUsed/>
    <w:rsid w:val="001862E9"/>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1862E9"/>
  </w:style>
  <w:style w:type="paragraph" w:styleId="ac">
    <w:name w:val="footer"/>
    <w:basedOn w:val="a"/>
    <w:link w:val="ad"/>
    <w:uiPriority w:val="99"/>
    <w:unhideWhenUsed/>
    <w:rsid w:val="001862E9"/>
    <w:pPr>
      <w:tabs>
        <w:tab w:val="center" w:pos="4677"/>
        <w:tab w:val="right" w:pos="9355"/>
      </w:tabs>
      <w:spacing w:after="0" w:line="240" w:lineRule="auto"/>
    </w:pPr>
  </w:style>
  <w:style w:type="character" w:customStyle="1" w:styleId="ad">
    <w:name w:val="Нижний колонтитул Знак"/>
    <w:basedOn w:val="a0"/>
    <w:link w:val="ac"/>
    <w:uiPriority w:val="99"/>
    <w:rsid w:val="001862E9"/>
  </w:style>
  <w:style w:type="paragraph" w:customStyle="1" w:styleId="pboth">
    <w:name w:val="pboth"/>
    <w:basedOn w:val="a"/>
    <w:rsid w:val="00E84DF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uiPriority w:val="99"/>
    <w:semiHidden/>
    <w:unhideWhenUsed/>
    <w:rsid w:val="004A07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4A0776"/>
    <w:rPr>
      <w:rFonts w:ascii="Courier New" w:eastAsia="Times New Roman" w:hAnsi="Courier New" w:cs="Courier New"/>
      <w:sz w:val="20"/>
      <w:szCs w:val="20"/>
      <w:lang w:eastAsia="ru-RU"/>
    </w:rPr>
  </w:style>
  <w:style w:type="character" w:customStyle="1" w:styleId="y2iqfc">
    <w:name w:val="y2iqfc"/>
    <w:basedOn w:val="a0"/>
    <w:rsid w:val="004A077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B3426"/>
    <w:pPr>
      <w:ind w:left="720"/>
      <w:contextualSpacing/>
    </w:pPr>
  </w:style>
  <w:style w:type="table" w:styleId="a4">
    <w:name w:val="Table Grid"/>
    <w:basedOn w:val="a1"/>
    <w:uiPriority w:val="59"/>
    <w:rsid w:val="006B34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ody Text"/>
    <w:basedOn w:val="a"/>
    <w:link w:val="a6"/>
    <w:uiPriority w:val="1"/>
    <w:qFormat/>
    <w:rsid w:val="006B3426"/>
    <w:pPr>
      <w:autoSpaceDE w:val="0"/>
      <w:autoSpaceDN w:val="0"/>
      <w:adjustRightInd w:val="0"/>
      <w:spacing w:after="0" w:line="240" w:lineRule="auto"/>
      <w:ind w:firstLine="396"/>
    </w:pPr>
    <w:rPr>
      <w:rFonts w:ascii="Times New Roman" w:hAnsi="Times New Roman" w:cs="Times New Roman"/>
      <w:sz w:val="20"/>
      <w:szCs w:val="20"/>
    </w:rPr>
  </w:style>
  <w:style w:type="character" w:customStyle="1" w:styleId="a6">
    <w:name w:val="Основной текст Знак"/>
    <w:basedOn w:val="a0"/>
    <w:link w:val="a5"/>
    <w:uiPriority w:val="1"/>
    <w:rsid w:val="006B3426"/>
    <w:rPr>
      <w:rFonts w:ascii="Times New Roman" w:hAnsi="Times New Roman" w:cs="Times New Roman"/>
      <w:sz w:val="20"/>
      <w:szCs w:val="20"/>
    </w:rPr>
  </w:style>
  <w:style w:type="paragraph" w:styleId="a7">
    <w:name w:val="Balloon Text"/>
    <w:basedOn w:val="a"/>
    <w:link w:val="a8"/>
    <w:uiPriority w:val="99"/>
    <w:semiHidden/>
    <w:unhideWhenUsed/>
    <w:rsid w:val="006B3426"/>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6B3426"/>
    <w:rPr>
      <w:rFonts w:ascii="Tahoma" w:hAnsi="Tahoma" w:cs="Tahoma"/>
      <w:sz w:val="16"/>
      <w:szCs w:val="16"/>
    </w:rPr>
  </w:style>
  <w:style w:type="character" w:styleId="a9">
    <w:name w:val="Placeholder Text"/>
    <w:basedOn w:val="a0"/>
    <w:uiPriority w:val="99"/>
    <w:semiHidden/>
    <w:rsid w:val="00EA1A82"/>
    <w:rPr>
      <w:color w:val="808080"/>
    </w:rPr>
  </w:style>
  <w:style w:type="paragraph" w:styleId="aa">
    <w:name w:val="header"/>
    <w:basedOn w:val="a"/>
    <w:link w:val="ab"/>
    <w:uiPriority w:val="99"/>
    <w:unhideWhenUsed/>
    <w:rsid w:val="001862E9"/>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1862E9"/>
  </w:style>
  <w:style w:type="paragraph" w:styleId="ac">
    <w:name w:val="footer"/>
    <w:basedOn w:val="a"/>
    <w:link w:val="ad"/>
    <w:uiPriority w:val="99"/>
    <w:unhideWhenUsed/>
    <w:rsid w:val="001862E9"/>
    <w:pPr>
      <w:tabs>
        <w:tab w:val="center" w:pos="4677"/>
        <w:tab w:val="right" w:pos="9355"/>
      </w:tabs>
      <w:spacing w:after="0" w:line="240" w:lineRule="auto"/>
    </w:pPr>
  </w:style>
  <w:style w:type="character" w:customStyle="1" w:styleId="ad">
    <w:name w:val="Нижний колонтитул Знак"/>
    <w:basedOn w:val="a0"/>
    <w:link w:val="ac"/>
    <w:uiPriority w:val="99"/>
    <w:rsid w:val="001862E9"/>
  </w:style>
  <w:style w:type="paragraph" w:customStyle="1" w:styleId="pboth">
    <w:name w:val="pboth"/>
    <w:basedOn w:val="a"/>
    <w:rsid w:val="00E84DF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uiPriority w:val="99"/>
    <w:semiHidden/>
    <w:unhideWhenUsed/>
    <w:rsid w:val="004A07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4A0776"/>
    <w:rPr>
      <w:rFonts w:ascii="Courier New" w:eastAsia="Times New Roman" w:hAnsi="Courier New" w:cs="Courier New"/>
      <w:sz w:val="20"/>
      <w:szCs w:val="20"/>
      <w:lang w:eastAsia="ru-RU"/>
    </w:rPr>
  </w:style>
  <w:style w:type="character" w:customStyle="1" w:styleId="y2iqfc">
    <w:name w:val="y2iqfc"/>
    <w:basedOn w:val="a0"/>
    <w:rsid w:val="004A07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0990654">
      <w:bodyDiv w:val="1"/>
      <w:marLeft w:val="0"/>
      <w:marRight w:val="0"/>
      <w:marTop w:val="0"/>
      <w:marBottom w:val="0"/>
      <w:divBdr>
        <w:top w:val="none" w:sz="0" w:space="0" w:color="auto"/>
        <w:left w:val="none" w:sz="0" w:space="0" w:color="auto"/>
        <w:bottom w:val="none" w:sz="0" w:space="0" w:color="auto"/>
        <w:right w:val="none" w:sz="0" w:space="0" w:color="auto"/>
      </w:divBdr>
    </w:div>
    <w:div w:id="989018151">
      <w:bodyDiv w:val="1"/>
      <w:marLeft w:val="0"/>
      <w:marRight w:val="0"/>
      <w:marTop w:val="0"/>
      <w:marBottom w:val="0"/>
      <w:divBdr>
        <w:top w:val="none" w:sz="0" w:space="0" w:color="auto"/>
        <w:left w:val="none" w:sz="0" w:space="0" w:color="auto"/>
        <w:bottom w:val="none" w:sz="0" w:space="0" w:color="auto"/>
        <w:right w:val="none" w:sz="0" w:space="0" w:color="auto"/>
      </w:divBdr>
    </w:div>
    <w:div w:id="1790397062">
      <w:bodyDiv w:val="1"/>
      <w:marLeft w:val="0"/>
      <w:marRight w:val="0"/>
      <w:marTop w:val="0"/>
      <w:marBottom w:val="0"/>
      <w:divBdr>
        <w:top w:val="none" w:sz="0" w:space="0" w:color="auto"/>
        <w:left w:val="none" w:sz="0" w:space="0" w:color="auto"/>
        <w:bottom w:val="none" w:sz="0" w:space="0" w:color="auto"/>
        <w:right w:val="none" w:sz="0" w:space="0" w:color="auto"/>
      </w:divBdr>
    </w:div>
    <w:div w:id="1982731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119D79-AAA6-46DB-8A18-DD26B4431A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5</Pages>
  <Words>1984</Words>
  <Characters>11309</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13267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Надежда Анатольевна Лебедева</dc:creator>
  <cp:lastModifiedBy>Надежда Анатольевна Лебедева</cp:lastModifiedBy>
  <cp:revision>11</cp:revision>
  <cp:lastPrinted>2021-04-30T04:39:00Z</cp:lastPrinted>
  <dcterms:created xsi:type="dcterms:W3CDTF">2021-05-16T16:16:00Z</dcterms:created>
  <dcterms:modified xsi:type="dcterms:W3CDTF">2021-05-17T09:54:00Z</dcterms:modified>
</cp:coreProperties>
</file>