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0911" w:rsidRPr="001D62CA" w:rsidRDefault="008C0911" w:rsidP="000B65DE">
      <w:pPr>
        <w:spacing w:line="240" w:lineRule="auto"/>
        <w:ind w:firstLine="567"/>
        <w:jc w:val="left"/>
        <w:rPr>
          <w:rFonts w:ascii="Times New Roman" w:hAnsi="Times New Roman"/>
          <w:b/>
          <w:sz w:val="24"/>
          <w:szCs w:val="24"/>
          <w:lang w:val="ru-RU"/>
        </w:rPr>
      </w:pPr>
      <w:r w:rsidRPr="001D62CA">
        <w:rPr>
          <w:rFonts w:ascii="Times New Roman" w:hAnsi="Times New Roman"/>
          <w:b/>
          <w:sz w:val="24"/>
          <w:szCs w:val="24"/>
          <w:lang w:val="ru-RU"/>
        </w:rPr>
        <w:t>УДК 338.5</w:t>
      </w:r>
    </w:p>
    <w:p w:rsidR="00B826F6" w:rsidRPr="001D62CA" w:rsidRDefault="001D62CA" w:rsidP="000B65DE">
      <w:pPr>
        <w:spacing w:line="240" w:lineRule="auto"/>
        <w:ind w:firstLine="567"/>
        <w:jc w:val="right"/>
        <w:rPr>
          <w:rFonts w:ascii="Times New Roman" w:hAnsi="Times New Roman"/>
          <w:b/>
          <w:sz w:val="24"/>
          <w:szCs w:val="24"/>
          <w:lang w:val="ru-RU"/>
        </w:rPr>
      </w:pPr>
      <w:r w:rsidRPr="001D62CA">
        <w:rPr>
          <w:rFonts w:ascii="Times New Roman" w:hAnsi="Times New Roman"/>
          <w:b/>
          <w:sz w:val="24"/>
          <w:szCs w:val="24"/>
          <w:lang w:val="ru-RU"/>
        </w:rPr>
        <w:t xml:space="preserve">Попова Н.И., </w:t>
      </w:r>
      <w:proofErr w:type="spellStart"/>
      <w:r w:rsidR="00B826F6" w:rsidRPr="001D62CA">
        <w:rPr>
          <w:rFonts w:ascii="Times New Roman" w:hAnsi="Times New Roman"/>
          <w:b/>
          <w:sz w:val="24"/>
          <w:szCs w:val="24"/>
          <w:lang w:val="ru-RU"/>
        </w:rPr>
        <w:t>Ситниченко</w:t>
      </w:r>
      <w:proofErr w:type="spellEnd"/>
      <w:r w:rsidR="00B826F6" w:rsidRPr="001D62CA">
        <w:rPr>
          <w:rFonts w:ascii="Times New Roman" w:hAnsi="Times New Roman"/>
          <w:b/>
          <w:sz w:val="24"/>
          <w:szCs w:val="24"/>
          <w:lang w:val="ru-RU"/>
        </w:rPr>
        <w:t xml:space="preserve"> О.Ю.</w:t>
      </w:r>
    </w:p>
    <w:p w:rsidR="00EA4682" w:rsidRPr="00E2482C" w:rsidRDefault="00985F3B" w:rsidP="000B65DE">
      <w:pPr>
        <w:spacing w:line="240" w:lineRule="auto"/>
        <w:ind w:firstLine="567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МАРЖИНАЛЬНЫЙ ПОДХОД, КАК ИНСТРУМЕНТ</w:t>
      </w:r>
      <w:r w:rsidR="00A11851" w:rsidRPr="00A11851">
        <w:rPr>
          <w:rFonts w:ascii="Times New Roman" w:hAnsi="Times New Roman"/>
          <w:b/>
          <w:sz w:val="24"/>
          <w:szCs w:val="24"/>
          <w:lang w:val="ru-RU"/>
        </w:rPr>
        <w:t xml:space="preserve"> УПРАВЛЕНИЯ ЗАТРАТАМИ НА УГЛЕДОБЫВАЮЩИХ ПРЕДПРИЯТИЯХ</w:t>
      </w:r>
    </w:p>
    <w:p w:rsidR="00A11851" w:rsidRPr="00E2482C" w:rsidRDefault="00A11851" w:rsidP="000B65DE">
      <w:pPr>
        <w:spacing w:line="240" w:lineRule="auto"/>
        <w:ind w:firstLine="567"/>
        <w:rPr>
          <w:rFonts w:ascii="Times New Roman" w:hAnsi="Times New Roman"/>
          <w:b/>
          <w:sz w:val="24"/>
          <w:szCs w:val="24"/>
          <w:lang w:val="ru-RU"/>
        </w:rPr>
      </w:pPr>
    </w:p>
    <w:p w:rsidR="001D62CA" w:rsidRPr="00176D63" w:rsidRDefault="001D62CA" w:rsidP="001D62CA">
      <w:pPr>
        <w:spacing w:line="240" w:lineRule="auto"/>
        <w:ind w:firstLine="567"/>
        <w:jc w:val="both"/>
        <w:rPr>
          <w:rFonts w:ascii="Times New Roman" w:hAnsi="Times New Roman"/>
          <w:i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Аннотация.</w:t>
      </w:r>
      <w:r w:rsidR="008010CE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="00A11851">
        <w:rPr>
          <w:rFonts w:ascii="Times New Roman" w:hAnsi="Times New Roman"/>
          <w:i/>
          <w:sz w:val="24"/>
          <w:szCs w:val="24"/>
          <w:lang w:val="ru-RU"/>
        </w:rPr>
        <w:t>Исследована</w:t>
      </w:r>
      <w:r w:rsidR="00985F3B">
        <w:rPr>
          <w:rFonts w:ascii="Times New Roman" w:hAnsi="Times New Roman"/>
          <w:i/>
          <w:sz w:val="24"/>
          <w:szCs w:val="24"/>
          <w:lang w:val="ru-RU"/>
        </w:rPr>
        <w:t xml:space="preserve"> целесообразность</w:t>
      </w:r>
      <w:r w:rsidR="00A11851">
        <w:rPr>
          <w:rFonts w:ascii="Times New Roman" w:hAnsi="Times New Roman"/>
          <w:i/>
          <w:sz w:val="24"/>
          <w:szCs w:val="24"/>
          <w:lang w:val="ru-RU"/>
        </w:rPr>
        <w:t xml:space="preserve"> применения маржинального подхода к учету и контролю затрат</w:t>
      </w:r>
      <w:r w:rsidR="00985F3B">
        <w:rPr>
          <w:rFonts w:ascii="Times New Roman" w:hAnsi="Times New Roman"/>
          <w:i/>
          <w:sz w:val="24"/>
          <w:szCs w:val="24"/>
          <w:lang w:val="ru-RU"/>
        </w:rPr>
        <w:t xml:space="preserve"> угледобывающих предприятий</w:t>
      </w:r>
      <w:r w:rsidR="00A11851">
        <w:rPr>
          <w:rFonts w:ascii="Times New Roman" w:hAnsi="Times New Roman"/>
          <w:i/>
          <w:sz w:val="24"/>
          <w:szCs w:val="24"/>
          <w:lang w:val="ru-RU"/>
        </w:rPr>
        <w:t>.</w:t>
      </w:r>
      <w:r w:rsidR="00FF3091">
        <w:rPr>
          <w:rFonts w:ascii="Times New Roman" w:hAnsi="Times New Roman"/>
          <w:i/>
          <w:sz w:val="24"/>
          <w:szCs w:val="24"/>
          <w:lang w:val="ru-RU"/>
        </w:rPr>
        <w:t xml:space="preserve"> </w:t>
      </w:r>
      <w:r w:rsidR="000C29C9">
        <w:rPr>
          <w:rFonts w:ascii="Times New Roman" w:hAnsi="Times New Roman"/>
          <w:i/>
          <w:sz w:val="24"/>
          <w:szCs w:val="24"/>
          <w:lang w:val="ru-RU"/>
        </w:rPr>
        <w:t>К</w:t>
      </w:r>
      <w:r w:rsidR="00C36928">
        <w:rPr>
          <w:rFonts w:ascii="Times New Roman" w:hAnsi="Times New Roman"/>
          <w:i/>
          <w:sz w:val="24"/>
          <w:szCs w:val="24"/>
          <w:lang w:val="ru-RU"/>
        </w:rPr>
        <w:t>ритически оценены</w:t>
      </w:r>
      <w:r w:rsidR="00AC7554">
        <w:rPr>
          <w:rFonts w:ascii="Times New Roman" w:hAnsi="Times New Roman"/>
          <w:i/>
          <w:sz w:val="24"/>
          <w:szCs w:val="24"/>
          <w:lang w:val="ru-RU"/>
        </w:rPr>
        <w:t xml:space="preserve"> преимущества и проблемы </w:t>
      </w:r>
      <w:r w:rsidR="00985F3B">
        <w:rPr>
          <w:rFonts w:ascii="Times New Roman" w:hAnsi="Times New Roman"/>
          <w:i/>
          <w:sz w:val="24"/>
          <w:szCs w:val="24"/>
          <w:lang w:val="ru-RU"/>
        </w:rPr>
        <w:t>внедрения маржинального</w:t>
      </w:r>
      <w:r w:rsidR="00E27C34">
        <w:rPr>
          <w:rFonts w:ascii="Times New Roman" w:hAnsi="Times New Roman"/>
          <w:i/>
          <w:sz w:val="24"/>
          <w:szCs w:val="24"/>
          <w:lang w:val="ru-RU"/>
        </w:rPr>
        <w:t xml:space="preserve"> подхода в отечественной</w:t>
      </w:r>
      <w:r w:rsidR="00985F3B">
        <w:rPr>
          <w:rFonts w:ascii="Times New Roman" w:hAnsi="Times New Roman"/>
          <w:i/>
          <w:sz w:val="24"/>
          <w:szCs w:val="24"/>
          <w:lang w:val="ru-RU"/>
        </w:rPr>
        <w:t xml:space="preserve"> учетно-аналитической</w:t>
      </w:r>
      <w:r w:rsidR="00E27C34">
        <w:rPr>
          <w:rFonts w:ascii="Times New Roman" w:hAnsi="Times New Roman"/>
          <w:i/>
          <w:sz w:val="24"/>
          <w:szCs w:val="24"/>
          <w:lang w:val="ru-RU"/>
        </w:rPr>
        <w:t xml:space="preserve"> практике</w:t>
      </w:r>
      <w:r w:rsidR="00985F3B">
        <w:rPr>
          <w:rFonts w:ascii="Times New Roman" w:hAnsi="Times New Roman"/>
          <w:i/>
          <w:sz w:val="24"/>
          <w:szCs w:val="24"/>
          <w:lang w:val="ru-RU"/>
        </w:rPr>
        <w:t>,</w:t>
      </w:r>
      <w:r w:rsidR="00B70048">
        <w:rPr>
          <w:rFonts w:ascii="Times New Roman" w:hAnsi="Times New Roman"/>
          <w:i/>
          <w:sz w:val="24"/>
          <w:szCs w:val="24"/>
          <w:lang w:val="ru-RU"/>
        </w:rPr>
        <w:t xml:space="preserve"> д</w:t>
      </w:r>
      <w:r w:rsidR="000C29C9">
        <w:rPr>
          <w:rFonts w:ascii="Times New Roman" w:hAnsi="Times New Roman"/>
          <w:i/>
          <w:sz w:val="24"/>
          <w:szCs w:val="24"/>
          <w:lang w:val="ru-RU"/>
        </w:rPr>
        <w:t xml:space="preserve">аны рекомендации </w:t>
      </w:r>
      <w:r w:rsidR="00E27C34">
        <w:rPr>
          <w:rFonts w:ascii="Times New Roman" w:hAnsi="Times New Roman"/>
          <w:i/>
          <w:sz w:val="24"/>
          <w:szCs w:val="24"/>
          <w:lang w:val="ru-RU"/>
        </w:rPr>
        <w:t>по его ос</w:t>
      </w:r>
      <w:r w:rsidR="0074471D">
        <w:rPr>
          <w:rFonts w:ascii="Times New Roman" w:hAnsi="Times New Roman"/>
          <w:i/>
          <w:sz w:val="24"/>
          <w:szCs w:val="24"/>
          <w:lang w:val="ru-RU"/>
        </w:rPr>
        <w:t>во</w:t>
      </w:r>
      <w:r w:rsidR="00E27C34">
        <w:rPr>
          <w:rFonts w:ascii="Times New Roman" w:hAnsi="Times New Roman"/>
          <w:i/>
          <w:sz w:val="24"/>
          <w:szCs w:val="24"/>
          <w:lang w:val="ru-RU"/>
        </w:rPr>
        <w:t>ению.</w:t>
      </w:r>
    </w:p>
    <w:p w:rsidR="001D62CA" w:rsidRPr="000B65DE" w:rsidRDefault="001D62CA" w:rsidP="001D62CA">
      <w:pPr>
        <w:spacing w:line="240" w:lineRule="auto"/>
        <w:ind w:firstLine="567"/>
        <w:jc w:val="both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Ключевые слова:</w:t>
      </w:r>
      <w:r w:rsidR="008010CE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="00985F3B" w:rsidRPr="00985F3B">
        <w:rPr>
          <w:rFonts w:ascii="Times New Roman" w:hAnsi="Times New Roman"/>
          <w:i/>
          <w:sz w:val="24"/>
          <w:szCs w:val="24"/>
          <w:lang w:val="ru-RU"/>
        </w:rPr>
        <w:t>учет,</w:t>
      </w:r>
      <w:r w:rsidR="00985F3B"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proofErr w:type="spellStart"/>
      <w:r w:rsidR="00FF3091" w:rsidRPr="00FF3091">
        <w:rPr>
          <w:rFonts w:ascii="Times New Roman" w:hAnsi="Times New Roman"/>
          <w:i/>
          <w:sz w:val="24"/>
          <w:szCs w:val="24"/>
          <w:lang w:val="ru-RU"/>
        </w:rPr>
        <w:t>калькулирование</w:t>
      </w:r>
      <w:proofErr w:type="spellEnd"/>
      <w:r w:rsidR="00873CD6">
        <w:rPr>
          <w:rFonts w:ascii="Times New Roman" w:hAnsi="Times New Roman"/>
          <w:i/>
          <w:sz w:val="24"/>
          <w:szCs w:val="24"/>
          <w:lang w:val="ru-RU"/>
        </w:rPr>
        <w:t>, маржинальный подход,</w:t>
      </w:r>
      <w:r w:rsidR="00FF3091" w:rsidRPr="00FF3091">
        <w:rPr>
          <w:rFonts w:ascii="Times New Roman" w:hAnsi="Times New Roman"/>
          <w:i/>
          <w:sz w:val="24"/>
          <w:szCs w:val="24"/>
          <w:lang w:val="ru-RU"/>
        </w:rPr>
        <w:t xml:space="preserve"> п</w:t>
      </w:r>
      <w:r w:rsidR="0074471D" w:rsidRPr="00FF3091">
        <w:rPr>
          <w:rFonts w:ascii="Times New Roman" w:hAnsi="Times New Roman"/>
          <w:i/>
          <w:sz w:val="24"/>
          <w:szCs w:val="24"/>
          <w:lang w:val="ru-RU"/>
        </w:rPr>
        <w:t xml:space="preserve">олные затраты, частичные затраты, </w:t>
      </w:r>
      <w:r w:rsidR="008F5F03">
        <w:rPr>
          <w:rFonts w:ascii="Times New Roman" w:hAnsi="Times New Roman"/>
          <w:i/>
          <w:sz w:val="24"/>
          <w:szCs w:val="24"/>
          <w:lang w:val="ru-RU"/>
        </w:rPr>
        <w:t>управление</w:t>
      </w:r>
      <w:r w:rsidR="00873CD6">
        <w:rPr>
          <w:rFonts w:ascii="Times New Roman" w:hAnsi="Times New Roman"/>
          <w:i/>
          <w:sz w:val="24"/>
          <w:szCs w:val="24"/>
          <w:lang w:val="ru-RU"/>
        </w:rPr>
        <w:t>.</w:t>
      </w:r>
    </w:p>
    <w:p w:rsidR="00D83805" w:rsidRDefault="00D83805" w:rsidP="00A11851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A11851" w:rsidRPr="00A11851" w:rsidRDefault="00C4273F" w:rsidP="00A11851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Актуальность темы обусловлена потребностью</w:t>
      </w:r>
      <w:r w:rsidR="00684206">
        <w:rPr>
          <w:rFonts w:ascii="Times New Roman" w:hAnsi="Times New Roman"/>
          <w:sz w:val="24"/>
          <w:szCs w:val="24"/>
          <w:lang w:val="ru-RU"/>
        </w:rPr>
        <w:t xml:space="preserve"> наращивания конкурентоспособности продукции </w:t>
      </w:r>
      <w:r w:rsidR="00873CD6">
        <w:rPr>
          <w:rFonts w:ascii="Times New Roman" w:hAnsi="Times New Roman"/>
          <w:sz w:val="24"/>
          <w:szCs w:val="24"/>
          <w:lang w:val="ru-RU"/>
        </w:rPr>
        <w:t>на основе продвинутых учетно-аналитических технологий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873CD6">
        <w:rPr>
          <w:rFonts w:ascii="Times New Roman" w:hAnsi="Times New Roman"/>
          <w:sz w:val="24"/>
          <w:szCs w:val="24"/>
          <w:lang w:val="ru-RU"/>
        </w:rPr>
        <w:t xml:space="preserve">управления </w:t>
      </w:r>
      <w:r w:rsidR="00684206">
        <w:rPr>
          <w:rFonts w:ascii="Times New Roman" w:hAnsi="Times New Roman"/>
          <w:sz w:val="24"/>
          <w:szCs w:val="24"/>
          <w:lang w:val="ru-RU"/>
        </w:rPr>
        <w:t>затрат</w:t>
      </w:r>
      <w:r w:rsidR="00873CD6">
        <w:rPr>
          <w:rFonts w:ascii="Times New Roman" w:hAnsi="Times New Roman"/>
          <w:sz w:val="24"/>
          <w:szCs w:val="24"/>
          <w:lang w:val="ru-RU"/>
        </w:rPr>
        <w:t>ами</w:t>
      </w:r>
      <w:r w:rsidR="00684206">
        <w:rPr>
          <w:rFonts w:ascii="Times New Roman" w:hAnsi="Times New Roman"/>
          <w:sz w:val="24"/>
          <w:szCs w:val="24"/>
          <w:lang w:val="ru-RU"/>
        </w:rPr>
        <w:t xml:space="preserve">. </w:t>
      </w:r>
      <w:r w:rsidR="00873CD6">
        <w:rPr>
          <w:rFonts w:ascii="Times New Roman" w:hAnsi="Times New Roman"/>
          <w:sz w:val="24"/>
          <w:szCs w:val="24"/>
          <w:lang w:val="ru-RU"/>
        </w:rPr>
        <w:t>Методологической ос</w:t>
      </w:r>
      <w:r w:rsidR="002D06BB">
        <w:rPr>
          <w:rFonts w:ascii="Times New Roman" w:hAnsi="Times New Roman"/>
          <w:sz w:val="24"/>
          <w:szCs w:val="24"/>
          <w:lang w:val="ru-RU"/>
        </w:rPr>
        <w:t>новой таких технологий может по</w:t>
      </w:r>
      <w:r w:rsidR="00873CD6">
        <w:rPr>
          <w:rFonts w:ascii="Times New Roman" w:hAnsi="Times New Roman"/>
          <w:sz w:val="24"/>
          <w:szCs w:val="24"/>
          <w:lang w:val="ru-RU"/>
        </w:rPr>
        <w:t>служить</w:t>
      </w:r>
      <w:r w:rsidR="00684206">
        <w:rPr>
          <w:rFonts w:ascii="Times New Roman" w:hAnsi="Times New Roman"/>
          <w:sz w:val="24"/>
          <w:szCs w:val="24"/>
          <w:lang w:val="ru-RU"/>
        </w:rPr>
        <w:t xml:space="preserve"> маржинальный подход.</w:t>
      </w:r>
    </w:p>
    <w:p w:rsidR="0068609B" w:rsidRDefault="00A11851" w:rsidP="0068609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C96D1C">
        <w:rPr>
          <w:rFonts w:ascii="Times New Roman" w:hAnsi="Times New Roman"/>
          <w:sz w:val="24"/>
          <w:szCs w:val="24"/>
          <w:lang w:val="ru-RU"/>
        </w:rPr>
        <w:t>В разное время интерес к данному подходу проявляли</w:t>
      </w:r>
      <w:r w:rsidR="00B5116E" w:rsidRPr="00C96D1C">
        <w:rPr>
          <w:rFonts w:ascii="Times New Roman" w:hAnsi="Times New Roman"/>
          <w:sz w:val="24"/>
          <w:szCs w:val="24"/>
          <w:lang w:val="ru-RU"/>
        </w:rPr>
        <w:t xml:space="preserve"> многие известные экономисты</w:t>
      </w:r>
      <w:r w:rsidRPr="00C96D1C">
        <w:rPr>
          <w:rFonts w:ascii="Times New Roman" w:hAnsi="Times New Roman"/>
          <w:sz w:val="24"/>
          <w:szCs w:val="24"/>
          <w:lang w:val="ru-RU"/>
        </w:rPr>
        <w:t>: А.</w:t>
      </w:r>
      <w:r w:rsidR="00B5116E" w:rsidRPr="00C96D1C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Pr="00C96D1C">
        <w:rPr>
          <w:rFonts w:ascii="Times New Roman" w:hAnsi="Times New Roman"/>
          <w:sz w:val="24"/>
          <w:szCs w:val="24"/>
          <w:lang w:val="ru-RU"/>
        </w:rPr>
        <w:t>Апчерч</w:t>
      </w:r>
      <w:proofErr w:type="spellEnd"/>
      <w:r w:rsidRPr="00C96D1C">
        <w:rPr>
          <w:rFonts w:ascii="Times New Roman" w:hAnsi="Times New Roman"/>
          <w:sz w:val="24"/>
          <w:szCs w:val="24"/>
          <w:lang w:val="ru-RU"/>
        </w:rPr>
        <w:t xml:space="preserve">, </w:t>
      </w:r>
      <w:r w:rsidR="003D2557" w:rsidRPr="00C96D1C">
        <w:rPr>
          <w:rFonts w:ascii="Times New Roman" w:hAnsi="Times New Roman"/>
          <w:sz w:val="24"/>
          <w:szCs w:val="24"/>
          <w:lang w:val="ru-RU"/>
        </w:rPr>
        <w:t xml:space="preserve">П. </w:t>
      </w:r>
      <w:proofErr w:type="spellStart"/>
      <w:r w:rsidR="003D2557" w:rsidRPr="00C96D1C">
        <w:rPr>
          <w:rFonts w:ascii="Times New Roman" w:hAnsi="Times New Roman"/>
          <w:sz w:val="24"/>
          <w:szCs w:val="24"/>
          <w:lang w:val="ru-RU"/>
        </w:rPr>
        <w:t>Брюэр</w:t>
      </w:r>
      <w:proofErr w:type="spellEnd"/>
      <w:r w:rsidR="003D2557" w:rsidRPr="00C96D1C">
        <w:rPr>
          <w:rFonts w:ascii="Times New Roman" w:hAnsi="Times New Roman"/>
          <w:sz w:val="24"/>
          <w:szCs w:val="24"/>
          <w:lang w:val="ru-RU"/>
        </w:rPr>
        <w:t xml:space="preserve">, </w:t>
      </w:r>
      <w:r w:rsidRPr="00C96D1C">
        <w:rPr>
          <w:rFonts w:ascii="Times New Roman" w:hAnsi="Times New Roman"/>
          <w:sz w:val="24"/>
          <w:szCs w:val="24"/>
          <w:lang w:val="ru-RU"/>
        </w:rPr>
        <w:t xml:space="preserve">Р. Гаррисон, </w:t>
      </w:r>
      <w:r w:rsidR="003D2557" w:rsidRPr="00C96D1C">
        <w:rPr>
          <w:rFonts w:ascii="Times New Roman" w:hAnsi="Times New Roman"/>
          <w:sz w:val="24"/>
          <w:szCs w:val="24"/>
          <w:lang w:val="ru-RU"/>
        </w:rPr>
        <w:t xml:space="preserve">Ю.П. Кушнеров, А.И. Нифонтов, </w:t>
      </w:r>
      <w:r w:rsidRPr="00C96D1C">
        <w:rPr>
          <w:rFonts w:ascii="Times New Roman" w:hAnsi="Times New Roman"/>
          <w:sz w:val="24"/>
          <w:szCs w:val="24"/>
          <w:lang w:val="ru-RU"/>
        </w:rPr>
        <w:t xml:space="preserve">Э. </w:t>
      </w:r>
      <w:proofErr w:type="spellStart"/>
      <w:r w:rsidRPr="00C96D1C">
        <w:rPr>
          <w:rFonts w:ascii="Times New Roman" w:hAnsi="Times New Roman"/>
          <w:sz w:val="24"/>
          <w:szCs w:val="24"/>
          <w:lang w:val="ru-RU"/>
        </w:rPr>
        <w:t>Норин</w:t>
      </w:r>
      <w:proofErr w:type="spellEnd"/>
      <w:r w:rsidR="003D2557" w:rsidRPr="00C96D1C">
        <w:rPr>
          <w:rFonts w:ascii="Times New Roman" w:hAnsi="Times New Roman"/>
          <w:sz w:val="24"/>
          <w:szCs w:val="24"/>
          <w:lang w:val="ru-RU"/>
        </w:rPr>
        <w:t xml:space="preserve">, </w:t>
      </w:r>
      <w:proofErr w:type="spellStart"/>
      <w:r w:rsidR="003D2557" w:rsidRPr="00C96D1C">
        <w:rPr>
          <w:rFonts w:ascii="Times New Roman" w:hAnsi="Times New Roman"/>
          <w:sz w:val="24"/>
          <w:szCs w:val="24"/>
          <w:lang w:val="ru-RU"/>
        </w:rPr>
        <w:t>М.</w:t>
      </w:r>
      <w:r w:rsidR="00C96D1C" w:rsidRPr="00C96D1C">
        <w:rPr>
          <w:rFonts w:ascii="Times New Roman" w:hAnsi="Times New Roman"/>
          <w:sz w:val="24"/>
          <w:szCs w:val="24"/>
          <w:lang w:val="ru-RU"/>
        </w:rPr>
        <w:t>Е.</w:t>
      </w:r>
      <w:proofErr w:type="gramStart"/>
      <w:r w:rsidR="003D2557" w:rsidRPr="00C96D1C">
        <w:rPr>
          <w:rFonts w:ascii="Times New Roman" w:hAnsi="Times New Roman"/>
          <w:sz w:val="24"/>
          <w:szCs w:val="24"/>
          <w:lang w:val="ru-RU"/>
        </w:rPr>
        <w:t>Ордынская</w:t>
      </w:r>
      <w:proofErr w:type="spellEnd"/>
      <w:proofErr w:type="gramEnd"/>
      <w:r w:rsidR="003D2557" w:rsidRPr="00C96D1C">
        <w:rPr>
          <w:rFonts w:ascii="Times New Roman" w:hAnsi="Times New Roman"/>
          <w:sz w:val="24"/>
          <w:szCs w:val="24"/>
          <w:lang w:val="ru-RU"/>
        </w:rPr>
        <w:t xml:space="preserve">, З.Р. </w:t>
      </w:r>
      <w:proofErr w:type="spellStart"/>
      <w:r w:rsidR="003D2557" w:rsidRPr="00C96D1C">
        <w:rPr>
          <w:rFonts w:ascii="Times New Roman" w:hAnsi="Times New Roman"/>
          <w:sz w:val="24"/>
          <w:szCs w:val="24"/>
          <w:lang w:val="ru-RU"/>
        </w:rPr>
        <w:t>Ситимов</w:t>
      </w:r>
      <w:proofErr w:type="spellEnd"/>
      <w:r w:rsidR="003D2557" w:rsidRPr="00C96D1C">
        <w:rPr>
          <w:rFonts w:ascii="Times New Roman" w:hAnsi="Times New Roman"/>
          <w:sz w:val="24"/>
          <w:szCs w:val="24"/>
          <w:lang w:val="ru-RU"/>
        </w:rPr>
        <w:t xml:space="preserve">, </w:t>
      </w:r>
      <w:r w:rsidR="00B5116E" w:rsidRPr="00C96D1C">
        <w:rPr>
          <w:rFonts w:ascii="Times New Roman" w:hAnsi="Times New Roman"/>
          <w:sz w:val="24"/>
          <w:szCs w:val="24"/>
          <w:lang w:val="ru-RU"/>
        </w:rPr>
        <w:t>и другие.</w:t>
      </w:r>
    </w:p>
    <w:p w:rsidR="00A11851" w:rsidRPr="00A11851" w:rsidRDefault="00A11851" w:rsidP="0068609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A11851">
        <w:rPr>
          <w:rFonts w:ascii="Times New Roman" w:hAnsi="Times New Roman"/>
          <w:sz w:val="24"/>
          <w:szCs w:val="24"/>
          <w:lang w:val="ru-RU"/>
        </w:rPr>
        <w:t xml:space="preserve">Однако научные </w:t>
      </w:r>
      <w:r w:rsidR="00B5116E">
        <w:rPr>
          <w:rFonts w:ascii="Times New Roman" w:hAnsi="Times New Roman"/>
          <w:sz w:val="24"/>
          <w:szCs w:val="24"/>
          <w:lang w:val="ru-RU"/>
        </w:rPr>
        <w:t>подходы к внедрению данного подхода на угольных предприятиях</w:t>
      </w:r>
      <w:r w:rsidRPr="00A11851">
        <w:rPr>
          <w:rFonts w:ascii="Times New Roman" w:hAnsi="Times New Roman"/>
          <w:sz w:val="24"/>
          <w:szCs w:val="24"/>
          <w:lang w:val="ru-RU"/>
        </w:rPr>
        <w:t xml:space="preserve"> по-прежнему</w:t>
      </w:r>
      <w:r w:rsidR="00B5116E">
        <w:rPr>
          <w:rFonts w:ascii="Times New Roman" w:hAnsi="Times New Roman"/>
          <w:sz w:val="24"/>
          <w:szCs w:val="24"/>
          <w:lang w:val="ru-RU"/>
        </w:rPr>
        <w:t>, являются недостаточно разработанными, что определило направление и цель данного исследования.</w:t>
      </w:r>
    </w:p>
    <w:p w:rsidR="00363BF2" w:rsidRDefault="00EA4682" w:rsidP="0068609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1D62CA">
        <w:rPr>
          <w:rFonts w:ascii="Times New Roman" w:hAnsi="Times New Roman"/>
          <w:sz w:val="24"/>
          <w:szCs w:val="24"/>
          <w:lang w:val="ru-RU"/>
        </w:rPr>
        <w:t>Цель</w:t>
      </w:r>
      <w:r w:rsidR="00F357DB" w:rsidRPr="001D62CA">
        <w:rPr>
          <w:rFonts w:ascii="Times New Roman" w:hAnsi="Times New Roman"/>
          <w:sz w:val="24"/>
          <w:szCs w:val="24"/>
          <w:lang w:val="ru-RU"/>
        </w:rPr>
        <w:t>ю</w:t>
      </w:r>
      <w:r w:rsidR="00A03E8B" w:rsidRPr="001D62CA">
        <w:rPr>
          <w:rFonts w:ascii="Times New Roman" w:hAnsi="Times New Roman"/>
          <w:sz w:val="24"/>
          <w:szCs w:val="24"/>
          <w:lang w:val="ru-RU"/>
        </w:rPr>
        <w:t xml:space="preserve"> работы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F357DB" w:rsidRPr="000B65DE">
        <w:rPr>
          <w:rFonts w:ascii="Times New Roman" w:hAnsi="Times New Roman"/>
          <w:sz w:val="24"/>
          <w:szCs w:val="24"/>
          <w:lang w:val="ru-RU"/>
        </w:rPr>
        <w:t>является</w:t>
      </w:r>
      <w:r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F357DB" w:rsidRPr="000B65DE">
        <w:rPr>
          <w:rFonts w:ascii="Times New Roman" w:hAnsi="Times New Roman"/>
          <w:sz w:val="24"/>
          <w:szCs w:val="24"/>
          <w:lang w:val="ru-RU"/>
        </w:rPr>
        <w:t>критическо</w:t>
      </w:r>
      <w:r w:rsidR="004C2EF4" w:rsidRPr="000B65DE">
        <w:rPr>
          <w:rFonts w:ascii="Times New Roman" w:hAnsi="Times New Roman"/>
          <w:sz w:val="24"/>
          <w:szCs w:val="24"/>
          <w:lang w:val="ru-RU"/>
        </w:rPr>
        <w:t xml:space="preserve">е </w:t>
      </w:r>
      <w:r w:rsidR="00F357DB" w:rsidRPr="000B65DE">
        <w:rPr>
          <w:rFonts w:ascii="Times New Roman" w:hAnsi="Times New Roman"/>
          <w:sz w:val="24"/>
          <w:szCs w:val="24"/>
          <w:lang w:val="ru-RU"/>
        </w:rPr>
        <w:t xml:space="preserve">осмысление и дальнейшее развитие методологических </w:t>
      </w:r>
      <w:r w:rsidR="00B5116E">
        <w:rPr>
          <w:rFonts w:ascii="Times New Roman" w:hAnsi="Times New Roman"/>
          <w:sz w:val="24"/>
          <w:szCs w:val="24"/>
          <w:lang w:val="ru-RU"/>
        </w:rPr>
        <w:t>вопросов</w:t>
      </w:r>
      <w:r w:rsidR="004C2EF4" w:rsidRPr="000B65DE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 xml:space="preserve">внедрения </w:t>
      </w:r>
      <w:r w:rsidR="00B5116E">
        <w:rPr>
          <w:rFonts w:ascii="Times New Roman" w:hAnsi="Times New Roman"/>
          <w:sz w:val="24"/>
          <w:szCs w:val="24"/>
          <w:lang w:val="ru-RU"/>
        </w:rPr>
        <w:t>маржинального подхода</w:t>
      </w:r>
      <w:r w:rsidR="00B3783E">
        <w:rPr>
          <w:rFonts w:ascii="Times New Roman" w:hAnsi="Times New Roman"/>
          <w:sz w:val="24"/>
          <w:szCs w:val="24"/>
          <w:lang w:val="ru-RU"/>
        </w:rPr>
        <w:t xml:space="preserve"> в учетно</w:t>
      </w:r>
      <w:r w:rsidR="00B5116E">
        <w:rPr>
          <w:rFonts w:ascii="Times New Roman" w:hAnsi="Times New Roman"/>
          <w:sz w:val="24"/>
          <w:szCs w:val="24"/>
          <w:lang w:val="ru-RU"/>
        </w:rPr>
        <w:t>-аналитическую практику угольных предприятий.</w:t>
      </w:r>
    </w:p>
    <w:p w:rsidR="00B3783E" w:rsidRDefault="00B3783E" w:rsidP="0068609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Проведенным исследованием установлено, что в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 xml:space="preserve"> современных условиях </w:t>
      </w:r>
      <w:r>
        <w:rPr>
          <w:rFonts w:ascii="Times New Roman" w:hAnsi="Times New Roman"/>
          <w:sz w:val="24"/>
          <w:szCs w:val="24"/>
          <w:lang w:val="ru-RU"/>
        </w:rPr>
        <w:t>в  угледобывающих предприятиях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 xml:space="preserve"> сложила</w:t>
      </w:r>
      <w:r>
        <w:rPr>
          <w:rFonts w:ascii="Times New Roman" w:hAnsi="Times New Roman"/>
          <w:sz w:val="24"/>
          <w:szCs w:val="24"/>
          <w:lang w:val="ru-RU"/>
        </w:rPr>
        <w:t>сь своеобразная, присущая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 xml:space="preserve"> отрасли, система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калькулирования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себестоимости угольной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 xml:space="preserve"> п</w:t>
      </w:r>
      <w:r>
        <w:rPr>
          <w:rFonts w:ascii="Times New Roman" w:hAnsi="Times New Roman"/>
          <w:sz w:val="24"/>
          <w:szCs w:val="24"/>
          <w:lang w:val="ru-RU"/>
        </w:rPr>
        <w:t>родукции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 xml:space="preserve">. </w:t>
      </w:r>
    </w:p>
    <w:p w:rsidR="0068609B" w:rsidRPr="0068609B" w:rsidRDefault="00B3783E" w:rsidP="0068609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В частности,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калькулирование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основано на затратном подходе, предусматривающем исчисление полной фактической себестоимости единицы продукции. Это </w:t>
      </w:r>
      <w:r w:rsidR="008F5F03">
        <w:rPr>
          <w:rFonts w:ascii="Times New Roman" w:hAnsi="Times New Roman"/>
          <w:sz w:val="24"/>
          <w:szCs w:val="24"/>
          <w:lang w:val="ru-RU"/>
        </w:rPr>
        <w:t>соответствует</w:t>
      </w:r>
      <w:r>
        <w:rPr>
          <w:rFonts w:ascii="Times New Roman" w:hAnsi="Times New Roman"/>
          <w:sz w:val="24"/>
          <w:szCs w:val="24"/>
          <w:lang w:val="ru-RU"/>
        </w:rPr>
        <w:t xml:space="preserve"> концепции полного поглощения затрат, когда</w:t>
      </w:r>
      <w:r w:rsidR="008F5F03">
        <w:rPr>
          <w:rFonts w:ascii="Times New Roman" w:hAnsi="Times New Roman"/>
          <w:sz w:val="24"/>
          <w:szCs w:val="24"/>
          <w:lang w:val="ru-RU"/>
        </w:rPr>
        <w:t xml:space="preserve"> производственная себестоимость поглощает переменные и распределенные постоянные расходы. 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>В этом случае коммерческие и административные расходы рассматриваются как периодические, а все производственные затраты распределяются между реализованной продукцией и остатками готовой продукци</w:t>
      </w:r>
      <w:r w:rsidR="00FE274C">
        <w:rPr>
          <w:rFonts w:ascii="Times New Roman" w:hAnsi="Times New Roman"/>
          <w:sz w:val="24"/>
          <w:szCs w:val="24"/>
          <w:lang w:val="ru-RU"/>
        </w:rPr>
        <w:t>и, т. е. часть постоянных расходов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 xml:space="preserve"> относится к запасам. </w:t>
      </w:r>
      <w:r w:rsidR="008F5F03">
        <w:rPr>
          <w:rFonts w:ascii="Times New Roman" w:hAnsi="Times New Roman"/>
          <w:sz w:val="24"/>
          <w:szCs w:val="24"/>
          <w:lang w:val="ru-RU"/>
        </w:rPr>
        <w:t xml:space="preserve">Такая технология отнесения затрат предусмотрена </w:t>
      </w:r>
      <w:proofErr w:type="gramStart"/>
      <w:r w:rsidR="008F5F03">
        <w:rPr>
          <w:rFonts w:ascii="Times New Roman" w:hAnsi="Times New Roman"/>
          <w:sz w:val="24"/>
          <w:szCs w:val="24"/>
          <w:lang w:val="ru-RU"/>
        </w:rPr>
        <w:t>П(</w:t>
      </w:r>
      <w:proofErr w:type="gramEnd"/>
      <w:r w:rsidR="008F5F03">
        <w:rPr>
          <w:rFonts w:ascii="Times New Roman" w:hAnsi="Times New Roman"/>
          <w:sz w:val="24"/>
          <w:szCs w:val="24"/>
          <w:lang w:val="ru-RU"/>
        </w:rPr>
        <w:t>с)БУ 16 в целях финансового учета расходов, а потому не ориентирована на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 xml:space="preserve"> рыночную систему.</w:t>
      </w:r>
    </w:p>
    <w:p w:rsidR="0068609B" w:rsidRPr="0068609B" w:rsidRDefault="008F5F03" w:rsidP="0068609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Между тем, 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>мировой опыт</w:t>
      </w:r>
      <w:r>
        <w:rPr>
          <w:rFonts w:ascii="Times New Roman" w:hAnsi="Times New Roman"/>
          <w:sz w:val="24"/>
          <w:szCs w:val="24"/>
          <w:lang w:val="ru-RU"/>
        </w:rPr>
        <w:t xml:space="preserve"> управленческого учета затрат ориентирован на использование 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 xml:space="preserve"> маржинального подхода - системы учета «</w:t>
      </w:r>
      <w:proofErr w:type="spellStart"/>
      <w:r w:rsidR="0068609B" w:rsidRPr="0068609B">
        <w:rPr>
          <w:rFonts w:ascii="Times New Roman" w:hAnsi="Times New Roman"/>
          <w:sz w:val="24"/>
          <w:szCs w:val="24"/>
          <w:lang w:val="ru-RU"/>
        </w:rPr>
        <w:t>директ</w:t>
      </w:r>
      <w:proofErr w:type="spellEnd"/>
      <w:r w:rsidR="00364A15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="0068609B" w:rsidRPr="0068609B">
        <w:rPr>
          <w:rFonts w:ascii="Times New Roman" w:hAnsi="Times New Roman"/>
          <w:sz w:val="24"/>
          <w:szCs w:val="24"/>
          <w:lang w:val="ru-RU"/>
        </w:rPr>
        <w:t>кос</w:t>
      </w:r>
      <w:r w:rsidR="00364A15">
        <w:rPr>
          <w:rFonts w:ascii="Times New Roman" w:hAnsi="Times New Roman"/>
          <w:sz w:val="24"/>
          <w:szCs w:val="24"/>
          <w:lang w:val="ru-RU"/>
        </w:rPr>
        <w:t>т</w:t>
      </w:r>
      <w:proofErr w:type="spellEnd"/>
      <w:r w:rsidR="00364A15">
        <w:rPr>
          <w:rFonts w:ascii="Times New Roman" w:hAnsi="Times New Roman"/>
          <w:sz w:val="24"/>
          <w:szCs w:val="24"/>
          <w:lang w:val="ru-RU"/>
        </w:rPr>
        <w:t xml:space="preserve">», в основе которого </w:t>
      </w:r>
      <w:r w:rsidR="0068609B" w:rsidRPr="0068609B">
        <w:rPr>
          <w:rFonts w:ascii="Times New Roman" w:hAnsi="Times New Roman"/>
          <w:sz w:val="24"/>
          <w:szCs w:val="24"/>
          <w:lang w:val="ru-RU"/>
        </w:rPr>
        <w:t>лежит исчисление сокращенной себестоимости продукции и определение маржинального дохода.</w:t>
      </w:r>
    </w:p>
    <w:p w:rsidR="00543EB8" w:rsidRDefault="0068609B" w:rsidP="0068609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68609B">
        <w:rPr>
          <w:rFonts w:ascii="Times New Roman" w:hAnsi="Times New Roman"/>
          <w:sz w:val="24"/>
          <w:szCs w:val="24"/>
          <w:lang w:val="ru-RU"/>
        </w:rPr>
        <w:t>Исторически маржинальный подход стал использоваться в западных странах тогда, когда исчерпала себя модель экстенсивного развития производства и</w:t>
      </w:r>
      <w:r w:rsidR="00364A15">
        <w:rPr>
          <w:rFonts w:ascii="Times New Roman" w:hAnsi="Times New Roman"/>
          <w:sz w:val="24"/>
          <w:szCs w:val="24"/>
          <w:lang w:val="ru-RU"/>
        </w:rPr>
        <w:t xml:space="preserve"> на</w:t>
      </w:r>
      <w:r w:rsidRPr="0068609B">
        <w:rPr>
          <w:rFonts w:ascii="Times New Roman" w:hAnsi="Times New Roman"/>
          <w:sz w:val="24"/>
          <w:szCs w:val="24"/>
          <w:lang w:val="ru-RU"/>
        </w:rPr>
        <w:t xml:space="preserve"> смену</w:t>
      </w:r>
      <w:r w:rsidR="00364A15">
        <w:rPr>
          <w:rFonts w:ascii="Times New Roman" w:hAnsi="Times New Roman"/>
          <w:sz w:val="24"/>
          <w:szCs w:val="24"/>
          <w:lang w:val="ru-RU"/>
        </w:rPr>
        <w:t xml:space="preserve"> ей</w:t>
      </w:r>
      <w:r w:rsidRPr="0068609B">
        <w:rPr>
          <w:rFonts w:ascii="Times New Roman" w:hAnsi="Times New Roman"/>
          <w:sz w:val="24"/>
          <w:szCs w:val="24"/>
          <w:lang w:val="ru-RU"/>
        </w:rPr>
        <w:t xml:space="preserve"> пришла новая модель - модель интенсивного развития.</w:t>
      </w:r>
      <w:r w:rsidR="006D1061" w:rsidRPr="006D1061">
        <w:t xml:space="preserve"> </w:t>
      </w:r>
      <w:r w:rsidR="006D1061" w:rsidRPr="006D1061">
        <w:rPr>
          <w:rFonts w:ascii="Times New Roman" w:hAnsi="Times New Roman"/>
          <w:sz w:val="24"/>
          <w:szCs w:val="24"/>
          <w:lang w:val="ru-RU"/>
        </w:rPr>
        <w:t>Использование этой модели, в свою очередь, потребовало решения стратегических задач управления на основе</w:t>
      </w:r>
      <w:r w:rsidR="00364A15">
        <w:rPr>
          <w:rFonts w:ascii="Times New Roman" w:hAnsi="Times New Roman"/>
          <w:sz w:val="24"/>
          <w:szCs w:val="24"/>
          <w:lang w:val="ru-RU"/>
        </w:rPr>
        <w:t xml:space="preserve"> исследования поведения затр</w:t>
      </w:r>
      <w:r w:rsidR="00D974BF">
        <w:rPr>
          <w:rFonts w:ascii="Times New Roman" w:hAnsi="Times New Roman"/>
          <w:sz w:val="24"/>
          <w:szCs w:val="24"/>
          <w:lang w:val="ru-RU"/>
        </w:rPr>
        <w:t>а</w:t>
      </w:r>
      <w:r w:rsidR="00364A15">
        <w:rPr>
          <w:rFonts w:ascii="Times New Roman" w:hAnsi="Times New Roman"/>
          <w:sz w:val="24"/>
          <w:szCs w:val="24"/>
          <w:lang w:val="ru-RU"/>
        </w:rPr>
        <w:t>т и формирования</w:t>
      </w:r>
      <w:r w:rsidR="00543EB8">
        <w:rPr>
          <w:rFonts w:ascii="Times New Roman" w:hAnsi="Times New Roman"/>
          <w:sz w:val="24"/>
          <w:szCs w:val="24"/>
          <w:lang w:val="ru-RU"/>
        </w:rPr>
        <w:t xml:space="preserve"> на этой основе функции затрат. </w:t>
      </w:r>
    </w:p>
    <w:p w:rsidR="0068609B" w:rsidRPr="0068609B" w:rsidRDefault="0068609B" w:rsidP="0068609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68609B">
        <w:rPr>
          <w:rFonts w:ascii="Times New Roman" w:hAnsi="Times New Roman"/>
          <w:sz w:val="24"/>
          <w:szCs w:val="24"/>
          <w:lang w:val="ru-RU"/>
        </w:rPr>
        <w:t>Американский экономист Джонатан Г</w:t>
      </w:r>
      <w:r w:rsidR="00364A15">
        <w:rPr>
          <w:rFonts w:ascii="Times New Roman" w:hAnsi="Times New Roman"/>
          <w:sz w:val="24"/>
          <w:szCs w:val="24"/>
          <w:lang w:val="ru-RU"/>
        </w:rPr>
        <w:t>аррисон создал учение - «</w:t>
      </w:r>
      <w:proofErr w:type="spellStart"/>
      <w:r w:rsidR="00364A15">
        <w:rPr>
          <w:rFonts w:ascii="Times New Roman" w:hAnsi="Times New Roman"/>
          <w:sz w:val="24"/>
          <w:szCs w:val="24"/>
          <w:lang w:val="ru-RU"/>
        </w:rPr>
        <w:t>директ</w:t>
      </w:r>
      <w:proofErr w:type="spellEnd"/>
      <w:r w:rsidR="00364A15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spellStart"/>
      <w:r w:rsidR="00364A15">
        <w:rPr>
          <w:rFonts w:ascii="Times New Roman" w:hAnsi="Times New Roman"/>
          <w:sz w:val="24"/>
          <w:szCs w:val="24"/>
          <w:lang w:val="ru-RU"/>
        </w:rPr>
        <w:t>кост</w:t>
      </w:r>
      <w:proofErr w:type="spellEnd"/>
      <w:r w:rsidRPr="0068609B">
        <w:rPr>
          <w:rFonts w:ascii="Times New Roman" w:hAnsi="Times New Roman"/>
          <w:sz w:val="24"/>
          <w:szCs w:val="24"/>
          <w:lang w:val="ru-RU"/>
        </w:rPr>
        <w:t xml:space="preserve">», согласно которому в составе себестоимости необходимо учитывать только прямые </w:t>
      </w:r>
      <w:r w:rsidR="00364A15">
        <w:rPr>
          <w:rFonts w:ascii="Times New Roman" w:hAnsi="Times New Roman"/>
          <w:sz w:val="24"/>
          <w:szCs w:val="24"/>
          <w:lang w:val="ru-RU"/>
        </w:rPr>
        <w:t>(переменные) затраты.</w:t>
      </w:r>
    </w:p>
    <w:p w:rsidR="0068609B" w:rsidRDefault="0068609B" w:rsidP="0068609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68609B">
        <w:rPr>
          <w:rFonts w:ascii="Times New Roman" w:hAnsi="Times New Roman"/>
          <w:sz w:val="24"/>
          <w:szCs w:val="24"/>
          <w:lang w:val="ru-RU"/>
        </w:rPr>
        <w:t>Использова</w:t>
      </w:r>
      <w:r w:rsidR="00364A15">
        <w:rPr>
          <w:rFonts w:ascii="Times New Roman" w:hAnsi="Times New Roman"/>
          <w:sz w:val="24"/>
          <w:szCs w:val="24"/>
          <w:lang w:val="ru-RU"/>
        </w:rPr>
        <w:t>ние этой модели</w:t>
      </w:r>
      <w:r w:rsidRPr="0068609B">
        <w:rPr>
          <w:rFonts w:ascii="Times New Roman" w:hAnsi="Times New Roman"/>
          <w:sz w:val="24"/>
          <w:szCs w:val="24"/>
          <w:lang w:val="ru-RU"/>
        </w:rPr>
        <w:t xml:space="preserve"> потребовало решения стратегических задач управления на основе четкого подразделе</w:t>
      </w:r>
      <w:r w:rsidR="00364A15">
        <w:rPr>
          <w:rFonts w:ascii="Times New Roman" w:hAnsi="Times New Roman"/>
          <w:sz w:val="24"/>
          <w:szCs w:val="24"/>
          <w:lang w:val="ru-RU"/>
        </w:rPr>
        <w:t>ния затрат на прямые и непрямые</w:t>
      </w:r>
      <w:r w:rsidRPr="0068609B">
        <w:rPr>
          <w:rFonts w:ascii="Times New Roman" w:hAnsi="Times New Roman"/>
          <w:sz w:val="24"/>
          <w:szCs w:val="24"/>
          <w:lang w:val="ru-RU"/>
        </w:rPr>
        <w:t xml:space="preserve">, постоянные и переменные. Такая группировка необходима для правильного </w:t>
      </w:r>
      <w:r w:rsidR="00364A15">
        <w:rPr>
          <w:rFonts w:ascii="Times New Roman" w:hAnsi="Times New Roman"/>
          <w:sz w:val="24"/>
          <w:szCs w:val="24"/>
          <w:lang w:val="ru-RU"/>
        </w:rPr>
        <w:t xml:space="preserve">расчета усеченной себестоимости. Между </w:t>
      </w:r>
      <w:r w:rsidR="00364A15">
        <w:rPr>
          <w:rFonts w:ascii="Times New Roman" w:hAnsi="Times New Roman"/>
          <w:sz w:val="24"/>
          <w:szCs w:val="24"/>
          <w:lang w:val="ru-RU"/>
        </w:rPr>
        <w:lastRenderedPageBreak/>
        <w:t>тем, в специальной литературе</w:t>
      </w:r>
      <w:r w:rsidR="00543EB8">
        <w:rPr>
          <w:rFonts w:ascii="Times New Roman" w:hAnsi="Times New Roman"/>
          <w:sz w:val="24"/>
          <w:szCs w:val="24"/>
          <w:lang w:val="ru-RU"/>
        </w:rPr>
        <w:t xml:space="preserve"> не сложился единообразный подход к выработке технологий констатации </w:t>
      </w:r>
      <w:r w:rsidRPr="0068609B">
        <w:rPr>
          <w:rFonts w:ascii="Times New Roman" w:hAnsi="Times New Roman"/>
          <w:sz w:val="24"/>
          <w:szCs w:val="24"/>
          <w:lang w:val="ru-RU"/>
        </w:rPr>
        <w:t>поглощения затрат себестоимостью (рис.1.)</w:t>
      </w:r>
    </w:p>
    <w:p w:rsidR="00FD62D1" w:rsidRDefault="00C96D1C" w:rsidP="000B65DE">
      <w:pPr>
        <w:spacing w:after="200"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2E60C7">
        <w:rPr>
          <w:rFonts w:ascii="Times New Roman" w:eastAsiaTheme="minorHAnsi" w:hAnsi="Times New Roman"/>
          <w:noProof/>
          <w:sz w:val="28"/>
          <w:szCs w:val="28"/>
          <w:lang w:val="ru-RU" w:eastAsia="ru-RU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1330D369" wp14:editId="532B0EAD">
                <wp:simplePos x="0" y="0"/>
                <wp:positionH relativeFrom="margin">
                  <wp:align>center</wp:align>
                </wp:positionH>
                <wp:positionV relativeFrom="paragraph">
                  <wp:posOffset>273160</wp:posOffset>
                </wp:positionV>
                <wp:extent cx="2872492" cy="2385392"/>
                <wp:effectExtent l="114300" t="0" r="118745" b="0"/>
                <wp:wrapNone/>
                <wp:docPr id="20" name="Группа 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72492" cy="2385392"/>
                          <a:chOff x="0" y="0"/>
                          <a:chExt cx="1935110" cy="1700568"/>
                        </a:xfrm>
                      </wpg:grpSpPr>
                      <wps:wsp>
                        <wps:cNvPr id="21" name="Надпись 2"/>
                        <wps:cNvSpPr txBox="1">
                          <a:spLocks noChangeArrowheads="1"/>
                        </wps:cNvSpPr>
                        <wps:spPr bwMode="auto">
                          <a:xfrm>
                            <a:off x="329609" y="637954"/>
                            <a:ext cx="1329055" cy="1031358"/>
                          </a:xfrm>
                          <a:prstGeom prst="flowChartConnector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96D1C" w:rsidRPr="009A1C66" w:rsidRDefault="00C96D1C" w:rsidP="00C96D1C">
                              <w:pPr>
                                <w:spacing w:line="240" w:lineRule="auto"/>
                                <w:ind w:firstLine="0"/>
                                <w:rPr>
                                  <w:rFonts w:ascii="Times New Roman" w:hAnsi="Times New Roman"/>
                                  <w:lang w:val="ru-RU"/>
                                </w:rPr>
                              </w:pPr>
                              <w:r w:rsidRPr="009A1C66">
                                <w:rPr>
                                  <w:rFonts w:ascii="Times New Roman" w:hAnsi="Times New Roman"/>
                                  <w:lang w:val="ru-RU"/>
                                </w:rPr>
                                <w:t>Прямые переменные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>
                          <a:noAutofit/>
                        </wps:bodyPr>
                      </wps:wsp>
                      <wps:wsp>
                        <wps:cNvPr id="22" name="Надпись 2"/>
                        <wps:cNvSpPr txBox="1">
                          <a:spLocks noChangeArrowheads="1"/>
                        </wps:cNvSpPr>
                        <wps:spPr bwMode="auto">
                          <a:xfrm rot="2632525">
                            <a:off x="606055" y="0"/>
                            <a:ext cx="1329055" cy="1700568"/>
                          </a:xfrm>
                          <a:prstGeom prst="flowChartConnector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96D1C" w:rsidRPr="009A1C66" w:rsidRDefault="00C96D1C" w:rsidP="00C96D1C">
                              <w:pPr>
                                <w:spacing w:line="240" w:lineRule="auto"/>
                                <w:ind w:firstLine="0"/>
                                <w:rPr>
                                  <w:rFonts w:ascii="Times New Roman" w:hAnsi="Times New Roman"/>
                                  <w:lang w:val="ru-RU"/>
                                </w:rPr>
                              </w:pPr>
                              <w:r w:rsidRPr="009A1C66">
                                <w:rPr>
                                  <w:rFonts w:ascii="Times New Roman" w:hAnsi="Times New Roman"/>
                                  <w:lang w:val="ru-RU"/>
                                </w:rPr>
                                <w:t>Непрямые переменные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23" name="Надпись 2"/>
                        <wps:cNvSpPr txBox="1">
                          <a:spLocks noChangeArrowheads="1"/>
                        </wps:cNvSpPr>
                        <wps:spPr bwMode="auto">
                          <a:xfrm rot="18967475" flipH="1">
                            <a:off x="0" y="0"/>
                            <a:ext cx="1329055" cy="1700530"/>
                          </a:xfrm>
                          <a:prstGeom prst="flowChartConnector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C96D1C" w:rsidRPr="009A1C66" w:rsidRDefault="00C96D1C" w:rsidP="00C96D1C">
                              <w:pPr>
                                <w:spacing w:line="240" w:lineRule="auto"/>
                                <w:ind w:firstLine="0"/>
                                <w:rPr>
                                  <w:rFonts w:ascii="Times New Roman" w:hAnsi="Times New Roman"/>
                                  <w:lang w:val="ru-RU"/>
                                </w:rPr>
                              </w:pPr>
                              <w:r w:rsidRPr="009A1C66">
                                <w:rPr>
                                  <w:rFonts w:ascii="Times New Roman" w:hAnsi="Times New Roman"/>
                                  <w:lang w:val="ru-RU"/>
                                </w:rPr>
                                <w:t>Прямые постоянные</w:t>
                              </w:r>
                            </w:p>
                            <w:p w:rsidR="00C96D1C" w:rsidRPr="00372299" w:rsidRDefault="00C96D1C" w:rsidP="00C96D1C">
                              <w:pPr>
                                <w:spacing w:line="240" w:lineRule="auto"/>
                                <w:rPr>
                                  <w:rFonts w:ascii="Times New Roman" w:hAnsi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Группа 20" o:spid="_x0000_s1026" style="position:absolute;left:0;text-align:left;margin-left:0;margin-top:21.5pt;width:226.2pt;height:187.85pt;z-index:251659264;mso-position-horizontal:center;mso-position-horizontal-relative:margin;mso-width-relative:margin;mso-height-relative:margin" coordsize="19351,170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gnAwMwMAABsLAAAOAAAAZHJzL2Uyb0RvYy54bWzcVsty0zAU3TPDP2i0p37FSeyp0ykpLcwU&#10;6EzhAxRbfgy2ZCQlTlnBsGXHmn/oggU7fiH5I65k59GmsGin0MGZcXT1uL733KMj7R/MqxLNqJAF&#10;ZxF29myMKIt5UrAswm/fHD8ZYiQVYQkpOaMRvqASH4weP9pv6pC6POdlQgUCJ0yGTR3hXKk6tCwZ&#10;57Qico/XlMFgykVFFJgisxJBGvBelZZr232r4SKpBY+plNB71A7ikfGfpjRWr9NUUoXKCENsyryF&#10;eU/02xrtkzATpM6LuAuD3CKKihQMPrp2dUQUQVNR7LiqilhwyVO1F/PK4mlaxNTkANk49rVsTgSf&#10;1iaXLGyyeg0TQHsNp1u7jV/NzgQqkgi7AA8jFdRo8XX5cfl58RN+lwi6AaOmzkKYeiLq8/pMdB1Z&#10;a+m056mo9D8khOYG3Ys1unSuUAyd7nDg9gIXoxjGXG/oe2AY/OMcirSzLs6fdSudwPMdB+LTK52B&#10;bfv9oV5prT5s6fjW4TQ1cElu4JJ3g+s8JzU1VZAagxVczhqub4vLxXcA68fy0/ILMjnpEGCuBgup&#10;+VMO6TuGH7I+5fE7iRgf54Rl9FAI3uSUJBCkY3LaWqpxl6HUTibNS55AbchUcePoGuKeG/TtACMA&#10;qO8NAr/XIrvC3oFx2/c7BG3P8fyrCJKwFlKdUF4h3YhwWvIGQhRqzBmDbcSF+SyZnUrVQr9aoOsu&#10;eVkkx0VZGkNkk3Ep0IzApjs2T1etK9NKhpoIB77rt8j81oVtnptcVIUC9SiLKsLD9SQSajyfscRw&#10;S5GibNvAlpIBaVaYtuiq+WQOE3XnhCcXALXgrUqAqkEj5+IDRg0oRITl+ykRFKPyBYNyBU6vpyXF&#10;GD1/oDeQ2B6ZbI8QFoOrCMdKYNQaY2WESEPG+CEUNi0MtJtYumiBzG2E989q2J6dCPwzVrcFcPue&#10;u6JGpyp9u284vCstV+l9g0Dckd6Ma24bPj0c1hrVNpqxIcw9k1c9ZOp6D4W6zjDoD3oDUNu0LOrn&#10;K+n/09m4S2DPnLvrE+6/JfD6uPwr6ntLApv7BdzAzJWjuy3qK962bbR6c6cd/QIAAP//AwBQSwME&#10;FAAGAAgAAAAhAAXZx/XeAAAABwEAAA8AAABkcnMvZG93bnJldi54bWxMj0FLw0AQhe+C/2EZwZvd&#10;pE21xGxKKeqpCLaCeJsm0yQ0Oxuy2yT9944nPc0b3vDeN9l6sq0aqPeNYwPxLAJFXLiy4crA5+H1&#10;YQXKB+QSW8dk4Eoe1vntTYZp6Ub+oGEfKiUh7FM0UIfQpVr7oiaLfuY6YvFOrrcYZO0rXfY4Srht&#10;9TyKHrXFhqWhxo62NRXn/cUaeBtx3Czil2F3Pm2v34fl+9cuJmPu76bNM6hAU/g7hl98QYdcmI7u&#10;wqVXrQF5JBhIFjLFTZbzBNRRRLx6Ap1n+j9//gMAAP//AwBQSwECLQAUAAYACAAAACEAtoM4kv4A&#10;AADhAQAAEwAAAAAAAAAAAAAAAAAAAAAAW0NvbnRlbnRfVHlwZXNdLnhtbFBLAQItABQABgAIAAAA&#10;IQA4/SH/1gAAAJQBAAALAAAAAAAAAAAAAAAAAC8BAABfcmVscy8ucmVsc1BLAQItABQABgAIAAAA&#10;IQCBgnAwMwMAABsLAAAOAAAAAAAAAAAAAAAAAC4CAABkcnMvZTJvRG9jLnhtbFBLAQItABQABgAI&#10;AAAAIQAF2cf13gAAAAcBAAAPAAAAAAAAAAAAAAAAAI0FAABkcnMvZG93bnJldi54bWxQSwUGAAAA&#10;AAQABADzAAAAmAYAAAAA&#10;">
                <v:shapetype id="_x0000_t120" coordsize="21600,21600" o:spt="120" path="m10800,qx,10800,10800,21600,21600,10800,10800,xe">
                  <v:path gradientshapeok="t" o:connecttype="custom" o:connectlocs="10800,0;3163,3163;0,10800;3163,18437;10800,21600;18437,18437;21600,10800;18437,3163" textboxrect="3163,3163,18437,18437"/>
                </v:shapetype>
                <v:shape id="Надпись 2" o:spid="_x0000_s1027" type="#_x0000_t120" style="position:absolute;left:3296;top:6379;width:13290;height:10314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Wnl8MA&#10;AADbAAAADwAAAGRycy9kb3ducmV2LnhtbESPS4vCQBCE7wv7H4Ze2MuyTuIhhugooghefRw89mY6&#10;D830hMxEs/56RxA8FlX1FTVbDKYRV+pcbVlBPIpAEOdW11wqOB42vykI55E1NpZJwT85WMw/P2aY&#10;aXvjHV33vhQBwi5DBZX3bSalyysy6Ea2JQ5eYTuDPsiulLrDW4CbRo6jKJEGaw4LFba0qii/7Huj&#10;YJLk6U/8l6zPyeHUF4Veb3q6K/X9NSynIDwN/h1+tbdawTiG55fw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aWnl8MAAADbAAAADwAAAAAAAAAAAAAAAACYAgAAZHJzL2Rv&#10;d25yZXYueG1sUEsFBgAAAAAEAAQA9QAAAIgDAAAAAA==&#10;">
                  <v:stroke joinstyle="miter"/>
                  <v:textbox>
                    <w:txbxContent>
                      <w:p w:rsidR="00C96D1C" w:rsidRPr="009A1C66" w:rsidRDefault="00C96D1C" w:rsidP="00C96D1C">
                        <w:pPr>
                          <w:spacing w:line="240" w:lineRule="auto"/>
                          <w:ind w:firstLine="0"/>
                          <w:rPr>
                            <w:rFonts w:ascii="Times New Roman" w:hAnsi="Times New Roman"/>
                            <w:lang w:val="ru-RU"/>
                          </w:rPr>
                        </w:pPr>
                        <w:r w:rsidRPr="009A1C66">
                          <w:rPr>
                            <w:rFonts w:ascii="Times New Roman" w:hAnsi="Times New Roman"/>
                            <w:lang w:val="ru-RU"/>
                          </w:rPr>
                          <w:t>Прямые переменные</w:t>
                        </w:r>
                      </w:p>
                    </w:txbxContent>
                  </v:textbox>
                </v:shape>
                <v:shape id="Надпись 2" o:spid="_x0000_s1028" type="#_x0000_t120" style="position:absolute;left:6060;width:13291;height:17005;rotation:2875419fd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AlrMEA&#10;AADbAAAADwAAAGRycy9kb3ducmV2LnhtbESPwYrCQBBE74L/MLTgTScGWSXrKCKI3tzV/YAm0ybB&#10;TE/ItEn8e2dhYY9FVb2iNrvB1aqjNlSeDSzmCSji3NuKCwM/t+NsDSoIssXaMxl4UYDddjzaYGZ9&#10;z9/UXaVQEcIhQwOlSJNpHfKSHIa5b4ijd/etQ4myLbRtsY9wV+s0ST60w4rjQokNHUrKH9enM7A6&#10;dTysvw7LVeiXqexlcbs0tTHTybD/BCU0yH/4r322BtIUfr/EH6C3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rAJazBAAAA2wAAAA8AAAAAAAAAAAAAAAAAmAIAAGRycy9kb3du&#10;cmV2LnhtbFBLBQYAAAAABAAEAPUAAACGAwAAAAA=&#10;" filled="f">
                  <v:stroke joinstyle="miter"/>
                  <v:textbox>
                    <w:txbxContent>
                      <w:p w:rsidR="00C96D1C" w:rsidRPr="009A1C66" w:rsidRDefault="00C96D1C" w:rsidP="00C96D1C">
                        <w:pPr>
                          <w:spacing w:line="240" w:lineRule="auto"/>
                          <w:ind w:firstLine="0"/>
                          <w:rPr>
                            <w:rFonts w:ascii="Times New Roman" w:hAnsi="Times New Roman"/>
                            <w:lang w:val="ru-RU"/>
                          </w:rPr>
                        </w:pPr>
                        <w:r w:rsidRPr="009A1C66">
                          <w:rPr>
                            <w:rFonts w:ascii="Times New Roman" w:hAnsi="Times New Roman"/>
                            <w:lang w:val="ru-RU"/>
                          </w:rPr>
                          <w:t>Непрямые переменные</w:t>
                        </w:r>
                      </w:p>
                    </w:txbxContent>
                  </v:textbox>
                </v:shape>
                <v:shape id="Надпись 2" o:spid="_x0000_s1029" type="#_x0000_t120" style="position:absolute;width:13290;height:17005;rotation:2875419fd;flip:x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3F2cIA&#10;AADbAAAADwAAAGRycy9kb3ducmV2LnhtbESPS4sCMRCE74L/IbTgTTPqKu6sUUQQPKyCr3sz6Xno&#10;pDNMoo7/3giCx6KqvqJmi8aU4k61KywrGPQjEMSJ1QVnCk7HdW8KwnlkjaVlUvAkB4t5uzXDWNsH&#10;7+l+8JkIEHYxKsi9r2IpXZKTQde3FXHwUlsb9EHWmdQ1PgLclHIYRRNpsOCwkGNFq5yS6+FmFPjB&#10;ap2mjfk5bv+j0fh5/t2dLlulup1m+QfCU+O/4U97oxUMR/D+En6An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HcXZwgAAANsAAAAPAAAAAAAAAAAAAAAAAJgCAABkcnMvZG93&#10;bnJldi54bWxQSwUGAAAAAAQABAD1AAAAhwMAAAAA&#10;" filled="f">
                  <v:stroke joinstyle="miter"/>
                  <v:textbox>
                    <w:txbxContent>
                      <w:p w:rsidR="00C96D1C" w:rsidRPr="009A1C66" w:rsidRDefault="00C96D1C" w:rsidP="00C96D1C">
                        <w:pPr>
                          <w:spacing w:line="240" w:lineRule="auto"/>
                          <w:ind w:firstLine="0"/>
                          <w:rPr>
                            <w:rFonts w:ascii="Times New Roman" w:hAnsi="Times New Roman"/>
                            <w:lang w:val="ru-RU"/>
                          </w:rPr>
                        </w:pPr>
                        <w:r w:rsidRPr="009A1C66">
                          <w:rPr>
                            <w:rFonts w:ascii="Times New Roman" w:hAnsi="Times New Roman"/>
                            <w:lang w:val="ru-RU"/>
                          </w:rPr>
                          <w:t>Прямые постоянные</w:t>
                        </w:r>
                      </w:p>
                      <w:p w:rsidR="00C96D1C" w:rsidRPr="00372299" w:rsidRDefault="00C96D1C" w:rsidP="00C96D1C">
                        <w:pPr>
                          <w:spacing w:line="240" w:lineRule="auto"/>
                          <w:rPr>
                            <w:rFonts w:ascii="Times New Roman" w:hAnsi="Times New Roman"/>
                          </w:rPr>
                        </w:pP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C96D1C" w:rsidRDefault="00C96D1C" w:rsidP="000B65DE">
      <w:pPr>
        <w:spacing w:after="200"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D83805" w:rsidRDefault="00D83805" w:rsidP="00FD62D1">
      <w:pPr>
        <w:spacing w:after="200" w:line="240" w:lineRule="auto"/>
        <w:ind w:firstLine="567"/>
        <w:rPr>
          <w:rFonts w:ascii="Times New Roman" w:hAnsi="Times New Roman"/>
          <w:noProof/>
          <w:sz w:val="24"/>
          <w:szCs w:val="24"/>
          <w:lang w:val="ru-RU" w:eastAsia="ru-RU"/>
        </w:rPr>
      </w:pPr>
    </w:p>
    <w:p w:rsidR="00C96D1C" w:rsidRDefault="00C96D1C" w:rsidP="00FD62D1">
      <w:pPr>
        <w:spacing w:after="200" w:line="240" w:lineRule="auto"/>
        <w:ind w:firstLine="567"/>
        <w:rPr>
          <w:rFonts w:ascii="Times New Roman" w:hAnsi="Times New Roman"/>
          <w:noProof/>
          <w:sz w:val="24"/>
          <w:szCs w:val="24"/>
          <w:lang w:val="ru-RU" w:eastAsia="ru-RU"/>
        </w:rPr>
      </w:pPr>
    </w:p>
    <w:p w:rsidR="00C96D1C" w:rsidRDefault="00C96D1C" w:rsidP="00FD62D1">
      <w:pPr>
        <w:spacing w:after="200" w:line="240" w:lineRule="auto"/>
        <w:ind w:firstLine="567"/>
        <w:rPr>
          <w:rFonts w:ascii="Times New Roman" w:hAnsi="Times New Roman"/>
          <w:noProof/>
          <w:sz w:val="24"/>
          <w:szCs w:val="24"/>
          <w:lang w:val="ru-RU" w:eastAsia="ru-RU"/>
        </w:rPr>
      </w:pPr>
    </w:p>
    <w:p w:rsidR="00C96D1C" w:rsidRDefault="00C96D1C" w:rsidP="00FD62D1">
      <w:pPr>
        <w:spacing w:after="200" w:line="240" w:lineRule="auto"/>
        <w:ind w:firstLine="567"/>
        <w:rPr>
          <w:rFonts w:ascii="Times New Roman" w:hAnsi="Times New Roman"/>
          <w:noProof/>
          <w:sz w:val="24"/>
          <w:szCs w:val="24"/>
          <w:lang w:val="ru-RU" w:eastAsia="ru-RU"/>
        </w:rPr>
      </w:pPr>
    </w:p>
    <w:p w:rsidR="00C96D1C" w:rsidRDefault="00C96D1C" w:rsidP="00FD62D1">
      <w:pPr>
        <w:spacing w:after="200"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</w:p>
    <w:p w:rsidR="00C96D1C" w:rsidRDefault="00C96D1C" w:rsidP="00FD62D1">
      <w:pPr>
        <w:spacing w:after="200"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</w:p>
    <w:p w:rsidR="00C96D1C" w:rsidRDefault="00C96D1C" w:rsidP="00FD62D1">
      <w:pPr>
        <w:spacing w:after="200"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</w:p>
    <w:p w:rsidR="000205A1" w:rsidRDefault="000205A1" w:rsidP="000205A1">
      <w:pPr>
        <w:spacing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Рисунок 1 -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Подходы к </w:t>
      </w:r>
      <w:r w:rsidR="00543EB8">
        <w:rPr>
          <w:rFonts w:ascii="Times New Roman" w:hAnsi="Times New Roman"/>
          <w:sz w:val="24"/>
          <w:szCs w:val="24"/>
          <w:lang w:val="ru-RU"/>
        </w:rPr>
        <w:t>выработке технологий констатации поглощения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затрат при</w:t>
      </w:r>
      <w:r w:rsidR="00543EB8">
        <w:rPr>
          <w:rFonts w:ascii="Times New Roman" w:hAnsi="Times New Roman"/>
          <w:sz w:val="24"/>
          <w:szCs w:val="24"/>
          <w:lang w:val="ru-RU"/>
        </w:rPr>
        <w:t xml:space="preserve"> формировании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усеченной себестоимости</w:t>
      </w:r>
    </w:p>
    <w:p w:rsidR="002E60C7" w:rsidRDefault="002E60C7" w:rsidP="000B65DE">
      <w:pPr>
        <w:spacing w:after="200"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2482C" w:rsidRDefault="00543EB8" w:rsidP="000205A1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В этом контексте</w:t>
      </w:r>
      <w:r w:rsidR="000205A1" w:rsidRPr="000205A1">
        <w:rPr>
          <w:rFonts w:ascii="Times New Roman" w:hAnsi="Times New Roman"/>
          <w:sz w:val="24"/>
          <w:szCs w:val="24"/>
          <w:lang w:val="ru-RU"/>
        </w:rPr>
        <w:t xml:space="preserve"> можно выделить 3 вида варианта </w:t>
      </w:r>
      <w:r>
        <w:rPr>
          <w:rFonts w:ascii="Times New Roman" w:hAnsi="Times New Roman"/>
          <w:sz w:val="24"/>
          <w:szCs w:val="24"/>
          <w:lang w:val="ru-RU"/>
        </w:rPr>
        <w:t>формирования</w:t>
      </w:r>
      <w:r w:rsidR="000205A1" w:rsidRPr="000205A1">
        <w:rPr>
          <w:rFonts w:ascii="Times New Roman" w:hAnsi="Times New Roman"/>
          <w:sz w:val="24"/>
          <w:szCs w:val="24"/>
          <w:lang w:val="ru-RU"/>
        </w:rPr>
        <w:t xml:space="preserve"> затрат</w:t>
      </w:r>
      <w:r w:rsidR="00884F83">
        <w:rPr>
          <w:rFonts w:ascii="Times New Roman" w:hAnsi="Times New Roman"/>
          <w:sz w:val="24"/>
          <w:szCs w:val="24"/>
          <w:lang w:val="ru-RU"/>
        </w:rPr>
        <w:t>, включаемых в себестоимость:</w:t>
      </w:r>
    </w:p>
    <w:p w:rsidR="00E2482C" w:rsidRPr="00E2482C" w:rsidRDefault="00884F83" w:rsidP="00E2482C">
      <w:pPr>
        <w:pStyle w:val="a3"/>
        <w:numPr>
          <w:ilvl w:val="0"/>
          <w:numId w:val="8"/>
        </w:numPr>
        <w:spacing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учет и </w:t>
      </w:r>
      <w:proofErr w:type="spellStart"/>
      <w:r w:rsidR="000205A1" w:rsidRPr="00E2482C">
        <w:rPr>
          <w:rFonts w:ascii="Times New Roman" w:hAnsi="Times New Roman"/>
          <w:sz w:val="24"/>
          <w:szCs w:val="24"/>
          <w:lang w:val="ru-RU"/>
        </w:rPr>
        <w:t>калькулирование</w:t>
      </w:r>
      <w:proofErr w:type="spellEnd"/>
      <w:r w:rsidR="000205A1" w:rsidRPr="00E2482C">
        <w:rPr>
          <w:rFonts w:ascii="Times New Roman" w:hAnsi="Times New Roman"/>
          <w:sz w:val="24"/>
          <w:szCs w:val="24"/>
          <w:lang w:val="ru-RU"/>
        </w:rPr>
        <w:t xml:space="preserve"> по прямым переменным затратам; </w:t>
      </w:r>
    </w:p>
    <w:p w:rsidR="00E2482C" w:rsidRPr="00E2482C" w:rsidRDefault="00884F83" w:rsidP="00E2482C">
      <w:pPr>
        <w:pStyle w:val="a3"/>
        <w:numPr>
          <w:ilvl w:val="0"/>
          <w:numId w:val="8"/>
        </w:numPr>
        <w:spacing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учет и </w:t>
      </w:r>
      <w:proofErr w:type="spellStart"/>
      <w:r w:rsidR="000205A1" w:rsidRPr="00E2482C">
        <w:rPr>
          <w:rFonts w:ascii="Times New Roman" w:hAnsi="Times New Roman"/>
          <w:sz w:val="24"/>
          <w:szCs w:val="24"/>
          <w:lang w:val="ru-RU"/>
        </w:rPr>
        <w:t>калькулирование</w:t>
      </w:r>
      <w:proofErr w:type="spellEnd"/>
      <w:r w:rsidR="000205A1" w:rsidRPr="00E2482C">
        <w:rPr>
          <w:rFonts w:ascii="Times New Roman" w:hAnsi="Times New Roman"/>
          <w:sz w:val="24"/>
          <w:szCs w:val="24"/>
          <w:lang w:val="ru-RU"/>
        </w:rPr>
        <w:t xml:space="preserve"> по переменным затратам (прямым и непрямым); </w:t>
      </w:r>
    </w:p>
    <w:p w:rsidR="000205A1" w:rsidRPr="00E2482C" w:rsidRDefault="00884F83" w:rsidP="00E2482C">
      <w:pPr>
        <w:pStyle w:val="a3"/>
        <w:numPr>
          <w:ilvl w:val="0"/>
          <w:numId w:val="8"/>
        </w:numPr>
        <w:spacing w:line="240" w:lineRule="auto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учет и </w:t>
      </w:r>
      <w:proofErr w:type="spellStart"/>
      <w:r w:rsidR="000205A1" w:rsidRPr="00E2482C">
        <w:rPr>
          <w:rFonts w:ascii="Times New Roman" w:hAnsi="Times New Roman"/>
          <w:sz w:val="24"/>
          <w:szCs w:val="24"/>
          <w:lang w:val="ru-RU"/>
        </w:rPr>
        <w:t>калькулирование</w:t>
      </w:r>
      <w:proofErr w:type="spellEnd"/>
      <w:r w:rsidR="000205A1" w:rsidRPr="00E2482C">
        <w:rPr>
          <w:rFonts w:ascii="Times New Roman" w:hAnsi="Times New Roman"/>
          <w:sz w:val="24"/>
          <w:szCs w:val="24"/>
          <w:lang w:val="ru-RU"/>
        </w:rPr>
        <w:t xml:space="preserve"> по прямым затратам (переменным и постоянным).</w:t>
      </w:r>
    </w:p>
    <w:p w:rsidR="000205A1" w:rsidRPr="000205A1" w:rsidRDefault="000205A1" w:rsidP="000205A1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205A1">
        <w:rPr>
          <w:rFonts w:ascii="Times New Roman" w:hAnsi="Times New Roman"/>
          <w:sz w:val="24"/>
          <w:szCs w:val="24"/>
          <w:lang w:val="ru-RU"/>
        </w:rPr>
        <w:t>Такое разнообразие подходов обусловлено широким спектром методик группировки затрат и информацио</w:t>
      </w:r>
      <w:r w:rsidR="00884F83">
        <w:rPr>
          <w:rFonts w:ascii="Times New Roman" w:hAnsi="Times New Roman"/>
          <w:sz w:val="24"/>
          <w:szCs w:val="24"/>
          <w:lang w:val="ru-RU"/>
        </w:rPr>
        <w:t>нными потребностями предприятий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с целью принятия управленческих решений. В таком случае кажд</w:t>
      </w:r>
      <w:r w:rsidR="00FF3091">
        <w:rPr>
          <w:rFonts w:ascii="Times New Roman" w:hAnsi="Times New Roman"/>
          <w:sz w:val="24"/>
          <w:szCs w:val="24"/>
          <w:lang w:val="ru-RU"/>
        </w:rPr>
        <w:t>ое угледобывающее предприятии в</w:t>
      </w:r>
      <w:r w:rsidRPr="000205A1">
        <w:rPr>
          <w:rFonts w:ascii="Times New Roman" w:hAnsi="Times New Roman"/>
          <w:sz w:val="24"/>
          <w:szCs w:val="24"/>
          <w:lang w:val="ru-RU"/>
        </w:rPr>
        <w:t>праве выбрать методику</w:t>
      </w:r>
      <w:r w:rsidR="00884F83">
        <w:rPr>
          <w:rFonts w:ascii="Times New Roman" w:hAnsi="Times New Roman"/>
          <w:sz w:val="24"/>
          <w:szCs w:val="24"/>
          <w:lang w:val="ru-RU"/>
        </w:rPr>
        <w:t>,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подходящую к</w:t>
      </w:r>
      <w:r w:rsidR="00FF3091">
        <w:rPr>
          <w:rFonts w:ascii="Times New Roman" w:hAnsi="Times New Roman"/>
          <w:sz w:val="24"/>
          <w:szCs w:val="24"/>
          <w:lang w:val="ru-RU"/>
        </w:rPr>
        <w:t xml:space="preserve">онкретно </w:t>
      </w:r>
      <w:r w:rsidRPr="000205A1">
        <w:rPr>
          <w:rFonts w:ascii="Times New Roman" w:hAnsi="Times New Roman"/>
          <w:sz w:val="24"/>
          <w:szCs w:val="24"/>
          <w:lang w:val="ru-RU"/>
        </w:rPr>
        <w:t>его</w:t>
      </w:r>
      <w:r w:rsidR="00884F83">
        <w:rPr>
          <w:rFonts w:ascii="Times New Roman" w:hAnsi="Times New Roman"/>
          <w:sz w:val="24"/>
          <w:szCs w:val="24"/>
          <w:lang w:val="ru-RU"/>
        </w:rPr>
        <w:t xml:space="preserve"> специфике и поставленным целям управления – тактическим и стратегическим.</w:t>
      </w:r>
    </w:p>
    <w:p w:rsidR="000205A1" w:rsidRPr="000205A1" w:rsidRDefault="000205A1" w:rsidP="00AC1B57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205A1">
        <w:rPr>
          <w:rFonts w:ascii="Times New Roman" w:hAnsi="Times New Roman"/>
          <w:sz w:val="24"/>
          <w:szCs w:val="24"/>
          <w:lang w:val="ru-RU"/>
        </w:rPr>
        <w:t xml:space="preserve">Невзирая на то, что бухгалтерские стандарты не </w:t>
      </w:r>
      <w:r w:rsidR="00884F83">
        <w:rPr>
          <w:rFonts w:ascii="Times New Roman" w:hAnsi="Times New Roman"/>
          <w:sz w:val="24"/>
          <w:szCs w:val="24"/>
          <w:lang w:val="ru-RU"/>
        </w:rPr>
        <w:t>предусматривают</w:t>
      </w:r>
      <w:r w:rsidR="00DF56AC">
        <w:rPr>
          <w:rFonts w:ascii="Times New Roman" w:hAnsi="Times New Roman"/>
          <w:sz w:val="24"/>
          <w:szCs w:val="24"/>
          <w:lang w:val="ru-RU"/>
        </w:rPr>
        <w:t xml:space="preserve"> использование</w:t>
      </w:r>
      <w:r w:rsidR="00884F83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DF56AC">
        <w:rPr>
          <w:rFonts w:ascii="Times New Roman" w:hAnsi="Times New Roman"/>
          <w:sz w:val="24"/>
          <w:szCs w:val="24"/>
          <w:lang w:val="ru-RU"/>
        </w:rPr>
        <w:t>маржинального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подход</w:t>
      </w:r>
      <w:r w:rsidR="00DF56AC">
        <w:rPr>
          <w:rFonts w:ascii="Times New Roman" w:hAnsi="Times New Roman"/>
          <w:sz w:val="24"/>
          <w:szCs w:val="24"/>
          <w:lang w:val="ru-RU"/>
        </w:rPr>
        <w:t>а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FE274C">
        <w:rPr>
          <w:rFonts w:ascii="Times New Roman" w:hAnsi="Times New Roman"/>
          <w:sz w:val="24"/>
          <w:szCs w:val="24"/>
          <w:lang w:val="ru-RU"/>
        </w:rPr>
        <w:t>(в</w:t>
      </w:r>
      <w:r w:rsidR="00884F83">
        <w:rPr>
          <w:rFonts w:ascii="Times New Roman" w:hAnsi="Times New Roman"/>
          <w:sz w:val="24"/>
          <w:szCs w:val="24"/>
          <w:lang w:val="ru-RU"/>
        </w:rPr>
        <w:t>виду их ориентации на составление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внешней отчетности и расчета налогов</w:t>
      </w:r>
      <w:r w:rsidR="00884F83">
        <w:rPr>
          <w:rFonts w:ascii="Times New Roman" w:hAnsi="Times New Roman"/>
          <w:sz w:val="24"/>
          <w:szCs w:val="24"/>
          <w:lang w:val="ru-RU"/>
        </w:rPr>
        <w:t>)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, </w:t>
      </w:r>
      <w:r w:rsidR="00884F83">
        <w:rPr>
          <w:rFonts w:ascii="Times New Roman" w:hAnsi="Times New Roman"/>
          <w:sz w:val="24"/>
          <w:szCs w:val="24"/>
          <w:lang w:val="ru-RU"/>
        </w:rPr>
        <w:t xml:space="preserve">практика управленческого учета затрат </w:t>
      </w:r>
      <w:r w:rsidRPr="000205A1">
        <w:rPr>
          <w:rFonts w:ascii="Times New Roman" w:hAnsi="Times New Roman"/>
          <w:sz w:val="24"/>
          <w:szCs w:val="24"/>
          <w:lang w:val="ru-RU"/>
        </w:rPr>
        <w:t>в настоящее время</w:t>
      </w:r>
      <w:r w:rsidR="00DF56AC">
        <w:rPr>
          <w:rFonts w:ascii="Times New Roman" w:hAnsi="Times New Roman"/>
          <w:sz w:val="24"/>
          <w:szCs w:val="24"/>
          <w:lang w:val="ru-RU"/>
        </w:rPr>
        <w:t xml:space="preserve"> признает его </w:t>
      </w:r>
      <w:r w:rsidRPr="000205A1">
        <w:rPr>
          <w:rFonts w:ascii="Times New Roman" w:hAnsi="Times New Roman"/>
          <w:sz w:val="24"/>
          <w:szCs w:val="24"/>
          <w:lang w:val="ru-RU"/>
        </w:rPr>
        <w:t>наиболее прогрессивным</w:t>
      </w:r>
      <w:r w:rsidR="00DF56AC">
        <w:rPr>
          <w:rFonts w:ascii="Times New Roman" w:hAnsi="Times New Roman"/>
          <w:sz w:val="24"/>
          <w:szCs w:val="24"/>
          <w:lang w:val="ru-RU"/>
        </w:rPr>
        <w:t>. Этот подход рекомендуется нами для применени</w:t>
      </w:r>
      <w:r w:rsidR="00AC1B57">
        <w:rPr>
          <w:rFonts w:ascii="Times New Roman" w:hAnsi="Times New Roman"/>
          <w:sz w:val="24"/>
          <w:szCs w:val="24"/>
          <w:lang w:val="ru-RU"/>
        </w:rPr>
        <w:t xml:space="preserve">я в системе внутрипроизводственного </w:t>
      </w:r>
      <w:r w:rsidR="00DF56AC">
        <w:rPr>
          <w:rFonts w:ascii="Times New Roman" w:hAnsi="Times New Roman"/>
          <w:sz w:val="24"/>
          <w:szCs w:val="24"/>
          <w:lang w:val="ru-RU"/>
        </w:rPr>
        <w:t>учета</w:t>
      </w:r>
      <w:r w:rsidR="00AC1B57">
        <w:rPr>
          <w:rFonts w:ascii="Times New Roman" w:hAnsi="Times New Roman"/>
          <w:sz w:val="24"/>
          <w:szCs w:val="24"/>
          <w:lang w:val="ru-RU"/>
        </w:rPr>
        <w:t xml:space="preserve"> в целях </w:t>
      </w:r>
      <w:r w:rsidR="00DD026B" w:rsidRPr="00DD026B">
        <w:rPr>
          <w:rFonts w:ascii="Times New Roman" w:hAnsi="Times New Roman"/>
          <w:sz w:val="24"/>
          <w:szCs w:val="24"/>
          <w:lang w:val="ru-RU"/>
        </w:rPr>
        <w:t>экономич</w:t>
      </w:r>
      <w:r w:rsidR="00AC1B57">
        <w:rPr>
          <w:rFonts w:ascii="Times New Roman" w:hAnsi="Times New Roman"/>
          <w:sz w:val="24"/>
          <w:szCs w:val="24"/>
          <w:lang w:val="ru-RU"/>
        </w:rPr>
        <w:t>еского анализа и обоснования</w:t>
      </w:r>
      <w:r w:rsidR="00DD026B" w:rsidRPr="00DD026B">
        <w:rPr>
          <w:rFonts w:ascii="Times New Roman" w:hAnsi="Times New Roman"/>
          <w:sz w:val="24"/>
          <w:szCs w:val="24"/>
          <w:lang w:val="ru-RU"/>
        </w:rPr>
        <w:t xml:space="preserve"> </w:t>
      </w:r>
      <w:proofErr w:type="gramStart"/>
      <w:r w:rsidR="00A85EFE">
        <w:rPr>
          <w:rFonts w:ascii="Times New Roman" w:hAnsi="Times New Roman"/>
          <w:sz w:val="24"/>
          <w:szCs w:val="24"/>
          <w:lang w:val="ru-RU"/>
        </w:rPr>
        <w:t>принятия</w:t>
      </w:r>
      <w:proofErr w:type="gramEnd"/>
      <w:r w:rsidR="00DD026B" w:rsidRPr="00DD026B">
        <w:rPr>
          <w:rFonts w:ascii="Times New Roman" w:hAnsi="Times New Roman"/>
          <w:sz w:val="24"/>
          <w:szCs w:val="24"/>
          <w:lang w:val="ru-RU"/>
        </w:rPr>
        <w:t xml:space="preserve"> оперативных </w:t>
      </w:r>
      <w:r w:rsidR="00AC1B57">
        <w:rPr>
          <w:rFonts w:ascii="Times New Roman" w:hAnsi="Times New Roman"/>
          <w:sz w:val="24"/>
          <w:szCs w:val="24"/>
          <w:lang w:val="ru-RU"/>
        </w:rPr>
        <w:t xml:space="preserve">и стратегических </w:t>
      </w:r>
      <w:r w:rsidR="00DD026B" w:rsidRPr="00DD026B">
        <w:rPr>
          <w:rFonts w:ascii="Times New Roman" w:hAnsi="Times New Roman"/>
          <w:sz w:val="24"/>
          <w:szCs w:val="24"/>
          <w:lang w:val="ru-RU"/>
        </w:rPr>
        <w:t>управленческих решений в</w:t>
      </w:r>
      <w:r w:rsidR="00AC1B57">
        <w:rPr>
          <w:rFonts w:ascii="Times New Roman" w:hAnsi="Times New Roman"/>
          <w:sz w:val="24"/>
          <w:szCs w:val="24"/>
          <w:lang w:val="ru-RU"/>
        </w:rPr>
        <w:t xml:space="preserve"> части</w:t>
      </w:r>
      <w:r w:rsidR="00DD026B" w:rsidRPr="00DD026B">
        <w:rPr>
          <w:rFonts w:ascii="Times New Roman" w:hAnsi="Times New Roman"/>
          <w:sz w:val="24"/>
          <w:szCs w:val="24"/>
          <w:lang w:val="ru-RU"/>
        </w:rPr>
        <w:t xml:space="preserve"> безубыточности </w:t>
      </w:r>
      <w:r w:rsidR="00AC1B57">
        <w:rPr>
          <w:rFonts w:ascii="Times New Roman" w:hAnsi="Times New Roman"/>
          <w:sz w:val="24"/>
          <w:szCs w:val="24"/>
          <w:lang w:val="ru-RU"/>
        </w:rPr>
        <w:t>деятельности</w:t>
      </w:r>
      <w:r w:rsidR="00DD026B" w:rsidRPr="00DD026B">
        <w:rPr>
          <w:rFonts w:ascii="Times New Roman" w:hAnsi="Times New Roman"/>
          <w:sz w:val="24"/>
          <w:szCs w:val="24"/>
          <w:lang w:val="ru-RU"/>
        </w:rPr>
        <w:t xml:space="preserve">, </w:t>
      </w:r>
      <w:r w:rsidR="00AC1B57">
        <w:rPr>
          <w:rFonts w:ascii="Times New Roman" w:hAnsi="Times New Roman"/>
          <w:sz w:val="24"/>
          <w:szCs w:val="24"/>
          <w:lang w:val="ru-RU"/>
        </w:rPr>
        <w:t>ассортиментных решений, развития или ли</w:t>
      </w:r>
      <w:r w:rsidR="003C0A18">
        <w:rPr>
          <w:rFonts w:ascii="Times New Roman" w:hAnsi="Times New Roman"/>
          <w:sz w:val="24"/>
          <w:szCs w:val="24"/>
          <w:lang w:val="ru-RU"/>
        </w:rPr>
        <w:t>квидации сегментов, ценообразования и др.</w:t>
      </w:r>
    </w:p>
    <w:p w:rsidR="000205A1" w:rsidRPr="000205A1" w:rsidRDefault="000205A1" w:rsidP="002D06B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205A1">
        <w:rPr>
          <w:rFonts w:ascii="Times New Roman" w:hAnsi="Times New Roman"/>
          <w:sz w:val="24"/>
          <w:szCs w:val="24"/>
          <w:lang w:val="ru-RU"/>
        </w:rPr>
        <w:t xml:space="preserve">При </w:t>
      </w:r>
      <w:r w:rsidR="00AC1B57">
        <w:rPr>
          <w:rFonts w:ascii="Times New Roman" w:hAnsi="Times New Roman"/>
          <w:sz w:val="24"/>
          <w:szCs w:val="24"/>
          <w:lang w:val="ru-RU"/>
        </w:rPr>
        <w:t>выборе</w:t>
      </w:r>
      <w:r w:rsidR="003C0A18">
        <w:rPr>
          <w:rFonts w:ascii="Times New Roman" w:hAnsi="Times New Roman"/>
          <w:sz w:val="24"/>
          <w:szCs w:val="24"/>
          <w:lang w:val="ru-RU"/>
        </w:rPr>
        <w:t xml:space="preserve"> концепции поглощения затрат следует принимать во внимание, что при системе </w:t>
      </w:r>
      <w:r w:rsidRPr="000205A1">
        <w:rPr>
          <w:rFonts w:ascii="Times New Roman" w:hAnsi="Times New Roman"/>
          <w:sz w:val="24"/>
          <w:szCs w:val="24"/>
          <w:lang w:val="ru-RU"/>
        </w:rPr>
        <w:t>учета полных затрат себестоимость реализованной про</w:t>
      </w:r>
      <w:r w:rsidR="003C0A18">
        <w:rPr>
          <w:rFonts w:ascii="Times New Roman" w:hAnsi="Times New Roman"/>
          <w:sz w:val="24"/>
          <w:szCs w:val="24"/>
          <w:lang w:val="ru-RU"/>
        </w:rPr>
        <w:t>дукции будет, как правило, выше, чем при систем</w:t>
      </w:r>
      <w:r w:rsidR="006E5377">
        <w:rPr>
          <w:rFonts w:ascii="Times New Roman" w:hAnsi="Times New Roman"/>
          <w:sz w:val="24"/>
          <w:szCs w:val="24"/>
          <w:lang w:val="ru-RU"/>
        </w:rPr>
        <w:t>е</w:t>
      </w:r>
      <w:r w:rsidR="003C0A18">
        <w:rPr>
          <w:rFonts w:ascii="Times New Roman" w:hAnsi="Times New Roman"/>
          <w:sz w:val="24"/>
          <w:szCs w:val="24"/>
          <w:lang w:val="ru-RU"/>
        </w:rPr>
        <w:t xml:space="preserve"> учета переменных затрат, поскольку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в</w:t>
      </w:r>
      <w:r w:rsidR="003C0A18">
        <w:rPr>
          <w:rFonts w:ascii="Times New Roman" w:hAnsi="Times New Roman"/>
          <w:sz w:val="24"/>
          <w:szCs w:val="24"/>
          <w:lang w:val="ru-RU"/>
        </w:rPr>
        <w:t>се производственные затраты (и переменные, и постоянные)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включаются в производственную себестоимость. В отчете о прибылях и убыт</w:t>
      </w:r>
      <w:r w:rsidR="003C0A18">
        <w:rPr>
          <w:rFonts w:ascii="Times New Roman" w:hAnsi="Times New Roman"/>
          <w:sz w:val="24"/>
          <w:szCs w:val="24"/>
          <w:lang w:val="ru-RU"/>
        </w:rPr>
        <w:t>ках при учете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полных затрат</w:t>
      </w:r>
      <w:r w:rsidR="003C0A18">
        <w:rPr>
          <w:rFonts w:ascii="Times New Roman" w:hAnsi="Times New Roman"/>
          <w:sz w:val="24"/>
          <w:szCs w:val="24"/>
          <w:lang w:val="ru-RU"/>
        </w:rPr>
        <w:t xml:space="preserve"> основным оценочным показателем будет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прибыль,</w:t>
      </w:r>
      <w:r w:rsidR="003C0A18">
        <w:rPr>
          <w:rFonts w:ascii="Times New Roman" w:hAnsi="Times New Roman"/>
          <w:sz w:val="24"/>
          <w:szCs w:val="24"/>
          <w:lang w:val="ru-RU"/>
        </w:rPr>
        <w:t xml:space="preserve"> рассчитываемая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как разница между выручкой от реализации продукции и производственной себестоимос</w:t>
      </w:r>
      <w:r w:rsidR="003C0A18">
        <w:rPr>
          <w:rFonts w:ascii="Times New Roman" w:hAnsi="Times New Roman"/>
          <w:sz w:val="24"/>
          <w:szCs w:val="24"/>
          <w:lang w:val="ru-RU"/>
        </w:rPr>
        <w:t>тью реализованной продукции. П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ри </w:t>
      </w:r>
      <w:r w:rsidR="006E5377">
        <w:rPr>
          <w:rFonts w:ascii="Times New Roman" w:hAnsi="Times New Roman"/>
          <w:sz w:val="24"/>
          <w:szCs w:val="24"/>
          <w:lang w:val="ru-RU"/>
        </w:rPr>
        <w:t xml:space="preserve">системе учета частичных 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затрат рассчитывается </w:t>
      </w:r>
      <w:r w:rsidR="006E5377">
        <w:rPr>
          <w:rFonts w:ascii="Times New Roman" w:hAnsi="Times New Roman"/>
          <w:sz w:val="24"/>
          <w:szCs w:val="24"/>
          <w:lang w:val="ru-RU"/>
        </w:rPr>
        <w:t xml:space="preserve">маржа, формируемая разницей выручки </w:t>
      </w:r>
      <w:r w:rsidRPr="000205A1">
        <w:rPr>
          <w:rFonts w:ascii="Times New Roman" w:hAnsi="Times New Roman"/>
          <w:sz w:val="24"/>
          <w:szCs w:val="24"/>
          <w:lang w:val="ru-RU"/>
        </w:rPr>
        <w:t>от реализации продукции и всеми переменными затратами, включая пере</w:t>
      </w:r>
      <w:r w:rsidR="006E5377">
        <w:rPr>
          <w:rFonts w:ascii="Times New Roman" w:hAnsi="Times New Roman"/>
          <w:sz w:val="24"/>
          <w:szCs w:val="24"/>
          <w:lang w:val="ru-RU"/>
        </w:rPr>
        <w:t>менную часть коммерческих,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и административных расходов.</w:t>
      </w:r>
    </w:p>
    <w:p w:rsidR="000205A1" w:rsidRDefault="000205A1" w:rsidP="000205A1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205A1">
        <w:rPr>
          <w:rFonts w:ascii="Times New Roman" w:hAnsi="Times New Roman"/>
          <w:sz w:val="24"/>
          <w:szCs w:val="24"/>
          <w:lang w:val="ru-RU"/>
        </w:rPr>
        <w:t xml:space="preserve">Применение </w:t>
      </w:r>
      <w:r w:rsidR="006E5377">
        <w:rPr>
          <w:rFonts w:ascii="Times New Roman" w:hAnsi="Times New Roman"/>
          <w:sz w:val="24"/>
          <w:szCs w:val="24"/>
          <w:lang w:val="ru-RU"/>
        </w:rPr>
        <w:t xml:space="preserve">маржинального подхода способно оказать значительное влияние на принятие 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управленческих решений</w:t>
      </w:r>
      <w:r w:rsidR="006E5377">
        <w:rPr>
          <w:rFonts w:ascii="Times New Roman" w:hAnsi="Times New Roman"/>
          <w:sz w:val="24"/>
          <w:szCs w:val="24"/>
          <w:lang w:val="ru-RU"/>
        </w:rPr>
        <w:t>, что вытекает из многочисленных преимуществ маржинального подхода</w:t>
      </w:r>
      <w:r w:rsidRPr="000205A1">
        <w:rPr>
          <w:rFonts w:ascii="Times New Roman" w:hAnsi="Times New Roman"/>
          <w:sz w:val="24"/>
          <w:szCs w:val="24"/>
          <w:lang w:val="ru-RU"/>
        </w:rPr>
        <w:t xml:space="preserve"> (табл.1.).</w:t>
      </w:r>
    </w:p>
    <w:p w:rsidR="000205A1" w:rsidRDefault="00162714" w:rsidP="00162714">
      <w:pPr>
        <w:spacing w:line="240" w:lineRule="auto"/>
        <w:ind w:firstLine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lastRenderedPageBreak/>
        <w:t>Таблица 1- Преимущества и проблемы маржинального подхода к учету затрат</w:t>
      </w:r>
    </w:p>
    <w:tbl>
      <w:tblPr>
        <w:tblStyle w:val="1"/>
        <w:tblW w:w="9639" w:type="dxa"/>
        <w:tblInd w:w="108" w:type="dxa"/>
        <w:tblLook w:val="04A0" w:firstRow="1" w:lastRow="0" w:firstColumn="1" w:lastColumn="0" w:noHBand="0" w:noVBand="1"/>
      </w:tblPr>
      <w:tblGrid>
        <w:gridCol w:w="6804"/>
        <w:gridCol w:w="2835"/>
      </w:tblGrid>
      <w:tr w:rsidR="00162714" w:rsidRPr="00162714" w:rsidTr="00162714">
        <w:tc>
          <w:tcPr>
            <w:tcW w:w="6804" w:type="dxa"/>
          </w:tcPr>
          <w:p w:rsidR="00162714" w:rsidRPr="00162714" w:rsidRDefault="00162714" w:rsidP="00162714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62714">
              <w:rPr>
                <w:rFonts w:ascii="Arial" w:hAnsi="Arial" w:cs="Arial"/>
                <w:sz w:val="18"/>
                <w:szCs w:val="18"/>
                <w:lang w:val="ru-RU"/>
              </w:rPr>
              <w:t>Преимущества</w:t>
            </w:r>
          </w:p>
        </w:tc>
        <w:tc>
          <w:tcPr>
            <w:tcW w:w="2835" w:type="dxa"/>
          </w:tcPr>
          <w:p w:rsidR="00162714" w:rsidRPr="00162714" w:rsidRDefault="00162714" w:rsidP="00162714">
            <w:pPr>
              <w:spacing w:line="240" w:lineRule="auto"/>
              <w:ind w:firstLine="0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62714">
              <w:rPr>
                <w:rFonts w:ascii="Arial" w:hAnsi="Arial" w:cs="Arial"/>
                <w:sz w:val="18"/>
                <w:szCs w:val="18"/>
                <w:lang w:val="ru-RU"/>
              </w:rPr>
              <w:t>Недостатки</w:t>
            </w:r>
          </w:p>
        </w:tc>
      </w:tr>
      <w:tr w:rsidR="00162714" w:rsidRPr="00162714" w:rsidTr="00162714">
        <w:trPr>
          <w:trHeight w:val="379"/>
        </w:trPr>
        <w:tc>
          <w:tcPr>
            <w:tcW w:w="6804" w:type="dxa"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62714">
              <w:rPr>
                <w:rFonts w:ascii="Arial" w:hAnsi="Arial" w:cs="Arial"/>
                <w:sz w:val="18"/>
                <w:szCs w:val="18"/>
                <w:lang w:val="ru-RU"/>
              </w:rPr>
              <w:t>установление взаимосвязи между объемом производства, величиной затрат и прибылью</w:t>
            </w:r>
          </w:p>
        </w:tc>
        <w:tc>
          <w:tcPr>
            <w:tcW w:w="2835" w:type="dxa"/>
            <w:vMerge w:val="restart"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62714">
              <w:rPr>
                <w:rFonts w:ascii="Arial" w:hAnsi="Arial" w:cs="Arial"/>
                <w:sz w:val="18"/>
                <w:szCs w:val="18"/>
                <w:lang w:val="ru-RU"/>
              </w:rPr>
              <w:t>ведение учета затрат только по производственной себестоимости, что не отвечает требованиям отечественного законодательства в части формирования себестоимости</w:t>
            </w:r>
          </w:p>
        </w:tc>
      </w:tr>
      <w:tr w:rsidR="00162714" w:rsidRPr="00162714" w:rsidTr="00162714">
        <w:trPr>
          <w:trHeight w:val="385"/>
        </w:trPr>
        <w:tc>
          <w:tcPr>
            <w:tcW w:w="6804" w:type="dxa"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62714">
              <w:rPr>
                <w:rFonts w:ascii="Arial" w:hAnsi="Arial" w:cs="Arial"/>
                <w:sz w:val="18"/>
                <w:szCs w:val="18"/>
                <w:lang w:val="ru-RU"/>
              </w:rPr>
              <w:t xml:space="preserve">возможность применения более гибкой системы ценообразования и установление нижней цены единицы продукции </w:t>
            </w:r>
          </w:p>
        </w:tc>
        <w:tc>
          <w:tcPr>
            <w:tcW w:w="2835" w:type="dxa"/>
            <w:vMerge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</w:p>
        </w:tc>
      </w:tr>
      <w:tr w:rsidR="00162714" w:rsidRPr="00162714" w:rsidTr="00162714">
        <w:trPr>
          <w:trHeight w:val="269"/>
        </w:trPr>
        <w:tc>
          <w:tcPr>
            <w:tcW w:w="6804" w:type="dxa"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62714">
              <w:rPr>
                <w:rFonts w:ascii="Arial" w:hAnsi="Arial" w:cs="Arial"/>
                <w:sz w:val="18"/>
                <w:szCs w:val="18"/>
                <w:lang w:val="ru-RU"/>
              </w:rPr>
              <w:t>упрощение расчета себестоимости</w:t>
            </w:r>
          </w:p>
        </w:tc>
        <w:tc>
          <w:tcPr>
            <w:tcW w:w="2835" w:type="dxa"/>
            <w:vMerge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</w:p>
        </w:tc>
      </w:tr>
      <w:tr w:rsidR="00162714" w:rsidRPr="00162714" w:rsidTr="00162714">
        <w:trPr>
          <w:trHeight w:val="450"/>
        </w:trPr>
        <w:tc>
          <w:tcPr>
            <w:tcW w:w="6804" w:type="dxa"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62714">
              <w:rPr>
                <w:rFonts w:ascii="Arial" w:hAnsi="Arial" w:cs="Arial"/>
                <w:sz w:val="18"/>
                <w:szCs w:val="18"/>
                <w:lang w:val="ru-RU"/>
              </w:rPr>
              <w:t>возможность составления оптимальной производственной программы и плана сбыта продукции</w:t>
            </w:r>
          </w:p>
        </w:tc>
        <w:tc>
          <w:tcPr>
            <w:tcW w:w="2835" w:type="dxa"/>
            <w:vMerge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</w:p>
        </w:tc>
      </w:tr>
      <w:tr w:rsidR="00162714" w:rsidRPr="00162714" w:rsidTr="00162714">
        <w:trPr>
          <w:trHeight w:val="307"/>
        </w:trPr>
        <w:tc>
          <w:tcPr>
            <w:tcW w:w="6804" w:type="dxa"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62714">
              <w:rPr>
                <w:rFonts w:ascii="Arial" w:hAnsi="Arial" w:cs="Arial"/>
                <w:sz w:val="18"/>
                <w:szCs w:val="18"/>
                <w:lang w:val="ru-RU"/>
              </w:rPr>
              <w:t>возможность определения прибыли, которую приносит продажа каждой дополнительной единицы продукции</w:t>
            </w:r>
          </w:p>
        </w:tc>
        <w:tc>
          <w:tcPr>
            <w:tcW w:w="2835" w:type="dxa"/>
            <w:vMerge w:val="restart"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62714">
              <w:rPr>
                <w:rFonts w:ascii="Arial" w:hAnsi="Arial" w:cs="Arial"/>
                <w:sz w:val="18"/>
                <w:szCs w:val="18"/>
                <w:lang w:val="ru-RU"/>
              </w:rPr>
              <w:t>отсутствие информации о полной себестоимости единицы продукции</w:t>
            </w:r>
          </w:p>
        </w:tc>
      </w:tr>
      <w:tr w:rsidR="00162714" w:rsidRPr="00162714" w:rsidTr="00162714">
        <w:trPr>
          <w:trHeight w:val="276"/>
        </w:trPr>
        <w:tc>
          <w:tcPr>
            <w:tcW w:w="6804" w:type="dxa"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  <w:r w:rsidRPr="00162714">
              <w:rPr>
                <w:rFonts w:ascii="Arial" w:hAnsi="Arial" w:cs="Arial"/>
                <w:sz w:val="18"/>
                <w:szCs w:val="18"/>
                <w:lang w:val="ru-RU"/>
              </w:rPr>
              <w:t>определение точки безубыточности</w:t>
            </w:r>
          </w:p>
        </w:tc>
        <w:tc>
          <w:tcPr>
            <w:tcW w:w="2835" w:type="dxa"/>
            <w:vMerge/>
          </w:tcPr>
          <w:p w:rsidR="00162714" w:rsidRPr="00162714" w:rsidRDefault="00162714" w:rsidP="00162714">
            <w:pPr>
              <w:spacing w:line="240" w:lineRule="auto"/>
              <w:ind w:firstLine="0"/>
              <w:jc w:val="both"/>
              <w:rPr>
                <w:rFonts w:ascii="Arial" w:hAnsi="Arial" w:cs="Arial"/>
                <w:sz w:val="18"/>
                <w:szCs w:val="18"/>
                <w:lang w:val="ru-RU"/>
              </w:rPr>
            </w:pPr>
          </w:p>
        </w:tc>
      </w:tr>
    </w:tbl>
    <w:p w:rsidR="008122A1" w:rsidRDefault="008122A1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0205A1" w:rsidRDefault="00A85EFE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Из всего вышеизложенного следует целесообразность </w:t>
      </w:r>
      <w:r w:rsidR="00162714" w:rsidRPr="00162714">
        <w:rPr>
          <w:rFonts w:ascii="Times New Roman" w:hAnsi="Times New Roman"/>
          <w:sz w:val="24"/>
          <w:szCs w:val="24"/>
          <w:lang w:val="ru-RU"/>
        </w:rPr>
        <w:t xml:space="preserve">применения </w:t>
      </w:r>
      <w:r>
        <w:rPr>
          <w:rFonts w:ascii="Times New Roman" w:hAnsi="Times New Roman"/>
          <w:sz w:val="24"/>
          <w:szCs w:val="24"/>
          <w:lang w:val="ru-RU"/>
        </w:rPr>
        <w:t xml:space="preserve">отечественными угольными предприятиями </w:t>
      </w:r>
      <w:r w:rsidR="00162714" w:rsidRPr="00162714">
        <w:rPr>
          <w:rFonts w:ascii="Times New Roman" w:hAnsi="Times New Roman"/>
          <w:sz w:val="24"/>
          <w:szCs w:val="24"/>
          <w:lang w:val="ru-RU"/>
        </w:rPr>
        <w:t xml:space="preserve">маржинального подхода к учету затрат и </w:t>
      </w:r>
      <w:proofErr w:type="spellStart"/>
      <w:r w:rsidR="00162714" w:rsidRPr="00162714">
        <w:rPr>
          <w:rFonts w:ascii="Times New Roman" w:hAnsi="Times New Roman"/>
          <w:sz w:val="24"/>
          <w:szCs w:val="24"/>
          <w:lang w:val="ru-RU"/>
        </w:rPr>
        <w:t>калькулированию</w:t>
      </w:r>
      <w:proofErr w:type="spellEnd"/>
      <w:r w:rsidR="00162714" w:rsidRPr="00162714">
        <w:rPr>
          <w:rFonts w:ascii="Times New Roman" w:hAnsi="Times New Roman"/>
          <w:sz w:val="24"/>
          <w:szCs w:val="24"/>
          <w:lang w:val="ru-RU"/>
        </w:rPr>
        <w:t xml:space="preserve"> себестоимости</w:t>
      </w:r>
      <w:r>
        <w:rPr>
          <w:rFonts w:ascii="Times New Roman" w:hAnsi="Times New Roman"/>
          <w:sz w:val="24"/>
          <w:szCs w:val="24"/>
          <w:lang w:val="ru-RU"/>
        </w:rPr>
        <w:t>.</w:t>
      </w:r>
      <w:r w:rsidR="00162714" w:rsidRPr="00162714"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  <w:lang w:val="ru-RU"/>
        </w:rPr>
        <w:t xml:space="preserve">На его </w:t>
      </w:r>
      <w:r w:rsidR="00EC78D2">
        <w:rPr>
          <w:rFonts w:ascii="Times New Roman" w:hAnsi="Times New Roman"/>
          <w:sz w:val="24"/>
          <w:szCs w:val="24"/>
          <w:lang w:val="ru-RU"/>
        </w:rPr>
        <w:t>о</w:t>
      </w:r>
      <w:r>
        <w:rPr>
          <w:rFonts w:ascii="Times New Roman" w:hAnsi="Times New Roman"/>
          <w:sz w:val="24"/>
          <w:szCs w:val="24"/>
          <w:lang w:val="ru-RU"/>
        </w:rPr>
        <w:t>снове становится реальным научно-обоснованное</w:t>
      </w:r>
      <w:r w:rsidR="00EC78D2">
        <w:rPr>
          <w:rFonts w:ascii="Times New Roman" w:hAnsi="Times New Roman"/>
          <w:sz w:val="24"/>
          <w:szCs w:val="24"/>
          <w:lang w:val="ru-RU"/>
        </w:rPr>
        <w:t xml:space="preserve"> исследование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162714" w:rsidRPr="00162714">
        <w:rPr>
          <w:rFonts w:ascii="Times New Roman" w:hAnsi="Times New Roman"/>
          <w:sz w:val="24"/>
          <w:szCs w:val="24"/>
          <w:lang w:val="ru-RU"/>
        </w:rPr>
        <w:t>взаимосвязи и</w:t>
      </w:r>
      <w:r w:rsidR="00EC78D2">
        <w:rPr>
          <w:rFonts w:ascii="Times New Roman" w:hAnsi="Times New Roman"/>
          <w:sz w:val="24"/>
          <w:szCs w:val="24"/>
          <w:lang w:val="ru-RU"/>
        </w:rPr>
        <w:t xml:space="preserve"> взаимозависимости объема добытого угля, себестоимости и прибыли</w:t>
      </w:r>
      <w:r w:rsidR="00FE274C">
        <w:rPr>
          <w:rFonts w:ascii="Times New Roman" w:hAnsi="Times New Roman"/>
          <w:sz w:val="24"/>
          <w:szCs w:val="24"/>
          <w:lang w:val="ru-RU"/>
        </w:rPr>
        <w:t xml:space="preserve"> что в </w:t>
      </w:r>
      <w:r w:rsidR="00162714" w:rsidRPr="00162714">
        <w:rPr>
          <w:rFonts w:ascii="Times New Roman" w:hAnsi="Times New Roman"/>
          <w:sz w:val="24"/>
          <w:szCs w:val="24"/>
          <w:lang w:val="ru-RU"/>
        </w:rPr>
        <w:t>с</w:t>
      </w:r>
      <w:r w:rsidR="00FE274C">
        <w:rPr>
          <w:rFonts w:ascii="Times New Roman" w:hAnsi="Times New Roman"/>
          <w:sz w:val="24"/>
          <w:szCs w:val="24"/>
          <w:lang w:val="ru-RU"/>
        </w:rPr>
        <w:t>в</w:t>
      </w:r>
      <w:r w:rsidR="00162714" w:rsidRPr="00162714">
        <w:rPr>
          <w:rFonts w:ascii="Times New Roman" w:hAnsi="Times New Roman"/>
          <w:sz w:val="24"/>
          <w:szCs w:val="24"/>
          <w:lang w:val="ru-RU"/>
        </w:rPr>
        <w:t xml:space="preserve">ою очередь </w:t>
      </w:r>
      <w:r w:rsidR="00EC78D2">
        <w:rPr>
          <w:rFonts w:ascii="Times New Roman" w:hAnsi="Times New Roman"/>
          <w:sz w:val="24"/>
          <w:szCs w:val="24"/>
          <w:lang w:val="ru-RU"/>
        </w:rPr>
        <w:t xml:space="preserve">обеспечит надежную поддержку и принятие </w:t>
      </w:r>
      <w:r w:rsidR="00162714" w:rsidRPr="00162714">
        <w:rPr>
          <w:rFonts w:ascii="Times New Roman" w:hAnsi="Times New Roman"/>
          <w:sz w:val="24"/>
          <w:szCs w:val="24"/>
          <w:lang w:val="ru-RU"/>
        </w:rPr>
        <w:t>обос</w:t>
      </w:r>
      <w:r w:rsidR="00EC78D2">
        <w:rPr>
          <w:rFonts w:ascii="Times New Roman" w:hAnsi="Times New Roman"/>
          <w:sz w:val="24"/>
          <w:szCs w:val="24"/>
          <w:lang w:val="ru-RU"/>
        </w:rPr>
        <w:t>нованных управленческих решений.</w:t>
      </w:r>
    </w:p>
    <w:p w:rsidR="00573E3A" w:rsidRPr="000B65DE" w:rsidRDefault="00573E3A" w:rsidP="00C952AB">
      <w:pPr>
        <w:spacing w:line="240" w:lineRule="auto"/>
        <w:ind w:firstLine="0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EA4682" w:rsidRPr="000B65DE" w:rsidRDefault="008010CE" w:rsidP="000B65DE">
      <w:pPr>
        <w:spacing w:line="240" w:lineRule="auto"/>
        <w:ind w:firstLine="567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Список литературы</w:t>
      </w:r>
    </w:p>
    <w:p w:rsidR="00C952AB" w:rsidRPr="00C952AB" w:rsidRDefault="005916BF" w:rsidP="00C952A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0B65DE">
        <w:rPr>
          <w:rFonts w:ascii="Times New Roman" w:hAnsi="Times New Roman"/>
          <w:sz w:val="24"/>
          <w:szCs w:val="24"/>
          <w:lang w:val="ru-RU"/>
        </w:rPr>
        <w:t xml:space="preserve">1. </w:t>
      </w:r>
      <w:r w:rsidR="00C952AB" w:rsidRPr="00C952AB">
        <w:rPr>
          <w:rFonts w:ascii="Times New Roman" w:hAnsi="Times New Roman"/>
          <w:sz w:val="24"/>
          <w:szCs w:val="24"/>
          <w:lang w:val="ru-RU"/>
        </w:rPr>
        <w:t>Положение (стандарт) бухгалтерского учета 16 «Расходы», утвержден приказом Министерства финансов Украины от 31.12.1999 г. №318.</w:t>
      </w:r>
    </w:p>
    <w:p w:rsidR="00C952AB" w:rsidRPr="00C952AB" w:rsidRDefault="00C952AB" w:rsidP="00C952A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2. </w:t>
      </w:r>
      <w:r w:rsidR="00FE274C">
        <w:rPr>
          <w:rFonts w:ascii="Times New Roman" w:hAnsi="Times New Roman"/>
          <w:sz w:val="24"/>
          <w:szCs w:val="24"/>
          <w:lang w:val="ru-RU"/>
        </w:rPr>
        <w:t xml:space="preserve">Гаррисон Р. </w:t>
      </w:r>
      <w:r w:rsidRPr="00C952AB">
        <w:rPr>
          <w:rFonts w:ascii="Times New Roman" w:hAnsi="Times New Roman"/>
          <w:sz w:val="24"/>
          <w:szCs w:val="24"/>
          <w:lang w:val="ru-RU"/>
        </w:rPr>
        <w:t xml:space="preserve">Управленческий учет. 12-е изд.; пер. с англ. / </w:t>
      </w:r>
      <w:proofErr w:type="spellStart"/>
      <w:r w:rsidRPr="00C952AB">
        <w:rPr>
          <w:rFonts w:ascii="Times New Roman" w:hAnsi="Times New Roman"/>
          <w:sz w:val="24"/>
          <w:szCs w:val="24"/>
          <w:lang w:val="ru-RU"/>
        </w:rPr>
        <w:t>Р.Гаррисон</w:t>
      </w:r>
      <w:proofErr w:type="spellEnd"/>
      <w:r w:rsidRPr="00C952AB">
        <w:rPr>
          <w:rFonts w:ascii="Times New Roman" w:hAnsi="Times New Roman"/>
          <w:sz w:val="24"/>
          <w:szCs w:val="24"/>
          <w:lang w:val="ru-RU"/>
        </w:rPr>
        <w:t xml:space="preserve">, Э. </w:t>
      </w:r>
      <w:proofErr w:type="spellStart"/>
      <w:r w:rsidRPr="00C952AB">
        <w:rPr>
          <w:rFonts w:ascii="Times New Roman" w:hAnsi="Times New Roman"/>
          <w:sz w:val="24"/>
          <w:szCs w:val="24"/>
          <w:lang w:val="ru-RU"/>
        </w:rPr>
        <w:t>Норин</w:t>
      </w:r>
      <w:proofErr w:type="spellEnd"/>
      <w:r w:rsidRPr="00C952AB">
        <w:rPr>
          <w:rFonts w:ascii="Times New Roman" w:hAnsi="Times New Roman"/>
          <w:sz w:val="24"/>
          <w:szCs w:val="24"/>
          <w:lang w:val="ru-RU"/>
        </w:rPr>
        <w:t xml:space="preserve">, П. </w:t>
      </w:r>
      <w:proofErr w:type="spellStart"/>
      <w:r w:rsidRPr="00C952AB">
        <w:rPr>
          <w:rFonts w:ascii="Times New Roman" w:hAnsi="Times New Roman"/>
          <w:sz w:val="24"/>
          <w:szCs w:val="24"/>
          <w:lang w:val="ru-RU"/>
        </w:rPr>
        <w:t>Брюэр</w:t>
      </w:r>
      <w:proofErr w:type="spellEnd"/>
      <w:r w:rsidRPr="00C952AB">
        <w:rPr>
          <w:rFonts w:ascii="Times New Roman" w:hAnsi="Times New Roman"/>
          <w:sz w:val="24"/>
          <w:szCs w:val="24"/>
          <w:lang w:val="ru-RU"/>
        </w:rPr>
        <w:t>; под ред. М.А. Карлика. - Питер</w:t>
      </w:r>
      <w:proofErr w:type="gramStart"/>
      <w:r w:rsidRPr="00C952AB">
        <w:rPr>
          <w:rFonts w:ascii="Times New Roman" w:hAnsi="Times New Roman"/>
          <w:sz w:val="24"/>
          <w:szCs w:val="24"/>
          <w:lang w:val="ru-RU"/>
        </w:rPr>
        <w:t xml:space="preserve">.: </w:t>
      </w:r>
      <w:proofErr w:type="gramEnd"/>
      <w:r w:rsidRPr="00C952AB">
        <w:rPr>
          <w:rFonts w:ascii="Times New Roman" w:hAnsi="Times New Roman"/>
          <w:sz w:val="24"/>
          <w:szCs w:val="24"/>
          <w:lang w:val="ru-RU"/>
        </w:rPr>
        <w:t>СПб., 2010. - 592 с.</w:t>
      </w:r>
    </w:p>
    <w:p w:rsidR="00C952AB" w:rsidRPr="00C952AB" w:rsidRDefault="00C952AB" w:rsidP="00C952A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3. </w:t>
      </w:r>
      <w:r w:rsidRPr="00C952AB">
        <w:rPr>
          <w:rFonts w:ascii="Times New Roman" w:hAnsi="Times New Roman"/>
          <w:sz w:val="24"/>
          <w:szCs w:val="24"/>
          <w:lang w:val="ru-RU"/>
        </w:rPr>
        <w:t>Кушнеров Ю.П. Управление затратами - важный фактор повышения эффективности производства / Ю.П. Кушнеров, А.И. Нифонтов // Наукоемкие технологии разработки и использован</w:t>
      </w:r>
      <w:bookmarkStart w:id="0" w:name="_GoBack"/>
      <w:bookmarkEnd w:id="0"/>
      <w:r w:rsidRPr="00C952AB">
        <w:rPr>
          <w:rFonts w:ascii="Times New Roman" w:hAnsi="Times New Roman"/>
          <w:sz w:val="24"/>
          <w:szCs w:val="24"/>
          <w:lang w:val="ru-RU"/>
        </w:rPr>
        <w:t xml:space="preserve">ия минеральных ресурсов: Материалы Международной научно-практической конференции: сборник научных статей / </w:t>
      </w:r>
      <w:proofErr w:type="spellStart"/>
      <w:r w:rsidRPr="00C952AB">
        <w:rPr>
          <w:rFonts w:ascii="Times New Roman" w:hAnsi="Times New Roman"/>
          <w:sz w:val="24"/>
          <w:szCs w:val="24"/>
          <w:lang w:val="ru-RU"/>
        </w:rPr>
        <w:t>СибГИУ</w:t>
      </w:r>
      <w:proofErr w:type="spellEnd"/>
      <w:r w:rsidRPr="00C952AB">
        <w:rPr>
          <w:rFonts w:ascii="Times New Roman" w:hAnsi="Times New Roman"/>
          <w:sz w:val="24"/>
          <w:szCs w:val="24"/>
          <w:lang w:val="ru-RU"/>
        </w:rPr>
        <w:t>; Под ред. В.Н. Фрянова. - Новокузнецк, 2012. - С.139-141.</w:t>
      </w:r>
    </w:p>
    <w:p w:rsidR="00C952AB" w:rsidRDefault="00C952AB" w:rsidP="00C952AB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4. </w:t>
      </w:r>
      <w:proofErr w:type="spellStart"/>
      <w:r w:rsidRPr="00C952AB">
        <w:rPr>
          <w:rFonts w:ascii="Times New Roman" w:hAnsi="Times New Roman"/>
          <w:sz w:val="24"/>
          <w:szCs w:val="24"/>
          <w:lang w:val="ru-RU"/>
        </w:rPr>
        <w:t>Ситимов</w:t>
      </w:r>
      <w:proofErr w:type="spellEnd"/>
      <w:r w:rsidRPr="00C952AB">
        <w:rPr>
          <w:rFonts w:ascii="Times New Roman" w:hAnsi="Times New Roman"/>
          <w:sz w:val="24"/>
          <w:szCs w:val="24"/>
          <w:lang w:val="ru-RU"/>
        </w:rPr>
        <w:t xml:space="preserve"> З.Р., Калькуляционная политика организации / З.Р. </w:t>
      </w:r>
      <w:proofErr w:type="spellStart"/>
      <w:r w:rsidRPr="00C952AB">
        <w:rPr>
          <w:rFonts w:ascii="Times New Roman" w:hAnsi="Times New Roman"/>
          <w:sz w:val="24"/>
          <w:szCs w:val="24"/>
          <w:lang w:val="ru-RU"/>
        </w:rPr>
        <w:t>Ситимов</w:t>
      </w:r>
      <w:proofErr w:type="spellEnd"/>
      <w:r w:rsidRPr="00C952AB">
        <w:rPr>
          <w:rFonts w:ascii="Times New Roman" w:hAnsi="Times New Roman"/>
          <w:sz w:val="24"/>
          <w:szCs w:val="24"/>
          <w:lang w:val="ru-RU"/>
        </w:rPr>
        <w:t>, М.Е. Ордынская // Научные механизмы решения проблем инновационного развития: сборник статей Международной научно-практической конференции. Ч. 1. – Уфа</w:t>
      </w:r>
      <w:proofErr w:type="gramStart"/>
      <w:r w:rsidRPr="00C952AB">
        <w:rPr>
          <w:rFonts w:ascii="Times New Roman" w:hAnsi="Times New Roman"/>
          <w:sz w:val="24"/>
          <w:szCs w:val="24"/>
          <w:lang w:val="ru-RU"/>
        </w:rPr>
        <w:t xml:space="preserve">.: </w:t>
      </w:r>
      <w:proofErr w:type="gramEnd"/>
      <w:r w:rsidRPr="00C952AB">
        <w:rPr>
          <w:rFonts w:ascii="Times New Roman" w:hAnsi="Times New Roman"/>
          <w:sz w:val="24"/>
          <w:szCs w:val="24"/>
          <w:lang w:val="ru-RU"/>
        </w:rPr>
        <w:t>2017. - С. 124-126.</w:t>
      </w:r>
    </w:p>
    <w:p w:rsidR="00C952AB" w:rsidRDefault="00C952AB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C952AB" w:rsidRDefault="00C952AB" w:rsidP="000B65DE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FB3BC2" w:rsidRPr="00E2482C" w:rsidRDefault="00FB3BC2" w:rsidP="00CC3B1F">
      <w:pPr>
        <w:spacing w:line="240" w:lineRule="auto"/>
        <w:rPr>
          <w:rFonts w:ascii="Times New Roman" w:hAnsi="Times New Roman"/>
          <w:b/>
          <w:sz w:val="24"/>
          <w:szCs w:val="24"/>
          <w:lang w:val="ru-RU"/>
        </w:rPr>
      </w:pPr>
    </w:p>
    <w:p w:rsidR="00363BF2" w:rsidRPr="008010CE" w:rsidRDefault="008010CE" w:rsidP="00CC3B1F">
      <w:pPr>
        <w:spacing w:line="240" w:lineRule="auto"/>
        <w:rPr>
          <w:rFonts w:ascii="Times New Roman" w:hAnsi="Times New Roman"/>
          <w:b/>
          <w:sz w:val="24"/>
          <w:szCs w:val="24"/>
          <w:lang w:val="ru-RU"/>
        </w:rPr>
      </w:pPr>
      <w:r w:rsidRPr="008010CE">
        <w:rPr>
          <w:rFonts w:ascii="Times New Roman" w:hAnsi="Times New Roman"/>
          <w:b/>
          <w:sz w:val="24"/>
          <w:szCs w:val="24"/>
          <w:lang w:val="ru-RU"/>
        </w:rPr>
        <w:t>Информация об авторах</w:t>
      </w: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Попова Наталия Ивановна </w:t>
      </w: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к.э.н., доцент кафедры учет, анализ и аудит</w:t>
      </w: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Донецкий национальный университет, Донецк, ДНР</w:t>
      </w:r>
    </w:p>
    <w:p w:rsidR="008010CE" w:rsidRPr="008010CE" w:rsidRDefault="004C2B16" w:rsidP="00CC3B1F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  <w:r w:rsidRPr="00B648C4">
        <w:rPr>
          <w:rFonts w:ascii="Times New Roman" w:hAnsi="Times New Roman"/>
          <w:sz w:val="24"/>
          <w:szCs w:val="24"/>
        </w:rPr>
        <w:t>popova.pni@donnu.ru</w:t>
      </w: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  <w:lang w:val="ru-RU"/>
        </w:rPr>
      </w:pP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proofErr w:type="spellStart"/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Ситниченко</w:t>
      </w:r>
      <w:proofErr w:type="spellEnd"/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 xml:space="preserve"> Ольга Юрьевна </w:t>
      </w:r>
    </w:p>
    <w:p w:rsidR="008010CE" w:rsidRPr="008010CE" w:rsidRDefault="000C29C9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94669D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>магистр</w:t>
      </w:r>
      <w:r w:rsidR="008010CE" w:rsidRPr="0094669D">
        <w:rPr>
          <w:rFonts w:ascii="Times New Roman" w:hAnsi="Times New Roman"/>
          <w:sz w:val="24"/>
          <w:szCs w:val="24"/>
          <w:shd w:val="clear" w:color="auto" w:fill="FFFFFF"/>
          <w:lang w:val="ru-RU"/>
        </w:rPr>
        <w:t xml:space="preserve"> </w:t>
      </w:r>
      <w:r w:rsidR="008010CE"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учетно-финансового факультета</w:t>
      </w:r>
    </w:p>
    <w:p w:rsidR="008010CE" w:rsidRPr="008010CE" w:rsidRDefault="008010CE" w:rsidP="00CC3B1F">
      <w:pPr>
        <w:spacing w:line="240" w:lineRule="auto"/>
        <w:ind w:firstLine="567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</w:pPr>
      <w:r w:rsidRPr="008010CE">
        <w:rPr>
          <w:rFonts w:ascii="Times New Roman" w:hAnsi="Times New Roman"/>
          <w:color w:val="000000"/>
          <w:sz w:val="24"/>
          <w:szCs w:val="24"/>
          <w:shd w:val="clear" w:color="auto" w:fill="FFFFFF"/>
          <w:lang w:val="ru-RU"/>
        </w:rPr>
        <w:t>Донецкий национальный университет, Донецк, ДНР</w:t>
      </w:r>
    </w:p>
    <w:p w:rsidR="008010CE" w:rsidRPr="0094669D" w:rsidRDefault="0094669D" w:rsidP="00CC3B1F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blue</w:t>
      </w:r>
      <w:r w:rsidRPr="0094669D">
        <w:rPr>
          <w:rFonts w:ascii="Times New Roman" w:hAnsi="Times New Roman"/>
          <w:sz w:val="24"/>
          <w:szCs w:val="24"/>
          <w:lang w:val="ru-RU"/>
        </w:rPr>
        <w:t>.</w:t>
      </w:r>
      <w:r w:rsidRPr="0094669D">
        <w:rPr>
          <w:rFonts w:ascii="Times New Roman" w:hAnsi="Times New Roman"/>
          <w:sz w:val="24"/>
          <w:szCs w:val="24"/>
          <w:lang w:val="en-US"/>
        </w:rPr>
        <w:t>lady</w:t>
      </w:r>
      <w:r w:rsidRPr="0094669D">
        <w:rPr>
          <w:rFonts w:ascii="Times New Roman" w:hAnsi="Times New Roman"/>
          <w:sz w:val="24"/>
          <w:szCs w:val="24"/>
          <w:lang w:val="ru-RU"/>
        </w:rPr>
        <w:t>@</w:t>
      </w:r>
      <w:r w:rsidRPr="0094669D">
        <w:rPr>
          <w:rFonts w:ascii="Times New Roman" w:hAnsi="Times New Roman"/>
          <w:sz w:val="24"/>
          <w:szCs w:val="24"/>
          <w:lang w:val="en-US"/>
        </w:rPr>
        <w:t>outlook</w:t>
      </w:r>
      <w:r w:rsidRPr="0094669D">
        <w:rPr>
          <w:rFonts w:ascii="Times New Roman" w:hAnsi="Times New Roman"/>
          <w:sz w:val="24"/>
          <w:szCs w:val="24"/>
          <w:lang w:val="ru-RU"/>
        </w:rPr>
        <w:t>.</w:t>
      </w:r>
      <w:r w:rsidRPr="0094669D">
        <w:rPr>
          <w:rFonts w:ascii="Times New Roman" w:hAnsi="Times New Roman"/>
          <w:sz w:val="24"/>
          <w:szCs w:val="24"/>
          <w:lang w:val="en-US"/>
        </w:rPr>
        <w:t>com</w:t>
      </w:r>
    </w:p>
    <w:p w:rsidR="0094669D" w:rsidRDefault="0094669D" w:rsidP="00CC3B1F">
      <w:pPr>
        <w:spacing w:line="240" w:lineRule="auto"/>
        <w:ind w:firstLine="567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CC3B1F" w:rsidRPr="00580761" w:rsidRDefault="00CC3B1F" w:rsidP="00CC0620">
      <w:pPr>
        <w:ind w:firstLine="567"/>
        <w:jc w:val="right"/>
        <w:rPr>
          <w:rFonts w:ascii="Times New Roman" w:hAnsi="Times New Roman"/>
          <w:b/>
          <w:sz w:val="24"/>
          <w:szCs w:val="24"/>
          <w:lang w:val="en-US"/>
        </w:rPr>
      </w:pPr>
      <w:r w:rsidRPr="00CC3B1F">
        <w:rPr>
          <w:rFonts w:ascii="Times New Roman" w:hAnsi="Times New Roman"/>
          <w:b/>
          <w:sz w:val="24"/>
          <w:szCs w:val="24"/>
          <w:lang w:val="en-US"/>
        </w:rPr>
        <w:t xml:space="preserve">Popova N.I., </w:t>
      </w:r>
      <w:proofErr w:type="spellStart"/>
      <w:r w:rsidRPr="00CC3B1F">
        <w:rPr>
          <w:rFonts w:ascii="Times New Roman" w:hAnsi="Times New Roman"/>
          <w:b/>
          <w:sz w:val="24"/>
          <w:szCs w:val="24"/>
          <w:lang w:val="en-US"/>
        </w:rPr>
        <w:t>Sitnichenko</w:t>
      </w:r>
      <w:proofErr w:type="spellEnd"/>
      <w:r w:rsidRPr="00CC3B1F">
        <w:rPr>
          <w:rFonts w:ascii="Times New Roman" w:hAnsi="Times New Roman"/>
          <w:b/>
          <w:sz w:val="24"/>
          <w:szCs w:val="24"/>
          <w:lang w:val="en-US"/>
        </w:rPr>
        <w:t xml:space="preserve"> O.Y.</w:t>
      </w:r>
      <w:r w:rsidR="00580761" w:rsidRPr="00580761">
        <w:rPr>
          <w:rFonts w:ascii="Times New Roman" w:hAnsi="Times New Roman"/>
          <w:b/>
          <w:sz w:val="24"/>
          <w:szCs w:val="24"/>
          <w:lang w:val="en-US"/>
        </w:rPr>
        <w:t>,</w:t>
      </w:r>
    </w:p>
    <w:p w:rsidR="00580761" w:rsidRPr="00580761" w:rsidRDefault="00580761" w:rsidP="00FB3BC2">
      <w:pPr>
        <w:widowControl w:val="0"/>
        <w:ind w:firstLine="567"/>
        <w:rPr>
          <w:rFonts w:ascii="Times New Roman" w:hAnsi="Times New Roman"/>
          <w:b/>
          <w:sz w:val="24"/>
          <w:szCs w:val="24"/>
          <w:lang w:val="en-US"/>
        </w:rPr>
      </w:pPr>
      <w:r w:rsidRPr="00580761">
        <w:rPr>
          <w:rFonts w:ascii="Times New Roman" w:hAnsi="Times New Roman"/>
          <w:b/>
          <w:sz w:val="24"/>
          <w:szCs w:val="24"/>
          <w:lang w:val="en-US"/>
        </w:rPr>
        <w:t xml:space="preserve">MARGIN APPROACH AS </w:t>
      </w:r>
      <w:proofErr w:type="gramStart"/>
      <w:r w:rsidRPr="00580761">
        <w:rPr>
          <w:rFonts w:ascii="Times New Roman" w:hAnsi="Times New Roman"/>
          <w:b/>
          <w:sz w:val="24"/>
          <w:szCs w:val="24"/>
          <w:lang w:val="en-US"/>
        </w:rPr>
        <w:t>A</w:t>
      </w:r>
      <w:proofErr w:type="gramEnd"/>
      <w:r w:rsidRPr="00580761">
        <w:rPr>
          <w:rFonts w:ascii="Times New Roman" w:hAnsi="Times New Roman"/>
          <w:b/>
          <w:sz w:val="24"/>
          <w:szCs w:val="24"/>
          <w:lang w:val="en-US"/>
        </w:rPr>
        <w:t xml:space="preserve"> TOOL FOR COST MANAGEMENT IN COAL MINING ENTERPRISES</w:t>
      </w:r>
    </w:p>
    <w:p w:rsidR="00CC0620" w:rsidRPr="002F2ED2" w:rsidRDefault="00CC0620" w:rsidP="00FB3BC2">
      <w:pPr>
        <w:widowControl w:val="0"/>
        <w:ind w:firstLine="567"/>
        <w:rPr>
          <w:rFonts w:ascii="Times New Roman" w:hAnsi="Times New Roman"/>
          <w:b/>
          <w:sz w:val="24"/>
          <w:szCs w:val="24"/>
          <w:lang w:val="en-US"/>
        </w:rPr>
      </w:pPr>
    </w:p>
    <w:p w:rsidR="00580761" w:rsidRPr="005604AA" w:rsidRDefault="00CC0620" w:rsidP="00580761">
      <w:pPr>
        <w:widowControl w:val="0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gramStart"/>
      <w:r w:rsidRPr="00CC0620">
        <w:rPr>
          <w:rFonts w:ascii="Times New Roman" w:hAnsi="Times New Roman"/>
          <w:b/>
          <w:sz w:val="24"/>
          <w:szCs w:val="24"/>
          <w:lang w:val="en-US"/>
        </w:rPr>
        <w:t>Annotation.</w:t>
      </w:r>
      <w:proofErr w:type="gramEnd"/>
      <w:r w:rsidRPr="00CC0620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580761" w:rsidRPr="00580761">
        <w:rPr>
          <w:rFonts w:ascii="Times New Roman" w:hAnsi="Times New Roman"/>
          <w:i/>
          <w:sz w:val="24"/>
          <w:szCs w:val="24"/>
          <w:lang w:val="en-US"/>
        </w:rPr>
        <w:t xml:space="preserve">The expediency of applying the marginal approach to accounting and control </w:t>
      </w:r>
      <w:r w:rsidR="00580761" w:rsidRPr="00580761">
        <w:rPr>
          <w:rFonts w:ascii="Times New Roman" w:hAnsi="Times New Roman"/>
          <w:i/>
          <w:sz w:val="24"/>
          <w:szCs w:val="24"/>
          <w:lang w:val="en-US"/>
        </w:rPr>
        <w:lastRenderedPageBreak/>
        <w:t xml:space="preserve">of costs of coal mining enterprises has been investigated. The advantages and problems of introducing the marginal approach in domestic accounting and analytical practice are critically </w:t>
      </w:r>
      <w:proofErr w:type="gramStart"/>
      <w:r w:rsidR="00580761" w:rsidRPr="00580761">
        <w:rPr>
          <w:rFonts w:ascii="Times New Roman" w:hAnsi="Times New Roman"/>
          <w:i/>
          <w:sz w:val="24"/>
          <w:szCs w:val="24"/>
          <w:lang w:val="en-US"/>
        </w:rPr>
        <w:t>assessed,</w:t>
      </w:r>
      <w:proofErr w:type="gramEnd"/>
      <w:r w:rsidR="00580761" w:rsidRPr="00580761">
        <w:rPr>
          <w:rFonts w:ascii="Times New Roman" w:hAnsi="Times New Roman"/>
          <w:i/>
          <w:sz w:val="24"/>
          <w:szCs w:val="24"/>
          <w:lang w:val="en-US"/>
        </w:rPr>
        <w:t xml:space="preserve"> recommendations for its development are given.</w:t>
      </w:r>
      <w:r w:rsidR="002F2ED2">
        <w:rPr>
          <w:rFonts w:ascii="Times New Roman" w:hAnsi="Times New Roman"/>
          <w:b/>
          <w:sz w:val="24"/>
          <w:szCs w:val="24"/>
          <w:lang w:val="en-US"/>
        </w:rPr>
        <w:tab/>
      </w:r>
    </w:p>
    <w:p w:rsidR="00CC0620" w:rsidRPr="00655ABB" w:rsidRDefault="0094669D" w:rsidP="00FB3BC2">
      <w:pPr>
        <w:widowControl w:val="0"/>
        <w:jc w:val="both"/>
        <w:rPr>
          <w:rFonts w:ascii="Times New Roman" w:hAnsi="Times New Roman"/>
          <w:i/>
          <w:sz w:val="24"/>
          <w:szCs w:val="24"/>
          <w:lang w:val="en-US"/>
        </w:rPr>
      </w:pPr>
      <w:r w:rsidRPr="00CC0620">
        <w:rPr>
          <w:rFonts w:ascii="Times New Roman" w:hAnsi="Times New Roman"/>
          <w:b/>
          <w:sz w:val="24"/>
          <w:szCs w:val="24"/>
          <w:lang w:val="en-US"/>
        </w:rPr>
        <w:t>Keywords:</w:t>
      </w:r>
      <w:r w:rsidR="00B042F1" w:rsidRPr="00B042F1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580761" w:rsidRPr="00580761">
        <w:rPr>
          <w:rFonts w:ascii="Times New Roman" w:hAnsi="Times New Roman"/>
          <w:i/>
          <w:sz w:val="24"/>
          <w:szCs w:val="24"/>
          <w:lang w:val="en-US"/>
        </w:rPr>
        <w:t>accounting,</w:t>
      </w:r>
      <w:r w:rsidR="00580761" w:rsidRPr="00580761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F1F74" w:rsidRPr="007F1F74">
        <w:rPr>
          <w:rFonts w:ascii="Times New Roman" w:hAnsi="Times New Roman"/>
          <w:i/>
          <w:sz w:val="24"/>
          <w:szCs w:val="24"/>
          <w:lang w:val="en-US"/>
        </w:rPr>
        <w:t>calculation,</w:t>
      </w:r>
      <w:r w:rsidR="00580761" w:rsidRPr="00580761">
        <w:t xml:space="preserve"> </w:t>
      </w:r>
      <w:r w:rsidR="00580761">
        <w:rPr>
          <w:rFonts w:ascii="Times New Roman" w:hAnsi="Times New Roman"/>
          <w:i/>
          <w:sz w:val="24"/>
          <w:szCs w:val="24"/>
          <w:lang w:val="en-US"/>
        </w:rPr>
        <w:t>margin approach</w:t>
      </w:r>
      <w:r w:rsidR="00580761" w:rsidRPr="00580761">
        <w:rPr>
          <w:rFonts w:ascii="Times New Roman" w:hAnsi="Times New Roman"/>
          <w:i/>
          <w:sz w:val="24"/>
          <w:szCs w:val="24"/>
          <w:lang w:val="en-US"/>
        </w:rPr>
        <w:t>,</w:t>
      </w:r>
      <w:r w:rsidR="007F1F74" w:rsidRPr="007F1F74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7F1F74">
        <w:rPr>
          <w:rFonts w:ascii="Times New Roman" w:hAnsi="Times New Roman"/>
          <w:i/>
          <w:sz w:val="24"/>
          <w:szCs w:val="24"/>
          <w:lang w:val="en-US"/>
        </w:rPr>
        <w:t>absorption costs</w:t>
      </w:r>
      <w:r w:rsidR="007F1F74" w:rsidRPr="00CC0620">
        <w:rPr>
          <w:rFonts w:ascii="Times New Roman" w:hAnsi="Times New Roman"/>
          <w:i/>
          <w:sz w:val="24"/>
          <w:szCs w:val="24"/>
          <w:lang w:val="en-US"/>
        </w:rPr>
        <w:t>,</w:t>
      </w:r>
      <w:r w:rsidR="007F1F74" w:rsidRPr="007F1F74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CC2D9E">
        <w:rPr>
          <w:rFonts w:ascii="Times New Roman" w:hAnsi="Times New Roman"/>
          <w:i/>
          <w:sz w:val="24"/>
          <w:szCs w:val="24"/>
          <w:lang w:val="en-US"/>
        </w:rPr>
        <w:t>direct costs,</w:t>
      </w:r>
      <w:r w:rsidR="00CC2D9E" w:rsidRPr="00CC2D9E">
        <w:rPr>
          <w:rFonts w:ascii="Times New Roman" w:hAnsi="Times New Roman"/>
          <w:i/>
          <w:sz w:val="24"/>
          <w:szCs w:val="24"/>
          <w:lang w:val="en-US"/>
        </w:rPr>
        <w:t xml:space="preserve"> </w:t>
      </w:r>
      <w:r w:rsidR="00655ABB" w:rsidRPr="00655ABB">
        <w:rPr>
          <w:rFonts w:ascii="Times New Roman" w:hAnsi="Times New Roman"/>
          <w:i/>
          <w:sz w:val="24"/>
          <w:szCs w:val="24"/>
          <w:lang w:val="en-US"/>
        </w:rPr>
        <w:t>management.</w:t>
      </w:r>
    </w:p>
    <w:p w:rsidR="00CC0620" w:rsidRPr="00751AA0" w:rsidRDefault="00CC0620" w:rsidP="00FB3BC2">
      <w:pPr>
        <w:widowControl w:val="0"/>
        <w:jc w:val="both"/>
        <w:rPr>
          <w:rFonts w:ascii="Times New Roman" w:hAnsi="Times New Roman"/>
          <w:i/>
          <w:sz w:val="24"/>
          <w:szCs w:val="24"/>
          <w:lang w:val="en-US"/>
        </w:rPr>
      </w:pPr>
    </w:p>
    <w:p w:rsidR="00CC0620" w:rsidRPr="002F2ED2" w:rsidRDefault="00CC0620" w:rsidP="00FB3BC2">
      <w:pPr>
        <w:widowControl w:val="0"/>
        <w:rPr>
          <w:rFonts w:ascii="Times New Roman" w:hAnsi="Times New Roman"/>
          <w:b/>
          <w:sz w:val="24"/>
          <w:szCs w:val="24"/>
          <w:lang w:val="en-US"/>
        </w:rPr>
      </w:pPr>
      <w:r w:rsidRPr="002F2ED2">
        <w:rPr>
          <w:rFonts w:ascii="Times New Roman" w:hAnsi="Times New Roman"/>
          <w:b/>
          <w:sz w:val="24"/>
          <w:szCs w:val="24"/>
          <w:lang w:val="en-US"/>
        </w:rPr>
        <w:t>List of references</w:t>
      </w:r>
    </w:p>
    <w:p w:rsidR="00916925" w:rsidRPr="00916925" w:rsidRDefault="00916925" w:rsidP="00916925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916925">
        <w:rPr>
          <w:rFonts w:ascii="Times New Roman" w:hAnsi="Times New Roman"/>
          <w:sz w:val="24"/>
          <w:szCs w:val="24"/>
          <w:lang w:val="en-US"/>
        </w:rPr>
        <w:t>1. Regulation (Standard) of Accounting 16 "Expenses", approved by the order of the Ministry of Fina</w:t>
      </w:r>
      <w:r>
        <w:rPr>
          <w:rFonts w:ascii="Times New Roman" w:hAnsi="Times New Roman"/>
          <w:sz w:val="24"/>
          <w:szCs w:val="24"/>
          <w:lang w:val="en-US"/>
        </w:rPr>
        <w:t xml:space="preserve">nce of Ukraine of 31.12.1999 </w:t>
      </w:r>
      <w:r w:rsidRPr="00916925">
        <w:rPr>
          <w:rFonts w:ascii="Times New Roman" w:hAnsi="Times New Roman"/>
          <w:sz w:val="24"/>
          <w:szCs w:val="24"/>
          <w:lang w:val="en-US"/>
        </w:rPr>
        <w:t>№ 318.</w:t>
      </w:r>
    </w:p>
    <w:p w:rsidR="00916925" w:rsidRPr="00916925" w:rsidRDefault="00916925" w:rsidP="00916925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916925">
        <w:rPr>
          <w:rFonts w:ascii="Times New Roman" w:hAnsi="Times New Roman"/>
          <w:sz w:val="24"/>
          <w:szCs w:val="24"/>
          <w:lang w:val="en-US"/>
        </w:rPr>
        <w:t xml:space="preserve">2. Garrison R.,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Norin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 xml:space="preserve"> E., Brewer P. Managerial accounting. 12th ed.; translated from English / R. Garrison, E.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Norin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 xml:space="preserve">, P. Brewer; edited by M. A.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Karlik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>. - Peter.: St. Petersburg, 2010. - 592 p.</w:t>
      </w:r>
    </w:p>
    <w:p w:rsidR="00916925" w:rsidRPr="00916925" w:rsidRDefault="00916925" w:rsidP="00916925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916925">
        <w:rPr>
          <w:rFonts w:ascii="Times New Roman" w:hAnsi="Times New Roman"/>
          <w:sz w:val="24"/>
          <w:szCs w:val="24"/>
          <w:lang w:val="en-US"/>
        </w:rPr>
        <w:t xml:space="preserve">3.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Kushnerov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 xml:space="preserve"> Yu. P. Management of costs - an important factor in improving production efficiency / Yu. P.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Kushnerov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 xml:space="preserve">, A. I.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Nifontov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 xml:space="preserve"> / / High-tech technologies for the development and use of mineral resources: Materials of the International Scientific and Practical conference: collection of scientific articles /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SibGIU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 xml:space="preserve">; Edited by V. N.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Fryanov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 xml:space="preserve">. - Novokuznetsk, 2012. </w:t>
      </w:r>
      <w:proofErr w:type="gramStart"/>
      <w:r w:rsidRPr="00916925">
        <w:rPr>
          <w:rFonts w:ascii="Times New Roman" w:hAnsi="Times New Roman"/>
          <w:sz w:val="24"/>
          <w:szCs w:val="24"/>
          <w:lang w:val="en-US"/>
        </w:rPr>
        <w:t>- p. 139-141.</w:t>
      </w:r>
      <w:proofErr w:type="gramEnd"/>
    </w:p>
    <w:p w:rsidR="00916925" w:rsidRPr="00985F3B" w:rsidRDefault="00916925" w:rsidP="00916925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  <w:r w:rsidRPr="00916925">
        <w:rPr>
          <w:rFonts w:ascii="Times New Roman" w:hAnsi="Times New Roman"/>
          <w:sz w:val="24"/>
          <w:szCs w:val="24"/>
          <w:lang w:val="en-US"/>
        </w:rPr>
        <w:t xml:space="preserve">4.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Sitimov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 xml:space="preserve"> Z. R.,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Calculational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 xml:space="preserve"> policy of the organization / Z. R.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Sitimov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 xml:space="preserve">, M. E. </w:t>
      </w:r>
      <w:proofErr w:type="spellStart"/>
      <w:r w:rsidRPr="00916925">
        <w:rPr>
          <w:rFonts w:ascii="Times New Roman" w:hAnsi="Times New Roman"/>
          <w:sz w:val="24"/>
          <w:szCs w:val="24"/>
          <w:lang w:val="en-US"/>
        </w:rPr>
        <w:t>Ordynskaya</w:t>
      </w:r>
      <w:proofErr w:type="spellEnd"/>
      <w:r w:rsidRPr="00916925">
        <w:rPr>
          <w:rFonts w:ascii="Times New Roman" w:hAnsi="Times New Roman"/>
          <w:sz w:val="24"/>
          <w:szCs w:val="24"/>
          <w:lang w:val="en-US"/>
        </w:rPr>
        <w:t xml:space="preserve"> // </w:t>
      </w:r>
      <w:proofErr w:type="gramStart"/>
      <w:r w:rsidRPr="00916925">
        <w:rPr>
          <w:rFonts w:ascii="Times New Roman" w:hAnsi="Times New Roman"/>
          <w:sz w:val="24"/>
          <w:szCs w:val="24"/>
          <w:lang w:val="en-US"/>
        </w:rPr>
        <w:t>Scientific</w:t>
      </w:r>
      <w:proofErr w:type="gramEnd"/>
      <w:r w:rsidRPr="00916925">
        <w:rPr>
          <w:rFonts w:ascii="Times New Roman" w:hAnsi="Times New Roman"/>
          <w:sz w:val="24"/>
          <w:szCs w:val="24"/>
          <w:lang w:val="en-US"/>
        </w:rPr>
        <w:t xml:space="preserve"> mechanisms for solving problems of innovative development: collection of articles of the International Scientific and Practical Conference. </w:t>
      </w:r>
      <w:proofErr w:type="gramStart"/>
      <w:r w:rsidRPr="00985F3B">
        <w:rPr>
          <w:rFonts w:ascii="Times New Roman" w:hAnsi="Times New Roman"/>
          <w:sz w:val="24"/>
          <w:szCs w:val="24"/>
          <w:lang w:val="en-US"/>
        </w:rPr>
        <w:t>Part 1.</w:t>
      </w:r>
      <w:proofErr w:type="gramEnd"/>
      <w:r w:rsidRPr="00985F3B">
        <w:rPr>
          <w:rFonts w:ascii="Times New Roman" w:hAnsi="Times New Roman"/>
          <w:sz w:val="24"/>
          <w:szCs w:val="24"/>
          <w:lang w:val="en-US"/>
        </w:rPr>
        <w:t xml:space="preserve"> - Ufa.: 2017. </w:t>
      </w:r>
      <w:proofErr w:type="gramStart"/>
      <w:r w:rsidRPr="00985F3B">
        <w:rPr>
          <w:rFonts w:ascii="Times New Roman" w:hAnsi="Times New Roman"/>
          <w:sz w:val="24"/>
          <w:szCs w:val="24"/>
          <w:lang w:val="en-US"/>
        </w:rPr>
        <w:t>- p. 124-126.</w:t>
      </w:r>
      <w:proofErr w:type="gramEnd"/>
    </w:p>
    <w:p w:rsidR="00751AA0" w:rsidRPr="002F2ED2" w:rsidRDefault="00751AA0" w:rsidP="00FB3BC2">
      <w:pPr>
        <w:widowControl w:val="0"/>
        <w:ind w:firstLine="567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94669D" w:rsidRPr="0094669D" w:rsidRDefault="0094669D" w:rsidP="00FB3BC2">
      <w:pPr>
        <w:widowControl w:val="0"/>
        <w:rPr>
          <w:rFonts w:ascii="Times New Roman" w:hAnsi="Times New Roman"/>
          <w:b/>
          <w:sz w:val="24"/>
          <w:szCs w:val="24"/>
          <w:lang w:val="en-US"/>
        </w:rPr>
      </w:pPr>
      <w:r w:rsidRPr="0094669D">
        <w:rPr>
          <w:rFonts w:ascii="Times New Roman" w:hAnsi="Times New Roman"/>
          <w:b/>
          <w:sz w:val="24"/>
          <w:szCs w:val="24"/>
          <w:lang w:val="en-US"/>
        </w:rPr>
        <w:t>Author information</w:t>
      </w:r>
    </w:p>
    <w:p w:rsidR="0094669D" w:rsidRPr="0094669D" w:rsidRDefault="0094669D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Popova Natalia Ivanovna</w:t>
      </w:r>
    </w:p>
    <w:p w:rsidR="0094669D" w:rsidRPr="0094669D" w:rsidRDefault="0094669D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Ph. D.in economics, associate Professor of the department of accounting, analysis and audit</w:t>
      </w:r>
    </w:p>
    <w:p w:rsidR="0094669D" w:rsidRPr="0094669D" w:rsidRDefault="0094669D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Donetsk national university, Donetsk, DPR</w:t>
      </w:r>
    </w:p>
    <w:p w:rsidR="0094669D" w:rsidRPr="0094669D" w:rsidRDefault="00DB5406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B648C4">
        <w:rPr>
          <w:rFonts w:ascii="Times New Roman" w:hAnsi="Times New Roman"/>
          <w:sz w:val="24"/>
          <w:szCs w:val="24"/>
        </w:rPr>
        <w:t>popova.pni@donnu.ru</w:t>
      </w:r>
    </w:p>
    <w:p w:rsidR="0094669D" w:rsidRPr="0094669D" w:rsidRDefault="0094669D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</w:p>
    <w:p w:rsidR="0094669D" w:rsidRPr="00A11851" w:rsidRDefault="0094669D" w:rsidP="00FB3BC2">
      <w:pPr>
        <w:widowControl w:val="0"/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94669D">
        <w:rPr>
          <w:rFonts w:ascii="Times New Roman" w:hAnsi="Times New Roman"/>
          <w:sz w:val="24"/>
          <w:szCs w:val="24"/>
          <w:lang w:val="en-US"/>
        </w:rPr>
        <w:t>Sitnichenko</w:t>
      </w:r>
      <w:proofErr w:type="spellEnd"/>
      <w:r w:rsidRPr="0094669D">
        <w:rPr>
          <w:rFonts w:ascii="Times New Roman" w:hAnsi="Times New Roman"/>
          <w:sz w:val="24"/>
          <w:szCs w:val="24"/>
          <w:lang w:val="en-US"/>
        </w:rPr>
        <w:t xml:space="preserve"> Olga</w:t>
      </w:r>
      <w:r w:rsidR="00CC3B1F" w:rsidRPr="00A11851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="00CC3B1F" w:rsidRPr="00A11851">
        <w:rPr>
          <w:rFonts w:ascii="Times New Roman" w:hAnsi="Times New Roman"/>
          <w:sz w:val="24"/>
          <w:szCs w:val="24"/>
          <w:lang w:val="en-US"/>
        </w:rPr>
        <w:t>Yurievna</w:t>
      </w:r>
      <w:proofErr w:type="spellEnd"/>
    </w:p>
    <w:p w:rsidR="0094669D" w:rsidRPr="0094669D" w:rsidRDefault="00A67AB0" w:rsidP="00CC0620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gramStart"/>
      <w:r w:rsidRPr="00A67AB0">
        <w:rPr>
          <w:rFonts w:ascii="Times New Roman" w:hAnsi="Times New Roman"/>
          <w:sz w:val="24"/>
          <w:szCs w:val="24"/>
          <w:lang w:val="en-US"/>
        </w:rPr>
        <w:t>master</w:t>
      </w:r>
      <w:proofErr w:type="gramEnd"/>
      <w:r w:rsidR="0094669D" w:rsidRPr="0094669D">
        <w:rPr>
          <w:rFonts w:ascii="Times New Roman" w:hAnsi="Times New Roman"/>
          <w:sz w:val="24"/>
          <w:szCs w:val="24"/>
          <w:lang w:val="en-US"/>
        </w:rPr>
        <w:t xml:space="preserve"> of accounting and finance faculty</w:t>
      </w:r>
    </w:p>
    <w:p w:rsidR="0094669D" w:rsidRPr="0094669D" w:rsidRDefault="0094669D" w:rsidP="00CC0620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Donetsk national university, Donetsk, DPR</w:t>
      </w:r>
    </w:p>
    <w:p w:rsidR="0094669D" w:rsidRPr="0094669D" w:rsidRDefault="0094669D" w:rsidP="00CC0620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r w:rsidRPr="0094669D">
        <w:rPr>
          <w:rFonts w:ascii="Times New Roman" w:hAnsi="Times New Roman"/>
          <w:sz w:val="24"/>
          <w:szCs w:val="24"/>
          <w:lang w:val="en-US"/>
        </w:rPr>
        <w:t>blue.lady@outlook.com</w:t>
      </w:r>
    </w:p>
    <w:sectPr w:rsidR="0094669D" w:rsidRPr="0094669D" w:rsidSect="00EC78D2"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1BE4" w:rsidRDefault="00DA1BE4" w:rsidP="00C83918">
      <w:pPr>
        <w:spacing w:line="240" w:lineRule="auto"/>
      </w:pPr>
      <w:r>
        <w:separator/>
      </w:r>
    </w:p>
  </w:endnote>
  <w:endnote w:type="continuationSeparator" w:id="0">
    <w:p w:rsidR="00DA1BE4" w:rsidRDefault="00DA1BE4" w:rsidP="00C8391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1BE4" w:rsidRDefault="00DA1BE4" w:rsidP="00C83918">
      <w:pPr>
        <w:spacing w:line="240" w:lineRule="auto"/>
      </w:pPr>
      <w:r>
        <w:separator/>
      </w:r>
    </w:p>
  </w:footnote>
  <w:footnote w:type="continuationSeparator" w:id="0">
    <w:p w:rsidR="00DA1BE4" w:rsidRDefault="00DA1BE4" w:rsidP="00C83918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4F6E4C"/>
    <w:multiLevelType w:val="hybridMultilevel"/>
    <w:tmpl w:val="6FC0927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13556A35"/>
    <w:multiLevelType w:val="hybridMultilevel"/>
    <w:tmpl w:val="639854FE"/>
    <w:lvl w:ilvl="0" w:tplc="8B8048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AD454A9"/>
    <w:multiLevelType w:val="hybridMultilevel"/>
    <w:tmpl w:val="5142E3C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7A27A20"/>
    <w:multiLevelType w:val="hybridMultilevel"/>
    <w:tmpl w:val="01044FD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C0677E6"/>
    <w:multiLevelType w:val="hybridMultilevel"/>
    <w:tmpl w:val="F17228F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B292B8A"/>
    <w:multiLevelType w:val="hybridMultilevel"/>
    <w:tmpl w:val="F91A027C"/>
    <w:lvl w:ilvl="0" w:tplc="8B8048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55EB60AE"/>
    <w:multiLevelType w:val="hybridMultilevel"/>
    <w:tmpl w:val="60564C3E"/>
    <w:lvl w:ilvl="0" w:tplc="F4C6F06C">
      <w:start w:val="1"/>
      <w:numFmt w:val="bullet"/>
      <w:lvlText w:val="-"/>
      <w:lvlJc w:val="left"/>
      <w:pPr>
        <w:ind w:left="1287" w:hanging="360"/>
      </w:pPr>
      <w:rPr>
        <w:rFonts w:ascii="Sylfaen" w:hAnsi="Sylfae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7F426335"/>
    <w:multiLevelType w:val="hybridMultilevel"/>
    <w:tmpl w:val="53185A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7"/>
  </w:num>
  <w:num w:numId="4">
    <w:abstractNumId w:val="2"/>
  </w:num>
  <w:num w:numId="5">
    <w:abstractNumId w:val="4"/>
  </w:num>
  <w:num w:numId="6">
    <w:abstractNumId w:val="3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C12"/>
    <w:rsid w:val="0000319F"/>
    <w:rsid w:val="000205A1"/>
    <w:rsid w:val="00044767"/>
    <w:rsid w:val="000661F9"/>
    <w:rsid w:val="000B65DE"/>
    <w:rsid w:val="000C29C9"/>
    <w:rsid w:val="00120D0B"/>
    <w:rsid w:val="00154552"/>
    <w:rsid w:val="00162714"/>
    <w:rsid w:val="0016738D"/>
    <w:rsid w:val="00176D63"/>
    <w:rsid w:val="001D30BF"/>
    <w:rsid w:val="001D62CA"/>
    <w:rsid w:val="001F0B70"/>
    <w:rsid w:val="00234166"/>
    <w:rsid w:val="00273C92"/>
    <w:rsid w:val="00277DE0"/>
    <w:rsid w:val="00295C83"/>
    <w:rsid w:val="002D06BB"/>
    <w:rsid w:val="002D5E15"/>
    <w:rsid w:val="002E60C7"/>
    <w:rsid w:val="002F2ED2"/>
    <w:rsid w:val="00325F2D"/>
    <w:rsid w:val="00331EF9"/>
    <w:rsid w:val="00351725"/>
    <w:rsid w:val="00363BF2"/>
    <w:rsid w:val="00364A15"/>
    <w:rsid w:val="00385983"/>
    <w:rsid w:val="003A57DD"/>
    <w:rsid w:val="003C0A18"/>
    <w:rsid w:val="003C0FC0"/>
    <w:rsid w:val="003D2557"/>
    <w:rsid w:val="003E6895"/>
    <w:rsid w:val="00420298"/>
    <w:rsid w:val="00436103"/>
    <w:rsid w:val="00464DD4"/>
    <w:rsid w:val="004B24DF"/>
    <w:rsid w:val="004B61BA"/>
    <w:rsid w:val="004C2B16"/>
    <w:rsid w:val="004C2EF4"/>
    <w:rsid w:val="004D571F"/>
    <w:rsid w:val="004F5C12"/>
    <w:rsid w:val="005057FC"/>
    <w:rsid w:val="00543EB8"/>
    <w:rsid w:val="00551484"/>
    <w:rsid w:val="005604AA"/>
    <w:rsid w:val="0057329D"/>
    <w:rsid w:val="00573E3A"/>
    <w:rsid w:val="00580761"/>
    <w:rsid w:val="005916BF"/>
    <w:rsid w:val="005965B9"/>
    <w:rsid w:val="00597AAF"/>
    <w:rsid w:val="00615DD7"/>
    <w:rsid w:val="00655ABB"/>
    <w:rsid w:val="0067646A"/>
    <w:rsid w:val="00684206"/>
    <w:rsid w:val="0068609B"/>
    <w:rsid w:val="00687107"/>
    <w:rsid w:val="006952A1"/>
    <w:rsid w:val="006969CF"/>
    <w:rsid w:val="006D1061"/>
    <w:rsid w:val="006E3AA9"/>
    <w:rsid w:val="006E5377"/>
    <w:rsid w:val="0074471D"/>
    <w:rsid w:val="00744E8F"/>
    <w:rsid w:val="00746479"/>
    <w:rsid w:val="00751AA0"/>
    <w:rsid w:val="00755CDF"/>
    <w:rsid w:val="007618D3"/>
    <w:rsid w:val="00771D88"/>
    <w:rsid w:val="00773742"/>
    <w:rsid w:val="007D4681"/>
    <w:rsid w:val="007E284C"/>
    <w:rsid w:val="007F1F74"/>
    <w:rsid w:val="008010CE"/>
    <w:rsid w:val="008122A1"/>
    <w:rsid w:val="00814D3F"/>
    <w:rsid w:val="00830733"/>
    <w:rsid w:val="00860F60"/>
    <w:rsid w:val="008652C9"/>
    <w:rsid w:val="00873CD6"/>
    <w:rsid w:val="0087785F"/>
    <w:rsid w:val="00884F83"/>
    <w:rsid w:val="00887E08"/>
    <w:rsid w:val="00891E19"/>
    <w:rsid w:val="008C0911"/>
    <w:rsid w:val="008D1747"/>
    <w:rsid w:val="008F2618"/>
    <w:rsid w:val="008F5F03"/>
    <w:rsid w:val="00916925"/>
    <w:rsid w:val="009279D3"/>
    <w:rsid w:val="0094249D"/>
    <w:rsid w:val="0094669D"/>
    <w:rsid w:val="00985F3B"/>
    <w:rsid w:val="009A1C66"/>
    <w:rsid w:val="009D3AE1"/>
    <w:rsid w:val="00A03E8B"/>
    <w:rsid w:val="00A11851"/>
    <w:rsid w:val="00A12326"/>
    <w:rsid w:val="00A15E78"/>
    <w:rsid w:val="00A333C6"/>
    <w:rsid w:val="00A35531"/>
    <w:rsid w:val="00A459DB"/>
    <w:rsid w:val="00A45A72"/>
    <w:rsid w:val="00A67AB0"/>
    <w:rsid w:val="00A779C0"/>
    <w:rsid w:val="00A85EFE"/>
    <w:rsid w:val="00AC1B57"/>
    <w:rsid w:val="00AC7554"/>
    <w:rsid w:val="00AD7036"/>
    <w:rsid w:val="00AE710F"/>
    <w:rsid w:val="00AE7491"/>
    <w:rsid w:val="00AE7872"/>
    <w:rsid w:val="00B00706"/>
    <w:rsid w:val="00B0076F"/>
    <w:rsid w:val="00B042F1"/>
    <w:rsid w:val="00B04751"/>
    <w:rsid w:val="00B34F3C"/>
    <w:rsid w:val="00B3783E"/>
    <w:rsid w:val="00B50D5A"/>
    <w:rsid w:val="00B5116E"/>
    <w:rsid w:val="00B70048"/>
    <w:rsid w:val="00B826F6"/>
    <w:rsid w:val="00B82A6D"/>
    <w:rsid w:val="00B969D4"/>
    <w:rsid w:val="00BA207B"/>
    <w:rsid w:val="00BD3C8A"/>
    <w:rsid w:val="00BD6A88"/>
    <w:rsid w:val="00BE737D"/>
    <w:rsid w:val="00C36928"/>
    <w:rsid w:val="00C4273F"/>
    <w:rsid w:val="00C71240"/>
    <w:rsid w:val="00C83918"/>
    <w:rsid w:val="00C952AB"/>
    <w:rsid w:val="00C96D1C"/>
    <w:rsid w:val="00CC0620"/>
    <w:rsid w:val="00CC28C7"/>
    <w:rsid w:val="00CC2D9E"/>
    <w:rsid w:val="00CC3B1F"/>
    <w:rsid w:val="00CF6114"/>
    <w:rsid w:val="00D12382"/>
    <w:rsid w:val="00D260C9"/>
    <w:rsid w:val="00D83805"/>
    <w:rsid w:val="00D910E8"/>
    <w:rsid w:val="00D974BF"/>
    <w:rsid w:val="00DA1BE4"/>
    <w:rsid w:val="00DB5406"/>
    <w:rsid w:val="00DD026B"/>
    <w:rsid w:val="00DD53C9"/>
    <w:rsid w:val="00DE13E8"/>
    <w:rsid w:val="00DF56AC"/>
    <w:rsid w:val="00DF6093"/>
    <w:rsid w:val="00E05912"/>
    <w:rsid w:val="00E2482C"/>
    <w:rsid w:val="00E255D5"/>
    <w:rsid w:val="00E27C34"/>
    <w:rsid w:val="00E70403"/>
    <w:rsid w:val="00E805CF"/>
    <w:rsid w:val="00EA4682"/>
    <w:rsid w:val="00EB3C2A"/>
    <w:rsid w:val="00EC477A"/>
    <w:rsid w:val="00EC6897"/>
    <w:rsid w:val="00EC78D2"/>
    <w:rsid w:val="00ED3CE8"/>
    <w:rsid w:val="00F05FFE"/>
    <w:rsid w:val="00F3393B"/>
    <w:rsid w:val="00F357DB"/>
    <w:rsid w:val="00F514E7"/>
    <w:rsid w:val="00F52F66"/>
    <w:rsid w:val="00F739BB"/>
    <w:rsid w:val="00FB3BC2"/>
    <w:rsid w:val="00FD62D1"/>
    <w:rsid w:val="00FE274C"/>
    <w:rsid w:val="00FF3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C12"/>
    <w:pPr>
      <w:spacing w:after="0" w:line="360" w:lineRule="auto"/>
      <w:ind w:firstLine="709"/>
      <w:jc w:val="center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2382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C83918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C83918"/>
    <w:rPr>
      <w:rFonts w:ascii="Calibri" w:eastAsia="Calibri" w:hAnsi="Calibri" w:cs="Times New Roman"/>
      <w:lang w:val="uk-UA"/>
    </w:rPr>
  </w:style>
  <w:style w:type="paragraph" w:styleId="a6">
    <w:name w:val="footer"/>
    <w:basedOn w:val="a"/>
    <w:link w:val="a7"/>
    <w:uiPriority w:val="99"/>
    <w:unhideWhenUsed/>
    <w:rsid w:val="00C83918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C83918"/>
    <w:rPr>
      <w:rFonts w:ascii="Calibri" w:eastAsia="Calibri" w:hAnsi="Calibri" w:cs="Times New Roman"/>
      <w:lang w:val="uk-UA"/>
    </w:rPr>
  </w:style>
  <w:style w:type="paragraph" w:styleId="a8">
    <w:name w:val="Balloon Text"/>
    <w:basedOn w:val="a"/>
    <w:link w:val="a9"/>
    <w:uiPriority w:val="99"/>
    <w:semiHidden/>
    <w:unhideWhenUsed/>
    <w:rsid w:val="00E255D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255D5"/>
    <w:rPr>
      <w:rFonts w:ascii="Tahoma" w:eastAsia="Calibri" w:hAnsi="Tahoma" w:cs="Tahoma"/>
      <w:sz w:val="16"/>
      <w:szCs w:val="16"/>
      <w:lang w:val="uk-UA"/>
    </w:rPr>
  </w:style>
  <w:style w:type="table" w:styleId="aa">
    <w:name w:val="Table Grid"/>
    <w:basedOn w:val="a1"/>
    <w:uiPriority w:val="59"/>
    <w:rsid w:val="00277D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94669D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a"/>
    <w:uiPriority w:val="59"/>
    <w:rsid w:val="001627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C12"/>
    <w:pPr>
      <w:spacing w:after="0" w:line="360" w:lineRule="auto"/>
      <w:ind w:firstLine="709"/>
      <w:jc w:val="center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2382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C83918"/>
    <w:pPr>
      <w:tabs>
        <w:tab w:val="center" w:pos="4677"/>
        <w:tab w:val="right" w:pos="9355"/>
      </w:tabs>
      <w:spacing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C83918"/>
    <w:rPr>
      <w:rFonts w:ascii="Calibri" w:eastAsia="Calibri" w:hAnsi="Calibri" w:cs="Times New Roman"/>
      <w:lang w:val="uk-UA"/>
    </w:rPr>
  </w:style>
  <w:style w:type="paragraph" w:styleId="a6">
    <w:name w:val="footer"/>
    <w:basedOn w:val="a"/>
    <w:link w:val="a7"/>
    <w:uiPriority w:val="99"/>
    <w:unhideWhenUsed/>
    <w:rsid w:val="00C83918"/>
    <w:pPr>
      <w:tabs>
        <w:tab w:val="center" w:pos="4677"/>
        <w:tab w:val="right" w:pos="9355"/>
      </w:tabs>
      <w:spacing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C83918"/>
    <w:rPr>
      <w:rFonts w:ascii="Calibri" w:eastAsia="Calibri" w:hAnsi="Calibri" w:cs="Times New Roman"/>
      <w:lang w:val="uk-UA"/>
    </w:rPr>
  </w:style>
  <w:style w:type="paragraph" w:styleId="a8">
    <w:name w:val="Balloon Text"/>
    <w:basedOn w:val="a"/>
    <w:link w:val="a9"/>
    <w:uiPriority w:val="99"/>
    <w:semiHidden/>
    <w:unhideWhenUsed/>
    <w:rsid w:val="00E255D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E255D5"/>
    <w:rPr>
      <w:rFonts w:ascii="Tahoma" w:eastAsia="Calibri" w:hAnsi="Tahoma" w:cs="Tahoma"/>
      <w:sz w:val="16"/>
      <w:szCs w:val="16"/>
      <w:lang w:val="uk-UA"/>
    </w:rPr>
  </w:style>
  <w:style w:type="table" w:styleId="aa">
    <w:name w:val="Table Grid"/>
    <w:basedOn w:val="a1"/>
    <w:uiPriority w:val="59"/>
    <w:rsid w:val="00277D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basedOn w:val="a0"/>
    <w:uiPriority w:val="99"/>
    <w:unhideWhenUsed/>
    <w:rsid w:val="0094669D"/>
    <w:rPr>
      <w:color w:val="0000FF" w:themeColor="hyperlink"/>
      <w:u w:val="single"/>
    </w:rPr>
  </w:style>
  <w:style w:type="table" w:customStyle="1" w:styleId="1">
    <w:name w:val="Сетка таблицы1"/>
    <w:basedOn w:val="a1"/>
    <w:next w:val="aa"/>
    <w:uiPriority w:val="59"/>
    <w:rsid w:val="001627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61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5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4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67A10-0DBA-45C6-B1A6-3E9B9E66D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227</TotalTime>
  <Pages>4</Pages>
  <Words>1477</Words>
  <Characters>8421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9879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18</cp:revision>
  <dcterms:created xsi:type="dcterms:W3CDTF">2020-05-14T10:07:00Z</dcterms:created>
  <dcterms:modified xsi:type="dcterms:W3CDTF">2021-05-17T10:35:00Z</dcterms:modified>
</cp:coreProperties>
</file>