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1D0D" w:rsidRDefault="00641D0D" w:rsidP="004D6DA1">
      <w:pPr>
        <w:autoSpaceDE w:val="0"/>
        <w:autoSpaceDN w:val="0"/>
        <w:adjustRightInd w:val="0"/>
        <w:spacing w:line="360" w:lineRule="auto"/>
        <w:rPr>
          <w:b/>
          <w:sz w:val="24"/>
          <w:szCs w:val="24"/>
        </w:rPr>
      </w:pPr>
      <w:bookmarkStart w:id="0" w:name="_GoBack"/>
      <w:bookmarkEnd w:id="0"/>
      <w:r w:rsidRPr="004D6DA1">
        <w:rPr>
          <w:b/>
          <w:color w:val="000000"/>
          <w:sz w:val="24"/>
          <w:szCs w:val="24"/>
        </w:rPr>
        <w:t>УДК 338.48</w:t>
      </w:r>
      <w:r w:rsidR="004D6DA1">
        <w:rPr>
          <w:b/>
          <w:color w:val="000000"/>
          <w:sz w:val="24"/>
          <w:szCs w:val="24"/>
        </w:rPr>
        <w:t>/</w:t>
      </w:r>
      <w:r w:rsidRPr="004D6DA1">
        <w:rPr>
          <w:b/>
          <w:sz w:val="24"/>
          <w:szCs w:val="24"/>
        </w:rPr>
        <w:t>ББК 65.43</w:t>
      </w:r>
    </w:p>
    <w:p w:rsidR="006F1B01" w:rsidRPr="00641D0D" w:rsidRDefault="006F1B01" w:rsidP="006F1B01">
      <w:pPr>
        <w:autoSpaceDE w:val="0"/>
        <w:autoSpaceDN w:val="0"/>
        <w:adjustRightInd w:val="0"/>
        <w:spacing w:line="360" w:lineRule="auto"/>
        <w:jc w:val="right"/>
        <w:rPr>
          <w:sz w:val="24"/>
          <w:szCs w:val="24"/>
        </w:rPr>
      </w:pPr>
      <w:r>
        <w:rPr>
          <w:b/>
          <w:sz w:val="24"/>
          <w:szCs w:val="24"/>
        </w:rPr>
        <w:t>Орлова В.С.</w:t>
      </w:r>
    </w:p>
    <w:p w:rsidR="00641D0D" w:rsidRDefault="00641D0D" w:rsidP="00641D0D">
      <w:pPr>
        <w:jc w:val="center"/>
        <w:rPr>
          <w:rFonts w:cstheme="minorBidi"/>
          <w:b/>
          <w:bCs/>
          <w:color w:val="000000" w:themeColor="text1"/>
          <w:kern w:val="24"/>
          <w:sz w:val="24"/>
          <w:szCs w:val="24"/>
        </w:rPr>
      </w:pPr>
      <w:r w:rsidRPr="00641D0D">
        <w:rPr>
          <w:rFonts w:cstheme="minorBidi"/>
          <w:b/>
          <w:bCs/>
          <w:color w:val="000000" w:themeColor="text1"/>
          <w:kern w:val="24"/>
          <w:sz w:val="24"/>
          <w:szCs w:val="24"/>
        </w:rPr>
        <w:t>СТРАТЕГИЧЕ</w:t>
      </w:r>
      <w:r w:rsidR="000B67F1">
        <w:rPr>
          <w:rFonts w:cstheme="minorBidi"/>
          <w:b/>
          <w:bCs/>
          <w:color w:val="000000" w:themeColor="text1"/>
          <w:kern w:val="24"/>
          <w:sz w:val="24"/>
          <w:szCs w:val="24"/>
        </w:rPr>
        <w:t>С</w:t>
      </w:r>
      <w:r w:rsidRPr="00641D0D">
        <w:rPr>
          <w:rFonts w:cstheme="minorBidi"/>
          <w:b/>
          <w:bCs/>
          <w:color w:val="000000" w:themeColor="text1"/>
          <w:kern w:val="24"/>
          <w:sz w:val="24"/>
          <w:szCs w:val="24"/>
        </w:rPr>
        <w:t>КИЕ НАПРАВЛЕНИЯ РАЗВИТИЯ СФЕРЫ ТУРИЗМА И РЕКРЕАЦИИ ЕВРОПЕЙСКОГО СЕВЕРА</w:t>
      </w:r>
    </w:p>
    <w:p w:rsidR="00AF4A36" w:rsidRDefault="00AF4A36" w:rsidP="00641D0D">
      <w:pPr>
        <w:jc w:val="center"/>
        <w:rPr>
          <w:rFonts w:cstheme="minorBidi"/>
          <w:b/>
          <w:bCs/>
          <w:color w:val="000000" w:themeColor="text1"/>
          <w:kern w:val="24"/>
          <w:sz w:val="24"/>
          <w:szCs w:val="24"/>
        </w:rPr>
      </w:pPr>
    </w:p>
    <w:p w:rsidR="0022127F" w:rsidRPr="0022127F" w:rsidRDefault="00AF4A36" w:rsidP="0022127F">
      <w:pPr>
        <w:jc w:val="both"/>
        <w:rPr>
          <w:rFonts w:cstheme="minorBidi"/>
          <w:bCs/>
          <w:i/>
          <w:color w:val="000000" w:themeColor="text1"/>
          <w:kern w:val="24"/>
          <w:sz w:val="24"/>
          <w:szCs w:val="24"/>
        </w:rPr>
      </w:pPr>
      <w:r w:rsidRPr="00AF4A36">
        <w:rPr>
          <w:rFonts w:cstheme="minorBidi"/>
          <w:b/>
          <w:bCs/>
          <w:i/>
          <w:color w:val="000000" w:themeColor="text1"/>
          <w:kern w:val="24"/>
          <w:sz w:val="24"/>
          <w:szCs w:val="24"/>
        </w:rPr>
        <w:t xml:space="preserve">Аннотация. </w:t>
      </w:r>
      <w:r w:rsidRPr="00AF4A36">
        <w:rPr>
          <w:rFonts w:cstheme="minorBidi"/>
          <w:bCs/>
          <w:i/>
          <w:color w:val="000000" w:themeColor="text1"/>
          <w:kern w:val="24"/>
          <w:sz w:val="24"/>
          <w:szCs w:val="24"/>
        </w:rPr>
        <w:t>В статье определен</w:t>
      </w:r>
      <w:r>
        <w:rPr>
          <w:rFonts w:cstheme="minorBidi"/>
          <w:bCs/>
          <w:i/>
          <w:color w:val="000000" w:themeColor="text1"/>
          <w:kern w:val="24"/>
          <w:sz w:val="24"/>
          <w:szCs w:val="24"/>
        </w:rPr>
        <w:t>ы</w:t>
      </w:r>
      <w:r w:rsidRPr="00AF4A36">
        <w:rPr>
          <w:rFonts w:cstheme="minorBidi"/>
          <w:bCs/>
          <w:i/>
          <w:color w:val="000000" w:themeColor="text1"/>
          <w:kern w:val="24"/>
          <w:sz w:val="24"/>
          <w:szCs w:val="24"/>
        </w:rPr>
        <w:t xml:space="preserve"> </w:t>
      </w:r>
      <w:r>
        <w:rPr>
          <w:rFonts w:cstheme="minorBidi"/>
          <w:bCs/>
          <w:i/>
          <w:color w:val="000000" w:themeColor="text1"/>
          <w:kern w:val="24"/>
          <w:sz w:val="24"/>
          <w:szCs w:val="24"/>
        </w:rPr>
        <w:t>стратегические направления</w:t>
      </w:r>
      <w:r w:rsidRPr="00AF4A36">
        <w:rPr>
          <w:rFonts w:cstheme="minorBidi"/>
          <w:bCs/>
          <w:i/>
          <w:color w:val="000000" w:themeColor="text1"/>
          <w:kern w:val="24"/>
          <w:sz w:val="24"/>
          <w:szCs w:val="24"/>
        </w:rPr>
        <w:t xml:space="preserve"> развития туризма  Европейского Севера</w:t>
      </w:r>
      <w:r>
        <w:rPr>
          <w:rFonts w:cstheme="minorBidi"/>
          <w:bCs/>
          <w:i/>
          <w:color w:val="000000" w:themeColor="text1"/>
          <w:kern w:val="24"/>
          <w:sz w:val="24"/>
          <w:szCs w:val="24"/>
        </w:rPr>
        <w:t>.</w:t>
      </w:r>
      <w:r w:rsidR="00281053">
        <w:rPr>
          <w:rFonts w:cstheme="minorBidi"/>
          <w:bCs/>
          <w:i/>
          <w:color w:val="000000" w:themeColor="text1"/>
          <w:kern w:val="24"/>
          <w:sz w:val="24"/>
          <w:szCs w:val="24"/>
        </w:rPr>
        <w:t xml:space="preserve"> Посредством </w:t>
      </w:r>
      <w:r w:rsidR="00281053" w:rsidRPr="00281053">
        <w:rPr>
          <w:rFonts w:cstheme="minorBidi"/>
          <w:bCs/>
          <w:i/>
          <w:color w:val="000000" w:themeColor="text1"/>
          <w:kern w:val="24"/>
          <w:sz w:val="24"/>
          <w:szCs w:val="24"/>
        </w:rPr>
        <w:t>авторской методики оценки в</w:t>
      </w:r>
      <w:r w:rsidR="009E3473">
        <w:rPr>
          <w:rFonts w:cstheme="minorBidi"/>
          <w:bCs/>
          <w:i/>
          <w:color w:val="000000" w:themeColor="text1"/>
          <w:kern w:val="24"/>
          <w:sz w:val="24"/>
          <w:szCs w:val="24"/>
        </w:rPr>
        <w:t>ыделены</w:t>
      </w:r>
      <w:r w:rsidR="00281053" w:rsidRPr="00281053">
        <w:rPr>
          <w:rFonts w:cstheme="minorBidi"/>
          <w:bCs/>
          <w:i/>
          <w:color w:val="000000" w:themeColor="text1"/>
          <w:kern w:val="24"/>
          <w:sz w:val="24"/>
          <w:szCs w:val="24"/>
        </w:rPr>
        <w:t xml:space="preserve"> северные территории</w:t>
      </w:r>
      <w:r w:rsidR="00281053">
        <w:rPr>
          <w:rFonts w:cstheme="minorBidi"/>
          <w:bCs/>
          <w:i/>
          <w:color w:val="000000" w:themeColor="text1"/>
          <w:kern w:val="24"/>
          <w:sz w:val="24"/>
          <w:szCs w:val="24"/>
        </w:rPr>
        <w:t xml:space="preserve"> с высоким</w:t>
      </w:r>
      <w:r w:rsidR="00281053" w:rsidRPr="00281053">
        <w:rPr>
          <w:rFonts w:cstheme="minorBidi"/>
          <w:bCs/>
          <w:i/>
          <w:color w:val="000000" w:themeColor="text1"/>
          <w:kern w:val="24"/>
          <w:sz w:val="24"/>
          <w:szCs w:val="24"/>
        </w:rPr>
        <w:t xml:space="preserve"> тур</w:t>
      </w:r>
      <w:r w:rsidR="00281053">
        <w:rPr>
          <w:rFonts w:cstheme="minorBidi"/>
          <w:bCs/>
          <w:i/>
          <w:color w:val="000000" w:themeColor="text1"/>
          <w:kern w:val="24"/>
          <w:sz w:val="24"/>
          <w:szCs w:val="24"/>
        </w:rPr>
        <w:t>истским</w:t>
      </w:r>
      <w:r w:rsidR="00281053" w:rsidRPr="00281053">
        <w:rPr>
          <w:rFonts w:cstheme="minorBidi"/>
          <w:bCs/>
          <w:i/>
          <w:color w:val="000000" w:themeColor="text1"/>
          <w:kern w:val="24"/>
          <w:sz w:val="24"/>
          <w:szCs w:val="24"/>
        </w:rPr>
        <w:t xml:space="preserve"> потенциал</w:t>
      </w:r>
      <w:r w:rsidR="00281053">
        <w:rPr>
          <w:rFonts w:cstheme="minorBidi"/>
          <w:bCs/>
          <w:i/>
          <w:color w:val="000000" w:themeColor="text1"/>
          <w:kern w:val="24"/>
          <w:sz w:val="24"/>
          <w:szCs w:val="24"/>
        </w:rPr>
        <w:t>ом</w:t>
      </w:r>
      <w:r w:rsidR="009E3473">
        <w:rPr>
          <w:rFonts w:cstheme="minorBidi"/>
          <w:bCs/>
          <w:i/>
          <w:color w:val="000000" w:themeColor="text1"/>
          <w:kern w:val="24"/>
          <w:sz w:val="24"/>
          <w:szCs w:val="24"/>
        </w:rPr>
        <w:t xml:space="preserve"> как</w:t>
      </w:r>
      <w:r w:rsidR="000828F8">
        <w:rPr>
          <w:rFonts w:cstheme="minorBidi"/>
          <w:bCs/>
          <w:i/>
          <w:color w:val="000000" w:themeColor="text1"/>
          <w:kern w:val="24"/>
          <w:sz w:val="24"/>
          <w:szCs w:val="24"/>
        </w:rPr>
        <w:t xml:space="preserve"> основа</w:t>
      </w:r>
      <w:r w:rsidR="00281053" w:rsidRPr="00281053">
        <w:rPr>
          <w:rFonts w:cstheme="minorBidi"/>
          <w:bCs/>
          <w:i/>
          <w:color w:val="000000" w:themeColor="text1"/>
          <w:kern w:val="24"/>
          <w:sz w:val="24"/>
          <w:szCs w:val="24"/>
        </w:rPr>
        <w:t xml:space="preserve"> для </w:t>
      </w:r>
      <w:r w:rsidR="00281053">
        <w:rPr>
          <w:rFonts w:cstheme="minorBidi"/>
          <w:bCs/>
          <w:i/>
          <w:color w:val="000000" w:themeColor="text1"/>
          <w:kern w:val="24"/>
          <w:sz w:val="24"/>
          <w:szCs w:val="24"/>
        </w:rPr>
        <w:t xml:space="preserve">мастер-планирования </w:t>
      </w:r>
      <w:r w:rsidR="000828F8">
        <w:rPr>
          <w:rFonts w:cstheme="minorBidi"/>
          <w:bCs/>
          <w:i/>
          <w:color w:val="000000" w:themeColor="text1"/>
          <w:kern w:val="24"/>
          <w:sz w:val="24"/>
          <w:szCs w:val="24"/>
        </w:rPr>
        <w:t xml:space="preserve"> </w:t>
      </w:r>
      <w:r w:rsidR="00D8606D">
        <w:rPr>
          <w:rFonts w:cstheme="minorBidi"/>
          <w:bCs/>
          <w:i/>
          <w:color w:val="000000" w:themeColor="text1"/>
          <w:kern w:val="24"/>
          <w:sz w:val="24"/>
          <w:szCs w:val="24"/>
        </w:rPr>
        <w:t xml:space="preserve">и </w:t>
      </w:r>
      <w:r w:rsidR="000828F8">
        <w:rPr>
          <w:rFonts w:cstheme="minorBidi"/>
          <w:bCs/>
          <w:i/>
          <w:color w:val="000000" w:themeColor="text1"/>
          <w:kern w:val="24"/>
          <w:sz w:val="24"/>
          <w:szCs w:val="24"/>
        </w:rPr>
        <w:t xml:space="preserve"> реализ</w:t>
      </w:r>
      <w:r w:rsidR="00D8606D">
        <w:rPr>
          <w:rFonts w:cstheme="minorBidi"/>
          <w:bCs/>
          <w:i/>
          <w:color w:val="000000" w:themeColor="text1"/>
          <w:kern w:val="24"/>
          <w:sz w:val="24"/>
          <w:szCs w:val="24"/>
        </w:rPr>
        <w:t>ации стратегических направлений развития</w:t>
      </w:r>
      <w:r w:rsidR="000828F8">
        <w:rPr>
          <w:rFonts w:cstheme="minorBidi"/>
          <w:bCs/>
          <w:i/>
          <w:color w:val="000000" w:themeColor="text1"/>
          <w:kern w:val="24"/>
          <w:sz w:val="24"/>
          <w:szCs w:val="24"/>
        </w:rPr>
        <w:t xml:space="preserve"> </w:t>
      </w:r>
      <w:r w:rsidR="009E3473">
        <w:rPr>
          <w:rFonts w:cstheme="minorBidi"/>
          <w:bCs/>
          <w:i/>
          <w:color w:val="000000" w:themeColor="text1"/>
          <w:kern w:val="24"/>
          <w:sz w:val="24"/>
          <w:szCs w:val="24"/>
        </w:rPr>
        <w:t xml:space="preserve">сферы </w:t>
      </w:r>
      <w:r w:rsidR="00D8606D">
        <w:rPr>
          <w:rFonts w:cstheme="minorBidi"/>
          <w:bCs/>
          <w:i/>
          <w:color w:val="000000" w:themeColor="text1"/>
          <w:kern w:val="24"/>
          <w:sz w:val="24"/>
          <w:szCs w:val="24"/>
        </w:rPr>
        <w:t>туризма</w:t>
      </w:r>
      <w:r w:rsidR="009E3473">
        <w:rPr>
          <w:rFonts w:cstheme="minorBidi"/>
          <w:bCs/>
          <w:i/>
          <w:color w:val="000000" w:themeColor="text1"/>
          <w:kern w:val="24"/>
          <w:sz w:val="24"/>
          <w:szCs w:val="24"/>
        </w:rPr>
        <w:t xml:space="preserve"> и рекреации</w:t>
      </w:r>
      <w:r w:rsidR="000828F8">
        <w:rPr>
          <w:rFonts w:cstheme="minorBidi"/>
          <w:bCs/>
          <w:i/>
          <w:color w:val="000000" w:themeColor="text1"/>
          <w:kern w:val="24"/>
          <w:sz w:val="24"/>
          <w:szCs w:val="24"/>
        </w:rPr>
        <w:t xml:space="preserve">. </w:t>
      </w:r>
    </w:p>
    <w:p w:rsidR="009E3473" w:rsidRPr="009E3473" w:rsidRDefault="009E3473" w:rsidP="009E3473">
      <w:pPr>
        <w:jc w:val="both"/>
        <w:rPr>
          <w:rFonts w:cstheme="minorBidi"/>
          <w:bCs/>
          <w:i/>
          <w:color w:val="000000" w:themeColor="text1"/>
          <w:kern w:val="24"/>
          <w:sz w:val="24"/>
          <w:szCs w:val="24"/>
        </w:rPr>
      </w:pPr>
      <w:r w:rsidRPr="009E3473">
        <w:rPr>
          <w:rFonts w:cstheme="minorBidi"/>
          <w:b/>
          <w:bCs/>
          <w:i/>
          <w:color w:val="000000" w:themeColor="text1"/>
          <w:kern w:val="24"/>
          <w:sz w:val="24"/>
          <w:szCs w:val="24"/>
        </w:rPr>
        <w:t>Ключевые слова:</w:t>
      </w:r>
      <w:r w:rsidRPr="009E3473">
        <w:rPr>
          <w:rFonts w:cstheme="minorBidi"/>
          <w:bCs/>
          <w:i/>
          <w:color w:val="000000" w:themeColor="text1"/>
          <w:kern w:val="24"/>
          <w:sz w:val="24"/>
          <w:szCs w:val="24"/>
        </w:rPr>
        <w:t xml:space="preserve"> сфера туризма и рекреации, </w:t>
      </w:r>
      <w:r w:rsidR="00174844">
        <w:rPr>
          <w:rFonts w:cstheme="minorBidi"/>
          <w:bCs/>
          <w:i/>
          <w:color w:val="000000" w:themeColor="text1"/>
          <w:kern w:val="24"/>
          <w:sz w:val="24"/>
          <w:szCs w:val="24"/>
        </w:rPr>
        <w:t xml:space="preserve">туристский потенциал, </w:t>
      </w:r>
      <w:r>
        <w:rPr>
          <w:rFonts w:cstheme="minorBidi"/>
          <w:bCs/>
          <w:i/>
          <w:color w:val="000000" w:themeColor="text1"/>
          <w:kern w:val="24"/>
          <w:sz w:val="24"/>
          <w:szCs w:val="24"/>
        </w:rPr>
        <w:t>стратегические направления развития</w:t>
      </w:r>
      <w:r w:rsidRPr="009E3473">
        <w:rPr>
          <w:rFonts w:cstheme="minorBidi"/>
          <w:bCs/>
          <w:i/>
          <w:color w:val="000000" w:themeColor="text1"/>
          <w:kern w:val="24"/>
          <w:sz w:val="24"/>
          <w:szCs w:val="24"/>
        </w:rPr>
        <w:t xml:space="preserve">, </w:t>
      </w:r>
      <w:r>
        <w:rPr>
          <w:rFonts w:cstheme="minorBidi"/>
          <w:bCs/>
          <w:i/>
          <w:color w:val="000000" w:themeColor="text1"/>
          <w:kern w:val="24"/>
          <w:sz w:val="24"/>
          <w:szCs w:val="24"/>
        </w:rPr>
        <w:t>Европейский Север.</w:t>
      </w:r>
    </w:p>
    <w:p w:rsidR="00AF4A36" w:rsidRPr="00281053" w:rsidRDefault="00AF4A36" w:rsidP="00281053">
      <w:pPr>
        <w:jc w:val="both"/>
        <w:rPr>
          <w:rFonts w:cstheme="minorBidi"/>
          <w:bCs/>
          <w:i/>
          <w:color w:val="000000" w:themeColor="text1"/>
          <w:kern w:val="24"/>
          <w:sz w:val="24"/>
          <w:szCs w:val="24"/>
        </w:rPr>
      </w:pPr>
    </w:p>
    <w:p w:rsidR="004C2CBF" w:rsidRPr="00637F8D" w:rsidRDefault="00465A86" w:rsidP="00637F8D">
      <w:pPr>
        <w:autoSpaceDE w:val="0"/>
        <w:autoSpaceDN w:val="0"/>
        <w:adjustRightInd w:val="0"/>
        <w:spacing w:line="360" w:lineRule="auto"/>
        <w:ind w:firstLine="709"/>
        <w:jc w:val="both"/>
        <w:rPr>
          <w:sz w:val="24"/>
          <w:szCs w:val="24"/>
        </w:rPr>
      </w:pPr>
      <w:r>
        <w:rPr>
          <w:rFonts w:eastAsia="DejaVu Sans"/>
          <w:color w:val="000000"/>
          <w:kern w:val="1"/>
          <w:sz w:val="24"/>
          <w:szCs w:val="24"/>
        </w:rPr>
        <w:t>В настоящее время Европейский Север</w:t>
      </w:r>
      <w:r w:rsidR="004C2CBF" w:rsidRPr="00637F8D">
        <w:rPr>
          <w:rFonts w:eastAsia="DejaVu Sans"/>
          <w:color w:val="000000"/>
          <w:kern w:val="1"/>
          <w:sz w:val="24"/>
          <w:szCs w:val="24"/>
        </w:rPr>
        <w:t xml:space="preserve"> явля</w:t>
      </w:r>
      <w:r>
        <w:rPr>
          <w:rFonts w:eastAsia="DejaVu Sans"/>
          <w:color w:val="000000"/>
          <w:kern w:val="1"/>
          <w:sz w:val="24"/>
          <w:szCs w:val="24"/>
        </w:rPr>
        <w:t>ется</w:t>
      </w:r>
      <w:r w:rsidR="004C2CBF" w:rsidRPr="00637F8D">
        <w:rPr>
          <w:rFonts w:eastAsia="DejaVu Sans"/>
          <w:color w:val="000000"/>
          <w:kern w:val="1"/>
          <w:sz w:val="24"/>
          <w:szCs w:val="24"/>
        </w:rPr>
        <w:t xml:space="preserve"> крупне</w:t>
      </w:r>
      <w:r>
        <w:rPr>
          <w:rFonts w:eastAsia="DejaVu Sans"/>
          <w:color w:val="000000"/>
          <w:kern w:val="1"/>
          <w:sz w:val="24"/>
          <w:szCs w:val="24"/>
        </w:rPr>
        <w:t>йшим туристским регионом России и</w:t>
      </w:r>
      <w:r w:rsidR="004C2CBF" w:rsidRPr="00637F8D">
        <w:rPr>
          <w:rFonts w:eastAsia="DejaVu Sans"/>
          <w:color w:val="000000"/>
          <w:kern w:val="1"/>
          <w:sz w:val="24"/>
          <w:szCs w:val="24"/>
        </w:rPr>
        <w:t xml:space="preserve"> объединяет территории Вологодской, Архангельской и Мурманской области, республик Карелия и Коми, а также Ненецкого автономного округа. </w:t>
      </w:r>
      <w:r w:rsidR="004C2CBF" w:rsidRPr="00637F8D">
        <w:rPr>
          <w:sz w:val="24"/>
          <w:szCs w:val="24"/>
        </w:rPr>
        <w:t xml:space="preserve">Определить </w:t>
      </w:r>
      <w:r w:rsidR="006A1C39">
        <w:rPr>
          <w:sz w:val="24"/>
          <w:szCs w:val="24"/>
        </w:rPr>
        <w:t>стратегиче</w:t>
      </w:r>
      <w:r w:rsidR="002E4A51">
        <w:rPr>
          <w:sz w:val="24"/>
          <w:szCs w:val="24"/>
        </w:rPr>
        <w:t>с</w:t>
      </w:r>
      <w:r w:rsidR="006A1C39">
        <w:rPr>
          <w:sz w:val="24"/>
          <w:szCs w:val="24"/>
        </w:rPr>
        <w:t>кие</w:t>
      </w:r>
      <w:r>
        <w:rPr>
          <w:sz w:val="24"/>
          <w:szCs w:val="24"/>
        </w:rPr>
        <w:t xml:space="preserve"> направления</w:t>
      </w:r>
      <w:r w:rsidR="004C2CBF" w:rsidRPr="00637F8D">
        <w:rPr>
          <w:sz w:val="24"/>
          <w:szCs w:val="24"/>
        </w:rPr>
        <w:t xml:space="preserve"> развития туризма </w:t>
      </w:r>
      <w:r>
        <w:rPr>
          <w:sz w:val="24"/>
          <w:szCs w:val="24"/>
        </w:rPr>
        <w:t xml:space="preserve">на северных территориях </w:t>
      </w:r>
      <w:r w:rsidR="004C2CBF" w:rsidRPr="00637F8D">
        <w:rPr>
          <w:sz w:val="24"/>
          <w:szCs w:val="24"/>
        </w:rPr>
        <w:t xml:space="preserve">позволит проведение исследования туристского потенциала Европейского Севера. </w:t>
      </w:r>
    </w:p>
    <w:p w:rsidR="00EE09C3" w:rsidRPr="00637F8D" w:rsidRDefault="00E17304" w:rsidP="00637F8D">
      <w:pPr>
        <w:widowControl w:val="0"/>
        <w:suppressAutoHyphens/>
        <w:spacing w:line="360" w:lineRule="auto"/>
        <w:ind w:firstLine="709"/>
        <w:jc w:val="both"/>
        <w:rPr>
          <w:rFonts w:eastAsia="DejaVu Sans"/>
          <w:kern w:val="1"/>
          <w:sz w:val="24"/>
          <w:szCs w:val="24"/>
        </w:rPr>
      </w:pPr>
      <w:r w:rsidRPr="00637F8D">
        <w:rPr>
          <w:rFonts w:eastAsia="DejaVu Sans"/>
          <w:kern w:val="1"/>
          <w:sz w:val="24"/>
          <w:szCs w:val="24"/>
        </w:rPr>
        <w:t xml:space="preserve">Для </w:t>
      </w:r>
      <w:r w:rsidR="005A2C54">
        <w:rPr>
          <w:rFonts w:eastAsia="DejaVu Sans"/>
          <w:kern w:val="1"/>
          <w:sz w:val="24"/>
          <w:szCs w:val="24"/>
        </w:rPr>
        <w:t xml:space="preserve">определения уровня развития туристского потенциала </w:t>
      </w:r>
      <w:r w:rsidR="00F027BC">
        <w:rPr>
          <w:rFonts w:eastAsia="DejaVu Sans"/>
          <w:kern w:val="1"/>
          <w:sz w:val="24"/>
          <w:szCs w:val="24"/>
        </w:rPr>
        <w:t xml:space="preserve">северных территорий </w:t>
      </w:r>
      <w:r w:rsidR="005A2C54">
        <w:rPr>
          <w:rFonts w:eastAsia="DejaVu Sans"/>
          <w:kern w:val="1"/>
          <w:sz w:val="24"/>
          <w:szCs w:val="24"/>
        </w:rPr>
        <w:t>в рамках исследования проведена экспертная оценка. Экспертами</w:t>
      </w:r>
      <w:r w:rsidR="00645E6C">
        <w:rPr>
          <w:rFonts w:eastAsia="DejaVu Sans"/>
          <w:kern w:val="1"/>
          <w:sz w:val="24"/>
          <w:szCs w:val="24"/>
        </w:rPr>
        <w:t xml:space="preserve"> </w:t>
      </w:r>
      <w:r w:rsidR="005A2C54">
        <w:rPr>
          <w:rFonts w:eastAsia="DejaVu Sans"/>
          <w:kern w:val="1"/>
          <w:sz w:val="24"/>
          <w:szCs w:val="24"/>
        </w:rPr>
        <w:t>-</w:t>
      </w:r>
      <w:r w:rsidR="00645E6C">
        <w:rPr>
          <w:rFonts w:eastAsia="DejaVu Sans"/>
          <w:kern w:val="1"/>
          <w:sz w:val="24"/>
          <w:szCs w:val="24"/>
        </w:rPr>
        <w:t xml:space="preserve"> </w:t>
      </w:r>
      <w:r w:rsidR="005A2C54">
        <w:rPr>
          <w:rFonts w:eastAsia="DejaVu Sans"/>
          <w:kern w:val="1"/>
          <w:sz w:val="24"/>
          <w:szCs w:val="24"/>
        </w:rPr>
        <w:t xml:space="preserve">региональными туроператорами </w:t>
      </w:r>
      <w:r w:rsidR="00495053">
        <w:rPr>
          <w:rFonts w:eastAsia="DejaVu Sans"/>
          <w:kern w:val="1"/>
          <w:sz w:val="24"/>
          <w:szCs w:val="24"/>
        </w:rPr>
        <w:t xml:space="preserve">применена </w:t>
      </w:r>
      <w:r w:rsidRPr="00637F8D">
        <w:rPr>
          <w:rFonts w:eastAsia="DejaVu Sans"/>
          <w:kern w:val="1"/>
          <w:sz w:val="24"/>
          <w:szCs w:val="24"/>
        </w:rPr>
        <w:t xml:space="preserve">10-бальная шкала. </w:t>
      </w:r>
      <w:r w:rsidR="00495053">
        <w:rPr>
          <w:rFonts w:eastAsia="DejaVu Sans"/>
          <w:kern w:val="1"/>
          <w:sz w:val="24"/>
          <w:szCs w:val="24"/>
        </w:rPr>
        <w:t>В</w:t>
      </w:r>
      <w:r w:rsidR="00495053" w:rsidRPr="00495053">
        <w:rPr>
          <w:rFonts w:eastAsia="DejaVu Sans"/>
          <w:kern w:val="1"/>
          <w:sz w:val="24"/>
          <w:szCs w:val="24"/>
        </w:rPr>
        <w:t xml:space="preserve"> качестве критериев оценки </w:t>
      </w:r>
      <w:r w:rsidR="00495053">
        <w:rPr>
          <w:rFonts w:eastAsia="DejaVu Sans"/>
          <w:kern w:val="1"/>
          <w:sz w:val="24"/>
          <w:szCs w:val="24"/>
        </w:rPr>
        <w:t>использованы</w:t>
      </w:r>
      <w:r w:rsidR="00495053" w:rsidRPr="00495053">
        <w:rPr>
          <w:rFonts w:eastAsia="DejaVu Sans"/>
          <w:kern w:val="1"/>
          <w:sz w:val="24"/>
          <w:szCs w:val="24"/>
        </w:rPr>
        <w:t xml:space="preserve"> такие компоненты</w:t>
      </w:r>
      <w:r w:rsidR="00645E6C">
        <w:rPr>
          <w:rFonts w:eastAsia="DejaVu Sans"/>
          <w:kern w:val="1"/>
          <w:sz w:val="24"/>
          <w:szCs w:val="24"/>
        </w:rPr>
        <w:t xml:space="preserve"> турпотенциала</w:t>
      </w:r>
      <w:r w:rsidR="00495053" w:rsidRPr="00495053">
        <w:rPr>
          <w:rFonts w:eastAsia="DejaVu Sans"/>
          <w:kern w:val="1"/>
          <w:sz w:val="24"/>
          <w:szCs w:val="24"/>
        </w:rPr>
        <w:t xml:space="preserve">, как имидж туристского региона, степень развития туристской инфраструктуры, трудовой потенциал туризма, транспортная доступность и экологическая благоприятность территории, комфорт и безопасность туриста, конкурентная, институциональная и инновационная составляющие туристской сферы. </w:t>
      </w:r>
      <w:r w:rsidR="002D0656">
        <w:rPr>
          <w:rFonts w:eastAsia="DejaVu Sans"/>
          <w:kern w:val="1"/>
          <w:sz w:val="24"/>
          <w:szCs w:val="24"/>
        </w:rPr>
        <w:t>И</w:t>
      </w:r>
      <w:r w:rsidR="00EE09C3" w:rsidRPr="00637F8D">
        <w:rPr>
          <w:rFonts w:eastAsia="DejaVu Sans"/>
          <w:kern w:val="1"/>
          <w:sz w:val="24"/>
          <w:szCs w:val="24"/>
        </w:rPr>
        <w:t>ндекс турист</w:t>
      </w:r>
      <w:r w:rsidR="00A560C8" w:rsidRPr="00637F8D">
        <w:rPr>
          <w:rFonts w:eastAsia="DejaVu Sans"/>
          <w:kern w:val="1"/>
          <w:sz w:val="24"/>
          <w:szCs w:val="24"/>
        </w:rPr>
        <w:t>ского потенциала</w:t>
      </w:r>
      <w:r w:rsidR="00C510CD" w:rsidRPr="00637F8D">
        <w:rPr>
          <w:rFonts w:eastAsia="DejaVu Sans"/>
          <w:kern w:val="1"/>
          <w:sz w:val="24"/>
          <w:szCs w:val="24"/>
        </w:rPr>
        <w:t xml:space="preserve"> рассчитывался</w:t>
      </w:r>
      <w:r w:rsidR="00EE09C3" w:rsidRPr="00637F8D">
        <w:rPr>
          <w:rFonts w:eastAsia="DejaVu Sans"/>
          <w:kern w:val="1"/>
          <w:sz w:val="24"/>
          <w:szCs w:val="24"/>
        </w:rPr>
        <w:t xml:space="preserve"> посредством следующей формулы:  </w:t>
      </w:r>
      <w:r w:rsidR="0081153D" w:rsidRPr="00637F8D">
        <w:rPr>
          <w:rFonts w:eastAsia="DejaVu Sans"/>
          <w:kern w:val="1"/>
          <w:sz w:val="24"/>
          <w:szCs w:val="24"/>
        </w:rPr>
        <w:t xml:space="preserve"> </w:t>
      </w:r>
    </w:p>
    <w:p w:rsidR="00FF16E4" w:rsidRPr="00637F8D" w:rsidRDefault="009E1B7C" w:rsidP="00637F8D">
      <w:pPr>
        <w:widowControl w:val="0"/>
        <w:suppressAutoHyphens/>
        <w:spacing w:line="360" w:lineRule="auto"/>
        <w:jc w:val="center"/>
        <w:rPr>
          <w:rFonts w:eastAsia="DejaVu Sans"/>
          <w:kern w:val="2"/>
          <w:sz w:val="24"/>
          <w:szCs w:val="24"/>
        </w:rPr>
      </w:pPr>
      <m:oMathPara>
        <m:oMath>
          <m:r>
            <w:rPr>
              <w:rFonts w:ascii="Cambria Math" w:eastAsia="DejaVu Sans" w:hAnsi="Cambria Math"/>
              <w:kern w:val="2"/>
              <w:sz w:val="24"/>
              <w:szCs w:val="24"/>
              <w:lang w:val="en-US"/>
            </w:rPr>
            <m:t>Pt</m:t>
          </m:r>
          <m:r>
            <w:rPr>
              <w:rFonts w:ascii="Cambria Math" w:eastAsia="DejaVu Sans" w:hAnsi="Cambria Math"/>
              <w:kern w:val="2"/>
              <w:sz w:val="24"/>
              <w:szCs w:val="24"/>
            </w:rPr>
            <m:t>=</m:t>
          </m:r>
          <m:nary>
            <m:naryPr>
              <m:chr m:val="∑"/>
              <m:limLoc m:val="undOvr"/>
              <m:ctrlPr>
                <w:rPr>
                  <w:rFonts w:ascii="Cambria Math" w:eastAsia="DejaVu Sans" w:hAnsi="Cambria Math"/>
                  <w:i/>
                  <w:kern w:val="2"/>
                  <w:sz w:val="24"/>
                  <w:szCs w:val="24"/>
                </w:rPr>
              </m:ctrlPr>
            </m:naryPr>
            <m:sub>
              <m:r>
                <w:rPr>
                  <w:rFonts w:ascii="Cambria Math" w:eastAsia="DejaVu Sans" w:hAnsi="Cambria Math"/>
                  <w:kern w:val="2"/>
                  <w:sz w:val="24"/>
                  <w:szCs w:val="24"/>
                </w:rPr>
                <m:t>k=1</m:t>
              </m:r>
            </m:sub>
            <m:sup>
              <m:r>
                <w:rPr>
                  <w:rFonts w:ascii="Cambria Math" w:eastAsia="DejaVu Sans" w:hAnsi="Cambria Math"/>
                  <w:kern w:val="2"/>
                  <w:sz w:val="24"/>
                  <w:szCs w:val="24"/>
                </w:rPr>
                <m:t>n</m:t>
              </m:r>
            </m:sup>
            <m:e>
              <m:f>
                <m:fPr>
                  <m:ctrlPr>
                    <w:rPr>
                      <w:rFonts w:ascii="Cambria Math" w:eastAsia="DejaVu Sans" w:hAnsi="Cambria Math"/>
                      <w:i/>
                      <w:kern w:val="2"/>
                      <w:sz w:val="24"/>
                      <w:szCs w:val="24"/>
                    </w:rPr>
                  </m:ctrlPr>
                </m:fPr>
                <m:num>
                  <m:r>
                    <w:rPr>
                      <w:rFonts w:ascii="Cambria Math" w:eastAsia="DejaVu Sans" w:hAnsi="Cambria Math"/>
                      <w:kern w:val="2"/>
                      <w:sz w:val="24"/>
                      <w:szCs w:val="24"/>
                    </w:rPr>
                    <m:t>Sv</m:t>
                  </m:r>
                  <m:r>
                    <w:rPr>
                      <w:rFonts w:ascii="Cambria Math" w:eastAsia="DejaVu Sans" w:hAnsi="Cambria Math"/>
                      <w:kern w:val="2"/>
                      <w:sz w:val="24"/>
                      <w:szCs w:val="24"/>
                      <w:lang w:val="en-US"/>
                    </w:rPr>
                    <m:t>k</m:t>
                  </m:r>
                  <m:r>
                    <w:rPr>
                      <w:rFonts w:ascii="Cambria Math" w:eastAsia="DejaVu Sans" w:hAnsi="Cambria Math"/>
                      <w:kern w:val="2"/>
                      <w:sz w:val="24"/>
                      <w:szCs w:val="24"/>
                    </w:rPr>
                    <m:t>*Uvk</m:t>
                  </m:r>
                </m:num>
                <m:den>
                  <m:r>
                    <w:rPr>
                      <w:rFonts w:ascii="Cambria Math" w:eastAsia="DejaVu Sans" w:hAnsi="Cambria Math"/>
                      <w:kern w:val="2"/>
                      <w:sz w:val="24"/>
                      <w:szCs w:val="24"/>
                    </w:rPr>
                    <m:t>Svk</m:t>
                  </m:r>
                </m:den>
              </m:f>
              <m:r>
                <w:rPr>
                  <w:rFonts w:ascii="Cambria Math" w:eastAsia="DejaVu Sans" w:hAnsi="Cambria Math"/>
                  <w:kern w:val="2"/>
                  <w:sz w:val="24"/>
                  <w:szCs w:val="24"/>
                </w:rPr>
                <m:t xml:space="preserve"> ,</m:t>
              </m:r>
            </m:e>
          </m:nary>
          <m:r>
            <w:rPr>
              <w:rFonts w:ascii="Cambria Math" w:eastAsia="DejaVu Sans" w:hAnsi="Cambria Math"/>
              <w:kern w:val="2"/>
              <w:sz w:val="24"/>
              <w:szCs w:val="24"/>
            </w:rPr>
            <m:t xml:space="preserve"> (1)</m:t>
          </m:r>
        </m:oMath>
      </m:oMathPara>
    </w:p>
    <w:p w:rsidR="003805AD" w:rsidRPr="00637F8D" w:rsidRDefault="003805AD" w:rsidP="00637F8D">
      <w:pPr>
        <w:widowControl w:val="0"/>
        <w:suppressAutoHyphens/>
        <w:spacing w:line="360" w:lineRule="auto"/>
        <w:ind w:firstLine="284"/>
        <w:jc w:val="both"/>
        <w:rPr>
          <w:rFonts w:eastAsia="DejaVu Sans"/>
          <w:kern w:val="2"/>
          <w:sz w:val="24"/>
          <w:szCs w:val="24"/>
        </w:rPr>
      </w:pPr>
      <w:r w:rsidRPr="00637F8D">
        <w:rPr>
          <w:rFonts w:eastAsia="DejaVu Sans"/>
          <w:kern w:val="2"/>
          <w:sz w:val="24"/>
          <w:szCs w:val="24"/>
        </w:rPr>
        <w:t>где:</w:t>
      </w:r>
    </w:p>
    <w:p w:rsidR="003805AD" w:rsidRPr="00637F8D" w:rsidRDefault="003805AD" w:rsidP="00637F8D">
      <w:pPr>
        <w:widowControl w:val="0"/>
        <w:suppressAutoHyphens/>
        <w:spacing w:line="360" w:lineRule="auto"/>
        <w:ind w:firstLine="284"/>
        <w:jc w:val="both"/>
        <w:rPr>
          <w:rFonts w:eastAsia="DejaVu Sans"/>
          <w:kern w:val="2"/>
          <w:sz w:val="24"/>
          <w:szCs w:val="24"/>
        </w:rPr>
      </w:pPr>
      <w:r w:rsidRPr="00637F8D">
        <w:rPr>
          <w:rFonts w:eastAsia="DejaVu Sans"/>
          <w:kern w:val="2"/>
          <w:sz w:val="24"/>
          <w:szCs w:val="24"/>
          <w:lang w:val="en-US"/>
        </w:rPr>
        <w:t>Pt</w:t>
      </w:r>
      <w:r w:rsidRPr="00637F8D">
        <w:rPr>
          <w:rFonts w:eastAsia="DejaVu Sans"/>
          <w:kern w:val="2"/>
          <w:sz w:val="24"/>
          <w:szCs w:val="24"/>
        </w:rPr>
        <w:t xml:space="preserve"> – индекс туристского потенциала территории;</w:t>
      </w:r>
    </w:p>
    <w:p w:rsidR="003805AD" w:rsidRPr="00637F8D" w:rsidRDefault="003805AD" w:rsidP="00637F8D">
      <w:pPr>
        <w:widowControl w:val="0"/>
        <w:suppressAutoHyphens/>
        <w:spacing w:line="360" w:lineRule="auto"/>
        <w:ind w:firstLine="284"/>
        <w:jc w:val="both"/>
        <w:rPr>
          <w:rFonts w:eastAsia="DejaVu Sans"/>
          <w:kern w:val="2"/>
          <w:sz w:val="24"/>
          <w:szCs w:val="24"/>
        </w:rPr>
      </w:pPr>
      <w:r w:rsidRPr="00637F8D">
        <w:rPr>
          <w:rFonts w:eastAsia="DejaVu Sans"/>
          <w:kern w:val="2"/>
          <w:sz w:val="24"/>
          <w:szCs w:val="24"/>
        </w:rPr>
        <w:t xml:space="preserve">Sv - </w:t>
      </w:r>
      <w:r w:rsidR="00273705" w:rsidRPr="00637F8D">
        <w:rPr>
          <w:rFonts w:eastAsia="DejaVu Sans"/>
          <w:kern w:val="2"/>
          <w:sz w:val="24"/>
          <w:szCs w:val="24"/>
        </w:rPr>
        <w:t>степень</w:t>
      </w:r>
      <w:r w:rsidR="002418AE" w:rsidRPr="00637F8D">
        <w:rPr>
          <w:rFonts w:eastAsia="DejaVu Sans"/>
          <w:kern w:val="2"/>
          <w:sz w:val="24"/>
          <w:szCs w:val="24"/>
        </w:rPr>
        <w:t xml:space="preserve"> важности компонента </w:t>
      </w:r>
      <w:r w:rsidR="009256CC" w:rsidRPr="00637F8D">
        <w:rPr>
          <w:rFonts w:eastAsia="DejaVu Sans"/>
          <w:i/>
          <w:kern w:val="2"/>
          <w:sz w:val="24"/>
          <w:szCs w:val="24"/>
        </w:rPr>
        <w:t>(</w:t>
      </w:r>
      <w:r w:rsidR="009256CC" w:rsidRPr="00637F8D">
        <w:rPr>
          <w:rFonts w:eastAsia="DejaVu Sans"/>
          <w:i/>
          <w:kern w:val="2"/>
          <w:sz w:val="24"/>
          <w:szCs w:val="24"/>
          <w:lang w:val="en-US"/>
        </w:rPr>
        <w:t>k</w:t>
      </w:r>
      <w:r w:rsidR="009256CC" w:rsidRPr="00637F8D">
        <w:rPr>
          <w:rFonts w:eastAsia="DejaVu Sans"/>
          <w:i/>
          <w:kern w:val="2"/>
          <w:sz w:val="24"/>
          <w:szCs w:val="24"/>
        </w:rPr>
        <w:t>)</w:t>
      </w:r>
      <w:r w:rsidR="009256CC" w:rsidRPr="00637F8D">
        <w:rPr>
          <w:rFonts w:eastAsia="DejaVu Sans"/>
          <w:kern w:val="2"/>
          <w:sz w:val="24"/>
          <w:szCs w:val="24"/>
        </w:rPr>
        <w:t xml:space="preserve"> </w:t>
      </w:r>
      <w:r w:rsidR="002418AE" w:rsidRPr="00637F8D">
        <w:rPr>
          <w:rFonts w:eastAsia="DejaVu Sans"/>
          <w:kern w:val="2"/>
          <w:sz w:val="24"/>
          <w:szCs w:val="24"/>
        </w:rPr>
        <w:t>туристского потенциала;</w:t>
      </w:r>
    </w:p>
    <w:p w:rsidR="00457FCE" w:rsidRPr="00637F8D" w:rsidRDefault="002418AE" w:rsidP="00637F8D">
      <w:pPr>
        <w:widowControl w:val="0"/>
        <w:suppressAutoHyphens/>
        <w:spacing w:line="360" w:lineRule="auto"/>
        <w:ind w:firstLine="284"/>
        <w:jc w:val="both"/>
        <w:rPr>
          <w:rFonts w:eastAsia="DejaVu Sans"/>
          <w:kern w:val="2"/>
          <w:sz w:val="24"/>
          <w:szCs w:val="24"/>
        </w:rPr>
      </w:pPr>
      <w:r w:rsidRPr="00637F8D">
        <w:rPr>
          <w:rFonts w:eastAsia="DejaVu Sans"/>
          <w:kern w:val="2"/>
          <w:sz w:val="24"/>
          <w:szCs w:val="24"/>
          <w:lang w:val="en-US"/>
        </w:rPr>
        <w:t>Uv</w:t>
      </w:r>
      <w:r w:rsidRPr="00637F8D">
        <w:rPr>
          <w:rFonts w:eastAsia="DejaVu Sans"/>
          <w:kern w:val="2"/>
          <w:sz w:val="24"/>
          <w:szCs w:val="24"/>
        </w:rPr>
        <w:t xml:space="preserve"> – уровень выраженности </w:t>
      </w:r>
      <w:r w:rsidR="006E16FE" w:rsidRPr="00637F8D">
        <w:rPr>
          <w:rFonts w:eastAsia="DejaVu Sans"/>
          <w:kern w:val="2"/>
          <w:sz w:val="24"/>
          <w:szCs w:val="24"/>
        </w:rPr>
        <w:t xml:space="preserve">компонента </w:t>
      </w:r>
      <w:r w:rsidR="009256CC" w:rsidRPr="00637F8D">
        <w:rPr>
          <w:rFonts w:eastAsia="DejaVu Sans"/>
          <w:i/>
          <w:kern w:val="2"/>
          <w:sz w:val="24"/>
          <w:szCs w:val="24"/>
        </w:rPr>
        <w:t>(</w:t>
      </w:r>
      <w:r w:rsidR="009256CC" w:rsidRPr="00637F8D">
        <w:rPr>
          <w:rFonts w:eastAsia="DejaVu Sans"/>
          <w:i/>
          <w:kern w:val="2"/>
          <w:sz w:val="24"/>
          <w:szCs w:val="24"/>
          <w:lang w:val="en-US"/>
        </w:rPr>
        <w:t>k</w:t>
      </w:r>
      <w:r w:rsidR="009256CC" w:rsidRPr="00637F8D">
        <w:rPr>
          <w:rFonts w:eastAsia="DejaVu Sans"/>
          <w:i/>
          <w:kern w:val="2"/>
          <w:sz w:val="24"/>
          <w:szCs w:val="24"/>
        </w:rPr>
        <w:t>)</w:t>
      </w:r>
      <w:r w:rsidR="009256CC" w:rsidRPr="00637F8D">
        <w:rPr>
          <w:rFonts w:eastAsia="DejaVu Sans"/>
          <w:kern w:val="2"/>
          <w:sz w:val="24"/>
          <w:szCs w:val="24"/>
        </w:rPr>
        <w:t xml:space="preserve"> </w:t>
      </w:r>
      <w:r w:rsidRPr="00637F8D">
        <w:rPr>
          <w:rFonts w:eastAsia="DejaVu Sans"/>
          <w:kern w:val="2"/>
          <w:sz w:val="24"/>
          <w:szCs w:val="24"/>
        </w:rPr>
        <w:t>туристского потенциала</w:t>
      </w:r>
      <w:r w:rsidR="00457FCE" w:rsidRPr="00637F8D">
        <w:rPr>
          <w:rFonts w:eastAsia="DejaVu Sans"/>
          <w:kern w:val="2"/>
          <w:sz w:val="24"/>
          <w:szCs w:val="24"/>
        </w:rPr>
        <w:t>;</w:t>
      </w:r>
    </w:p>
    <w:p w:rsidR="002418AE" w:rsidRPr="00637F8D" w:rsidRDefault="00301EC4" w:rsidP="00637F8D">
      <w:pPr>
        <w:widowControl w:val="0"/>
        <w:suppressAutoHyphens/>
        <w:spacing w:line="360" w:lineRule="auto"/>
        <w:ind w:firstLine="284"/>
        <w:jc w:val="both"/>
        <w:rPr>
          <w:rFonts w:eastAsia="DejaVu Sans"/>
          <w:kern w:val="2"/>
          <w:sz w:val="24"/>
          <w:szCs w:val="24"/>
        </w:rPr>
      </w:pPr>
      <w:r w:rsidRPr="00637F8D">
        <w:rPr>
          <w:rFonts w:eastAsia="DejaVu Sans"/>
          <w:kern w:val="2"/>
          <w:sz w:val="24"/>
          <w:szCs w:val="24"/>
          <w:lang w:val="en-US"/>
        </w:rPr>
        <w:t>n</w:t>
      </w:r>
      <w:r w:rsidRPr="00637F8D">
        <w:rPr>
          <w:rFonts w:eastAsia="DejaVu Sans"/>
          <w:kern w:val="2"/>
          <w:sz w:val="24"/>
          <w:szCs w:val="24"/>
        </w:rPr>
        <w:t xml:space="preserve"> – </w:t>
      </w:r>
      <w:r w:rsidR="003C0BD7" w:rsidRPr="00637F8D">
        <w:rPr>
          <w:rFonts w:eastAsia="DejaVu Sans"/>
          <w:kern w:val="2"/>
          <w:sz w:val="24"/>
          <w:szCs w:val="24"/>
        </w:rPr>
        <w:t>число</w:t>
      </w:r>
      <w:r w:rsidRPr="00637F8D">
        <w:rPr>
          <w:rFonts w:eastAsia="DejaVu Sans"/>
          <w:kern w:val="2"/>
          <w:sz w:val="24"/>
          <w:szCs w:val="24"/>
        </w:rPr>
        <w:t xml:space="preserve"> компонентов </w:t>
      </w:r>
      <w:r w:rsidR="009256CC" w:rsidRPr="00637F8D">
        <w:rPr>
          <w:rFonts w:eastAsia="DejaVu Sans"/>
          <w:i/>
          <w:kern w:val="2"/>
          <w:sz w:val="24"/>
          <w:szCs w:val="24"/>
        </w:rPr>
        <w:t>(</w:t>
      </w:r>
      <w:r w:rsidR="009256CC" w:rsidRPr="00637F8D">
        <w:rPr>
          <w:rFonts w:eastAsia="DejaVu Sans"/>
          <w:i/>
          <w:kern w:val="2"/>
          <w:sz w:val="24"/>
          <w:szCs w:val="24"/>
          <w:lang w:val="en-US"/>
        </w:rPr>
        <w:t>k</w:t>
      </w:r>
      <w:r w:rsidR="009256CC" w:rsidRPr="00637F8D">
        <w:rPr>
          <w:rFonts w:eastAsia="DejaVu Sans"/>
          <w:i/>
          <w:kern w:val="2"/>
          <w:sz w:val="24"/>
          <w:szCs w:val="24"/>
        </w:rPr>
        <w:t>)</w:t>
      </w:r>
      <w:r w:rsidR="009256CC" w:rsidRPr="00637F8D">
        <w:rPr>
          <w:rFonts w:eastAsia="DejaVu Sans"/>
          <w:kern w:val="2"/>
          <w:sz w:val="24"/>
          <w:szCs w:val="24"/>
        </w:rPr>
        <w:t xml:space="preserve"> </w:t>
      </w:r>
      <w:r w:rsidRPr="00637F8D">
        <w:rPr>
          <w:rFonts w:eastAsia="DejaVu Sans"/>
          <w:kern w:val="2"/>
          <w:sz w:val="24"/>
          <w:szCs w:val="24"/>
        </w:rPr>
        <w:t>туристского потенциала</w:t>
      </w:r>
      <w:r w:rsidR="00522EC5" w:rsidRPr="00A83AAB">
        <w:rPr>
          <w:rFonts w:eastAsia="DejaVu Sans"/>
          <w:kern w:val="2"/>
          <w:sz w:val="24"/>
          <w:szCs w:val="24"/>
        </w:rPr>
        <w:t xml:space="preserve"> [4]</w:t>
      </w:r>
      <w:r w:rsidR="002418AE" w:rsidRPr="00637F8D">
        <w:rPr>
          <w:rFonts w:eastAsia="DejaVu Sans"/>
          <w:kern w:val="2"/>
          <w:sz w:val="24"/>
          <w:szCs w:val="24"/>
        </w:rPr>
        <w:t>.</w:t>
      </w:r>
    </w:p>
    <w:p w:rsidR="00076A6F" w:rsidRDefault="006E3953" w:rsidP="00637F8D">
      <w:pPr>
        <w:widowControl w:val="0"/>
        <w:suppressAutoHyphens/>
        <w:spacing w:line="360" w:lineRule="auto"/>
        <w:ind w:firstLine="709"/>
        <w:jc w:val="both"/>
        <w:rPr>
          <w:rFonts w:eastAsia="DejaVu Sans"/>
          <w:kern w:val="1"/>
          <w:sz w:val="24"/>
          <w:szCs w:val="24"/>
        </w:rPr>
      </w:pPr>
      <w:r>
        <w:rPr>
          <w:rFonts w:eastAsia="DejaVu Sans"/>
          <w:kern w:val="1"/>
          <w:sz w:val="24"/>
          <w:szCs w:val="24"/>
        </w:rPr>
        <w:t>Результаты оценки позволили определить, что н</w:t>
      </w:r>
      <w:r w:rsidR="00076A6F" w:rsidRPr="00637F8D">
        <w:rPr>
          <w:rFonts w:eastAsia="DejaVu Sans"/>
          <w:kern w:val="1"/>
          <w:sz w:val="24"/>
          <w:szCs w:val="24"/>
        </w:rPr>
        <w:t xml:space="preserve">аибольшим уровнем ресурсного потенциала сферы туризма и рекреации характеризуются Вологодская область и Республика Карелия (Pt=6). При этом расхождение между значениями индекса потенциала субъектов незначительно и не превышает 0,8. Степень формирования туристской инфраструктуры и уровень развития трудового потенциала в большинстве субъектов оценены экспертами как средние (5-6 баллов), что подтверждается недостатком отвечающих требованиям </w:t>
      </w:r>
      <w:r w:rsidR="00076A6F" w:rsidRPr="00637F8D">
        <w:rPr>
          <w:rFonts w:eastAsia="DejaVu Sans"/>
          <w:kern w:val="1"/>
          <w:sz w:val="24"/>
          <w:szCs w:val="24"/>
        </w:rPr>
        <w:lastRenderedPageBreak/>
        <w:t>международных стандартов коллективных средств размещения и объектов общественного питания</w:t>
      </w:r>
      <w:r w:rsidR="00450255" w:rsidRPr="00637F8D">
        <w:rPr>
          <w:rFonts w:eastAsia="DejaVu Sans"/>
          <w:kern w:val="1"/>
          <w:sz w:val="24"/>
          <w:szCs w:val="24"/>
        </w:rPr>
        <w:t xml:space="preserve"> (преимущественно на</w:t>
      </w:r>
      <w:r w:rsidR="00EF5324" w:rsidRPr="00637F8D">
        <w:rPr>
          <w:rFonts w:eastAsia="DejaVu Sans"/>
          <w:kern w:val="1"/>
          <w:sz w:val="24"/>
          <w:szCs w:val="24"/>
        </w:rPr>
        <w:t xml:space="preserve"> территории сельских поселений) и невысоким уровнем качества обслуживания туристов.</w:t>
      </w:r>
      <w:r w:rsidR="00D57748">
        <w:rPr>
          <w:rFonts w:eastAsia="DejaVu Sans"/>
          <w:kern w:val="1"/>
          <w:sz w:val="24"/>
          <w:szCs w:val="24"/>
        </w:rPr>
        <w:t xml:space="preserve"> </w:t>
      </w:r>
      <w:r w:rsidR="00076A6F" w:rsidRPr="00637F8D">
        <w:rPr>
          <w:rFonts w:eastAsia="DejaVu Sans"/>
          <w:kern w:val="1"/>
          <w:sz w:val="24"/>
          <w:szCs w:val="24"/>
        </w:rPr>
        <w:t>Субъекты Европейского Севера имеют ограниченную транспортную доступность, что доказывают результаты экспертной оценки (</w:t>
      </w:r>
      <w:r w:rsidR="0052445F" w:rsidRPr="00637F8D">
        <w:rPr>
          <w:rFonts w:eastAsia="DejaVu Sans"/>
          <w:kern w:val="1"/>
          <w:sz w:val="24"/>
          <w:szCs w:val="24"/>
        </w:rPr>
        <w:t>4 балла)</w:t>
      </w:r>
      <w:r w:rsidR="00076A6F" w:rsidRPr="00637F8D">
        <w:rPr>
          <w:rFonts w:eastAsia="DejaVu Sans"/>
          <w:kern w:val="1"/>
          <w:sz w:val="24"/>
          <w:szCs w:val="24"/>
        </w:rPr>
        <w:t>. Слабым развитием транспортной сети характеризуется значительная часть сельских территорий. Результаты оценки подтверждаются российской независимой инвестиционной компанией «InfraOne», которая определяет «транспортный индекс» на основе статистических</w:t>
      </w:r>
      <w:r w:rsidR="00C5632C" w:rsidRPr="00637F8D">
        <w:rPr>
          <w:rFonts w:eastAsia="DejaVu Sans"/>
          <w:kern w:val="1"/>
          <w:sz w:val="24"/>
          <w:szCs w:val="24"/>
        </w:rPr>
        <w:t xml:space="preserve"> отчетов</w:t>
      </w:r>
      <w:r w:rsidR="00076A6F" w:rsidRPr="00637F8D">
        <w:rPr>
          <w:rFonts w:eastAsia="DejaVu Sans"/>
          <w:kern w:val="1"/>
          <w:sz w:val="24"/>
          <w:szCs w:val="24"/>
        </w:rPr>
        <w:t xml:space="preserve"> </w:t>
      </w:r>
      <w:r w:rsidR="006F5DBE" w:rsidRPr="00637F8D">
        <w:rPr>
          <w:rFonts w:eastAsia="DejaVu Sans"/>
          <w:kern w:val="1"/>
          <w:sz w:val="24"/>
          <w:szCs w:val="24"/>
        </w:rPr>
        <w:t xml:space="preserve">о количестве </w:t>
      </w:r>
      <w:r w:rsidR="00076A6F" w:rsidRPr="00637F8D">
        <w:rPr>
          <w:rFonts w:eastAsia="DejaVu Sans"/>
          <w:kern w:val="1"/>
          <w:sz w:val="24"/>
          <w:szCs w:val="24"/>
        </w:rPr>
        <w:t xml:space="preserve">и качестве транспортной инфраструктуры в регионах Российской Федерации. На период проведения экспертной оценки индекс </w:t>
      </w:r>
      <w:r w:rsidR="00B2316B" w:rsidRPr="00637F8D">
        <w:rPr>
          <w:rFonts w:eastAsia="DejaVu Sans"/>
          <w:kern w:val="1"/>
          <w:sz w:val="24"/>
          <w:szCs w:val="24"/>
        </w:rPr>
        <w:t xml:space="preserve">развития </w:t>
      </w:r>
      <w:r w:rsidR="00076A6F" w:rsidRPr="00637F8D">
        <w:rPr>
          <w:rFonts w:eastAsia="DejaVu Sans"/>
          <w:kern w:val="1"/>
          <w:sz w:val="24"/>
          <w:szCs w:val="24"/>
        </w:rPr>
        <w:t>транспортной инфраструктуры</w:t>
      </w:r>
      <w:r w:rsidR="00B471B2" w:rsidRPr="00637F8D">
        <w:rPr>
          <w:rFonts w:eastAsia="DejaVu Sans"/>
          <w:kern w:val="1"/>
          <w:sz w:val="24"/>
          <w:szCs w:val="24"/>
        </w:rPr>
        <w:t xml:space="preserve"> </w:t>
      </w:r>
      <w:r w:rsidR="002B2F6A" w:rsidRPr="00637F8D">
        <w:rPr>
          <w:rFonts w:eastAsia="DejaVu Sans"/>
          <w:kern w:val="1"/>
          <w:sz w:val="24"/>
          <w:szCs w:val="24"/>
        </w:rPr>
        <w:t xml:space="preserve">субъектов Европейского Севера </w:t>
      </w:r>
      <w:r w:rsidR="00474AB2" w:rsidRPr="00637F8D">
        <w:rPr>
          <w:rFonts w:eastAsia="DejaVu Sans"/>
          <w:kern w:val="1"/>
          <w:sz w:val="24"/>
          <w:szCs w:val="24"/>
        </w:rPr>
        <w:t>не превышал</w:t>
      </w:r>
      <w:r w:rsidR="00B471B2" w:rsidRPr="00637F8D">
        <w:rPr>
          <w:rFonts w:eastAsia="DejaVu Sans"/>
          <w:kern w:val="1"/>
          <w:sz w:val="24"/>
          <w:szCs w:val="24"/>
        </w:rPr>
        <w:t xml:space="preserve"> 3</w:t>
      </w:r>
      <w:r w:rsidR="0081538B" w:rsidRPr="00637F8D">
        <w:rPr>
          <w:rFonts w:eastAsia="DejaVu Sans"/>
          <w:kern w:val="1"/>
          <w:sz w:val="24"/>
          <w:szCs w:val="24"/>
        </w:rPr>
        <w:t>,3</w:t>
      </w:r>
      <w:r w:rsidR="00853533" w:rsidRPr="00637F8D">
        <w:rPr>
          <w:rFonts w:eastAsia="DejaVu Sans"/>
          <w:kern w:val="1"/>
          <w:sz w:val="24"/>
          <w:szCs w:val="24"/>
        </w:rPr>
        <w:t xml:space="preserve"> (при максимально возможном</w:t>
      </w:r>
      <w:r w:rsidR="00B471B2" w:rsidRPr="00637F8D">
        <w:rPr>
          <w:rFonts w:eastAsia="DejaVu Sans"/>
          <w:kern w:val="1"/>
          <w:sz w:val="24"/>
          <w:szCs w:val="24"/>
        </w:rPr>
        <w:t xml:space="preserve"> значении </w:t>
      </w:r>
      <w:r w:rsidR="002B2F6A" w:rsidRPr="00637F8D">
        <w:rPr>
          <w:rFonts w:eastAsia="DejaVu Sans"/>
          <w:kern w:val="1"/>
          <w:sz w:val="24"/>
          <w:szCs w:val="24"/>
        </w:rPr>
        <w:t>–</w:t>
      </w:r>
      <w:r w:rsidR="00B471B2" w:rsidRPr="00637F8D">
        <w:rPr>
          <w:rFonts w:eastAsia="DejaVu Sans"/>
          <w:kern w:val="1"/>
          <w:sz w:val="24"/>
          <w:szCs w:val="24"/>
        </w:rPr>
        <w:t xml:space="preserve"> 10</w:t>
      </w:r>
      <w:r w:rsidR="002B2F6A" w:rsidRPr="00637F8D">
        <w:rPr>
          <w:rFonts w:eastAsia="DejaVu Sans"/>
          <w:kern w:val="1"/>
          <w:sz w:val="24"/>
          <w:szCs w:val="24"/>
        </w:rPr>
        <w:t xml:space="preserve">; табл. </w:t>
      </w:r>
      <w:r w:rsidR="00E17794">
        <w:rPr>
          <w:rFonts w:eastAsia="DejaVu Sans"/>
          <w:kern w:val="1"/>
          <w:sz w:val="24"/>
          <w:szCs w:val="24"/>
        </w:rPr>
        <w:t>1</w:t>
      </w:r>
      <w:r w:rsidR="00B471B2" w:rsidRPr="00637F8D">
        <w:rPr>
          <w:rFonts w:eastAsia="DejaVu Sans"/>
          <w:kern w:val="1"/>
          <w:sz w:val="24"/>
          <w:szCs w:val="24"/>
        </w:rPr>
        <w:t>)</w:t>
      </w:r>
      <w:r w:rsidR="00D42F40" w:rsidRPr="00637F8D">
        <w:rPr>
          <w:rFonts w:eastAsia="DejaVu Sans"/>
          <w:kern w:val="1"/>
          <w:sz w:val="24"/>
          <w:szCs w:val="24"/>
        </w:rPr>
        <w:t>.</w:t>
      </w:r>
    </w:p>
    <w:p w:rsidR="00B40DC5" w:rsidRPr="00637F8D" w:rsidRDefault="00B40DC5" w:rsidP="00B40DC5">
      <w:pPr>
        <w:widowControl w:val="0"/>
        <w:suppressAutoHyphens/>
        <w:ind w:firstLine="709"/>
        <w:jc w:val="both"/>
        <w:rPr>
          <w:rFonts w:eastAsia="DejaVu Sans"/>
          <w:kern w:val="1"/>
          <w:sz w:val="24"/>
          <w:szCs w:val="24"/>
        </w:rPr>
      </w:pPr>
    </w:p>
    <w:p w:rsidR="00076A6F" w:rsidRPr="00940FD5" w:rsidRDefault="00076A6F" w:rsidP="00B40DC5">
      <w:pPr>
        <w:widowControl w:val="0"/>
        <w:suppressAutoHyphens/>
        <w:jc w:val="center"/>
        <w:rPr>
          <w:rFonts w:eastAsia="DejaVu Sans"/>
          <w:kern w:val="1"/>
          <w:sz w:val="24"/>
          <w:szCs w:val="24"/>
        </w:rPr>
      </w:pPr>
      <w:r w:rsidRPr="00940FD5">
        <w:rPr>
          <w:rFonts w:eastAsia="DejaVu Sans"/>
          <w:kern w:val="2"/>
          <w:sz w:val="24"/>
          <w:szCs w:val="24"/>
        </w:rPr>
        <w:t xml:space="preserve">Таблица </w:t>
      </w:r>
      <w:r w:rsidR="00E17794" w:rsidRPr="00940FD5">
        <w:rPr>
          <w:rFonts w:eastAsia="DejaVu Sans"/>
          <w:kern w:val="2"/>
          <w:sz w:val="24"/>
          <w:szCs w:val="24"/>
        </w:rPr>
        <w:t>1</w:t>
      </w:r>
      <w:r w:rsidR="00B40DC5" w:rsidRPr="00940FD5">
        <w:rPr>
          <w:rFonts w:eastAsia="DejaVu Sans"/>
          <w:kern w:val="2"/>
          <w:sz w:val="24"/>
          <w:szCs w:val="24"/>
        </w:rPr>
        <w:t xml:space="preserve"> -</w:t>
      </w:r>
      <w:r w:rsidRPr="00940FD5">
        <w:rPr>
          <w:rFonts w:eastAsia="DejaVu Sans"/>
          <w:kern w:val="2"/>
          <w:sz w:val="24"/>
          <w:szCs w:val="24"/>
        </w:rPr>
        <w:t xml:space="preserve"> </w:t>
      </w:r>
      <w:r w:rsidR="00B2316B" w:rsidRPr="00940FD5">
        <w:rPr>
          <w:rFonts w:eastAsia="DejaVu Sans"/>
          <w:kern w:val="2"/>
          <w:sz w:val="24"/>
          <w:szCs w:val="24"/>
        </w:rPr>
        <w:t xml:space="preserve">Индекс развития </w:t>
      </w:r>
      <w:r w:rsidR="00545236" w:rsidRPr="00940FD5">
        <w:rPr>
          <w:rFonts w:eastAsia="DejaVu Sans"/>
          <w:kern w:val="2"/>
          <w:sz w:val="24"/>
          <w:szCs w:val="24"/>
        </w:rPr>
        <w:t xml:space="preserve">на территории субъектов Европейского Севера </w:t>
      </w:r>
      <w:r w:rsidR="00B2316B" w:rsidRPr="00940FD5">
        <w:rPr>
          <w:rFonts w:eastAsia="DejaVu Sans"/>
          <w:kern w:val="2"/>
          <w:sz w:val="24"/>
          <w:szCs w:val="24"/>
        </w:rPr>
        <w:t xml:space="preserve">транспортной инфраструктуры </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9"/>
        <w:gridCol w:w="4537"/>
      </w:tblGrid>
      <w:tr w:rsidR="00076A6F" w:rsidRPr="00940FD5" w:rsidTr="004C2BF7">
        <w:tc>
          <w:tcPr>
            <w:tcW w:w="4989" w:type="dxa"/>
            <w:shd w:val="clear" w:color="auto" w:fill="auto"/>
          </w:tcPr>
          <w:p w:rsidR="00076A6F" w:rsidRPr="00940FD5" w:rsidRDefault="00076A6F" w:rsidP="00637F8D">
            <w:pPr>
              <w:jc w:val="center"/>
              <w:rPr>
                <w:rFonts w:ascii="Arial" w:hAnsi="Arial" w:cs="Arial"/>
                <w:color w:val="000000"/>
                <w:sz w:val="18"/>
                <w:szCs w:val="18"/>
              </w:rPr>
            </w:pPr>
            <w:r w:rsidRPr="00940FD5">
              <w:rPr>
                <w:rFonts w:ascii="Arial" w:hAnsi="Arial" w:cs="Arial"/>
                <w:color w:val="000000"/>
                <w:sz w:val="18"/>
                <w:szCs w:val="18"/>
              </w:rPr>
              <w:t>Субъект</w:t>
            </w:r>
          </w:p>
        </w:tc>
        <w:tc>
          <w:tcPr>
            <w:tcW w:w="4537" w:type="dxa"/>
            <w:shd w:val="clear" w:color="auto" w:fill="auto"/>
          </w:tcPr>
          <w:p w:rsidR="00076A6F" w:rsidRPr="00940FD5" w:rsidRDefault="00A4132B" w:rsidP="00637F8D">
            <w:pPr>
              <w:jc w:val="center"/>
              <w:rPr>
                <w:rFonts w:ascii="Arial" w:hAnsi="Arial" w:cs="Arial"/>
                <w:color w:val="000000"/>
                <w:sz w:val="18"/>
                <w:szCs w:val="18"/>
              </w:rPr>
            </w:pPr>
            <w:r w:rsidRPr="00940FD5">
              <w:rPr>
                <w:rFonts w:ascii="Arial" w:hAnsi="Arial" w:cs="Arial"/>
                <w:color w:val="000000"/>
                <w:sz w:val="18"/>
                <w:szCs w:val="18"/>
              </w:rPr>
              <w:t>Индекс</w:t>
            </w:r>
          </w:p>
        </w:tc>
      </w:tr>
      <w:tr w:rsidR="00076A6F" w:rsidRPr="00B40DC5" w:rsidTr="004C2BF7">
        <w:tc>
          <w:tcPr>
            <w:tcW w:w="4989" w:type="dxa"/>
            <w:shd w:val="clear" w:color="auto" w:fill="auto"/>
          </w:tcPr>
          <w:p w:rsidR="00076A6F" w:rsidRPr="00B40DC5" w:rsidRDefault="00076A6F" w:rsidP="00637F8D">
            <w:pPr>
              <w:rPr>
                <w:rFonts w:ascii="Arial" w:hAnsi="Arial" w:cs="Arial"/>
                <w:color w:val="000000"/>
                <w:spacing w:val="8"/>
                <w:sz w:val="18"/>
                <w:szCs w:val="18"/>
                <w:shd w:val="clear" w:color="auto" w:fill="FFFFFF"/>
              </w:rPr>
            </w:pPr>
            <w:r w:rsidRPr="00B40DC5">
              <w:rPr>
                <w:rFonts w:ascii="Arial" w:hAnsi="Arial" w:cs="Arial"/>
                <w:color w:val="000000"/>
                <w:spacing w:val="8"/>
                <w:sz w:val="18"/>
                <w:szCs w:val="18"/>
                <w:shd w:val="clear" w:color="auto" w:fill="FFFFFF"/>
              </w:rPr>
              <w:t>Мурманская область</w:t>
            </w:r>
          </w:p>
        </w:tc>
        <w:tc>
          <w:tcPr>
            <w:tcW w:w="4537" w:type="dxa"/>
            <w:shd w:val="clear" w:color="auto" w:fill="auto"/>
          </w:tcPr>
          <w:p w:rsidR="00076A6F" w:rsidRPr="00B40DC5" w:rsidRDefault="000A7D62" w:rsidP="00637F8D">
            <w:pPr>
              <w:widowControl w:val="0"/>
              <w:suppressAutoHyphens/>
              <w:jc w:val="center"/>
              <w:rPr>
                <w:rFonts w:ascii="Arial" w:eastAsia="DejaVu Sans" w:hAnsi="Arial" w:cs="Arial"/>
                <w:kern w:val="1"/>
                <w:sz w:val="18"/>
                <w:szCs w:val="18"/>
              </w:rPr>
            </w:pPr>
            <w:r w:rsidRPr="00B40DC5">
              <w:rPr>
                <w:rFonts w:ascii="Arial" w:eastAsia="DejaVu Sans" w:hAnsi="Arial" w:cs="Arial"/>
                <w:kern w:val="1"/>
                <w:sz w:val="18"/>
                <w:szCs w:val="18"/>
              </w:rPr>
              <w:t>3,24</w:t>
            </w:r>
          </w:p>
        </w:tc>
      </w:tr>
      <w:tr w:rsidR="0016508F" w:rsidRPr="00B40DC5" w:rsidTr="004C2BF7">
        <w:tc>
          <w:tcPr>
            <w:tcW w:w="4989" w:type="dxa"/>
            <w:tcBorders>
              <w:top w:val="single" w:sz="4" w:space="0" w:color="auto"/>
              <w:left w:val="single" w:sz="4" w:space="0" w:color="auto"/>
              <w:bottom w:val="single" w:sz="4" w:space="0" w:color="auto"/>
              <w:right w:val="single" w:sz="4" w:space="0" w:color="auto"/>
            </w:tcBorders>
            <w:shd w:val="clear" w:color="auto" w:fill="auto"/>
          </w:tcPr>
          <w:p w:rsidR="0016508F" w:rsidRPr="00B40DC5" w:rsidRDefault="0016508F" w:rsidP="00637F8D">
            <w:pPr>
              <w:rPr>
                <w:rFonts w:ascii="Arial" w:hAnsi="Arial" w:cs="Arial"/>
                <w:color w:val="000000"/>
                <w:spacing w:val="8"/>
                <w:sz w:val="18"/>
                <w:szCs w:val="18"/>
                <w:shd w:val="clear" w:color="auto" w:fill="FFFFFF"/>
              </w:rPr>
            </w:pPr>
            <w:r w:rsidRPr="00B40DC5">
              <w:rPr>
                <w:rFonts w:ascii="Arial" w:hAnsi="Arial" w:cs="Arial"/>
                <w:color w:val="000000"/>
                <w:spacing w:val="8"/>
                <w:sz w:val="18"/>
                <w:szCs w:val="18"/>
                <w:shd w:val="clear" w:color="auto" w:fill="FFFFFF"/>
              </w:rPr>
              <w:t>Республика Коми</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16508F" w:rsidRPr="00B40DC5" w:rsidRDefault="0016508F" w:rsidP="00637F8D">
            <w:pPr>
              <w:widowControl w:val="0"/>
              <w:suppressAutoHyphens/>
              <w:jc w:val="center"/>
              <w:rPr>
                <w:rFonts w:ascii="Arial" w:eastAsia="DejaVu Sans" w:hAnsi="Arial" w:cs="Arial"/>
                <w:kern w:val="1"/>
                <w:sz w:val="18"/>
                <w:szCs w:val="18"/>
              </w:rPr>
            </w:pPr>
            <w:r w:rsidRPr="00B40DC5">
              <w:rPr>
                <w:rFonts w:ascii="Arial" w:eastAsia="DejaVu Sans" w:hAnsi="Arial" w:cs="Arial"/>
                <w:kern w:val="1"/>
                <w:sz w:val="18"/>
                <w:szCs w:val="18"/>
              </w:rPr>
              <w:t>2,99</w:t>
            </w:r>
          </w:p>
        </w:tc>
      </w:tr>
      <w:tr w:rsidR="00B36547" w:rsidRPr="00B40DC5" w:rsidTr="004C2BF7">
        <w:tc>
          <w:tcPr>
            <w:tcW w:w="4989" w:type="dxa"/>
            <w:tcBorders>
              <w:top w:val="single" w:sz="4" w:space="0" w:color="auto"/>
              <w:left w:val="single" w:sz="4" w:space="0" w:color="auto"/>
              <w:bottom w:val="single" w:sz="4" w:space="0" w:color="auto"/>
              <w:right w:val="single" w:sz="4" w:space="0" w:color="auto"/>
            </w:tcBorders>
            <w:shd w:val="clear" w:color="auto" w:fill="auto"/>
          </w:tcPr>
          <w:p w:rsidR="00B36547" w:rsidRPr="00B40DC5" w:rsidRDefault="00B36547" w:rsidP="00637F8D">
            <w:pPr>
              <w:rPr>
                <w:rFonts w:ascii="Arial" w:hAnsi="Arial" w:cs="Arial"/>
                <w:color w:val="000000"/>
                <w:spacing w:val="8"/>
                <w:sz w:val="18"/>
                <w:szCs w:val="18"/>
                <w:shd w:val="clear" w:color="auto" w:fill="FFFFFF"/>
              </w:rPr>
            </w:pPr>
            <w:r w:rsidRPr="00B40DC5">
              <w:rPr>
                <w:rFonts w:ascii="Arial" w:hAnsi="Arial" w:cs="Arial"/>
                <w:color w:val="000000"/>
                <w:spacing w:val="8"/>
                <w:sz w:val="18"/>
                <w:szCs w:val="18"/>
                <w:shd w:val="clear" w:color="auto" w:fill="FFFFFF"/>
              </w:rPr>
              <w:t>Вологодская область</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B36547" w:rsidRPr="00B40DC5" w:rsidRDefault="00B36547" w:rsidP="00637F8D">
            <w:pPr>
              <w:widowControl w:val="0"/>
              <w:suppressAutoHyphens/>
              <w:jc w:val="center"/>
              <w:rPr>
                <w:rFonts w:ascii="Arial" w:eastAsia="DejaVu Sans" w:hAnsi="Arial" w:cs="Arial"/>
                <w:kern w:val="1"/>
                <w:sz w:val="18"/>
                <w:szCs w:val="18"/>
              </w:rPr>
            </w:pPr>
            <w:r w:rsidRPr="00B40DC5">
              <w:rPr>
                <w:rFonts w:ascii="Arial" w:eastAsia="DejaVu Sans" w:hAnsi="Arial" w:cs="Arial"/>
                <w:kern w:val="1"/>
                <w:sz w:val="18"/>
                <w:szCs w:val="18"/>
              </w:rPr>
              <w:t>2,94</w:t>
            </w:r>
          </w:p>
        </w:tc>
      </w:tr>
      <w:tr w:rsidR="00076A6F" w:rsidRPr="00B40DC5" w:rsidTr="004C2BF7">
        <w:tc>
          <w:tcPr>
            <w:tcW w:w="4989" w:type="dxa"/>
            <w:shd w:val="clear" w:color="auto" w:fill="auto"/>
          </w:tcPr>
          <w:p w:rsidR="00076A6F" w:rsidRPr="00B40DC5" w:rsidRDefault="00076A6F" w:rsidP="00637F8D">
            <w:pPr>
              <w:rPr>
                <w:rFonts w:ascii="Arial" w:hAnsi="Arial" w:cs="Arial"/>
                <w:color w:val="000000"/>
                <w:spacing w:val="8"/>
                <w:sz w:val="18"/>
                <w:szCs w:val="18"/>
                <w:shd w:val="clear" w:color="auto" w:fill="FFFFFF"/>
              </w:rPr>
            </w:pPr>
            <w:r w:rsidRPr="00B40DC5">
              <w:rPr>
                <w:rFonts w:ascii="Arial" w:hAnsi="Arial" w:cs="Arial"/>
                <w:color w:val="000000"/>
                <w:spacing w:val="8"/>
                <w:sz w:val="18"/>
                <w:szCs w:val="18"/>
                <w:shd w:val="clear" w:color="auto" w:fill="FFFFFF"/>
              </w:rPr>
              <w:t>Республика Карелия</w:t>
            </w:r>
          </w:p>
        </w:tc>
        <w:tc>
          <w:tcPr>
            <w:tcW w:w="4537" w:type="dxa"/>
            <w:shd w:val="clear" w:color="auto" w:fill="auto"/>
          </w:tcPr>
          <w:p w:rsidR="00076A6F" w:rsidRPr="00B40DC5" w:rsidRDefault="005346BB" w:rsidP="00637F8D">
            <w:pPr>
              <w:widowControl w:val="0"/>
              <w:suppressAutoHyphens/>
              <w:jc w:val="center"/>
              <w:rPr>
                <w:rFonts w:ascii="Arial" w:eastAsia="DejaVu Sans" w:hAnsi="Arial" w:cs="Arial"/>
                <w:kern w:val="1"/>
                <w:sz w:val="18"/>
                <w:szCs w:val="18"/>
              </w:rPr>
            </w:pPr>
            <w:r w:rsidRPr="00B40DC5">
              <w:rPr>
                <w:rFonts w:ascii="Arial" w:eastAsia="DejaVu Sans" w:hAnsi="Arial" w:cs="Arial"/>
                <w:kern w:val="1"/>
                <w:sz w:val="18"/>
                <w:szCs w:val="18"/>
              </w:rPr>
              <w:t>2,76</w:t>
            </w:r>
          </w:p>
        </w:tc>
      </w:tr>
      <w:tr w:rsidR="00076A6F" w:rsidRPr="00B40DC5" w:rsidTr="004C2BF7">
        <w:tc>
          <w:tcPr>
            <w:tcW w:w="4989" w:type="dxa"/>
            <w:shd w:val="clear" w:color="auto" w:fill="auto"/>
          </w:tcPr>
          <w:p w:rsidR="00076A6F" w:rsidRPr="00B40DC5" w:rsidRDefault="00076A6F" w:rsidP="00637F8D">
            <w:pPr>
              <w:rPr>
                <w:rFonts w:ascii="Arial" w:hAnsi="Arial" w:cs="Arial"/>
                <w:color w:val="000000"/>
                <w:spacing w:val="8"/>
                <w:sz w:val="18"/>
                <w:szCs w:val="18"/>
                <w:shd w:val="clear" w:color="auto" w:fill="FFFFFF"/>
              </w:rPr>
            </w:pPr>
            <w:r w:rsidRPr="00B40DC5">
              <w:rPr>
                <w:rFonts w:ascii="Arial" w:hAnsi="Arial" w:cs="Arial"/>
                <w:color w:val="000000"/>
                <w:spacing w:val="8"/>
                <w:sz w:val="18"/>
                <w:szCs w:val="18"/>
                <w:shd w:val="clear" w:color="auto" w:fill="FFFFFF"/>
              </w:rPr>
              <w:t>Архангельская область</w:t>
            </w:r>
          </w:p>
        </w:tc>
        <w:tc>
          <w:tcPr>
            <w:tcW w:w="4537" w:type="dxa"/>
            <w:shd w:val="clear" w:color="auto" w:fill="auto"/>
          </w:tcPr>
          <w:p w:rsidR="00076A6F" w:rsidRPr="00B40DC5" w:rsidRDefault="005346BB" w:rsidP="00637F8D">
            <w:pPr>
              <w:widowControl w:val="0"/>
              <w:suppressAutoHyphens/>
              <w:jc w:val="center"/>
              <w:rPr>
                <w:rFonts w:ascii="Arial" w:eastAsia="DejaVu Sans" w:hAnsi="Arial" w:cs="Arial"/>
                <w:kern w:val="1"/>
                <w:sz w:val="18"/>
                <w:szCs w:val="18"/>
              </w:rPr>
            </w:pPr>
            <w:r w:rsidRPr="00B40DC5">
              <w:rPr>
                <w:rFonts w:ascii="Arial" w:eastAsia="DejaVu Sans" w:hAnsi="Arial" w:cs="Arial"/>
                <w:kern w:val="1"/>
                <w:sz w:val="18"/>
                <w:szCs w:val="18"/>
              </w:rPr>
              <w:t>2,7</w:t>
            </w:r>
            <w:r w:rsidR="0016508F" w:rsidRPr="00B40DC5">
              <w:rPr>
                <w:rFonts w:ascii="Arial" w:eastAsia="DejaVu Sans" w:hAnsi="Arial" w:cs="Arial"/>
                <w:kern w:val="1"/>
                <w:sz w:val="18"/>
                <w:szCs w:val="18"/>
              </w:rPr>
              <w:t>0</w:t>
            </w:r>
          </w:p>
        </w:tc>
      </w:tr>
    </w:tbl>
    <w:p w:rsidR="000B3C1D" w:rsidRPr="00637F8D" w:rsidRDefault="00A4132B" w:rsidP="005A63E5">
      <w:pPr>
        <w:widowControl w:val="0"/>
        <w:suppressAutoHyphens/>
        <w:jc w:val="both"/>
        <w:rPr>
          <w:rFonts w:eastAsia="DejaVu Sans"/>
          <w:kern w:val="1"/>
          <w:sz w:val="24"/>
          <w:szCs w:val="24"/>
        </w:rPr>
      </w:pPr>
      <w:r w:rsidRPr="00637F8D">
        <w:rPr>
          <w:rFonts w:eastAsia="DejaVu Sans"/>
          <w:kern w:val="1"/>
          <w:sz w:val="24"/>
          <w:szCs w:val="24"/>
        </w:rPr>
        <w:t xml:space="preserve">*Источник: Индекс развития инфраструктуры России 2019 </w:t>
      </w:r>
      <w:r w:rsidR="002A3088" w:rsidRPr="00637F8D">
        <w:rPr>
          <w:rFonts w:eastAsia="DejaVu Sans"/>
          <w:color w:val="000000"/>
          <w:kern w:val="1"/>
          <w:sz w:val="24"/>
          <w:szCs w:val="24"/>
        </w:rPr>
        <w:t xml:space="preserve">URL: </w:t>
      </w:r>
      <w:hyperlink r:id="rId8" w:history="1">
        <w:r w:rsidR="000B3C1D" w:rsidRPr="00637F8D">
          <w:rPr>
            <w:rFonts w:eastAsia="DejaVu Sans"/>
            <w:sz w:val="24"/>
            <w:szCs w:val="24"/>
          </w:rPr>
          <w:t>https://infraone-research.ru/index_id/2019_regions</w:t>
        </w:r>
      </w:hyperlink>
    </w:p>
    <w:p w:rsidR="00D33031" w:rsidRDefault="0077428E" w:rsidP="00637F8D">
      <w:pPr>
        <w:widowControl w:val="0"/>
        <w:suppressAutoHyphens/>
        <w:spacing w:line="360" w:lineRule="auto"/>
        <w:ind w:firstLine="709"/>
        <w:jc w:val="both"/>
        <w:rPr>
          <w:rFonts w:eastAsia="DejaVu Sans"/>
          <w:kern w:val="1"/>
          <w:sz w:val="24"/>
          <w:szCs w:val="24"/>
        </w:rPr>
      </w:pPr>
      <w:r w:rsidRPr="00637F8D">
        <w:rPr>
          <w:rFonts w:eastAsia="DejaVu Sans"/>
          <w:kern w:val="1"/>
          <w:sz w:val="24"/>
          <w:szCs w:val="24"/>
        </w:rPr>
        <w:t>Э</w:t>
      </w:r>
      <w:r w:rsidR="00147EB6" w:rsidRPr="00637F8D">
        <w:rPr>
          <w:rFonts w:eastAsia="DejaVu Sans"/>
          <w:kern w:val="1"/>
          <w:sz w:val="24"/>
          <w:szCs w:val="24"/>
        </w:rPr>
        <w:t xml:space="preserve">кологическая обстановка </w:t>
      </w:r>
      <w:r w:rsidRPr="00637F8D">
        <w:rPr>
          <w:rFonts w:eastAsia="DejaVu Sans"/>
          <w:kern w:val="1"/>
          <w:sz w:val="24"/>
          <w:szCs w:val="24"/>
        </w:rPr>
        <w:t xml:space="preserve">на территории Европейского Севера, </w:t>
      </w:r>
      <w:r w:rsidR="0044028D" w:rsidRPr="00637F8D">
        <w:rPr>
          <w:rFonts w:eastAsia="DejaVu Sans"/>
          <w:kern w:val="1"/>
          <w:sz w:val="24"/>
          <w:szCs w:val="24"/>
        </w:rPr>
        <w:t xml:space="preserve">по мнению экспертов, </w:t>
      </w:r>
      <w:r w:rsidRPr="00637F8D">
        <w:rPr>
          <w:rFonts w:eastAsia="DejaVu Sans"/>
          <w:kern w:val="1"/>
          <w:sz w:val="24"/>
          <w:szCs w:val="24"/>
        </w:rPr>
        <w:t xml:space="preserve">в целом благоприятная </w:t>
      </w:r>
      <w:r w:rsidR="00147EB6" w:rsidRPr="00637F8D">
        <w:rPr>
          <w:rFonts w:eastAsia="DejaVu Sans"/>
          <w:kern w:val="1"/>
          <w:sz w:val="24"/>
          <w:szCs w:val="24"/>
        </w:rPr>
        <w:t>(7-8 баллов).</w:t>
      </w:r>
      <w:r w:rsidR="005D027B" w:rsidRPr="00637F8D">
        <w:rPr>
          <w:rFonts w:eastAsia="DejaVu Sans"/>
          <w:kern w:val="1"/>
          <w:sz w:val="24"/>
          <w:szCs w:val="24"/>
        </w:rPr>
        <w:t xml:space="preserve"> </w:t>
      </w:r>
      <w:r w:rsidR="0044028D" w:rsidRPr="00637F8D">
        <w:rPr>
          <w:rFonts w:eastAsia="DejaVu Sans"/>
          <w:kern w:val="1"/>
          <w:sz w:val="24"/>
          <w:szCs w:val="24"/>
        </w:rPr>
        <w:t>Однако</w:t>
      </w:r>
      <w:r w:rsidR="00DA4738" w:rsidRPr="00637F8D">
        <w:rPr>
          <w:rFonts w:eastAsia="DejaVu Sans"/>
          <w:kern w:val="1"/>
          <w:sz w:val="24"/>
          <w:szCs w:val="24"/>
        </w:rPr>
        <w:t>, стоит отметить, что</w:t>
      </w:r>
      <w:r w:rsidR="0044028D" w:rsidRPr="00637F8D">
        <w:rPr>
          <w:rFonts w:eastAsia="DejaVu Sans"/>
          <w:kern w:val="1"/>
          <w:sz w:val="24"/>
          <w:szCs w:val="24"/>
        </w:rPr>
        <w:t xml:space="preserve"> </w:t>
      </w:r>
      <w:r w:rsidR="00DA4738" w:rsidRPr="00637F8D">
        <w:rPr>
          <w:rFonts w:eastAsia="DejaVu Sans"/>
          <w:kern w:val="1"/>
          <w:sz w:val="24"/>
          <w:szCs w:val="24"/>
        </w:rPr>
        <w:t xml:space="preserve">в национальном экологическом рейтинге регионов России Архангельская область </w:t>
      </w:r>
      <w:r w:rsidR="00B3710A" w:rsidRPr="00637F8D">
        <w:rPr>
          <w:rFonts w:eastAsia="DejaVu Sans"/>
          <w:kern w:val="1"/>
          <w:sz w:val="24"/>
          <w:szCs w:val="24"/>
        </w:rPr>
        <w:t>в 2019 г. занимала</w:t>
      </w:r>
      <w:r w:rsidR="00DA4738" w:rsidRPr="00637F8D">
        <w:rPr>
          <w:rFonts w:eastAsia="DejaVu Sans"/>
          <w:kern w:val="1"/>
          <w:sz w:val="24"/>
          <w:szCs w:val="24"/>
        </w:rPr>
        <w:t xml:space="preserve"> 44 место, что обусловлено невысоким природоохранным индексом </w:t>
      </w:r>
      <w:r w:rsidR="00445758" w:rsidRPr="00637F8D">
        <w:rPr>
          <w:rFonts w:eastAsia="DejaVu Sans"/>
          <w:kern w:val="1"/>
          <w:sz w:val="24"/>
          <w:szCs w:val="24"/>
        </w:rPr>
        <w:t xml:space="preserve">(табл. </w:t>
      </w:r>
      <w:r w:rsidR="00E17794">
        <w:rPr>
          <w:rFonts w:eastAsia="DejaVu Sans"/>
          <w:kern w:val="1"/>
          <w:sz w:val="24"/>
          <w:szCs w:val="24"/>
        </w:rPr>
        <w:t>2</w:t>
      </w:r>
      <w:r w:rsidR="00445758" w:rsidRPr="00637F8D">
        <w:rPr>
          <w:rFonts w:eastAsia="DejaVu Sans"/>
          <w:kern w:val="1"/>
          <w:sz w:val="24"/>
          <w:szCs w:val="24"/>
        </w:rPr>
        <w:t>).</w:t>
      </w:r>
      <w:r w:rsidR="00DA4738" w:rsidRPr="00637F8D">
        <w:rPr>
          <w:rFonts w:eastAsia="DejaVu Sans"/>
          <w:kern w:val="1"/>
          <w:sz w:val="24"/>
          <w:szCs w:val="24"/>
        </w:rPr>
        <w:t xml:space="preserve"> </w:t>
      </w:r>
    </w:p>
    <w:p w:rsidR="00BE5984" w:rsidRDefault="00BE5984" w:rsidP="00BE5984">
      <w:pPr>
        <w:widowControl w:val="0"/>
        <w:suppressAutoHyphens/>
        <w:ind w:firstLine="709"/>
        <w:jc w:val="both"/>
        <w:rPr>
          <w:rFonts w:eastAsia="DejaVu Sans"/>
          <w:kern w:val="1"/>
          <w:sz w:val="24"/>
          <w:szCs w:val="24"/>
        </w:rPr>
      </w:pPr>
    </w:p>
    <w:p w:rsidR="0044028D" w:rsidRPr="005B748D" w:rsidRDefault="0044028D" w:rsidP="00BE5984">
      <w:pPr>
        <w:widowControl w:val="0"/>
        <w:suppressAutoHyphens/>
        <w:ind w:firstLine="709"/>
        <w:jc w:val="center"/>
        <w:rPr>
          <w:rFonts w:eastAsia="DejaVu Sans"/>
          <w:kern w:val="1"/>
          <w:sz w:val="24"/>
          <w:szCs w:val="24"/>
        </w:rPr>
      </w:pPr>
      <w:r w:rsidRPr="005B748D">
        <w:rPr>
          <w:rFonts w:eastAsia="DejaVu Sans"/>
          <w:kern w:val="2"/>
          <w:sz w:val="24"/>
          <w:szCs w:val="24"/>
        </w:rPr>
        <w:t xml:space="preserve">Таблица </w:t>
      </w:r>
      <w:r w:rsidR="00E17794" w:rsidRPr="005B748D">
        <w:rPr>
          <w:rFonts w:eastAsia="DejaVu Sans"/>
          <w:kern w:val="2"/>
          <w:sz w:val="24"/>
          <w:szCs w:val="24"/>
        </w:rPr>
        <w:t>2</w:t>
      </w:r>
      <w:r w:rsidR="005B748D" w:rsidRPr="005B748D">
        <w:rPr>
          <w:rFonts w:eastAsia="DejaVu Sans"/>
          <w:kern w:val="2"/>
          <w:sz w:val="24"/>
          <w:szCs w:val="24"/>
        </w:rPr>
        <w:t xml:space="preserve"> - </w:t>
      </w:r>
      <w:r w:rsidRPr="005B748D">
        <w:rPr>
          <w:rFonts w:eastAsia="DejaVu Sans"/>
          <w:kern w:val="2"/>
          <w:sz w:val="24"/>
          <w:szCs w:val="24"/>
        </w:rPr>
        <w:t>Позиции субъектов Европейского Севера в экологическом рейтинге регионов России</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7"/>
        <w:gridCol w:w="4537"/>
      </w:tblGrid>
      <w:tr w:rsidR="00EF6E73" w:rsidRPr="005B748D" w:rsidTr="00BE5984">
        <w:tc>
          <w:tcPr>
            <w:tcW w:w="5097" w:type="dxa"/>
            <w:shd w:val="clear" w:color="auto" w:fill="auto"/>
          </w:tcPr>
          <w:p w:rsidR="00EF6E73" w:rsidRPr="005B748D" w:rsidRDefault="00EF6E73" w:rsidP="00637F8D">
            <w:pPr>
              <w:jc w:val="center"/>
              <w:rPr>
                <w:rFonts w:ascii="Arial" w:hAnsi="Arial" w:cs="Arial"/>
                <w:color w:val="000000"/>
                <w:sz w:val="18"/>
                <w:szCs w:val="18"/>
              </w:rPr>
            </w:pPr>
            <w:r w:rsidRPr="005B748D">
              <w:rPr>
                <w:rFonts w:ascii="Arial" w:hAnsi="Arial" w:cs="Arial"/>
                <w:color w:val="000000"/>
                <w:sz w:val="18"/>
                <w:szCs w:val="18"/>
              </w:rPr>
              <w:t>Субъект</w:t>
            </w:r>
          </w:p>
        </w:tc>
        <w:tc>
          <w:tcPr>
            <w:tcW w:w="4537" w:type="dxa"/>
            <w:shd w:val="clear" w:color="auto" w:fill="auto"/>
          </w:tcPr>
          <w:p w:rsidR="00EF6E73" w:rsidRPr="005B748D" w:rsidRDefault="00EF6E73" w:rsidP="00637F8D">
            <w:pPr>
              <w:jc w:val="center"/>
              <w:rPr>
                <w:rFonts w:ascii="Arial" w:hAnsi="Arial" w:cs="Arial"/>
                <w:color w:val="000000"/>
                <w:sz w:val="18"/>
                <w:szCs w:val="18"/>
              </w:rPr>
            </w:pPr>
            <w:r w:rsidRPr="005B748D">
              <w:rPr>
                <w:rFonts w:ascii="Arial" w:hAnsi="Arial" w:cs="Arial"/>
                <w:color w:val="000000"/>
                <w:sz w:val="18"/>
                <w:szCs w:val="18"/>
              </w:rPr>
              <w:t>Место в рейтинге</w:t>
            </w:r>
          </w:p>
        </w:tc>
      </w:tr>
      <w:tr w:rsidR="0044028D" w:rsidRPr="005B748D" w:rsidTr="00BE5984">
        <w:tc>
          <w:tcPr>
            <w:tcW w:w="5097" w:type="dxa"/>
            <w:shd w:val="clear" w:color="auto" w:fill="auto"/>
          </w:tcPr>
          <w:p w:rsidR="0044028D" w:rsidRPr="005B748D" w:rsidRDefault="00140E06" w:rsidP="00637F8D">
            <w:pPr>
              <w:rPr>
                <w:rFonts w:ascii="Arial" w:hAnsi="Arial" w:cs="Arial"/>
                <w:color w:val="000000"/>
                <w:sz w:val="18"/>
                <w:szCs w:val="18"/>
              </w:rPr>
            </w:pPr>
            <w:r w:rsidRPr="005B748D">
              <w:rPr>
                <w:rFonts w:ascii="Arial" w:hAnsi="Arial" w:cs="Arial"/>
                <w:color w:val="000000"/>
                <w:sz w:val="18"/>
                <w:szCs w:val="18"/>
              </w:rPr>
              <w:t>Республика Коми</w:t>
            </w:r>
          </w:p>
        </w:tc>
        <w:tc>
          <w:tcPr>
            <w:tcW w:w="4537" w:type="dxa"/>
            <w:shd w:val="clear" w:color="auto" w:fill="auto"/>
          </w:tcPr>
          <w:p w:rsidR="0044028D" w:rsidRPr="005B748D" w:rsidRDefault="00EF6E73" w:rsidP="00637F8D">
            <w:pPr>
              <w:jc w:val="center"/>
              <w:rPr>
                <w:rFonts w:ascii="Arial" w:hAnsi="Arial" w:cs="Arial"/>
                <w:color w:val="000000"/>
                <w:sz w:val="18"/>
                <w:szCs w:val="18"/>
              </w:rPr>
            </w:pPr>
            <w:r w:rsidRPr="005B748D">
              <w:rPr>
                <w:rFonts w:ascii="Arial" w:hAnsi="Arial" w:cs="Arial"/>
                <w:color w:val="000000"/>
                <w:sz w:val="18"/>
                <w:szCs w:val="18"/>
              </w:rPr>
              <w:t>9</w:t>
            </w:r>
          </w:p>
        </w:tc>
      </w:tr>
      <w:tr w:rsidR="0044028D" w:rsidRPr="00637F8D" w:rsidTr="00BE5984">
        <w:tc>
          <w:tcPr>
            <w:tcW w:w="5097" w:type="dxa"/>
            <w:shd w:val="clear" w:color="auto" w:fill="auto"/>
          </w:tcPr>
          <w:p w:rsidR="0044028D" w:rsidRPr="005B748D" w:rsidRDefault="0044028D" w:rsidP="00637F8D">
            <w:pPr>
              <w:rPr>
                <w:rFonts w:ascii="Arial" w:hAnsi="Arial" w:cs="Arial"/>
                <w:color w:val="000000"/>
                <w:sz w:val="18"/>
                <w:szCs w:val="18"/>
              </w:rPr>
            </w:pPr>
            <w:r w:rsidRPr="005B748D">
              <w:rPr>
                <w:rFonts w:ascii="Arial" w:hAnsi="Arial" w:cs="Arial"/>
                <w:color w:val="000000"/>
                <w:sz w:val="18"/>
                <w:szCs w:val="18"/>
              </w:rPr>
              <w:t>Мурманская область</w:t>
            </w:r>
          </w:p>
        </w:tc>
        <w:tc>
          <w:tcPr>
            <w:tcW w:w="4537" w:type="dxa"/>
            <w:shd w:val="clear" w:color="auto" w:fill="auto"/>
          </w:tcPr>
          <w:p w:rsidR="0044028D" w:rsidRPr="005B748D" w:rsidRDefault="00EF6E73" w:rsidP="00637F8D">
            <w:pPr>
              <w:jc w:val="center"/>
              <w:rPr>
                <w:rFonts w:ascii="Arial" w:hAnsi="Arial" w:cs="Arial"/>
                <w:color w:val="000000"/>
                <w:sz w:val="18"/>
                <w:szCs w:val="18"/>
              </w:rPr>
            </w:pPr>
            <w:r w:rsidRPr="005B748D">
              <w:rPr>
                <w:rFonts w:ascii="Arial" w:hAnsi="Arial" w:cs="Arial"/>
                <w:color w:val="000000"/>
                <w:sz w:val="18"/>
                <w:szCs w:val="18"/>
              </w:rPr>
              <w:t>12</w:t>
            </w:r>
          </w:p>
        </w:tc>
      </w:tr>
      <w:tr w:rsidR="0044028D" w:rsidRPr="00637F8D" w:rsidTr="00BE5984">
        <w:tc>
          <w:tcPr>
            <w:tcW w:w="5097" w:type="dxa"/>
            <w:shd w:val="clear" w:color="auto" w:fill="auto"/>
          </w:tcPr>
          <w:p w:rsidR="0044028D" w:rsidRPr="005B748D" w:rsidRDefault="0044028D" w:rsidP="00637F8D">
            <w:pPr>
              <w:rPr>
                <w:rFonts w:ascii="Arial" w:hAnsi="Arial" w:cs="Arial"/>
                <w:color w:val="000000"/>
                <w:sz w:val="18"/>
                <w:szCs w:val="18"/>
              </w:rPr>
            </w:pPr>
            <w:r w:rsidRPr="005B748D">
              <w:rPr>
                <w:rFonts w:ascii="Arial" w:hAnsi="Arial" w:cs="Arial"/>
                <w:color w:val="000000"/>
                <w:sz w:val="18"/>
                <w:szCs w:val="18"/>
              </w:rPr>
              <w:t>Вологодская область</w:t>
            </w:r>
          </w:p>
        </w:tc>
        <w:tc>
          <w:tcPr>
            <w:tcW w:w="4537" w:type="dxa"/>
            <w:shd w:val="clear" w:color="auto" w:fill="auto"/>
          </w:tcPr>
          <w:p w:rsidR="0044028D" w:rsidRPr="005B748D" w:rsidRDefault="00EF6E73" w:rsidP="00637F8D">
            <w:pPr>
              <w:jc w:val="center"/>
              <w:rPr>
                <w:rFonts w:ascii="Arial" w:hAnsi="Arial" w:cs="Arial"/>
                <w:color w:val="000000"/>
                <w:sz w:val="18"/>
                <w:szCs w:val="18"/>
              </w:rPr>
            </w:pPr>
            <w:r w:rsidRPr="005B748D">
              <w:rPr>
                <w:rFonts w:ascii="Arial" w:hAnsi="Arial" w:cs="Arial"/>
                <w:color w:val="000000"/>
                <w:sz w:val="18"/>
                <w:szCs w:val="18"/>
              </w:rPr>
              <w:t>27</w:t>
            </w:r>
          </w:p>
        </w:tc>
      </w:tr>
      <w:tr w:rsidR="0044028D" w:rsidRPr="00637F8D" w:rsidTr="00BE5984">
        <w:tc>
          <w:tcPr>
            <w:tcW w:w="5097" w:type="dxa"/>
            <w:shd w:val="clear" w:color="auto" w:fill="auto"/>
          </w:tcPr>
          <w:p w:rsidR="0044028D" w:rsidRPr="005B748D" w:rsidRDefault="00140E06" w:rsidP="00637F8D">
            <w:pPr>
              <w:rPr>
                <w:rFonts w:ascii="Arial" w:hAnsi="Arial" w:cs="Arial"/>
                <w:color w:val="000000"/>
                <w:sz w:val="18"/>
                <w:szCs w:val="18"/>
              </w:rPr>
            </w:pPr>
            <w:r w:rsidRPr="005B748D">
              <w:rPr>
                <w:rFonts w:ascii="Arial" w:hAnsi="Arial" w:cs="Arial"/>
                <w:color w:val="000000"/>
                <w:sz w:val="18"/>
                <w:szCs w:val="18"/>
              </w:rPr>
              <w:t>Республика Карелия</w:t>
            </w:r>
          </w:p>
        </w:tc>
        <w:tc>
          <w:tcPr>
            <w:tcW w:w="4537" w:type="dxa"/>
            <w:shd w:val="clear" w:color="auto" w:fill="auto"/>
          </w:tcPr>
          <w:p w:rsidR="0044028D" w:rsidRPr="005B748D" w:rsidRDefault="00EF6E73" w:rsidP="00637F8D">
            <w:pPr>
              <w:jc w:val="center"/>
              <w:rPr>
                <w:rFonts w:ascii="Arial" w:hAnsi="Arial" w:cs="Arial"/>
                <w:color w:val="000000"/>
                <w:sz w:val="18"/>
                <w:szCs w:val="18"/>
              </w:rPr>
            </w:pPr>
            <w:r w:rsidRPr="005B748D">
              <w:rPr>
                <w:rFonts w:ascii="Arial" w:hAnsi="Arial" w:cs="Arial"/>
                <w:color w:val="000000"/>
                <w:sz w:val="18"/>
                <w:szCs w:val="18"/>
              </w:rPr>
              <w:t>37</w:t>
            </w:r>
          </w:p>
        </w:tc>
      </w:tr>
      <w:tr w:rsidR="0044028D" w:rsidRPr="00637F8D" w:rsidTr="00BE5984">
        <w:tc>
          <w:tcPr>
            <w:tcW w:w="5097" w:type="dxa"/>
            <w:shd w:val="clear" w:color="auto" w:fill="auto"/>
          </w:tcPr>
          <w:p w:rsidR="0044028D" w:rsidRPr="005B748D" w:rsidRDefault="0044028D" w:rsidP="00637F8D">
            <w:pPr>
              <w:rPr>
                <w:rFonts w:ascii="Arial" w:hAnsi="Arial" w:cs="Arial"/>
                <w:color w:val="000000"/>
                <w:sz w:val="18"/>
                <w:szCs w:val="18"/>
              </w:rPr>
            </w:pPr>
            <w:r w:rsidRPr="005B748D">
              <w:rPr>
                <w:rFonts w:ascii="Arial" w:hAnsi="Arial" w:cs="Arial"/>
                <w:color w:val="000000"/>
                <w:sz w:val="18"/>
                <w:szCs w:val="18"/>
              </w:rPr>
              <w:t>Архангельская область</w:t>
            </w:r>
          </w:p>
        </w:tc>
        <w:tc>
          <w:tcPr>
            <w:tcW w:w="4537" w:type="dxa"/>
            <w:shd w:val="clear" w:color="auto" w:fill="auto"/>
          </w:tcPr>
          <w:p w:rsidR="0044028D" w:rsidRPr="005B748D" w:rsidRDefault="00EF6E73" w:rsidP="00637F8D">
            <w:pPr>
              <w:jc w:val="center"/>
              <w:rPr>
                <w:rFonts w:ascii="Arial" w:hAnsi="Arial" w:cs="Arial"/>
                <w:color w:val="000000"/>
                <w:sz w:val="18"/>
                <w:szCs w:val="18"/>
              </w:rPr>
            </w:pPr>
            <w:r w:rsidRPr="005B748D">
              <w:rPr>
                <w:rFonts w:ascii="Arial" w:hAnsi="Arial" w:cs="Arial"/>
                <w:color w:val="000000"/>
                <w:sz w:val="18"/>
                <w:szCs w:val="18"/>
              </w:rPr>
              <w:t>44</w:t>
            </w:r>
          </w:p>
        </w:tc>
      </w:tr>
    </w:tbl>
    <w:p w:rsidR="00922BBA" w:rsidRPr="00637F8D" w:rsidRDefault="002A3088" w:rsidP="005A63E5">
      <w:pPr>
        <w:widowControl w:val="0"/>
        <w:suppressAutoHyphens/>
        <w:jc w:val="both"/>
        <w:rPr>
          <w:rFonts w:eastAsia="DejaVu Sans"/>
          <w:kern w:val="1"/>
          <w:sz w:val="24"/>
          <w:szCs w:val="24"/>
        </w:rPr>
      </w:pPr>
      <w:r w:rsidRPr="00637F8D">
        <w:rPr>
          <w:rFonts w:eastAsia="DejaVu Sans"/>
          <w:kern w:val="1"/>
          <w:sz w:val="24"/>
          <w:szCs w:val="24"/>
        </w:rPr>
        <w:t xml:space="preserve">*Источник: </w:t>
      </w:r>
      <w:r w:rsidR="004B2272" w:rsidRPr="00637F8D">
        <w:rPr>
          <w:rFonts w:eastAsia="DejaVu Sans"/>
          <w:kern w:val="1"/>
          <w:sz w:val="24"/>
          <w:szCs w:val="24"/>
        </w:rPr>
        <w:t xml:space="preserve">Экологический рейтинг субъектов Российской Федерации URL: </w:t>
      </w:r>
      <w:hyperlink r:id="rId9" w:history="1">
        <w:r w:rsidR="004B2272" w:rsidRPr="00637F8D">
          <w:rPr>
            <w:rFonts w:eastAsia="DejaVu Sans"/>
            <w:sz w:val="24"/>
            <w:szCs w:val="24"/>
          </w:rPr>
          <w:t>https://greenpatrol.ru/ru/stranica-dlya-obshchego-reytinga/ekologicheskiy-reyting-subektov-rf?tid=388</w:t>
        </w:r>
      </w:hyperlink>
      <w:r w:rsidR="004B2272" w:rsidRPr="00637F8D">
        <w:rPr>
          <w:rFonts w:eastAsia="DejaVu Sans"/>
          <w:kern w:val="1"/>
          <w:sz w:val="24"/>
          <w:szCs w:val="24"/>
        </w:rPr>
        <w:t xml:space="preserve"> </w:t>
      </w:r>
    </w:p>
    <w:p w:rsidR="00BF07F3" w:rsidRDefault="005D027B" w:rsidP="00637F8D">
      <w:pPr>
        <w:widowControl w:val="0"/>
        <w:suppressAutoHyphens/>
        <w:spacing w:line="360" w:lineRule="auto"/>
        <w:ind w:firstLine="709"/>
        <w:jc w:val="both"/>
        <w:rPr>
          <w:rFonts w:eastAsia="DejaVu Sans"/>
          <w:kern w:val="2"/>
          <w:sz w:val="24"/>
          <w:szCs w:val="24"/>
        </w:rPr>
      </w:pPr>
      <w:r w:rsidRPr="00637F8D">
        <w:rPr>
          <w:rFonts w:eastAsia="DejaVu Sans"/>
          <w:kern w:val="1"/>
          <w:sz w:val="24"/>
          <w:szCs w:val="24"/>
        </w:rPr>
        <w:t>Средний балл уровня комфорта и безопасности туристов во всех регионах составляет 7</w:t>
      </w:r>
      <w:r w:rsidR="00147EB6" w:rsidRPr="00637F8D">
        <w:rPr>
          <w:rFonts w:eastAsia="DejaVu Sans"/>
          <w:kern w:val="1"/>
          <w:sz w:val="24"/>
          <w:szCs w:val="24"/>
        </w:rPr>
        <w:t xml:space="preserve"> баллов, что свидетельствует о </w:t>
      </w:r>
      <w:r w:rsidR="00D45010" w:rsidRPr="00637F8D">
        <w:rPr>
          <w:rFonts w:eastAsia="DejaVu Sans"/>
          <w:kern w:val="1"/>
          <w:sz w:val="24"/>
          <w:szCs w:val="24"/>
        </w:rPr>
        <w:t>достаточной степени</w:t>
      </w:r>
      <w:r w:rsidR="009B2941" w:rsidRPr="00637F8D">
        <w:rPr>
          <w:rFonts w:eastAsia="DejaVu Sans"/>
          <w:kern w:val="1"/>
          <w:sz w:val="24"/>
          <w:szCs w:val="24"/>
        </w:rPr>
        <w:t xml:space="preserve"> психологического</w:t>
      </w:r>
      <w:r w:rsidRPr="00637F8D">
        <w:rPr>
          <w:rFonts w:eastAsia="DejaVu Sans"/>
          <w:kern w:val="1"/>
          <w:sz w:val="24"/>
          <w:szCs w:val="24"/>
        </w:rPr>
        <w:t xml:space="preserve"> комфорт</w:t>
      </w:r>
      <w:r w:rsidR="009B2941" w:rsidRPr="00637F8D">
        <w:rPr>
          <w:rFonts w:eastAsia="DejaVu Sans"/>
          <w:kern w:val="1"/>
          <w:sz w:val="24"/>
          <w:szCs w:val="24"/>
        </w:rPr>
        <w:t>а</w:t>
      </w:r>
      <w:r w:rsidR="00147EB6" w:rsidRPr="00637F8D">
        <w:rPr>
          <w:rFonts w:eastAsia="DejaVu Sans"/>
          <w:kern w:val="1"/>
          <w:sz w:val="24"/>
          <w:szCs w:val="24"/>
        </w:rPr>
        <w:t xml:space="preserve"> путешествующих по</w:t>
      </w:r>
      <w:r w:rsidR="00932E1B" w:rsidRPr="00637F8D">
        <w:rPr>
          <w:rFonts w:eastAsia="DejaVu Sans"/>
          <w:kern w:val="1"/>
          <w:sz w:val="24"/>
          <w:szCs w:val="24"/>
        </w:rPr>
        <w:t xml:space="preserve"> Европейскому Северу</w:t>
      </w:r>
      <w:r w:rsidR="009B2941" w:rsidRPr="00637F8D">
        <w:rPr>
          <w:rFonts w:eastAsia="DejaVu Sans"/>
          <w:kern w:val="1"/>
          <w:sz w:val="24"/>
          <w:szCs w:val="24"/>
        </w:rPr>
        <w:t>. Снижают уровень комфорта и безопасности имеющиеся пробле</w:t>
      </w:r>
      <w:r w:rsidR="005626DA" w:rsidRPr="00637F8D">
        <w:rPr>
          <w:rFonts w:eastAsia="DejaVu Sans"/>
          <w:kern w:val="1"/>
          <w:sz w:val="24"/>
          <w:szCs w:val="24"/>
        </w:rPr>
        <w:t>мы с благоустройством сельских территорий</w:t>
      </w:r>
      <w:r w:rsidR="009B2941" w:rsidRPr="00637F8D">
        <w:rPr>
          <w:rFonts w:eastAsia="DejaVu Sans"/>
          <w:kern w:val="1"/>
          <w:sz w:val="24"/>
          <w:szCs w:val="24"/>
        </w:rPr>
        <w:t xml:space="preserve">, суровый климат арктических зон, а также криминальная ситуация в некоторых регионах. </w:t>
      </w:r>
      <w:r w:rsidR="00EC13A0" w:rsidRPr="00637F8D">
        <w:rPr>
          <w:rFonts w:eastAsia="DejaVu Sans"/>
          <w:kern w:val="1"/>
          <w:sz w:val="24"/>
          <w:szCs w:val="24"/>
        </w:rPr>
        <w:t>При этом</w:t>
      </w:r>
      <w:r w:rsidR="009103D9" w:rsidRPr="00637F8D">
        <w:rPr>
          <w:rFonts w:eastAsia="DejaVu Sans"/>
          <w:kern w:val="1"/>
          <w:sz w:val="24"/>
          <w:szCs w:val="24"/>
        </w:rPr>
        <w:t xml:space="preserve"> в рейтинге </w:t>
      </w:r>
      <w:r w:rsidR="00BF07F3" w:rsidRPr="00637F8D">
        <w:rPr>
          <w:rFonts w:eastAsia="DejaVu Sans"/>
          <w:kern w:val="2"/>
          <w:sz w:val="24"/>
          <w:szCs w:val="24"/>
        </w:rPr>
        <w:t>криминогенности регионов</w:t>
      </w:r>
      <w:r w:rsidR="002E555C" w:rsidRPr="00637F8D">
        <w:rPr>
          <w:rFonts w:eastAsia="DejaVu Sans"/>
          <w:kern w:val="2"/>
          <w:sz w:val="24"/>
          <w:szCs w:val="24"/>
        </w:rPr>
        <w:t xml:space="preserve"> России</w:t>
      </w:r>
      <w:r w:rsidR="00BF07F3" w:rsidRPr="00637F8D">
        <w:rPr>
          <w:rFonts w:eastAsia="DejaVu Sans"/>
          <w:kern w:val="2"/>
          <w:sz w:val="24"/>
          <w:szCs w:val="24"/>
        </w:rPr>
        <w:t>, провод</w:t>
      </w:r>
      <w:r w:rsidR="002E555C" w:rsidRPr="00637F8D">
        <w:rPr>
          <w:rFonts w:eastAsia="DejaVu Sans"/>
          <w:kern w:val="2"/>
          <w:sz w:val="24"/>
          <w:szCs w:val="24"/>
        </w:rPr>
        <w:t>имом</w:t>
      </w:r>
      <w:r w:rsidR="00BF07F3" w:rsidRPr="00637F8D">
        <w:rPr>
          <w:rFonts w:eastAsia="DejaVu Sans"/>
          <w:kern w:val="2"/>
          <w:sz w:val="24"/>
          <w:szCs w:val="24"/>
        </w:rPr>
        <w:t xml:space="preserve"> Институт</w:t>
      </w:r>
      <w:r w:rsidR="002E555C" w:rsidRPr="00637F8D">
        <w:rPr>
          <w:rFonts w:eastAsia="DejaVu Sans"/>
          <w:kern w:val="2"/>
          <w:sz w:val="24"/>
          <w:szCs w:val="24"/>
        </w:rPr>
        <w:t>ом</w:t>
      </w:r>
      <w:r w:rsidR="00BF07F3" w:rsidRPr="00637F8D">
        <w:rPr>
          <w:rFonts w:eastAsia="DejaVu Sans"/>
          <w:kern w:val="2"/>
          <w:sz w:val="24"/>
          <w:szCs w:val="24"/>
        </w:rPr>
        <w:t xml:space="preserve"> региональных проблем</w:t>
      </w:r>
      <w:r w:rsidR="00B42C41" w:rsidRPr="00637F8D">
        <w:rPr>
          <w:rFonts w:eastAsia="DejaVu Sans"/>
          <w:kern w:val="2"/>
          <w:sz w:val="24"/>
          <w:szCs w:val="24"/>
        </w:rPr>
        <w:t xml:space="preserve"> (на </w:t>
      </w:r>
      <w:r w:rsidR="00B42C41" w:rsidRPr="00637F8D">
        <w:rPr>
          <w:rFonts w:eastAsia="DejaVu Sans"/>
          <w:kern w:val="2"/>
          <w:sz w:val="24"/>
          <w:szCs w:val="24"/>
        </w:rPr>
        <w:lastRenderedPageBreak/>
        <w:t>период экспертной оценки)</w:t>
      </w:r>
      <w:r w:rsidR="002E555C" w:rsidRPr="00637F8D">
        <w:rPr>
          <w:rFonts w:eastAsia="DejaVu Sans"/>
          <w:kern w:val="2"/>
          <w:sz w:val="24"/>
          <w:szCs w:val="24"/>
        </w:rPr>
        <w:t>, среди субъектов Европейского Севера самой неблагоприятной криминал</w:t>
      </w:r>
      <w:r w:rsidR="00127A15" w:rsidRPr="00637F8D">
        <w:rPr>
          <w:rFonts w:eastAsia="DejaVu Sans"/>
          <w:kern w:val="2"/>
          <w:sz w:val="24"/>
          <w:szCs w:val="24"/>
        </w:rPr>
        <w:t>ьной обстановкой характеризовались</w:t>
      </w:r>
      <w:r w:rsidR="002E555C" w:rsidRPr="00637F8D">
        <w:rPr>
          <w:rFonts w:eastAsia="DejaVu Sans"/>
          <w:kern w:val="2"/>
          <w:sz w:val="24"/>
          <w:szCs w:val="24"/>
        </w:rPr>
        <w:t xml:space="preserve"> Республики Коми и Карелия</w:t>
      </w:r>
      <w:r w:rsidR="00B42C41" w:rsidRPr="00637F8D">
        <w:rPr>
          <w:rFonts w:eastAsia="DejaVu Sans"/>
          <w:kern w:val="2"/>
          <w:sz w:val="24"/>
          <w:szCs w:val="24"/>
        </w:rPr>
        <w:t xml:space="preserve"> (2 и 6 позиции соответственно</w:t>
      </w:r>
      <w:r w:rsidR="00E006DE" w:rsidRPr="00637F8D">
        <w:rPr>
          <w:rFonts w:eastAsia="DejaVu Sans"/>
          <w:kern w:val="2"/>
          <w:sz w:val="24"/>
          <w:szCs w:val="24"/>
        </w:rPr>
        <w:t>), что связано с высоким уровнем преступности, включая преступления с применением насилия и экономические преступления (</w:t>
      </w:r>
      <w:r w:rsidR="0070233D" w:rsidRPr="00637F8D">
        <w:rPr>
          <w:rFonts w:eastAsia="DejaVu Sans"/>
          <w:kern w:val="2"/>
          <w:sz w:val="24"/>
          <w:szCs w:val="24"/>
        </w:rPr>
        <w:t xml:space="preserve">табл. </w:t>
      </w:r>
      <w:r w:rsidR="00E17794">
        <w:rPr>
          <w:rFonts w:eastAsia="DejaVu Sans"/>
          <w:kern w:val="2"/>
          <w:sz w:val="24"/>
          <w:szCs w:val="24"/>
        </w:rPr>
        <w:t>3</w:t>
      </w:r>
      <w:r w:rsidR="00B42C41" w:rsidRPr="00637F8D">
        <w:rPr>
          <w:rFonts w:eastAsia="DejaVu Sans"/>
          <w:kern w:val="2"/>
          <w:sz w:val="24"/>
          <w:szCs w:val="24"/>
        </w:rPr>
        <w:t>)</w:t>
      </w:r>
      <w:r w:rsidR="002E555C" w:rsidRPr="00637F8D">
        <w:rPr>
          <w:rFonts w:eastAsia="DejaVu Sans"/>
          <w:kern w:val="2"/>
          <w:sz w:val="24"/>
          <w:szCs w:val="24"/>
        </w:rPr>
        <w:t>.</w:t>
      </w:r>
    </w:p>
    <w:p w:rsidR="00BE5984" w:rsidRPr="00637F8D" w:rsidRDefault="00BE5984" w:rsidP="00BE5984">
      <w:pPr>
        <w:widowControl w:val="0"/>
        <w:suppressAutoHyphens/>
        <w:ind w:firstLine="709"/>
        <w:jc w:val="both"/>
        <w:rPr>
          <w:rFonts w:eastAsia="DejaVu Sans"/>
          <w:kern w:val="1"/>
          <w:sz w:val="24"/>
          <w:szCs w:val="24"/>
        </w:rPr>
      </w:pPr>
    </w:p>
    <w:p w:rsidR="00BF07F3" w:rsidRPr="005B748D" w:rsidRDefault="00BF07F3" w:rsidP="00BE5984">
      <w:pPr>
        <w:widowControl w:val="0"/>
        <w:suppressAutoHyphens/>
        <w:jc w:val="center"/>
        <w:rPr>
          <w:rFonts w:eastAsia="DejaVu Sans"/>
          <w:kern w:val="1"/>
          <w:sz w:val="24"/>
          <w:szCs w:val="24"/>
        </w:rPr>
      </w:pPr>
      <w:r w:rsidRPr="005B748D">
        <w:rPr>
          <w:rFonts w:eastAsia="DejaVu Sans"/>
          <w:kern w:val="2"/>
          <w:sz w:val="24"/>
          <w:szCs w:val="24"/>
        </w:rPr>
        <w:t xml:space="preserve">Таблица </w:t>
      </w:r>
      <w:r w:rsidR="00E17794" w:rsidRPr="005B748D">
        <w:rPr>
          <w:rFonts w:eastAsia="DejaVu Sans"/>
          <w:kern w:val="2"/>
          <w:sz w:val="24"/>
          <w:szCs w:val="24"/>
        </w:rPr>
        <w:t>3</w:t>
      </w:r>
      <w:r w:rsidR="005B748D" w:rsidRPr="005B748D">
        <w:rPr>
          <w:rFonts w:eastAsia="DejaVu Sans"/>
          <w:kern w:val="2"/>
          <w:sz w:val="24"/>
          <w:szCs w:val="24"/>
        </w:rPr>
        <w:t xml:space="preserve"> -</w:t>
      </w:r>
      <w:r w:rsidRPr="005B748D">
        <w:rPr>
          <w:rFonts w:eastAsia="DejaVu Sans"/>
          <w:kern w:val="2"/>
          <w:sz w:val="24"/>
          <w:szCs w:val="24"/>
        </w:rPr>
        <w:t xml:space="preserve"> Позиции субъектов Европейского Севера в рейтинге криминогенности регионов России</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8"/>
        <w:gridCol w:w="4536"/>
      </w:tblGrid>
      <w:tr w:rsidR="00F27B82" w:rsidRPr="0012525B" w:rsidTr="004C2BF7">
        <w:tc>
          <w:tcPr>
            <w:tcW w:w="5098" w:type="dxa"/>
            <w:shd w:val="clear" w:color="auto" w:fill="auto"/>
            <w:vAlign w:val="center"/>
          </w:tcPr>
          <w:p w:rsidR="00F27B82" w:rsidRPr="0012525B" w:rsidRDefault="00F27B82" w:rsidP="00637F8D">
            <w:pPr>
              <w:jc w:val="center"/>
              <w:rPr>
                <w:rFonts w:ascii="Arial" w:hAnsi="Arial" w:cs="Arial"/>
                <w:color w:val="000000"/>
                <w:sz w:val="18"/>
                <w:szCs w:val="18"/>
              </w:rPr>
            </w:pPr>
            <w:r w:rsidRPr="0012525B">
              <w:rPr>
                <w:rFonts w:ascii="Arial" w:hAnsi="Arial" w:cs="Arial"/>
                <w:color w:val="000000"/>
                <w:sz w:val="18"/>
                <w:szCs w:val="18"/>
              </w:rPr>
              <w:t>Субъект</w:t>
            </w:r>
          </w:p>
        </w:tc>
        <w:tc>
          <w:tcPr>
            <w:tcW w:w="4536" w:type="dxa"/>
            <w:shd w:val="clear" w:color="auto" w:fill="auto"/>
            <w:vAlign w:val="center"/>
          </w:tcPr>
          <w:p w:rsidR="00F27B82" w:rsidRPr="0012525B" w:rsidRDefault="00F27B82" w:rsidP="00637F8D">
            <w:pPr>
              <w:jc w:val="center"/>
              <w:rPr>
                <w:rFonts w:ascii="Arial" w:hAnsi="Arial" w:cs="Arial"/>
                <w:color w:val="000000"/>
                <w:sz w:val="18"/>
                <w:szCs w:val="18"/>
              </w:rPr>
            </w:pPr>
            <w:r w:rsidRPr="0012525B">
              <w:rPr>
                <w:rFonts w:ascii="Arial" w:hAnsi="Arial" w:cs="Arial"/>
                <w:color w:val="000000"/>
                <w:sz w:val="18"/>
                <w:szCs w:val="18"/>
              </w:rPr>
              <w:t>Место в рейтинге</w:t>
            </w:r>
          </w:p>
        </w:tc>
      </w:tr>
      <w:tr w:rsidR="00F27B82" w:rsidRPr="0012525B" w:rsidTr="004C2BF7">
        <w:tc>
          <w:tcPr>
            <w:tcW w:w="5098" w:type="dxa"/>
            <w:shd w:val="clear" w:color="auto" w:fill="auto"/>
            <w:vAlign w:val="center"/>
          </w:tcPr>
          <w:p w:rsidR="00F27B82" w:rsidRPr="0012525B" w:rsidRDefault="00F27B82" w:rsidP="00637F8D">
            <w:pPr>
              <w:rPr>
                <w:rFonts w:ascii="Arial" w:hAnsi="Arial" w:cs="Arial"/>
                <w:color w:val="000000"/>
                <w:sz w:val="18"/>
                <w:szCs w:val="18"/>
              </w:rPr>
            </w:pPr>
            <w:r w:rsidRPr="0012525B">
              <w:rPr>
                <w:rFonts w:ascii="Arial" w:hAnsi="Arial" w:cs="Arial"/>
                <w:color w:val="000000"/>
                <w:sz w:val="18"/>
                <w:szCs w:val="18"/>
              </w:rPr>
              <w:t>Республика Коми</w:t>
            </w:r>
          </w:p>
        </w:tc>
        <w:tc>
          <w:tcPr>
            <w:tcW w:w="4536" w:type="dxa"/>
            <w:shd w:val="clear" w:color="auto" w:fill="auto"/>
            <w:vAlign w:val="center"/>
          </w:tcPr>
          <w:p w:rsidR="00F27B82" w:rsidRPr="0012525B" w:rsidRDefault="00F27B82" w:rsidP="00637F8D">
            <w:pPr>
              <w:jc w:val="center"/>
              <w:rPr>
                <w:rFonts w:ascii="Arial" w:hAnsi="Arial" w:cs="Arial"/>
                <w:color w:val="000000"/>
                <w:sz w:val="18"/>
                <w:szCs w:val="18"/>
              </w:rPr>
            </w:pPr>
            <w:r w:rsidRPr="0012525B">
              <w:rPr>
                <w:rFonts w:ascii="Arial" w:hAnsi="Arial" w:cs="Arial"/>
                <w:color w:val="000000"/>
                <w:sz w:val="18"/>
                <w:szCs w:val="18"/>
              </w:rPr>
              <w:t xml:space="preserve">2 </w:t>
            </w:r>
          </w:p>
        </w:tc>
      </w:tr>
      <w:tr w:rsidR="00F27B82" w:rsidRPr="0012525B" w:rsidTr="004C2BF7">
        <w:tc>
          <w:tcPr>
            <w:tcW w:w="5098" w:type="dxa"/>
            <w:shd w:val="clear" w:color="auto" w:fill="auto"/>
            <w:vAlign w:val="center"/>
          </w:tcPr>
          <w:p w:rsidR="00F27B82" w:rsidRPr="0012525B" w:rsidRDefault="00F27B82" w:rsidP="00637F8D">
            <w:pPr>
              <w:rPr>
                <w:rFonts w:ascii="Arial" w:hAnsi="Arial" w:cs="Arial"/>
                <w:color w:val="000000"/>
                <w:sz w:val="18"/>
                <w:szCs w:val="18"/>
              </w:rPr>
            </w:pPr>
            <w:r w:rsidRPr="0012525B">
              <w:rPr>
                <w:rFonts w:ascii="Arial" w:hAnsi="Arial" w:cs="Arial"/>
                <w:color w:val="000000"/>
                <w:sz w:val="18"/>
                <w:szCs w:val="18"/>
              </w:rPr>
              <w:t>Республика Карелия</w:t>
            </w:r>
          </w:p>
        </w:tc>
        <w:tc>
          <w:tcPr>
            <w:tcW w:w="4536" w:type="dxa"/>
            <w:shd w:val="clear" w:color="auto" w:fill="auto"/>
            <w:vAlign w:val="center"/>
          </w:tcPr>
          <w:p w:rsidR="00F27B82" w:rsidRPr="0012525B" w:rsidRDefault="00F27B82" w:rsidP="00637F8D">
            <w:pPr>
              <w:jc w:val="center"/>
              <w:rPr>
                <w:rFonts w:ascii="Arial" w:hAnsi="Arial" w:cs="Arial"/>
                <w:color w:val="000000"/>
                <w:sz w:val="18"/>
                <w:szCs w:val="18"/>
              </w:rPr>
            </w:pPr>
            <w:r w:rsidRPr="0012525B">
              <w:rPr>
                <w:rFonts w:ascii="Arial" w:hAnsi="Arial" w:cs="Arial"/>
                <w:color w:val="000000"/>
                <w:sz w:val="18"/>
                <w:szCs w:val="18"/>
              </w:rPr>
              <w:t xml:space="preserve">6 </w:t>
            </w:r>
          </w:p>
        </w:tc>
      </w:tr>
      <w:tr w:rsidR="00F27B82" w:rsidRPr="0012525B" w:rsidTr="004C2BF7">
        <w:tc>
          <w:tcPr>
            <w:tcW w:w="5098" w:type="dxa"/>
            <w:shd w:val="clear" w:color="auto" w:fill="auto"/>
            <w:vAlign w:val="center"/>
          </w:tcPr>
          <w:p w:rsidR="00F27B82" w:rsidRPr="0012525B" w:rsidRDefault="00F27B82" w:rsidP="00637F8D">
            <w:pPr>
              <w:rPr>
                <w:rFonts w:ascii="Arial" w:hAnsi="Arial" w:cs="Arial"/>
                <w:color w:val="000000"/>
                <w:sz w:val="18"/>
                <w:szCs w:val="18"/>
              </w:rPr>
            </w:pPr>
            <w:r w:rsidRPr="0012525B">
              <w:rPr>
                <w:rFonts w:ascii="Arial" w:hAnsi="Arial" w:cs="Arial"/>
                <w:color w:val="000000"/>
                <w:sz w:val="18"/>
                <w:szCs w:val="18"/>
              </w:rPr>
              <w:t>Архангельская область</w:t>
            </w:r>
          </w:p>
        </w:tc>
        <w:tc>
          <w:tcPr>
            <w:tcW w:w="4536" w:type="dxa"/>
            <w:shd w:val="clear" w:color="auto" w:fill="auto"/>
            <w:vAlign w:val="center"/>
          </w:tcPr>
          <w:p w:rsidR="00F27B82" w:rsidRPr="0012525B" w:rsidRDefault="00F27B82" w:rsidP="00637F8D">
            <w:pPr>
              <w:jc w:val="center"/>
              <w:rPr>
                <w:rFonts w:ascii="Arial" w:hAnsi="Arial" w:cs="Arial"/>
                <w:color w:val="000000"/>
                <w:sz w:val="18"/>
                <w:szCs w:val="18"/>
              </w:rPr>
            </w:pPr>
            <w:r w:rsidRPr="0012525B">
              <w:rPr>
                <w:rFonts w:ascii="Arial" w:hAnsi="Arial" w:cs="Arial"/>
                <w:color w:val="000000"/>
                <w:sz w:val="18"/>
                <w:szCs w:val="18"/>
              </w:rPr>
              <w:t>25</w:t>
            </w:r>
          </w:p>
        </w:tc>
      </w:tr>
      <w:tr w:rsidR="00F27B82" w:rsidRPr="0012525B" w:rsidTr="004C2BF7">
        <w:tc>
          <w:tcPr>
            <w:tcW w:w="5098" w:type="dxa"/>
            <w:shd w:val="clear" w:color="auto" w:fill="auto"/>
            <w:vAlign w:val="center"/>
          </w:tcPr>
          <w:p w:rsidR="00F27B82" w:rsidRPr="0012525B" w:rsidRDefault="00F27B82" w:rsidP="00637F8D">
            <w:pPr>
              <w:rPr>
                <w:rFonts w:ascii="Arial" w:hAnsi="Arial" w:cs="Arial"/>
                <w:color w:val="000000"/>
                <w:sz w:val="18"/>
                <w:szCs w:val="18"/>
              </w:rPr>
            </w:pPr>
            <w:r w:rsidRPr="0012525B">
              <w:rPr>
                <w:rFonts w:ascii="Arial" w:hAnsi="Arial" w:cs="Arial"/>
                <w:color w:val="000000"/>
                <w:sz w:val="18"/>
                <w:szCs w:val="18"/>
              </w:rPr>
              <w:t>Мурманская область</w:t>
            </w:r>
          </w:p>
        </w:tc>
        <w:tc>
          <w:tcPr>
            <w:tcW w:w="4536" w:type="dxa"/>
            <w:shd w:val="clear" w:color="auto" w:fill="auto"/>
            <w:vAlign w:val="center"/>
          </w:tcPr>
          <w:p w:rsidR="00F27B82" w:rsidRPr="0012525B" w:rsidRDefault="00F27B82" w:rsidP="00637F8D">
            <w:pPr>
              <w:jc w:val="center"/>
              <w:rPr>
                <w:rFonts w:ascii="Arial" w:hAnsi="Arial" w:cs="Arial"/>
                <w:color w:val="000000"/>
                <w:sz w:val="18"/>
                <w:szCs w:val="18"/>
              </w:rPr>
            </w:pPr>
            <w:r w:rsidRPr="0012525B">
              <w:rPr>
                <w:rFonts w:ascii="Arial" w:hAnsi="Arial" w:cs="Arial"/>
                <w:color w:val="000000"/>
                <w:sz w:val="18"/>
                <w:szCs w:val="18"/>
              </w:rPr>
              <w:t xml:space="preserve">42 </w:t>
            </w:r>
          </w:p>
        </w:tc>
      </w:tr>
      <w:tr w:rsidR="00F27B82" w:rsidRPr="0012525B" w:rsidTr="004C2BF7">
        <w:tc>
          <w:tcPr>
            <w:tcW w:w="5098" w:type="dxa"/>
            <w:shd w:val="clear" w:color="auto" w:fill="auto"/>
            <w:vAlign w:val="center"/>
          </w:tcPr>
          <w:p w:rsidR="00F27B82" w:rsidRPr="0012525B" w:rsidRDefault="00F27B82" w:rsidP="00637F8D">
            <w:pPr>
              <w:rPr>
                <w:rFonts w:ascii="Arial" w:hAnsi="Arial" w:cs="Arial"/>
                <w:color w:val="000000"/>
                <w:sz w:val="18"/>
                <w:szCs w:val="18"/>
              </w:rPr>
            </w:pPr>
            <w:r w:rsidRPr="0012525B">
              <w:rPr>
                <w:rFonts w:ascii="Arial" w:hAnsi="Arial" w:cs="Arial"/>
                <w:color w:val="000000"/>
                <w:sz w:val="18"/>
                <w:szCs w:val="18"/>
              </w:rPr>
              <w:t>Вологодская область</w:t>
            </w:r>
          </w:p>
        </w:tc>
        <w:tc>
          <w:tcPr>
            <w:tcW w:w="4536" w:type="dxa"/>
            <w:shd w:val="clear" w:color="auto" w:fill="auto"/>
            <w:vAlign w:val="center"/>
          </w:tcPr>
          <w:p w:rsidR="00F27B82" w:rsidRPr="0012525B" w:rsidRDefault="00F27B82" w:rsidP="00637F8D">
            <w:pPr>
              <w:jc w:val="center"/>
              <w:rPr>
                <w:rFonts w:ascii="Arial" w:hAnsi="Arial" w:cs="Arial"/>
                <w:color w:val="000000"/>
                <w:sz w:val="18"/>
                <w:szCs w:val="18"/>
              </w:rPr>
            </w:pPr>
            <w:r w:rsidRPr="0012525B">
              <w:rPr>
                <w:rFonts w:ascii="Arial" w:hAnsi="Arial" w:cs="Arial"/>
                <w:color w:val="000000"/>
                <w:sz w:val="18"/>
                <w:szCs w:val="18"/>
              </w:rPr>
              <w:t xml:space="preserve">56 </w:t>
            </w:r>
          </w:p>
        </w:tc>
      </w:tr>
    </w:tbl>
    <w:p w:rsidR="009103D9" w:rsidRDefault="00235BC6" w:rsidP="005A63E5">
      <w:pPr>
        <w:widowControl w:val="0"/>
        <w:suppressAutoHyphens/>
        <w:jc w:val="both"/>
        <w:rPr>
          <w:rFonts w:eastAsia="DejaVu Sans"/>
          <w:color w:val="000000"/>
          <w:sz w:val="24"/>
          <w:szCs w:val="24"/>
        </w:rPr>
      </w:pPr>
      <w:r w:rsidRPr="00637F8D">
        <w:rPr>
          <w:rFonts w:eastAsia="DejaVu Sans"/>
          <w:color w:val="000000"/>
          <w:kern w:val="1"/>
          <w:sz w:val="24"/>
          <w:szCs w:val="24"/>
        </w:rPr>
        <w:t xml:space="preserve">*Источник: Рейтинг криминогенности регионов URL:    </w:t>
      </w:r>
      <w:hyperlink r:id="rId10" w:history="1">
        <w:r w:rsidR="00B100DB" w:rsidRPr="00637F8D">
          <w:rPr>
            <w:rFonts w:eastAsia="DejaVu Sans"/>
            <w:color w:val="000000"/>
            <w:sz w:val="24"/>
            <w:szCs w:val="24"/>
          </w:rPr>
          <w:t>https://www.irpr.ru/2019/05/31/pervyj-rejting-kriminogennosti-regionov/</w:t>
        </w:r>
      </w:hyperlink>
    </w:p>
    <w:p w:rsidR="00AC033A" w:rsidRDefault="005D027B" w:rsidP="00637F8D">
      <w:pPr>
        <w:widowControl w:val="0"/>
        <w:suppressAutoHyphens/>
        <w:spacing w:line="360" w:lineRule="auto"/>
        <w:ind w:firstLine="709"/>
        <w:jc w:val="both"/>
        <w:rPr>
          <w:rFonts w:eastAsia="DejaVu Sans"/>
          <w:kern w:val="1"/>
          <w:sz w:val="24"/>
          <w:szCs w:val="24"/>
        </w:rPr>
      </w:pPr>
      <w:r w:rsidRPr="00637F8D">
        <w:rPr>
          <w:rFonts w:eastAsia="DejaVu Sans"/>
          <w:kern w:val="1"/>
          <w:sz w:val="24"/>
          <w:szCs w:val="24"/>
        </w:rPr>
        <w:t xml:space="preserve">Конкурентная </w:t>
      </w:r>
      <w:r w:rsidR="00932E1B" w:rsidRPr="00637F8D">
        <w:rPr>
          <w:rFonts w:eastAsia="DejaVu Sans"/>
          <w:kern w:val="1"/>
          <w:sz w:val="24"/>
          <w:szCs w:val="24"/>
        </w:rPr>
        <w:t>составляющая туристского рынка</w:t>
      </w:r>
      <w:r w:rsidRPr="00637F8D">
        <w:rPr>
          <w:rFonts w:eastAsia="DejaVu Sans"/>
          <w:kern w:val="1"/>
          <w:sz w:val="24"/>
          <w:szCs w:val="24"/>
        </w:rPr>
        <w:t xml:space="preserve"> </w:t>
      </w:r>
      <w:r w:rsidR="00932E1B" w:rsidRPr="00637F8D">
        <w:rPr>
          <w:rFonts w:eastAsia="DejaVu Sans"/>
          <w:kern w:val="1"/>
          <w:sz w:val="24"/>
          <w:szCs w:val="24"/>
        </w:rPr>
        <w:t>Европейского Севера, как показали результаты оценки, находится на стадии развития (4-5,8 баллов)</w:t>
      </w:r>
      <w:r w:rsidRPr="00637F8D">
        <w:rPr>
          <w:rFonts w:eastAsia="DejaVu Sans"/>
          <w:kern w:val="1"/>
          <w:sz w:val="24"/>
          <w:szCs w:val="24"/>
        </w:rPr>
        <w:t xml:space="preserve">. </w:t>
      </w:r>
      <w:r w:rsidR="0031675C" w:rsidRPr="00637F8D">
        <w:rPr>
          <w:rFonts w:eastAsia="DejaVu Sans"/>
          <w:kern w:val="1"/>
          <w:sz w:val="24"/>
          <w:szCs w:val="24"/>
        </w:rPr>
        <w:t>Вместе с тем о</w:t>
      </w:r>
      <w:r w:rsidR="00566358" w:rsidRPr="00637F8D">
        <w:rPr>
          <w:rFonts w:eastAsia="DejaVu Sans"/>
          <w:kern w:val="1"/>
          <w:sz w:val="24"/>
          <w:szCs w:val="24"/>
        </w:rPr>
        <w:t xml:space="preserve">ценки экспертов </w:t>
      </w:r>
      <w:r w:rsidR="0031675C" w:rsidRPr="00637F8D">
        <w:rPr>
          <w:rFonts w:eastAsia="DejaVu Sans"/>
          <w:kern w:val="1"/>
          <w:sz w:val="24"/>
          <w:szCs w:val="24"/>
        </w:rPr>
        <w:t xml:space="preserve">(6-6,5 баллов) </w:t>
      </w:r>
      <w:r w:rsidR="00566358" w:rsidRPr="00637F8D">
        <w:rPr>
          <w:rFonts w:eastAsia="DejaVu Sans"/>
          <w:kern w:val="1"/>
          <w:sz w:val="24"/>
          <w:szCs w:val="24"/>
        </w:rPr>
        <w:t>свидетельствуют о</w:t>
      </w:r>
      <w:r w:rsidR="00932E1B" w:rsidRPr="00637F8D">
        <w:rPr>
          <w:rFonts w:eastAsia="DejaVu Sans"/>
          <w:kern w:val="1"/>
          <w:sz w:val="24"/>
          <w:szCs w:val="24"/>
        </w:rPr>
        <w:t xml:space="preserve"> необходимости повышения уровня институционального обеспечения </w:t>
      </w:r>
      <w:r w:rsidR="00566358" w:rsidRPr="00637F8D">
        <w:rPr>
          <w:rFonts w:eastAsia="DejaVu Sans"/>
          <w:kern w:val="1"/>
          <w:sz w:val="24"/>
          <w:szCs w:val="24"/>
        </w:rPr>
        <w:t>туристской сферы. Самый низкий средний балл (2-3 б</w:t>
      </w:r>
      <w:r w:rsidR="004329E3" w:rsidRPr="00637F8D">
        <w:rPr>
          <w:rFonts w:eastAsia="DejaVu Sans"/>
          <w:kern w:val="1"/>
          <w:sz w:val="24"/>
          <w:szCs w:val="24"/>
        </w:rPr>
        <w:t>алла)</w:t>
      </w:r>
      <w:r w:rsidR="00566358" w:rsidRPr="00637F8D">
        <w:rPr>
          <w:rFonts w:eastAsia="DejaVu Sans"/>
          <w:kern w:val="1"/>
          <w:sz w:val="24"/>
          <w:szCs w:val="24"/>
        </w:rPr>
        <w:t xml:space="preserve"> получила инн</w:t>
      </w:r>
      <w:r w:rsidR="001A6346" w:rsidRPr="00637F8D">
        <w:rPr>
          <w:rFonts w:eastAsia="DejaVu Sans"/>
          <w:kern w:val="1"/>
          <w:sz w:val="24"/>
          <w:szCs w:val="24"/>
        </w:rPr>
        <w:t>овационная компонента, что определяет значимость</w:t>
      </w:r>
      <w:r w:rsidR="00566358" w:rsidRPr="00637F8D">
        <w:rPr>
          <w:rFonts w:eastAsia="DejaVu Sans"/>
          <w:kern w:val="1"/>
          <w:sz w:val="24"/>
          <w:szCs w:val="24"/>
        </w:rPr>
        <w:t xml:space="preserve"> преобразований в туристской отрасли</w:t>
      </w:r>
      <w:r w:rsidRPr="00637F8D">
        <w:rPr>
          <w:rFonts w:eastAsia="DejaVu Sans"/>
          <w:kern w:val="1"/>
          <w:sz w:val="24"/>
          <w:szCs w:val="24"/>
        </w:rPr>
        <w:t>.</w:t>
      </w:r>
      <w:r w:rsidR="0026254D">
        <w:rPr>
          <w:rFonts w:eastAsia="DejaVu Sans"/>
          <w:kern w:val="1"/>
          <w:sz w:val="24"/>
          <w:szCs w:val="24"/>
        </w:rPr>
        <w:t xml:space="preserve"> </w:t>
      </w:r>
      <w:r w:rsidR="00AC033A" w:rsidRPr="00637F8D">
        <w:rPr>
          <w:rFonts w:eastAsia="DejaVu Sans"/>
          <w:kern w:val="1"/>
          <w:sz w:val="24"/>
          <w:szCs w:val="24"/>
        </w:rPr>
        <w:t xml:space="preserve">Результаты проведенной оценки согласуются </w:t>
      </w:r>
      <w:r w:rsidR="00611E7C" w:rsidRPr="00637F8D">
        <w:rPr>
          <w:rFonts w:eastAsia="DejaVu Sans"/>
          <w:kern w:val="1"/>
          <w:sz w:val="24"/>
          <w:szCs w:val="24"/>
        </w:rPr>
        <w:t xml:space="preserve">по ключевым аспектам </w:t>
      </w:r>
      <w:r w:rsidR="009E5D44" w:rsidRPr="00637F8D">
        <w:rPr>
          <w:rFonts w:eastAsia="DejaVu Sans"/>
          <w:kern w:val="1"/>
          <w:sz w:val="24"/>
          <w:szCs w:val="24"/>
        </w:rPr>
        <w:t xml:space="preserve">с аналитическими исследованиями </w:t>
      </w:r>
      <w:r w:rsidR="00B3710A" w:rsidRPr="00637F8D">
        <w:rPr>
          <w:rFonts w:eastAsia="DejaVu Sans"/>
          <w:kern w:val="1"/>
          <w:sz w:val="24"/>
          <w:szCs w:val="24"/>
        </w:rPr>
        <w:t>рейтингового агентства </w:t>
      </w:r>
      <w:r w:rsidR="0056177D" w:rsidRPr="00637F8D">
        <w:rPr>
          <w:rFonts w:eastAsia="DejaVu Sans"/>
          <w:kern w:val="1"/>
          <w:sz w:val="24"/>
          <w:szCs w:val="24"/>
        </w:rPr>
        <w:t>«</w:t>
      </w:r>
      <w:r w:rsidR="00B3710A" w:rsidRPr="00637F8D">
        <w:rPr>
          <w:rFonts w:eastAsia="DejaVu Sans"/>
          <w:bCs/>
          <w:kern w:val="1"/>
          <w:sz w:val="24"/>
          <w:szCs w:val="24"/>
        </w:rPr>
        <w:t>RAEX</w:t>
      </w:r>
      <w:r w:rsidR="0056177D" w:rsidRPr="00637F8D">
        <w:rPr>
          <w:rFonts w:eastAsia="DejaVu Sans"/>
          <w:bCs/>
          <w:kern w:val="1"/>
          <w:sz w:val="24"/>
          <w:szCs w:val="24"/>
        </w:rPr>
        <w:t>»</w:t>
      </w:r>
      <w:r w:rsidR="00B3710A" w:rsidRPr="00637F8D">
        <w:rPr>
          <w:rFonts w:eastAsia="DejaVu Sans"/>
          <w:kern w:val="1"/>
          <w:sz w:val="24"/>
          <w:szCs w:val="24"/>
        </w:rPr>
        <w:t xml:space="preserve">, определяющего в рамках оценки инвестиционного потенциала </w:t>
      </w:r>
      <w:r w:rsidR="00240D80" w:rsidRPr="00637F8D">
        <w:rPr>
          <w:rFonts w:eastAsia="DejaVu Sans"/>
          <w:kern w:val="1"/>
          <w:sz w:val="24"/>
          <w:szCs w:val="24"/>
        </w:rPr>
        <w:t>уровень трудового</w:t>
      </w:r>
      <w:r w:rsidR="00B3710A" w:rsidRPr="00637F8D">
        <w:rPr>
          <w:rFonts w:eastAsia="DejaVu Sans"/>
          <w:kern w:val="1"/>
          <w:sz w:val="24"/>
          <w:szCs w:val="24"/>
        </w:rPr>
        <w:t xml:space="preserve">, </w:t>
      </w:r>
      <w:r w:rsidR="00240D80" w:rsidRPr="00637F8D">
        <w:rPr>
          <w:rFonts w:eastAsia="DejaVu Sans"/>
          <w:kern w:val="1"/>
          <w:sz w:val="24"/>
          <w:szCs w:val="24"/>
        </w:rPr>
        <w:t>институционального, инновационного</w:t>
      </w:r>
      <w:r w:rsidR="006C38CE" w:rsidRPr="00637F8D">
        <w:rPr>
          <w:rFonts w:eastAsia="DejaVu Sans"/>
          <w:kern w:val="1"/>
          <w:sz w:val="24"/>
          <w:szCs w:val="24"/>
        </w:rPr>
        <w:t xml:space="preserve"> и </w:t>
      </w:r>
      <w:r w:rsidR="00240D80" w:rsidRPr="00637F8D">
        <w:rPr>
          <w:rFonts w:eastAsia="DejaVu Sans"/>
          <w:kern w:val="1"/>
          <w:sz w:val="24"/>
          <w:szCs w:val="24"/>
        </w:rPr>
        <w:t>туристского потенциалов</w:t>
      </w:r>
      <w:r w:rsidR="006C38CE" w:rsidRPr="00637F8D">
        <w:rPr>
          <w:rFonts w:eastAsia="DejaVu Sans"/>
          <w:kern w:val="1"/>
          <w:sz w:val="24"/>
          <w:szCs w:val="24"/>
        </w:rPr>
        <w:t xml:space="preserve"> регионов России</w:t>
      </w:r>
      <w:r w:rsidR="0052445F" w:rsidRPr="00637F8D">
        <w:rPr>
          <w:rFonts w:eastAsia="DejaVu Sans"/>
          <w:kern w:val="1"/>
          <w:sz w:val="24"/>
          <w:szCs w:val="24"/>
        </w:rPr>
        <w:t xml:space="preserve"> (табл.</w:t>
      </w:r>
      <w:r w:rsidR="0012525B">
        <w:rPr>
          <w:rFonts w:eastAsia="DejaVu Sans"/>
          <w:kern w:val="1"/>
          <w:sz w:val="24"/>
          <w:szCs w:val="24"/>
        </w:rPr>
        <w:t xml:space="preserve"> </w:t>
      </w:r>
      <w:r w:rsidR="00E17794">
        <w:rPr>
          <w:rFonts w:eastAsia="DejaVu Sans"/>
          <w:kern w:val="1"/>
          <w:sz w:val="24"/>
          <w:szCs w:val="24"/>
        </w:rPr>
        <w:t>4</w:t>
      </w:r>
      <w:r w:rsidR="0052445F" w:rsidRPr="00637F8D">
        <w:rPr>
          <w:rFonts w:eastAsia="DejaVu Sans"/>
          <w:kern w:val="1"/>
          <w:sz w:val="24"/>
          <w:szCs w:val="24"/>
        </w:rPr>
        <w:t>)</w:t>
      </w:r>
      <w:r w:rsidR="00240D80" w:rsidRPr="00637F8D">
        <w:rPr>
          <w:rFonts w:eastAsia="DejaVu Sans"/>
          <w:kern w:val="1"/>
          <w:sz w:val="24"/>
          <w:szCs w:val="24"/>
        </w:rPr>
        <w:t xml:space="preserve">. </w:t>
      </w:r>
      <w:r w:rsidR="0052445F" w:rsidRPr="00637F8D">
        <w:rPr>
          <w:rFonts w:eastAsia="DejaVu Sans"/>
          <w:kern w:val="1"/>
          <w:sz w:val="24"/>
          <w:szCs w:val="24"/>
        </w:rPr>
        <w:t xml:space="preserve">По данным агентства, представленным на 2019 г., наибольшим туристским потенциалом среди субъектов Европейского </w:t>
      </w:r>
      <w:r w:rsidR="00DA7755" w:rsidRPr="00637F8D">
        <w:rPr>
          <w:rFonts w:eastAsia="DejaVu Sans"/>
          <w:kern w:val="1"/>
          <w:sz w:val="24"/>
          <w:szCs w:val="24"/>
        </w:rPr>
        <w:t>Севера</w:t>
      </w:r>
      <w:r w:rsidR="00D43C81" w:rsidRPr="00637F8D">
        <w:rPr>
          <w:rFonts w:eastAsia="DejaVu Sans"/>
          <w:kern w:val="1"/>
          <w:sz w:val="24"/>
          <w:szCs w:val="24"/>
        </w:rPr>
        <w:t xml:space="preserve"> обладают Республика Карелия</w:t>
      </w:r>
      <w:r w:rsidR="0052445F" w:rsidRPr="00637F8D">
        <w:rPr>
          <w:rFonts w:eastAsia="DejaVu Sans"/>
          <w:kern w:val="1"/>
          <w:sz w:val="24"/>
          <w:szCs w:val="24"/>
        </w:rPr>
        <w:t xml:space="preserve"> и Вологодская область</w:t>
      </w:r>
      <w:r w:rsidR="00F922D4" w:rsidRPr="00637F8D">
        <w:rPr>
          <w:rFonts w:eastAsia="DejaVu Sans"/>
          <w:kern w:val="1"/>
          <w:sz w:val="24"/>
          <w:szCs w:val="24"/>
        </w:rPr>
        <w:t xml:space="preserve"> (21 и 24 место</w:t>
      </w:r>
      <w:r w:rsidR="00705AB9" w:rsidRPr="00637F8D">
        <w:rPr>
          <w:rFonts w:eastAsia="DejaVu Sans"/>
          <w:kern w:val="1"/>
          <w:sz w:val="24"/>
          <w:szCs w:val="24"/>
        </w:rPr>
        <w:t xml:space="preserve"> в рейтинге</w:t>
      </w:r>
      <w:r w:rsidR="00E22CD2" w:rsidRPr="00637F8D">
        <w:rPr>
          <w:rFonts w:eastAsia="DejaVu Sans"/>
          <w:kern w:val="1"/>
          <w:sz w:val="24"/>
          <w:szCs w:val="24"/>
        </w:rPr>
        <w:t xml:space="preserve"> соответс</w:t>
      </w:r>
      <w:r w:rsidR="0056177D" w:rsidRPr="00637F8D">
        <w:rPr>
          <w:rFonts w:eastAsia="DejaVu Sans"/>
          <w:kern w:val="1"/>
          <w:sz w:val="24"/>
          <w:szCs w:val="24"/>
        </w:rPr>
        <w:t>т</w:t>
      </w:r>
      <w:r w:rsidR="00E22CD2" w:rsidRPr="00637F8D">
        <w:rPr>
          <w:rFonts w:eastAsia="DejaVu Sans"/>
          <w:kern w:val="1"/>
          <w:sz w:val="24"/>
          <w:szCs w:val="24"/>
        </w:rPr>
        <w:t>венно</w:t>
      </w:r>
      <w:r w:rsidR="00705AB9" w:rsidRPr="00637F8D">
        <w:rPr>
          <w:rFonts w:eastAsia="DejaVu Sans"/>
          <w:kern w:val="1"/>
          <w:sz w:val="24"/>
          <w:szCs w:val="24"/>
        </w:rPr>
        <w:t>)</w:t>
      </w:r>
      <w:r w:rsidR="0052445F" w:rsidRPr="00637F8D">
        <w:rPr>
          <w:rFonts w:eastAsia="DejaVu Sans"/>
          <w:kern w:val="1"/>
          <w:sz w:val="24"/>
          <w:szCs w:val="24"/>
        </w:rPr>
        <w:t>.</w:t>
      </w:r>
      <w:r w:rsidR="00C70317">
        <w:rPr>
          <w:rFonts w:eastAsia="DejaVu Sans"/>
          <w:kern w:val="1"/>
          <w:sz w:val="24"/>
          <w:szCs w:val="24"/>
        </w:rPr>
        <w:t xml:space="preserve"> В</w:t>
      </w:r>
      <w:r w:rsidR="007728BF">
        <w:rPr>
          <w:rFonts w:eastAsia="DejaVu Sans"/>
          <w:kern w:val="1"/>
          <w:sz w:val="24"/>
          <w:szCs w:val="24"/>
        </w:rPr>
        <w:t xml:space="preserve"> целом</w:t>
      </w:r>
      <w:r w:rsidR="00A26511" w:rsidRPr="00637F8D">
        <w:rPr>
          <w:rFonts w:eastAsia="DejaVu Sans"/>
          <w:kern w:val="1"/>
          <w:sz w:val="24"/>
          <w:szCs w:val="24"/>
        </w:rPr>
        <w:t xml:space="preserve"> </w:t>
      </w:r>
      <w:r w:rsidR="007728BF">
        <w:rPr>
          <w:rFonts w:eastAsia="DejaVu Sans"/>
          <w:kern w:val="1"/>
          <w:sz w:val="24"/>
          <w:szCs w:val="24"/>
        </w:rPr>
        <w:t>Европейский Север</w:t>
      </w:r>
      <w:r w:rsidR="00A26511" w:rsidRPr="00637F8D">
        <w:rPr>
          <w:rFonts w:eastAsia="DejaVu Sans"/>
          <w:kern w:val="1"/>
          <w:sz w:val="24"/>
          <w:szCs w:val="24"/>
        </w:rPr>
        <w:t xml:space="preserve"> характеризу</w:t>
      </w:r>
      <w:r w:rsidR="007728BF">
        <w:rPr>
          <w:rFonts w:eastAsia="DejaVu Sans"/>
          <w:kern w:val="1"/>
          <w:sz w:val="24"/>
          <w:szCs w:val="24"/>
        </w:rPr>
        <w:t>е</w:t>
      </w:r>
      <w:r w:rsidR="00A26511" w:rsidRPr="00637F8D">
        <w:rPr>
          <w:rFonts w:eastAsia="DejaVu Sans"/>
          <w:kern w:val="1"/>
          <w:sz w:val="24"/>
          <w:szCs w:val="24"/>
        </w:rPr>
        <w:t>тся невысоким уровнем трудового, институционального, инновационного потенциалов.</w:t>
      </w:r>
    </w:p>
    <w:p w:rsidR="00BE5984" w:rsidRPr="00637F8D" w:rsidRDefault="00BE5984" w:rsidP="00BE5984">
      <w:pPr>
        <w:widowControl w:val="0"/>
        <w:suppressAutoHyphens/>
        <w:ind w:firstLine="709"/>
        <w:jc w:val="both"/>
        <w:rPr>
          <w:rFonts w:eastAsia="DejaVu Sans"/>
          <w:kern w:val="1"/>
          <w:sz w:val="24"/>
          <w:szCs w:val="24"/>
        </w:rPr>
      </w:pPr>
    </w:p>
    <w:p w:rsidR="00113E8C" w:rsidRPr="0012525B" w:rsidRDefault="00113E8C" w:rsidP="00940FD5">
      <w:pPr>
        <w:widowControl w:val="0"/>
        <w:suppressAutoHyphens/>
        <w:jc w:val="center"/>
        <w:rPr>
          <w:rFonts w:eastAsia="DejaVu Sans"/>
          <w:kern w:val="1"/>
          <w:sz w:val="24"/>
          <w:szCs w:val="24"/>
        </w:rPr>
      </w:pPr>
      <w:r w:rsidRPr="0012525B">
        <w:rPr>
          <w:rFonts w:eastAsia="DejaVu Sans"/>
          <w:kern w:val="2"/>
          <w:sz w:val="24"/>
          <w:szCs w:val="24"/>
        </w:rPr>
        <w:t xml:space="preserve">Таблица </w:t>
      </w:r>
      <w:r w:rsidR="00E17794" w:rsidRPr="0012525B">
        <w:rPr>
          <w:rFonts w:eastAsia="DejaVu Sans"/>
          <w:kern w:val="2"/>
          <w:sz w:val="24"/>
          <w:szCs w:val="24"/>
        </w:rPr>
        <w:t>4</w:t>
      </w:r>
      <w:r w:rsidR="0012525B" w:rsidRPr="0012525B">
        <w:rPr>
          <w:rFonts w:eastAsia="DejaVu Sans"/>
          <w:kern w:val="2"/>
          <w:sz w:val="24"/>
          <w:szCs w:val="24"/>
        </w:rPr>
        <w:t xml:space="preserve"> - </w:t>
      </w:r>
      <w:r w:rsidRPr="0012525B">
        <w:rPr>
          <w:rFonts w:eastAsia="DejaVu Sans"/>
          <w:kern w:val="2"/>
          <w:sz w:val="24"/>
          <w:szCs w:val="24"/>
        </w:rPr>
        <w:t xml:space="preserve">Позиции субъектов Европейского Севера в рейтинге по </w:t>
      </w:r>
      <w:r w:rsidRPr="0012525B">
        <w:rPr>
          <w:rFonts w:eastAsia="DejaVu Sans"/>
          <w:kern w:val="1"/>
          <w:sz w:val="24"/>
          <w:szCs w:val="24"/>
        </w:rPr>
        <w:t>уровню трудового, институционального, инновационного и туристского потенциалов регионов России</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1559"/>
        <w:gridCol w:w="1701"/>
        <w:gridCol w:w="1843"/>
        <w:gridCol w:w="1842"/>
      </w:tblGrid>
      <w:tr w:rsidR="00240D80" w:rsidRPr="00940FD5" w:rsidTr="00EF24CA">
        <w:trPr>
          <w:trHeight w:val="300"/>
        </w:trPr>
        <w:tc>
          <w:tcPr>
            <w:tcW w:w="2689" w:type="dxa"/>
            <w:shd w:val="clear" w:color="auto" w:fill="auto"/>
            <w:noWrap/>
            <w:hideMark/>
          </w:tcPr>
          <w:p w:rsidR="00240D80" w:rsidRPr="00940FD5" w:rsidRDefault="00240D80" w:rsidP="00940FD5">
            <w:pPr>
              <w:jc w:val="center"/>
              <w:rPr>
                <w:rFonts w:ascii="Arial" w:hAnsi="Arial" w:cs="Arial"/>
                <w:color w:val="000000"/>
                <w:sz w:val="18"/>
                <w:szCs w:val="18"/>
              </w:rPr>
            </w:pPr>
            <w:r w:rsidRPr="00940FD5">
              <w:rPr>
                <w:rFonts w:ascii="Arial" w:hAnsi="Arial" w:cs="Arial"/>
                <w:color w:val="000000"/>
                <w:sz w:val="18"/>
                <w:szCs w:val="18"/>
              </w:rPr>
              <w:t>Субъект</w:t>
            </w:r>
          </w:p>
        </w:tc>
        <w:tc>
          <w:tcPr>
            <w:tcW w:w="1559" w:type="dxa"/>
            <w:shd w:val="clear" w:color="auto" w:fill="auto"/>
            <w:noWrap/>
            <w:hideMark/>
          </w:tcPr>
          <w:p w:rsidR="00240D80" w:rsidRPr="00940FD5" w:rsidRDefault="00240D80" w:rsidP="00940FD5">
            <w:pPr>
              <w:jc w:val="center"/>
              <w:rPr>
                <w:rFonts w:ascii="Arial" w:hAnsi="Arial" w:cs="Arial"/>
                <w:color w:val="000000"/>
                <w:sz w:val="18"/>
                <w:szCs w:val="18"/>
              </w:rPr>
            </w:pPr>
            <w:r w:rsidRPr="00940FD5">
              <w:rPr>
                <w:rFonts w:ascii="Arial" w:hAnsi="Arial" w:cs="Arial"/>
                <w:color w:val="000000"/>
                <w:sz w:val="18"/>
                <w:szCs w:val="18"/>
              </w:rPr>
              <w:t>Трудовой потенциал</w:t>
            </w:r>
          </w:p>
          <w:p w:rsidR="00A26511" w:rsidRPr="00940FD5" w:rsidRDefault="00A26511" w:rsidP="00940FD5">
            <w:pPr>
              <w:jc w:val="center"/>
              <w:rPr>
                <w:rFonts w:ascii="Arial" w:hAnsi="Arial" w:cs="Arial"/>
                <w:color w:val="000000"/>
                <w:sz w:val="18"/>
                <w:szCs w:val="18"/>
              </w:rPr>
            </w:pPr>
            <w:r w:rsidRPr="00940FD5">
              <w:rPr>
                <w:rFonts w:ascii="Arial" w:hAnsi="Arial" w:cs="Arial"/>
                <w:color w:val="000000"/>
                <w:sz w:val="18"/>
                <w:szCs w:val="18"/>
              </w:rPr>
              <w:t>(ранг)</w:t>
            </w:r>
          </w:p>
        </w:tc>
        <w:tc>
          <w:tcPr>
            <w:tcW w:w="1701" w:type="dxa"/>
            <w:shd w:val="clear" w:color="auto" w:fill="auto"/>
            <w:noWrap/>
            <w:hideMark/>
          </w:tcPr>
          <w:p w:rsidR="00240D80" w:rsidRPr="00940FD5" w:rsidRDefault="00240D80" w:rsidP="00940FD5">
            <w:pPr>
              <w:jc w:val="center"/>
              <w:rPr>
                <w:rFonts w:ascii="Arial" w:hAnsi="Arial" w:cs="Arial"/>
                <w:color w:val="000000"/>
                <w:sz w:val="18"/>
                <w:szCs w:val="18"/>
              </w:rPr>
            </w:pPr>
            <w:r w:rsidRPr="00940FD5">
              <w:rPr>
                <w:rFonts w:ascii="Arial" w:hAnsi="Arial" w:cs="Arial"/>
                <w:color w:val="000000"/>
                <w:sz w:val="18"/>
                <w:szCs w:val="18"/>
              </w:rPr>
              <w:t>Институ-циональный потенциал</w:t>
            </w:r>
            <w:r w:rsidR="00A26511" w:rsidRPr="00940FD5">
              <w:rPr>
                <w:rFonts w:ascii="Arial" w:hAnsi="Arial" w:cs="Arial"/>
                <w:color w:val="000000"/>
                <w:sz w:val="18"/>
                <w:szCs w:val="18"/>
              </w:rPr>
              <w:t xml:space="preserve"> (ранг)</w:t>
            </w:r>
          </w:p>
        </w:tc>
        <w:tc>
          <w:tcPr>
            <w:tcW w:w="1843" w:type="dxa"/>
            <w:shd w:val="clear" w:color="auto" w:fill="auto"/>
            <w:noWrap/>
            <w:hideMark/>
          </w:tcPr>
          <w:p w:rsidR="00240D80" w:rsidRPr="00940FD5" w:rsidRDefault="00240D80" w:rsidP="00940FD5">
            <w:pPr>
              <w:jc w:val="center"/>
              <w:rPr>
                <w:rFonts w:ascii="Arial" w:hAnsi="Arial" w:cs="Arial"/>
                <w:color w:val="000000"/>
                <w:sz w:val="18"/>
                <w:szCs w:val="18"/>
              </w:rPr>
            </w:pPr>
            <w:r w:rsidRPr="00940FD5">
              <w:rPr>
                <w:rFonts w:ascii="Arial" w:hAnsi="Arial" w:cs="Arial"/>
                <w:color w:val="000000"/>
                <w:sz w:val="18"/>
                <w:szCs w:val="18"/>
              </w:rPr>
              <w:t>Иннова-</w:t>
            </w:r>
          </w:p>
          <w:p w:rsidR="00240D80" w:rsidRPr="00940FD5" w:rsidRDefault="00240D80" w:rsidP="00940FD5">
            <w:pPr>
              <w:jc w:val="center"/>
              <w:rPr>
                <w:rFonts w:ascii="Arial" w:hAnsi="Arial" w:cs="Arial"/>
                <w:color w:val="000000"/>
                <w:sz w:val="18"/>
                <w:szCs w:val="18"/>
              </w:rPr>
            </w:pPr>
            <w:r w:rsidRPr="00940FD5">
              <w:rPr>
                <w:rFonts w:ascii="Arial" w:hAnsi="Arial" w:cs="Arial"/>
                <w:color w:val="000000"/>
                <w:sz w:val="18"/>
                <w:szCs w:val="18"/>
              </w:rPr>
              <w:t>ционный потенциал</w:t>
            </w:r>
          </w:p>
          <w:p w:rsidR="00A26511" w:rsidRPr="00940FD5" w:rsidRDefault="00A26511" w:rsidP="00940FD5">
            <w:pPr>
              <w:jc w:val="center"/>
              <w:rPr>
                <w:rFonts w:ascii="Arial" w:hAnsi="Arial" w:cs="Arial"/>
                <w:color w:val="000000"/>
                <w:sz w:val="18"/>
                <w:szCs w:val="18"/>
              </w:rPr>
            </w:pPr>
            <w:r w:rsidRPr="00940FD5">
              <w:rPr>
                <w:rFonts w:ascii="Arial" w:hAnsi="Arial" w:cs="Arial"/>
                <w:color w:val="000000"/>
                <w:sz w:val="18"/>
                <w:szCs w:val="18"/>
              </w:rPr>
              <w:t>(ранг)</w:t>
            </w:r>
          </w:p>
        </w:tc>
        <w:tc>
          <w:tcPr>
            <w:tcW w:w="1842" w:type="dxa"/>
            <w:shd w:val="clear" w:color="auto" w:fill="auto"/>
            <w:noWrap/>
            <w:hideMark/>
          </w:tcPr>
          <w:p w:rsidR="00240D80" w:rsidRPr="00940FD5" w:rsidRDefault="00240D80" w:rsidP="00940FD5">
            <w:pPr>
              <w:jc w:val="center"/>
              <w:rPr>
                <w:rFonts w:ascii="Arial" w:hAnsi="Arial" w:cs="Arial"/>
                <w:color w:val="000000"/>
                <w:sz w:val="18"/>
                <w:szCs w:val="18"/>
              </w:rPr>
            </w:pPr>
            <w:r w:rsidRPr="00940FD5">
              <w:rPr>
                <w:rFonts w:ascii="Arial" w:hAnsi="Arial" w:cs="Arial"/>
                <w:color w:val="000000"/>
                <w:sz w:val="18"/>
                <w:szCs w:val="18"/>
              </w:rPr>
              <w:t>Туристский потенциал</w:t>
            </w:r>
          </w:p>
          <w:p w:rsidR="00A26511" w:rsidRPr="00940FD5" w:rsidRDefault="00A26511" w:rsidP="00940FD5">
            <w:pPr>
              <w:jc w:val="center"/>
              <w:rPr>
                <w:rFonts w:ascii="Arial" w:hAnsi="Arial" w:cs="Arial"/>
                <w:color w:val="000000"/>
                <w:sz w:val="18"/>
                <w:szCs w:val="18"/>
              </w:rPr>
            </w:pPr>
            <w:r w:rsidRPr="00940FD5">
              <w:rPr>
                <w:rFonts w:ascii="Arial" w:hAnsi="Arial" w:cs="Arial"/>
                <w:color w:val="000000"/>
                <w:sz w:val="18"/>
                <w:szCs w:val="18"/>
              </w:rPr>
              <w:t>(ранг)</w:t>
            </w:r>
          </w:p>
        </w:tc>
      </w:tr>
      <w:tr w:rsidR="00C5546A" w:rsidRPr="00940FD5" w:rsidTr="00FC41BC">
        <w:trPr>
          <w:trHeight w:val="226"/>
        </w:trPr>
        <w:tc>
          <w:tcPr>
            <w:tcW w:w="2689" w:type="dxa"/>
            <w:shd w:val="clear" w:color="auto" w:fill="auto"/>
            <w:noWrap/>
            <w:hideMark/>
          </w:tcPr>
          <w:p w:rsidR="00C5546A" w:rsidRPr="00940FD5" w:rsidRDefault="00C5546A" w:rsidP="00940FD5">
            <w:pPr>
              <w:rPr>
                <w:rFonts w:ascii="Arial" w:hAnsi="Arial" w:cs="Arial"/>
                <w:color w:val="000000"/>
                <w:sz w:val="18"/>
                <w:szCs w:val="18"/>
              </w:rPr>
            </w:pPr>
            <w:r w:rsidRPr="00940FD5">
              <w:rPr>
                <w:rFonts w:ascii="Arial" w:hAnsi="Arial" w:cs="Arial"/>
                <w:color w:val="000000"/>
                <w:sz w:val="18"/>
                <w:szCs w:val="18"/>
              </w:rPr>
              <w:t>Республика Карелия</w:t>
            </w:r>
          </w:p>
        </w:tc>
        <w:tc>
          <w:tcPr>
            <w:tcW w:w="1559" w:type="dxa"/>
            <w:shd w:val="clear" w:color="auto" w:fill="auto"/>
            <w:noWrap/>
            <w:hideMark/>
          </w:tcPr>
          <w:p w:rsidR="00C5546A" w:rsidRPr="00940FD5" w:rsidRDefault="00C5546A" w:rsidP="00940FD5">
            <w:pPr>
              <w:jc w:val="center"/>
              <w:rPr>
                <w:rFonts w:ascii="Arial" w:hAnsi="Arial" w:cs="Arial"/>
                <w:color w:val="000000"/>
                <w:sz w:val="18"/>
                <w:szCs w:val="18"/>
              </w:rPr>
            </w:pPr>
            <w:r w:rsidRPr="00940FD5">
              <w:rPr>
                <w:rFonts w:ascii="Arial" w:hAnsi="Arial" w:cs="Arial"/>
                <w:color w:val="000000"/>
                <w:sz w:val="18"/>
                <w:szCs w:val="18"/>
              </w:rPr>
              <w:t>73</w:t>
            </w:r>
          </w:p>
        </w:tc>
        <w:tc>
          <w:tcPr>
            <w:tcW w:w="1701" w:type="dxa"/>
            <w:shd w:val="clear" w:color="auto" w:fill="auto"/>
            <w:noWrap/>
            <w:hideMark/>
          </w:tcPr>
          <w:p w:rsidR="00C5546A" w:rsidRPr="00940FD5" w:rsidRDefault="00C5546A" w:rsidP="00940FD5">
            <w:pPr>
              <w:jc w:val="center"/>
              <w:rPr>
                <w:rFonts w:ascii="Arial" w:hAnsi="Arial" w:cs="Arial"/>
                <w:color w:val="000000"/>
                <w:sz w:val="18"/>
                <w:szCs w:val="18"/>
              </w:rPr>
            </w:pPr>
            <w:r w:rsidRPr="00940FD5">
              <w:rPr>
                <w:rFonts w:ascii="Arial" w:hAnsi="Arial" w:cs="Arial"/>
                <w:color w:val="000000"/>
                <w:sz w:val="18"/>
                <w:szCs w:val="18"/>
              </w:rPr>
              <w:t>57</w:t>
            </w:r>
          </w:p>
        </w:tc>
        <w:tc>
          <w:tcPr>
            <w:tcW w:w="1843" w:type="dxa"/>
            <w:shd w:val="clear" w:color="auto" w:fill="auto"/>
            <w:noWrap/>
            <w:hideMark/>
          </w:tcPr>
          <w:p w:rsidR="00C5546A" w:rsidRPr="00940FD5" w:rsidRDefault="00C5546A" w:rsidP="00940FD5">
            <w:pPr>
              <w:jc w:val="center"/>
              <w:rPr>
                <w:rFonts w:ascii="Arial" w:hAnsi="Arial" w:cs="Arial"/>
                <w:color w:val="000000"/>
                <w:sz w:val="18"/>
                <w:szCs w:val="18"/>
              </w:rPr>
            </w:pPr>
            <w:r w:rsidRPr="00940FD5">
              <w:rPr>
                <w:rFonts w:ascii="Arial" w:hAnsi="Arial" w:cs="Arial"/>
                <w:color w:val="000000"/>
                <w:sz w:val="18"/>
                <w:szCs w:val="18"/>
              </w:rPr>
              <w:t>50</w:t>
            </w:r>
          </w:p>
        </w:tc>
        <w:tc>
          <w:tcPr>
            <w:tcW w:w="1842" w:type="dxa"/>
            <w:shd w:val="clear" w:color="auto" w:fill="auto"/>
            <w:noWrap/>
            <w:hideMark/>
          </w:tcPr>
          <w:p w:rsidR="00C5546A" w:rsidRPr="00940FD5" w:rsidRDefault="00C5546A" w:rsidP="00940FD5">
            <w:pPr>
              <w:jc w:val="center"/>
              <w:rPr>
                <w:rFonts w:ascii="Arial" w:hAnsi="Arial" w:cs="Arial"/>
                <w:color w:val="000000"/>
                <w:sz w:val="18"/>
                <w:szCs w:val="18"/>
              </w:rPr>
            </w:pPr>
            <w:r w:rsidRPr="00940FD5">
              <w:rPr>
                <w:rFonts w:ascii="Arial" w:hAnsi="Arial" w:cs="Arial"/>
                <w:color w:val="000000"/>
                <w:sz w:val="18"/>
                <w:szCs w:val="18"/>
              </w:rPr>
              <w:t>21</w:t>
            </w:r>
          </w:p>
        </w:tc>
      </w:tr>
      <w:tr w:rsidR="00C5546A" w:rsidRPr="00940FD5" w:rsidTr="00FC41BC">
        <w:trPr>
          <w:trHeight w:val="258"/>
        </w:trPr>
        <w:tc>
          <w:tcPr>
            <w:tcW w:w="2689" w:type="dxa"/>
            <w:shd w:val="clear" w:color="auto" w:fill="auto"/>
            <w:noWrap/>
            <w:hideMark/>
          </w:tcPr>
          <w:p w:rsidR="00C5546A" w:rsidRPr="00940FD5" w:rsidRDefault="00C5546A" w:rsidP="00940FD5">
            <w:pPr>
              <w:rPr>
                <w:rFonts w:ascii="Arial" w:hAnsi="Arial" w:cs="Arial"/>
                <w:color w:val="000000"/>
                <w:sz w:val="18"/>
                <w:szCs w:val="18"/>
              </w:rPr>
            </w:pPr>
            <w:r w:rsidRPr="00940FD5">
              <w:rPr>
                <w:rFonts w:ascii="Arial" w:hAnsi="Arial" w:cs="Arial"/>
                <w:color w:val="000000"/>
                <w:sz w:val="18"/>
                <w:szCs w:val="18"/>
              </w:rPr>
              <w:t>Вологодская область</w:t>
            </w:r>
          </w:p>
        </w:tc>
        <w:tc>
          <w:tcPr>
            <w:tcW w:w="1559" w:type="dxa"/>
            <w:shd w:val="clear" w:color="auto" w:fill="auto"/>
            <w:noWrap/>
            <w:hideMark/>
          </w:tcPr>
          <w:p w:rsidR="00C5546A" w:rsidRPr="00940FD5" w:rsidRDefault="00C5546A" w:rsidP="00940FD5">
            <w:pPr>
              <w:jc w:val="center"/>
              <w:rPr>
                <w:rFonts w:ascii="Arial" w:hAnsi="Arial" w:cs="Arial"/>
                <w:color w:val="000000"/>
                <w:sz w:val="18"/>
                <w:szCs w:val="18"/>
              </w:rPr>
            </w:pPr>
            <w:r w:rsidRPr="00940FD5">
              <w:rPr>
                <w:rFonts w:ascii="Arial" w:hAnsi="Arial" w:cs="Arial"/>
                <w:color w:val="000000"/>
                <w:sz w:val="18"/>
                <w:szCs w:val="18"/>
              </w:rPr>
              <w:t>55</w:t>
            </w:r>
          </w:p>
        </w:tc>
        <w:tc>
          <w:tcPr>
            <w:tcW w:w="1701" w:type="dxa"/>
            <w:shd w:val="clear" w:color="auto" w:fill="auto"/>
            <w:noWrap/>
            <w:hideMark/>
          </w:tcPr>
          <w:p w:rsidR="00C5546A" w:rsidRPr="00940FD5" w:rsidRDefault="00C5546A" w:rsidP="00940FD5">
            <w:pPr>
              <w:jc w:val="center"/>
              <w:rPr>
                <w:rFonts w:ascii="Arial" w:hAnsi="Arial" w:cs="Arial"/>
                <w:color w:val="000000"/>
                <w:sz w:val="18"/>
                <w:szCs w:val="18"/>
              </w:rPr>
            </w:pPr>
            <w:r w:rsidRPr="00940FD5">
              <w:rPr>
                <w:rFonts w:ascii="Arial" w:hAnsi="Arial" w:cs="Arial"/>
                <w:color w:val="000000"/>
                <w:sz w:val="18"/>
                <w:szCs w:val="18"/>
              </w:rPr>
              <w:t>40</w:t>
            </w:r>
          </w:p>
        </w:tc>
        <w:tc>
          <w:tcPr>
            <w:tcW w:w="1843" w:type="dxa"/>
            <w:shd w:val="clear" w:color="auto" w:fill="auto"/>
            <w:noWrap/>
            <w:hideMark/>
          </w:tcPr>
          <w:p w:rsidR="00C5546A" w:rsidRPr="00940FD5" w:rsidRDefault="00C5546A" w:rsidP="00940FD5">
            <w:pPr>
              <w:jc w:val="center"/>
              <w:rPr>
                <w:rFonts w:ascii="Arial" w:hAnsi="Arial" w:cs="Arial"/>
                <w:color w:val="000000"/>
                <w:sz w:val="18"/>
                <w:szCs w:val="18"/>
              </w:rPr>
            </w:pPr>
            <w:r w:rsidRPr="00940FD5">
              <w:rPr>
                <w:rFonts w:ascii="Arial" w:hAnsi="Arial" w:cs="Arial"/>
                <w:color w:val="000000"/>
                <w:sz w:val="18"/>
                <w:szCs w:val="18"/>
              </w:rPr>
              <w:t>45</w:t>
            </w:r>
          </w:p>
        </w:tc>
        <w:tc>
          <w:tcPr>
            <w:tcW w:w="1842" w:type="dxa"/>
            <w:shd w:val="clear" w:color="auto" w:fill="auto"/>
            <w:noWrap/>
            <w:hideMark/>
          </w:tcPr>
          <w:p w:rsidR="00C5546A" w:rsidRPr="00940FD5" w:rsidRDefault="00C5546A" w:rsidP="00940FD5">
            <w:pPr>
              <w:jc w:val="center"/>
              <w:rPr>
                <w:rFonts w:ascii="Arial" w:hAnsi="Arial" w:cs="Arial"/>
                <w:color w:val="000000"/>
                <w:sz w:val="18"/>
                <w:szCs w:val="18"/>
              </w:rPr>
            </w:pPr>
            <w:r w:rsidRPr="00940FD5">
              <w:rPr>
                <w:rFonts w:ascii="Arial" w:hAnsi="Arial" w:cs="Arial"/>
                <w:color w:val="000000"/>
                <w:sz w:val="18"/>
                <w:szCs w:val="18"/>
              </w:rPr>
              <w:t>24</w:t>
            </w:r>
          </w:p>
        </w:tc>
      </w:tr>
      <w:tr w:rsidR="00611E7C" w:rsidRPr="00940FD5" w:rsidTr="00FC41BC">
        <w:trPr>
          <w:trHeight w:val="148"/>
        </w:trPr>
        <w:tc>
          <w:tcPr>
            <w:tcW w:w="2689" w:type="dxa"/>
            <w:shd w:val="clear" w:color="auto" w:fill="auto"/>
            <w:noWrap/>
            <w:hideMark/>
          </w:tcPr>
          <w:p w:rsidR="00611E7C" w:rsidRPr="00940FD5" w:rsidRDefault="00611E7C" w:rsidP="00940FD5">
            <w:pPr>
              <w:rPr>
                <w:rFonts w:ascii="Arial" w:hAnsi="Arial" w:cs="Arial"/>
                <w:color w:val="000000"/>
                <w:sz w:val="18"/>
                <w:szCs w:val="18"/>
              </w:rPr>
            </w:pPr>
            <w:r w:rsidRPr="00940FD5">
              <w:rPr>
                <w:rFonts w:ascii="Arial" w:hAnsi="Arial" w:cs="Arial"/>
                <w:color w:val="000000"/>
                <w:sz w:val="18"/>
                <w:szCs w:val="18"/>
              </w:rPr>
              <w:t>Архангельская область</w:t>
            </w:r>
          </w:p>
        </w:tc>
        <w:tc>
          <w:tcPr>
            <w:tcW w:w="1559" w:type="dxa"/>
            <w:shd w:val="clear" w:color="auto" w:fill="auto"/>
            <w:noWrap/>
            <w:hideMark/>
          </w:tcPr>
          <w:p w:rsidR="00611E7C" w:rsidRPr="00940FD5" w:rsidRDefault="00611E7C" w:rsidP="00940FD5">
            <w:pPr>
              <w:jc w:val="center"/>
              <w:rPr>
                <w:rFonts w:ascii="Arial" w:hAnsi="Arial" w:cs="Arial"/>
                <w:color w:val="000000"/>
                <w:sz w:val="18"/>
                <w:szCs w:val="18"/>
              </w:rPr>
            </w:pPr>
            <w:r w:rsidRPr="00940FD5">
              <w:rPr>
                <w:rFonts w:ascii="Arial" w:hAnsi="Arial" w:cs="Arial"/>
                <w:color w:val="000000"/>
                <w:sz w:val="18"/>
                <w:szCs w:val="18"/>
              </w:rPr>
              <w:t>56</w:t>
            </w:r>
          </w:p>
        </w:tc>
        <w:tc>
          <w:tcPr>
            <w:tcW w:w="1701" w:type="dxa"/>
            <w:shd w:val="clear" w:color="auto" w:fill="auto"/>
            <w:noWrap/>
            <w:hideMark/>
          </w:tcPr>
          <w:p w:rsidR="00611E7C" w:rsidRPr="00940FD5" w:rsidRDefault="00611E7C" w:rsidP="00940FD5">
            <w:pPr>
              <w:jc w:val="center"/>
              <w:rPr>
                <w:rFonts w:ascii="Arial" w:hAnsi="Arial" w:cs="Arial"/>
                <w:color w:val="000000"/>
                <w:sz w:val="18"/>
                <w:szCs w:val="18"/>
              </w:rPr>
            </w:pPr>
            <w:r w:rsidRPr="00940FD5">
              <w:rPr>
                <w:rFonts w:ascii="Arial" w:hAnsi="Arial" w:cs="Arial"/>
                <w:color w:val="000000"/>
                <w:sz w:val="18"/>
                <w:szCs w:val="18"/>
              </w:rPr>
              <w:t>49</w:t>
            </w:r>
          </w:p>
        </w:tc>
        <w:tc>
          <w:tcPr>
            <w:tcW w:w="1843" w:type="dxa"/>
            <w:shd w:val="clear" w:color="auto" w:fill="auto"/>
            <w:noWrap/>
            <w:hideMark/>
          </w:tcPr>
          <w:p w:rsidR="00611E7C" w:rsidRPr="00940FD5" w:rsidRDefault="00611E7C" w:rsidP="00940FD5">
            <w:pPr>
              <w:jc w:val="center"/>
              <w:rPr>
                <w:rFonts w:ascii="Arial" w:hAnsi="Arial" w:cs="Arial"/>
                <w:color w:val="000000"/>
                <w:sz w:val="18"/>
                <w:szCs w:val="18"/>
              </w:rPr>
            </w:pPr>
            <w:r w:rsidRPr="00940FD5">
              <w:rPr>
                <w:rFonts w:ascii="Arial" w:hAnsi="Arial" w:cs="Arial"/>
                <w:color w:val="000000"/>
                <w:sz w:val="18"/>
                <w:szCs w:val="18"/>
              </w:rPr>
              <w:t>48</w:t>
            </w:r>
          </w:p>
        </w:tc>
        <w:tc>
          <w:tcPr>
            <w:tcW w:w="1842" w:type="dxa"/>
            <w:shd w:val="clear" w:color="auto" w:fill="auto"/>
            <w:noWrap/>
            <w:hideMark/>
          </w:tcPr>
          <w:p w:rsidR="00611E7C" w:rsidRPr="00940FD5" w:rsidRDefault="00611E7C" w:rsidP="00940FD5">
            <w:pPr>
              <w:jc w:val="center"/>
              <w:rPr>
                <w:rFonts w:ascii="Arial" w:hAnsi="Arial" w:cs="Arial"/>
                <w:color w:val="000000"/>
                <w:sz w:val="18"/>
                <w:szCs w:val="18"/>
              </w:rPr>
            </w:pPr>
            <w:r w:rsidRPr="00940FD5">
              <w:rPr>
                <w:rFonts w:ascii="Arial" w:hAnsi="Arial" w:cs="Arial"/>
                <w:color w:val="000000"/>
                <w:sz w:val="18"/>
                <w:szCs w:val="18"/>
              </w:rPr>
              <w:t>47</w:t>
            </w:r>
          </w:p>
        </w:tc>
      </w:tr>
      <w:tr w:rsidR="00611E7C" w:rsidRPr="00940FD5" w:rsidTr="00FC41BC">
        <w:trPr>
          <w:trHeight w:val="207"/>
        </w:trPr>
        <w:tc>
          <w:tcPr>
            <w:tcW w:w="2689" w:type="dxa"/>
            <w:shd w:val="clear" w:color="auto" w:fill="auto"/>
            <w:noWrap/>
            <w:hideMark/>
          </w:tcPr>
          <w:p w:rsidR="00611E7C" w:rsidRPr="00940FD5" w:rsidRDefault="00611E7C" w:rsidP="00940FD5">
            <w:pPr>
              <w:rPr>
                <w:rFonts w:ascii="Arial" w:hAnsi="Arial" w:cs="Arial"/>
                <w:color w:val="000000"/>
                <w:sz w:val="18"/>
                <w:szCs w:val="18"/>
              </w:rPr>
            </w:pPr>
            <w:r w:rsidRPr="00940FD5">
              <w:rPr>
                <w:rFonts w:ascii="Arial" w:hAnsi="Arial" w:cs="Arial"/>
                <w:color w:val="000000"/>
                <w:sz w:val="18"/>
                <w:szCs w:val="18"/>
              </w:rPr>
              <w:t>Республика Коми</w:t>
            </w:r>
          </w:p>
        </w:tc>
        <w:tc>
          <w:tcPr>
            <w:tcW w:w="1559" w:type="dxa"/>
            <w:shd w:val="clear" w:color="auto" w:fill="auto"/>
            <w:noWrap/>
            <w:hideMark/>
          </w:tcPr>
          <w:p w:rsidR="00611E7C" w:rsidRPr="00940FD5" w:rsidRDefault="00611E7C" w:rsidP="00940FD5">
            <w:pPr>
              <w:jc w:val="center"/>
              <w:rPr>
                <w:rFonts w:ascii="Arial" w:hAnsi="Arial" w:cs="Arial"/>
                <w:color w:val="000000"/>
                <w:sz w:val="18"/>
                <w:szCs w:val="18"/>
              </w:rPr>
            </w:pPr>
            <w:r w:rsidRPr="00940FD5">
              <w:rPr>
                <w:rFonts w:ascii="Arial" w:hAnsi="Arial" w:cs="Arial"/>
                <w:color w:val="000000"/>
                <w:sz w:val="18"/>
                <w:szCs w:val="18"/>
              </w:rPr>
              <w:t>65</w:t>
            </w:r>
          </w:p>
        </w:tc>
        <w:tc>
          <w:tcPr>
            <w:tcW w:w="1701" w:type="dxa"/>
            <w:shd w:val="clear" w:color="auto" w:fill="auto"/>
            <w:noWrap/>
            <w:hideMark/>
          </w:tcPr>
          <w:p w:rsidR="00611E7C" w:rsidRPr="00940FD5" w:rsidRDefault="00611E7C" w:rsidP="00940FD5">
            <w:pPr>
              <w:jc w:val="center"/>
              <w:rPr>
                <w:rFonts w:ascii="Arial" w:hAnsi="Arial" w:cs="Arial"/>
                <w:color w:val="000000"/>
                <w:sz w:val="18"/>
                <w:szCs w:val="18"/>
              </w:rPr>
            </w:pPr>
            <w:r w:rsidRPr="00940FD5">
              <w:rPr>
                <w:rFonts w:ascii="Arial" w:hAnsi="Arial" w:cs="Arial"/>
                <w:color w:val="000000"/>
                <w:sz w:val="18"/>
                <w:szCs w:val="18"/>
              </w:rPr>
              <w:t>52</w:t>
            </w:r>
          </w:p>
        </w:tc>
        <w:tc>
          <w:tcPr>
            <w:tcW w:w="1843" w:type="dxa"/>
            <w:shd w:val="clear" w:color="auto" w:fill="auto"/>
            <w:noWrap/>
            <w:hideMark/>
          </w:tcPr>
          <w:p w:rsidR="00611E7C" w:rsidRPr="00940FD5" w:rsidRDefault="00611E7C" w:rsidP="00940FD5">
            <w:pPr>
              <w:jc w:val="center"/>
              <w:rPr>
                <w:rFonts w:ascii="Arial" w:hAnsi="Arial" w:cs="Arial"/>
                <w:color w:val="000000"/>
                <w:sz w:val="18"/>
                <w:szCs w:val="18"/>
              </w:rPr>
            </w:pPr>
            <w:r w:rsidRPr="00940FD5">
              <w:rPr>
                <w:rFonts w:ascii="Arial" w:hAnsi="Arial" w:cs="Arial"/>
                <w:color w:val="000000"/>
                <w:sz w:val="18"/>
                <w:szCs w:val="18"/>
              </w:rPr>
              <w:t>59</w:t>
            </w:r>
          </w:p>
        </w:tc>
        <w:tc>
          <w:tcPr>
            <w:tcW w:w="1842" w:type="dxa"/>
            <w:shd w:val="clear" w:color="auto" w:fill="auto"/>
            <w:noWrap/>
            <w:hideMark/>
          </w:tcPr>
          <w:p w:rsidR="00611E7C" w:rsidRPr="00940FD5" w:rsidRDefault="00611E7C" w:rsidP="00940FD5">
            <w:pPr>
              <w:jc w:val="center"/>
              <w:rPr>
                <w:rFonts w:ascii="Arial" w:hAnsi="Arial" w:cs="Arial"/>
                <w:color w:val="000000"/>
                <w:sz w:val="18"/>
                <w:szCs w:val="18"/>
              </w:rPr>
            </w:pPr>
            <w:r w:rsidRPr="00940FD5">
              <w:rPr>
                <w:rFonts w:ascii="Arial" w:hAnsi="Arial" w:cs="Arial"/>
                <w:color w:val="000000"/>
                <w:sz w:val="18"/>
                <w:szCs w:val="18"/>
              </w:rPr>
              <w:t>55</w:t>
            </w:r>
          </w:p>
        </w:tc>
      </w:tr>
      <w:tr w:rsidR="00240D80" w:rsidRPr="00940FD5" w:rsidTr="00FC41BC">
        <w:trPr>
          <w:trHeight w:val="140"/>
        </w:trPr>
        <w:tc>
          <w:tcPr>
            <w:tcW w:w="2689" w:type="dxa"/>
            <w:shd w:val="clear" w:color="auto" w:fill="auto"/>
            <w:noWrap/>
            <w:hideMark/>
          </w:tcPr>
          <w:p w:rsidR="00240D80" w:rsidRPr="00940FD5" w:rsidRDefault="00240D80" w:rsidP="00940FD5">
            <w:pPr>
              <w:rPr>
                <w:rFonts w:ascii="Arial" w:hAnsi="Arial" w:cs="Arial"/>
                <w:color w:val="000000"/>
                <w:sz w:val="18"/>
                <w:szCs w:val="18"/>
              </w:rPr>
            </w:pPr>
            <w:r w:rsidRPr="00940FD5">
              <w:rPr>
                <w:rFonts w:ascii="Arial" w:hAnsi="Arial" w:cs="Arial"/>
                <w:color w:val="000000"/>
                <w:sz w:val="18"/>
                <w:szCs w:val="18"/>
              </w:rPr>
              <w:t>Мурманская область</w:t>
            </w:r>
          </w:p>
        </w:tc>
        <w:tc>
          <w:tcPr>
            <w:tcW w:w="1559" w:type="dxa"/>
            <w:shd w:val="clear" w:color="auto" w:fill="auto"/>
            <w:noWrap/>
            <w:hideMark/>
          </w:tcPr>
          <w:p w:rsidR="00240D80" w:rsidRPr="00940FD5" w:rsidRDefault="00240D80" w:rsidP="00940FD5">
            <w:pPr>
              <w:jc w:val="center"/>
              <w:rPr>
                <w:rFonts w:ascii="Arial" w:hAnsi="Arial" w:cs="Arial"/>
                <w:color w:val="000000"/>
                <w:sz w:val="18"/>
                <w:szCs w:val="18"/>
              </w:rPr>
            </w:pPr>
            <w:r w:rsidRPr="00940FD5">
              <w:rPr>
                <w:rFonts w:ascii="Arial" w:hAnsi="Arial" w:cs="Arial"/>
                <w:color w:val="000000"/>
                <w:sz w:val="18"/>
                <w:szCs w:val="18"/>
              </w:rPr>
              <w:t>61</w:t>
            </w:r>
          </w:p>
        </w:tc>
        <w:tc>
          <w:tcPr>
            <w:tcW w:w="1701" w:type="dxa"/>
            <w:shd w:val="clear" w:color="auto" w:fill="auto"/>
            <w:noWrap/>
            <w:hideMark/>
          </w:tcPr>
          <w:p w:rsidR="00240D80" w:rsidRPr="00940FD5" w:rsidRDefault="00240D80" w:rsidP="00940FD5">
            <w:pPr>
              <w:jc w:val="center"/>
              <w:rPr>
                <w:rFonts w:ascii="Arial" w:hAnsi="Arial" w:cs="Arial"/>
                <w:color w:val="000000"/>
                <w:sz w:val="18"/>
                <w:szCs w:val="18"/>
              </w:rPr>
            </w:pPr>
            <w:r w:rsidRPr="00940FD5">
              <w:rPr>
                <w:rFonts w:ascii="Arial" w:hAnsi="Arial" w:cs="Arial"/>
                <w:color w:val="000000"/>
                <w:sz w:val="18"/>
                <w:szCs w:val="18"/>
              </w:rPr>
              <w:t>55</w:t>
            </w:r>
          </w:p>
        </w:tc>
        <w:tc>
          <w:tcPr>
            <w:tcW w:w="1843" w:type="dxa"/>
            <w:shd w:val="clear" w:color="auto" w:fill="auto"/>
            <w:noWrap/>
            <w:hideMark/>
          </w:tcPr>
          <w:p w:rsidR="00240D80" w:rsidRPr="00940FD5" w:rsidRDefault="00240D80" w:rsidP="00940FD5">
            <w:pPr>
              <w:jc w:val="center"/>
              <w:rPr>
                <w:rFonts w:ascii="Arial" w:hAnsi="Arial" w:cs="Arial"/>
                <w:color w:val="000000"/>
                <w:sz w:val="18"/>
                <w:szCs w:val="18"/>
              </w:rPr>
            </w:pPr>
            <w:r w:rsidRPr="00940FD5">
              <w:rPr>
                <w:rFonts w:ascii="Arial" w:hAnsi="Arial" w:cs="Arial"/>
                <w:color w:val="000000"/>
                <w:sz w:val="18"/>
                <w:szCs w:val="18"/>
              </w:rPr>
              <w:t>61</w:t>
            </w:r>
          </w:p>
        </w:tc>
        <w:tc>
          <w:tcPr>
            <w:tcW w:w="1842" w:type="dxa"/>
            <w:shd w:val="clear" w:color="auto" w:fill="auto"/>
            <w:noWrap/>
            <w:hideMark/>
          </w:tcPr>
          <w:p w:rsidR="00240D80" w:rsidRPr="00940FD5" w:rsidRDefault="00240D80" w:rsidP="00940FD5">
            <w:pPr>
              <w:jc w:val="center"/>
              <w:rPr>
                <w:rFonts w:ascii="Arial" w:hAnsi="Arial" w:cs="Arial"/>
                <w:color w:val="000000"/>
                <w:sz w:val="18"/>
                <w:szCs w:val="18"/>
              </w:rPr>
            </w:pPr>
            <w:r w:rsidRPr="00940FD5">
              <w:rPr>
                <w:rFonts w:ascii="Arial" w:hAnsi="Arial" w:cs="Arial"/>
                <w:color w:val="000000"/>
                <w:sz w:val="18"/>
                <w:szCs w:val="18"/>
              </w:rPr>
              <w:t>60</w:t>
            </w:r>
          </w:p>
        </w:tc>
      </w:tr>
    </w:tbl>
    <w:p w:rsidR="0003672C" w:rsidRDefault="00A26511" w:rsidP="005A63E5">
      <w:pPr>
        <w:widowControl w:val="0"/>
        <w:suppressAutoHyphens/>
        <w:jc w:val="both"/>
        <w:rPr>
          <w:rFonts w:eastAsia="DejaVu Sans"/>
          <w:color w:val="000000"/>
          <w:kern w:val="1"/>
          <w:sz w:val="24"/>
          <w:szCs w:val="24"/>
        </w:rPr>
      </w:pPr>
      <w:r w:rsidRPr="00637F8D">
        <w:rPr>
          <w:rFonts w:eastAsia="DejaVu Sans"/>
          <w:color w:val="000000"/>
          <w:kern w:val="1"/>
          <w:sz w:val="24"/>
          <w:szCs w:val="24"/>
        </w:rPr>
        <w:t>*Источник: Составлено автором на основе данных рейтингового агентства </w:t>
      </w:r>
      <w:r w:rsidR="00C477BE" w:rsidRPr="00637F8D">
        <w:rPr>
          <w:rFonts w:eastAsia="DejaVu Sans"/>
          <w:color w:val="000000"/>
          <w:kern w:val="1"/>
          <w:sz w:val="24"/>
          <w:szCs w:val="24"/>
        </w:rPr>
        <w:t>«</w:t>
      </w:r>
      <w:r w:rsidRPr="00637F8D">
        <w:rPr>
          <w:rFonts w:eastAsia="DejaVu Sans"/>
          <w:color w:val="000000"/>
          <w:kern w:val="1"/>
          <w:sz w:val="24"/>
          <w:szCs w:val="24"/>
        </w:rPr>
        <w:t>RAEX</w:t>
      </w:r>
      <w:r w:rsidR="00C477BE" w:rsidRPr="00637F8D">
        <w:rPr>
          <w:rFonts w:eastAsia="DejaVu Sans"/>
          <w:color w:val="000000"/>
          <w:kern w:val="1"/>
          <w:sz w:val="24"/>
          <w:szCs w:val="24"/>
        </w:rPr>
        <w:t>»</w:t>
      </w:r>
      <w:r w:rsidRPr="00637F8D">
        <w:rPr>
          <w:rFonts w:eastAsia="DejaVu Sans"/>
          <w:color w:val="000000"/>
          <w:kern w:val="1"/>
          <w:sz w:val="24"/>
          <w:szCs w:val="24"/>
        </w:rPr>
        <w:t xml:space="preserve"> URL: </w:t>
      </w:r>
      <w:hyperlink r:id="rId11" w:history="1">
        <w:r w:rsidR="008D592C" w:rsidRPr="00637F8D">
          <w:rPr>
            <w:rFonts w:eastAsia="DejaVu Sans"/>
            <w:color w:val="000000"/>
            <w:sz w:val="24"/>
            <w:szCs w:val="24"/>
          </w:rPr>
          <w:t>https://raex-a.ru/ratings/regions/2019/att3</w:t>
        </w:r>
      </w:hyperlink>
      <w:r w:rsidR="008D592C" w:rsidRPr="00637F8D">
        <w:rPr>
          <w:rFonts w:eastAsia="DejaVu Sans"/>
          <w:color w:val="000000"/>
          <w:kern w:val="1"/>
          <w:sz w:val="24"/>
          <w:szCs w:val="24"/>
        </w:rPr>
        <w:t xml:space="preserve"> </w:t>
      </w:r>
    </w:p>
    <w:p w:rsidR="007F5568" w:rsidRPr="00637F8D" w:rsidRDefault="00460630" w:rsidP="00637F8D">
      <w:pPr>
        <w:widowControl w:val="0"/>
        <w:suppressAutoHyphens/>
        <w:spacing w:line="360" w:lineRule="auto"/>
        <w:ind w:firstLine="709"/>
        <w:jc w:val="both"/>
        <w:rPr>
          <w:rFonts w:eastAsia="DejaVu Sans"/>
          <w:kern w:val="1"/>
          <w:sz w:val="24"/>
          <w:szCs w:val="24"/>
        </w:rPr>
      </w:pPr>
      <w:r w:rsidRPr="00637F8D">
        <w:rPr>
          <w:rFonts w:eastAsia="DejaVu Sans"/>
          <w:kern w:val="1"/>
          <w:sz w:val="24"/>
          <w:szCs w:val="24"/>
        </w:rPr>
        <w:t xml:space="preserve">Среди основных проблем, сдерживающих развитие </w:t>
      </w:r>
      <w:r w:rsidR="00F73A41" w:rsidRPr="00637F8D">
        <w:rPr>
          <w:rFonts w:eastAsia="DejaVu Sans"/>
          <w:kern w:val="1"/>
          <w:sz w:val="24"/>
          <w:szCs w:val="24"/>
        </w:rPr>
        <w:t>и реализацию</w:t>
      </w:r>
      <w:r w:rsidR="00E35100" w:rsidRPr="00637F8D">
        <w:rPr>
          <w:rFonts w:eastAsia="DejaVu Sans"/>
          <w:kern w:val="1"/>
          <w:sz w:val="24"/>
          <w:szCs w:val="24"/>
        </w:rPr>
        <w:t xml:space="preserve"> ресурсного</w:t>
      </w:r>
      <w:r w:rsidR="00F45F3A" w:rsidRPr="00637F8D">
        <w:rPr>
          <w:rFonts w:eastAsia="DejaVu Sans"/>
          <w:kern w:val="1"/>
          <w:sz w:val="24"/>
          <w:szCs w:val="24"/>
        </w:rPr>
        <w:t xml:space="preserve"> потенциала </w:t>
      </w:r>
      <w:r w:rsidR="0049304C" w:rsidRPr="00637F8D">
        <w:rPr>
          <w:rFonts w:eastAsia="DejaVu Sans"/>
          <w:kern w:val="1"/>
          <w:sz w:val="24"/>
          <w:szCs w:val="24"/>
        </w:rPr>
        <w:t xml:space="preserve">северных </w:t>
      </w:r>
      <w:r w:rsidR="00E35100" w:rsidRPr="00637F8D">
        <w:rPr>
          <w:rFonts w:eastAsia="DejaVu Sans"/>
          <w:kern w:val="1"/>
          <w:sz w:val="24"/>
          <w:szCs w:val="24"/>
        </w:rPr>
        <w:t>туристских территорий</w:t>
      </w:r>
      <w:r w:rsidR="005D20D4" w:rsidRPr="00637F8D">
        <w:rPr>
          <w:rFonts w:eastAsia="DejaVu Sans"/>
          <w:kern w:val="1"/>
          <w:sz w:val="24"/>
          <w:szCs w:val="24"/>
        </w:rPr>
        <w:t>, как показали результаты его оценки</w:t>
      </w:r>
      <w:r w:rsidR="00413B80" w:rsidRPr="00637F8D">
        <w:rPr>
          <w:rFonts w:eastAsia="DejaVu Sans"/>
          <w:kern w:val="1"/>
          <w:sz w:val="24"/>
          <w:szCs w:val="24"/>
        </w:rPr>
        <w:t xml:space="preserve">, можно </w:t>
      </w:r>
      <w:r w:rsidR="00603D4F" w:rsidRPr="00637F8D">
        <w:rPr>
          <w:rFonts w:eastAsia="DejaVu Sans"/>
          <w:kern w:val="1"/>
          <w:sz w:val="24"/>
          <w:szCs w:val="24"/>
        </w:rPr>
        <w:t>выделить</w:t>
      </w:r>
      <w:r w:rsidR="0095316D" w:rsidRPr="00637F8D">
        <w:rPr>
          <w:rFonts w:eastAsia="DejaVu Sans"/>
          <w:kern w:val="1"/>
          <w:sz w:val="24"/>
          <w:szCs w:val="24"/>
        </w:rPr>
        <w:t xml:space="preserve"> </w:t>
      </w:r>
      <w:r w:rsidR="00B91671" w:rsidRPr="00637F8D">
        <w:rPr>
          <w:rFonts w:eastAsia="DejaVu Sans"/>
          <w:kern w:val="1"/>
          <w:sz w:val="24"/>
          <w:szCs w:val="24"/>
        </w:rPr>
        <w:t>невысокую</w:t>
      </w:r>
      <w:r w:rsidR="001A1B9F" w:rsidRPr="00637F8D">
        <w:rPr>
          <w:rFonts w:eastAsia="DejaVu Sans"/>
          <w:kern w:val="1"/>
          <w:sz w:val="24"/>
          <w:szCs w:val="24"/>
        </w:rPr>
        <w:t xml:space="preserve"> степень</w:t>
      </w:r>
      <w:r w:rsidR="00B91671" w:rsidRPr="00637F8D">
        <w:rPr>
          <w:rFonts w:eastAsia="DejaVu Sans"/>
          <w:kern w:val="1"/>
          <w:sz w:val="24"/>
          <w:szCs w:val="24"/>
        </w:rPr>
        <w:t xml:space="preserve"> </w:t>
      </w:r>
      <w:r w:rsidR="00FF0874" w:rsidRPr="00637F8D">
        <w:rPr>
          <w:rFonts w:eastAsia="DejaVu Sans"/>
          <w:kern w:val="1"/>
          <w:sz w:val="24"/>
          <w:szCs w:val="24"/>
        </w:rPr>
        <w:t xml:space="preserve">их </w:t>
      </w:r>
      <w:r w:rsidR="00B91671" w:rsidRPr="00637F8D">
        <w:rPr>
          <w:rFonts w:eastAsia="DejaVu Sans"/>
          <w:kern w:val="1"/>
          <w:sz w:val="24"/>
          <w:szCs w:val="24"/>
        </w:rPr>
        <w:t>транспортной доступности и</w:t>
      </w:r>
      <w:r w:rsidR="001A1B9F" w:rsidRPr="00637F8D">
        <w:rPr>
          <w:rFonts w:eastAsia="DejaVu Sans"/>
          <w:kern w:val="1"/>
          <w:sz w:val="24"/>
          <w:szCs w:val="24"/>
        </w:rPr>
        <w:t xml:space="preserve"> с</w:t>
      </w:r>
      <w:r w:rsidR="0095316D" w:rsidRPr="00637F8D">
        <w:rPr>
          <w:rFonts w:eastAsia="DejaVu Sans"/>
          <w:kern w:val="1"/>
          <w:sz w:val="24"/>
          <w:szCs w:val="24"/>
        </w:rPr>
        <w:t>формирован</w:t>
      </w:r>
      <w:r w:rsidR="001A1B9F" w:rsidRPr="00637F8D">
        <w:rPr>
          <w:rFonts w:eastAsia="DejaVu Sans"/>
          <w:kern w:val="1"/>
          <w:sz w:val="24"/>
          <w:szCs w:val="24"/>
        </w:rPr>
        <w:t>ности</w:t>
      </w:r>
      <w:r w:rsidR="004912DB" w:rsidRPr="00637F8D">
        <w:rPr>
          <w:rFonts w:eastAsia="DejaVu Sans"/>
          <w:kern w:val="1"/>
          <w:sz w:val="24"/>
          <w:szCs w:val="24"/>
        </w:rPr>
        <w:t xml:space="preserve"> туристской </w:t>
      </w:r>
      <w:r w:rsidR="004912DB" w:rsidRPr="00637F8D">
        <w:rPr>
          <w:rFonts w:eastAsia="DejaVu Sans"/>
          <w:kern w:val="1"/>
          <w:sz w:val="24"/>
          <w:szCs w:val="24"/>
        </w:rPr>
        <w:lastRenderedPageBreak/>
        <w:t xml:space="preserve">инфраструктуры, </w:t>
      </w:r>
      <w:r w:rsidR="00B91671" w:rsidRPr="00637F8D">
        <w:rPr>
          <w:rFonts w:eastAsia="DejaVu Sans"/>
          <w:kern w:val="1"/>
          <w:sz w:val="24"/>
          <w:szCs w:val="24"/>
        </w:rPr>
        <w:t xml:space="preserve">слабо развитую инновационную деятельность в сфере туризма. </w:t>
      </w:r>
      <w:r w:rsidR="00FC1D92" w:rsidRPr="00637F8D">
        <w:rPr>
          <w:rFonts w:eastAsia="DejaVu Sans"/>
          <w:kern w:val="1"/>
          <w:sz w:val="24"/>
          <w:szCs w:val="24"/>
        </w:rPr>
        <w:t xml:space="preserve">В оценках важности и выраженности компонентов туристского потенциала большинства регионов значительные расхождения (4,6-5,5 ед.) наблюдаются по </w:t>
      </w:r>
      <w:r w:rsidR="0051330F" w:rsidRPr="00637F8D">
        <w:rPr>
          <w:rFonts w:eastAsia="DejaVu Sans"/>
          <w:kern w:val="1"/>
          <w:sz w:val="24"/>
          <w:szCs w:val="24"/>
        </w:rPr>
        <w:t>инновационной составляющей</w:t>
      </w:r>
      <w:r w:rsidR="00FC1D92" w:rsidRPr="00637F8D">
        <w:rPr>
          <w:rFonts w:eastAsia="DejaVu Sans"/>
          <w:kern w:val="1"/>
          <w:sz w:val="24"/>
          <w:szCs w:val="24"/>
        </w:rPr>
        <w:t xml:space="preserve"> сферы туризма, что доказывает актуальность проблемы формирования благоприятных условий для появления</w:t>
      </w:r>
      <w:r w:rsidR="00ED3702" w:rsidRPr="00637F8D">
        <w:rPr>
          <w:rFonts w:eastAsia="DejaVu Sans"/>
          <w:kern w:val="1"/>
          <w:sz w:val="24"/>
          <w:szCs w:val="24"/>
        </w:rPr>
        <w:t xml:space="preserve"> нововведений в отрасли</w:t>
      </w:r>
      <w:r w:rsidR="00FC1D92" w:rsidRPr="00637F8D">
        <w:rPr>
          <w:rFonts w:eastAsia="DejaVu Sans"/>
          <w:kern w:val="1"/>
          <w:sz w:val="24"/>
          <w:szCs w:val="24"/>
        </w:rPr>
        <w:t xml:space="preserve">. </w:t>
      </w:r>
      <w:r w:rsidR="001727B7" w:rsidRPr="00637F8D">
        <w:rPr>
          <w:rFonts w:eastAsia="DejaVu Sans"/>
          <w:kern w:val="1"/>
          <w:sz w:val="24"/>
          <w:szCs w:val="24"/>
        </w:rPr>
        <w:t>Наименьшее расхождение</w:t>
      </w:r>
      <w:r w:rsidR="004D78EB" w:rsidRPr="00637F8D">
        <w:rPr>
          <w:rFonts w:eastAsia="DejaVu Sans"/>
          <w:kern w:val="1"/>
          <w:sz w:val="24"/>
          <w:szCs w:val="24"/>
        </w:rPr>
        <w:t xml:space="preserve"> между значениями важности и выраженности (менее 0,5 ед.) прослеживается в оценках институциональной составляющей.</w:t>
      </w:r>
      <w:r w:rsidR="00585288" w:rsidRPr="00637F8D">
        <w:rPr>
          <w:rFonts w:eastAsia="DejaVu Sans"/>
          <w:kern w:val="1"/>
          <w:sz w:val="24"/>
          <w:szCs w:val="24"/>
        </w:rPr>
        <w:t xml:space="preserve"> </w:t>
      </w:r>
    </w:p>
    <w:p w:rsidR="00ED55DB" w:rsidRDefault="00E21C2C" w:rsidP="00637F8D">
      <w:pPr>
        <w:widowControl w:val="0"/>
        <w:suppressAutoHyphens/>
        <w:spacing w:line="360" w:lineRule="auto"/>
        <w:ind w:firstLine="709"/>
        <w:jc w:val="both"/>
        <w:rPr>
          <w:rFonts w:eastAsia="DejaVu Sans"/>
          <w:color w:val="000000"/>
          <w:kern w:val="1"/>
          <w:sz w:val="24"/>
          <w:szCs w:val="24"/>
        </w:rPr>
      </w:pPr>
      <w:r w:rsidRPr="00637F8D">
        <w:rPr>
          <w:rFonts w:eastAsia="DejaVu Sans"/>
          <w:color w:val="000000"/>
          <w:kern w:val="1"/>
          <w:sz w:val="24"/>
          <w:szCs w:val="24"/>
        </w:rPr>
        <w:t xml:space="preserve">Результаты оценки туристского потенциала служат основой для дальнейшего </w:t>
      </w:r>
      <w:r w:rsidR="004C2BF7">
        <w:rPr>
          <w:rFonts w:eastAsia="DejaVu Sans"/>
          <w:color w:val="000000"/>
          <w:kern w:val="1"/>
          <w:sz w:val="24"/>
          <w:szCs w:val="24"/>
        </w:rPr>
        <w:t xml:space="preserve">проектирования и </w:t>
      </w:r>
      <w:r w:rsidR="00465A86">
        <w:rPr>
          <w:rFonts w:eastAsia="DejaVu Sans"/>
          <w:color w:val="000000"/>
          <w:kern w:val="1"/>
          <w:sz w:val="24"/>
          <w:szCs w:val="24"/>
        </w:rPr>
        <w:t xml:space="preserve">мастер-планирования туристских территорий. Мастер-планирование </w:t>
      </w:r>
      <w:r w:rsidR="00ED55DB">
        <w:rPr>
          <w:rFonts w:eastAsia="DejaVu Sans"/>
          <w:color w:val="000000"/>
          <w:kern w:val="1"/>
          <w:sz w:val="24"/>
          <w:szCs w:val="24"/>
        </w:rPr>
        <w:t>является о</w:t>
      </w:r>
      <w:r w:rsidR="00637F8D" w:rsidRPr="00637F8D">
        <w:rPr>
          <w:rFonts w:eastAsia="DejaVu Sans"/>
          <w:kern w:val="1"/>
          <w:sz w:val="24"/>
          <w:szCs w:val="24"/>
        </w:rPr>
        <w:t xml:space="preserve">дним из </w:t>
      </w:r>
      <w:r w:rsidR="00ED55DB">
        <w:rPr>
          <w:rFonts w:eastAsia="DejaVu Sans"/>
          <w:kern w:val="1"/>
          <w:sz w:val="24"/>
          <w:szCs w:val="24"/>
        </w:rPr>
        <w:t xml:space="preserve">инструментов реализации разрабатываемого в настоящее время </w:t>
      </w:r>
      <w:r w:rsidR="00637F8D" w:rsidRPr="00637F8D">
        <w:rPr>
          <w:rFonts w:eastAsia="DejaVu Sans"/>
          <w:kern w:val="1"/>
          <w:sz w:val="24"/>
          <w:szCs w:val="24"/>
        </w:rPr>
        <w:t>национального проекта «Туризм и индустрия гостеприимства» [1]. Формирование мастер-плано</w:t>
      </w:r>
      <w:r w:rsidR="0032473D">
        <w:rPr>
          <w:rFonts w:eastAsia="DejaVu Sans"/>
          <w:kern w:val="1"/>
          <w:sz w:val="24"/>
          <w:szCs w:val="24"/>
        </w:rPr>
        <w:t>в туристских территорий выступает</w:t>
      </w:r>
      <w:r w:rsidR="00637F8D" w:rsidRPr="00637F8D">
        <w:rPr>
          <w:rFonts w:eastAsia="DejaVu Sans"/>
          <w:kern w:val="1"/>
          <w:sz w:val="24"/>
          <w:szCs w:val="24"/>
        </w:rPr>
        <w:t xml:space="preserve"> стратегическим приоритетом в современном процессе развития, продвижения и реализации потенциала сферы туризма и рекреации. Так, в соответствии со Стратегией развития туризма в Российской Федерации на период до 2035 года мастер-план развития туристской территории рассматривается как план ее пространственного развития, а также как самостоятельный документ или раздел стратегического документа регионального и (или) муниципального уровня, определяющий локализацию проектов по развитию туристской территории [</w:t>
      </w:r>
      <w:r w:rsidR="007F0231">
        <w:rPr>
          <w:rFonts w:eastAsia="DejaVu Sans"/>
          <w:kern w:val="1"/>
          <w:sz w:val="24"/>
          <w:szCs w:val="24"/>
        </w:rPr>
        <w:t>3</w:t>
      </w:r>
      <w:r w:rsidR="00637F8D" w:rsidRPr="00637F8D">
        <w:rPr>
          <w:rFonts w:eastAsia="DejaVu Sans"/>
          <w:kern w:val="1"/>
          <w:sz w:val="24"/>
          <w:szCs w:val="24"/>
        </w:rPr>
        <w:t>].</w:t>
      </w:r>
      <w:r w:rsidR="00ED55DB">
        <w:rPr>
          <w:rFonts w:eastAsia="DejaVu Sans"/>
          <w:kern w:val="1"/>
          <w:sz w:val="24"/>
          <w:szCs w:val="24"/>
        </w:rPr>
        <w:t xml:space="preserve"> </w:t>
      </w:r>
      <w:r w:rsidR="006416BF">
        <w:rPr>
          <w:rFonts w:eastAsia="DejaVu Sans"/>
          <w:color w:val="000000"/>
          <w:kern w:val="1"/>
          <w:sz w:val="24"/>
          <w:szCs w:val="24"/>
        </w:rPr>
        <w:t>В</w:t>
      </w:r>
      <w:r w:rsidRPr="00637F8D">
        <w:rPr>
          <w:rFonts w:eastAsia="DejaVu Sans"/>
          <w:color w:val="000000"/>
          <w:kern w:val="1"/>
          <w:sz w:val="24"/>
          <w:szCs w:val="24"/>
        </w:rPr>
        <w:t>ыраженная градостроительная</w:t>
      </w:r>
      <w:r w:rsidR="006416BF">
        <w:rPr>
          <w:rFonts w:eastAsia="DejaVu Sans"/>
          <w:color w:val="000000"/>
          <w:kern w:val="1"/>
          <w:sz w:val="24"/>
          <w:szCs w:val="24"/>
        </w:rPr>
        <w:t xml:space="preserve"> компонента мастер-плана позволяе</w:t>
      </w:r>
      <w:r w:rsidRPr="00637F8D">
        <w:rPr>
          <w:rFonts w:eastAsia="DejaVu Sans"/>
          <w:color w:val="000000"/>
          <w:kern w:val="1"/>
          <w:sz w:val="24"/>
          <w:szCs w:val="24"/>
        </w:rPr>
        <w:t xml:space="preserve">т выделить на проектируемой туристской территории точки туристского притяжения, места локализации коллективных средств размещения, зоны размещения объектов вспомогательной и транспортной инфраструктуры, обеспечивающей туристскую деятельность. </w:t>
      </w:r>
    </w:p>
    <w:p w:rsidR="00E21C2C" w:rsidRPr="00637F8D" w:rsidRDefault="00A83AAB" w:rsidP="00637F8D">
      <w:pPr>
        <w:widowControl w:val="0"/>
        <w:suppressAutoHyphens/>
        <w:spacing w:line="360" w:lineRule="auto"/>
        <w:ind w:firstLine="709"/>
        <w:jc w:val="both"/>
        <w:rPr>
          <w:rFonts w:eastAsia="DejaVu Sans"/>
          <w:color w:val="000000"/>
          <w:kern w:val="1"/>
          <w:sz w:val="24"/>
          <w:szCs w:val="24"/>
        </w:rPr>
      </w:pPr>
      <w:r>
        <w:rPr>
          <w:rFonts w:eastAsia="DejaVu Sans"/>
          <w:color w:val="000000"/>
          <w:kern w:val="1"/>
          <w:sz w:val="24"/>
          <w:szCs w:val="24"/>
        </w:rPr>
        <w:t>М</w:t>
      </w:r>
      <w:r w:rsidR="00A210BF">
        <w:rPr>
          <w:rFonts w:eastAsia="DejaVu Sans"/>
          <w:color w:val="000000"/>
          <w:kern w:val="1"/>
          <w:sz w:val="24"/>
          <w:szCs w:val="24"/>
        </w:rPr>
        <w:t>астер</w:t>
      </w:r>
      <w:r>
        <w:rPr>
          <w:rFonts w:eastAsia="DejaVu Sans"/>
          <w:color w:val="000000"/>
          <w:kern w:val="1"/>
          <w:sz w:val="24"/>
          <w:szCs w:val="24"/>
        </w:rPr>
        <w:t>-планирование</w:t>
      </w:r>
      <w:r w:rsidR="00E21C2C" w:rsidRPr="00637F8D">
        <w:rPr>
          <w:rFonts w:eastAsia="DejaVu Sans"/>
          <w:color w:val="000000"/>
          <w:kern w:val="1"/>
          <w:sz w:val="24"/>
          <w:szCs w:val="24"/>
        </w:rPr>
        <w:t xml:space="preserve"> </w:t>
      </w:r>
      <w:r w:rsidR="00A210BF">
        <w:rPr>
          <w:rFonts w:eastAsia="DejaVu Sans"/>
          <w:color w:val="000000"/>
          <w:kern w:val="1"/>
          <w:sz w:val="24"/>
          <w:szCs w:val="24"/>
        </w:rPr>
        <w:t xml:space="preserve">туристских территорий </w:t>
      </w:r>
      <w:r>
        <w:rPr>
          <w:rFonts w:eastAsia="DejaVu Sans"/>
          <w:color w:val="000000"/>
          <w:kern w:val="1"/>
          <w:sz w:val="24"/>
          <w:szCs w:val="24"/>
        </w:rPr>
        <w:t xml:space="preserve">направлено на решение </w:t>
      </w:r>
      <w:r w:rsidR="00E21C2C" w:rsidRPr="00637F8D">
        <w:rPr>
          <w:rFonts w:eastAsia="DejaVu Sans"/>
          <w:color w:val="000000"/>
          <w:kern w:val="1"/>
          <w:sz w:val="24"/>
          <w:szCs w:val="24"/>
        </w:rPr>
        <w:t xml:space="preserve">следующих задач: </w:t>
      </w:r>
    </w:p>
    <w:p w:rsidR="00E21C2C" w:rsidRPr="00637F8D" w:rsidRDefault="00E21C2C" w:rsidP="00637F8D">
      <w:pPr>
        <w:widowControl w:val="0"/>
        <w:suppressAutoHyphens/>
        <w:spacing w:line="360" w:lineRule="auto"/>
        <w:ind w:firstLine="709"/>
        <w:jc w:val="both"/>
        <w:rPr>
          <w:rFonts w:eastAsia="DejaVu Sans"/>
          <w:color w:val="000000"/>
          <w:kern w:val="1"/>
          <w:sz w:val="24"/>
          <w:szCs w:val="24"/>
        </w:rPr>
      </w:pPr>
      <w:r w:rsidRPr="00637F8D">
        <w:rPr>
          <w:rFonts w:eastAsia="DejaVu Sans"/>
          <w:color w:val="000000"/>
          <w:kern w:val="1"/>
          <w:sz w:val="24"/>
          <w:szCs w:val="24"/>
        </w:rPr>
        <w:t xml:space="preserve">- создание комплексного видения проектируемых туристских территорий в долгосрочной перспективе;  </w:t>
      </w:r>
    </w:p>
    <w:p w:rsidR="00E21C2C" w:rsidRPr="00637F8D" w:rsidRDefault="00E21C2C" w:rsidP="00637F8D">
      <w:pPr>
        <w:widowControl w:val="0"/>
        <w:suppressAutoHyphens/>
        <w:spacing w:line="360" w:lineRule="auto"/>
        <w:ind w:firstLine="709"/>
        <w:jc w:val="both"/>
        <w:rPr>
          <w:rFonts w:eastAsia="DejaVu Sans"/>
          <w:color w:val="000000"/>
          <w:kern w:val="1"/>
          <w:sz w:val="24"/>
          <w:szCs w:val="24"/>
        </w:rPr>
      </w:pPr>
      <w:r w:rsidRPr="00637F8D">
        <w:rPr>
          <w:rFonts w:eastAsia="DejaVu Sans"/>
          <w:color w:val="000000"/>
          <w:kern w:val="1"/>
          <w:sz w:val="24"/>
          <w:szCs w:val="24"/>
        </w:rPr>
        <w:t xml:space="preserve">- стратегическое планирование развития </w:t>
      </w:r>
      <w:r w:rsidR="007337E3">
        <w:rPr>
          <w:rFonts w:eastAsia="DejaVu Sans"/>
          <w:color w:val="000000"/>
          <w:kern w:val="1"/>
          <w:sz w:val="24"/>
          <w:szCs w:val="24"/>
        </w:rPr>
        <w:t>туристских территорий</w:t>
      </w:r>
      <w:r w:rsidRPr="00637F8D">
        <w:rPr>
          <w:rFonts w:eastAsia="DejaVu Sans"/>
          <w:color w:val="000000"/>
          <w:kern w:val="1"/>
          <w:sz w:val="24"/>
          <w:szCs w:val="24"/>
        </w:rPr>
        <w:t>;</w:t>
      </w:r>
    </w:p>
    <w:p w:rsidR="00E21C2C" w:rsidRPr="00637F8D" w:rsidRDefault="00E21C2C" w:rsidP="00637F8D">
      <w:pPr>
        <w:widowControl w:val="0"/>
        <w:suppressAutoHyphens/>
        <w:spacing w:line="360" w:lineRule="auto"/>
        <w:ind w:firstLine="709"/>
        <w:jc w:val="both"/>
        <w:rPr>
          <w:rFonts w:eastAsia="DejaVu Sans"/>
          <w:color w:val="000000"/>
          <w:kern w:val="1"/>
          <w:sz w:val="24"/>
          <w:szCs w:val="24"/>
        </w:rPr>
      </w:pPr>
      <w:r w:rsidRPr="00637F8D">
        <w:rPr>
          <w:rFonts w:eastAsia="DejaVu Sans"/>
          <w:color w:val="000000"/>
          <w:kern w:val="1"/>
          <w:sz w:val="24"/>
          <w:szCs w:val="24"/>
        </w:rPr>
        <w:t>- достижение общественного консенсуса относительно стратегических целей и направлений развития туристских регионов;</w:t>
      </w:r>
    </w:p>
    <w:p w:rsidR="00E21C2C" w:rsidRPr="00637F8D" w:rsidRDefault="00E21C2C" w:rsidP="00637F8D">
      <w:pPr>
        <w:widowControl w:val="0"/>
        <w:suppressAutoHyphens/>
        <w:spacing w:line="360" w:lineRule="auto"/>
        <w:ind w:firstLine="709"/>
        <w:jc w:val="both"/>
        <w:rPr>
          <w:rFonts w:eastAsia="DejaVu Sans"/>
          <w:color w:val="000000"/>
          <w:kern w:val="1"/>
          <w:sz w:val="24"/>
          <w:szCs w:val="24"/>
        </w:rPr>
      </w:pPr>
      <w:r w:rsidRPr="00637F8D">
        <w:rPr>
          <w:rFonts w:eastAsia="DejaVu Sans"/>
          <w:color w:val="000000"/>
          <w:kern w:val="1"/>
          <w:sz w:val="24"/>
          <w:szCs w:val="24"/>
        </w:rPr>
        <w:t xml:space="preserve">- определение ресурсной основы для формирования дестинаций, рекреационных зон; </w:t>
      </w:r>
    </w:p>
    <w:p w:rsidR="00E21C2C" w:rsidRPr="00637F8D" w:rsidRDefault="00E21C2C" w:rsidP="00637F8D">
      <w:pPr>
        <w:widowControl w:val="0"/>
        <w:suppressAutoHyphens/>
        <w:spacing w:line="360" w:lineRule="auto"/>
        <w:ind w:firstLine="709"/>
        <w:jc w:val="both"/>
        <w:rPr>
          <w:rFonts w:eastAsia="DejaVu Sans"/>
          <w:color w:val="000000"/>
          <w:kern w:val="1"/>
          <w:sz w:val="24"/>
          <w:szCs w:val="24"/>
        </w:rPr>
      </w:pPr>
      <w:r w:rsidRPr="00637F8D">
        <w:rPr>
          <w:rFonts w:eastAsia="DejaVu Sans"/>
          <w:color w:val="000000"/>
          <w:kern w:val="1"/>
          <w:sz w:val="24"/>
          <w:szCs w:val="24"/>
        </w:rPr>
        <w:t xml:space="preserve">- разработка механизмов развития туристских </w:t>
      </w:r>
      <w:r w:rsidR="0092680E">
        <w:rPr>
          <w:rFonts w:eastAsia="DejaVu Sans"/>
          <w:color w:val="000000"/>
          <w:kern w:val="1"/>
          <w:sz w:val="24"/>
          <w:szCs w:val="24"/>
        </w:rPr>
        <w:t>территорий</w:t>
      </w:r>
      <w:r w:rsidRPr="00637F8D">
        <w:rPr>
          <w:rFonts w:eastAsia="DejaVu Sans"/>
          <w:color w:val="000000"/>
          <w:kern w:val="1"/>
          <w:sz w:val="24"/>
          <w:szCs w:val="24"/>
        </w:rPr>
        <w:t>;</w:t>
      </w:r>
    </w:p>
    <w:p w:rsidR="00E21C2C" w:rsidRPr="00637F8D" w:rsidRDefault="00E21C2C" w:rsidP="00637F8D">
      <w:pPr>
        <w:widowControl w:val="0"/>
        <w:suppressAutoHyphens/>
        <w:spacing w:line="360" w:lineRule="auto"/>
        <w:ind w:firstLine="709"/>
        <w:jc w:val="both"/>
        <w:rPr>
          <w:rFonts w:eastAsia="DejaVu Sans"/>
          <w:color w:val="000000"/>
          <w:kern w:val="1"/>
          <w:sz w:val="24"/>
          <w:szCs w:val="24"/>
        </w:rPr>
      </w:pPr>
      <w:r w:rsidRPr="00637F8D">
        <w:rPr>
          <w:rFonts w:eastAsia="DejaVu Sans"/>
          <w:color w:val="000000"/>
          <w:kern w:val="1"/>
          <w:sz w:val="24"/>
          <w:szCs w:val="24"/>
        </w:rPr>
        <w:t xml:space="preserve">- оперативное планирование в процессе функционирования дестинаций, рекреационных зон.  </w:t>
      </w:r>
    </w:p>
    <w:p w:rsidR="00E21C2C" w:rsidRDefault="00E21C2C" w:rsidP="00637F8D">
      <w:pPr>
        <w:widowControl w:val="0"/>
        <w:suppressAutoHyphens/>
        <w:spacing w:line="360" w:lineRule="auto"/>
        <w:ind w:firstLine="709"/>
        <w:jc w:val="both"/>
        <w:rPr>
          <w:rFonts w:eastAsia="DejaVu Sans"/>
          <w:bCs/>
          <w:kern w:val="1"/>
          <w:sz w:val="24"/>
          <w:szCs w:val="24"/>
        </w:rPr>
      </w:pPr>
      <w:r w:rsidRPr="00637F8D">
        <w:rPr>
          <w:rFonts w:eastAsia="DejaVu Sans"/>
          <w:color w:val="000000"/>
          <w:kern w:val="1"/>
          <w:sz w:val="24"/>
          <w:szCs w:val="24"/>
        </w:rPr>
        <w:t xml:space="preserve">На наш взгляд, целесообразна разработка проектов мастер-планов для формируемых межрегиональных северных дестинаций, а также рекреационных зон, включающих несколько муниципальных образований </w:t>
      </w:r>
      <w:r w:rsidRPr="00637F8D">
        <w:rPr>
          <w:rFonts w:eastAsia="DejaVu Sans"/>
          <w:kern w:val="1"/>
          <w:sz w:val="24"/>
          <w:szCs w:val="24"/>
        </w:rPr>
        <w:t xml:space="preserve">с разным уровнем туристского потенциала, выявленного в </w:t>
      </w:r>
      <w:r w:rsidRPr="00637F8D">
        <w:rPr>
          <w:rFonts w:eastAsia="DejaVu Sans"/>
          <w:kern w:val="1"/>
          <w:sz w:val="24"/>
          <w:szCs w:val="24"/>
        </w:rPr>
        <w:lastRenderedPageBreak/>
        <w:t>процессе его оценки</w:t>
      </w:r>
      <w:r w:rsidR="007F0231">
        <w:rPr>
          <w:rFonts w:eastAsia="DejaVu Sans"/>
          <w:kern w:val="1"/>
          <w:sz w:val="24"/>
          <w:szCs w:val="24"/>
        </w:rPr>
        <w:t xml:space="preserve"> </w:t>
      </w:r>
      <w:r w:rsidR="007F0231" w:rsidRPr="007F0231">
        <w:rPr>
          <w:rFonts w:eastAsia="DejaVu Sans"/>
          <w:kern w:val="1"/>
          <w:sz w:val="24"/>
          <w:szCs w:val="24"/>
        </w:rPr>
        <w:t>[2]</w:t>
      </w:r>
      <w:r w:rsidRPr="00637F8D">
        <w:rPr>
          <w:rFonts w:eastAsia="DejaVu Sans"/>
          <w:kern w:val="1"/>
          <w:sz w:val="24"/>
          <w:szCs w:val="24"/>
        </w:rPr>
        <w:t xml:space="preserve">. При этом в ходе реализации туристских проектов в современных реалиях особое внимание необходимо уделить </w:t>
      </w:r>
      <w:r w:rsidRPr="00637F8D">
        <w:rPr>
          <w:rFonts w:eastAsia="DejaVu Sans"/>
          <w:bCs/>
          <w:kern w:val="1"/>
          <w:sz w:val="24"/>
          <w:szCs w:val="24"/>
        </w:rPr>
        <w:t>формированию ресурсной базы для диверсификации туристского продукта в условиях пандемии путем активного использования цифровых технологий, разработки туров для малых групп, а также посредством реализации индивидуального подхода к туристам и актуализации экологического аспекта турпродукта;</w:t>
      </w:r>
      <w:r w:rsidR="0026254D">
        <w:rPr>
          <w:rFonts w:eastAsia="DejaVu Sans"/>
          <w:bCs/>
          <w:kern w:val="1"/>
          <w:sz w:val="24"/>
          <w:szCs w:val="24"/>
        </w:rPr>
        <w:t xml:space="preserve"> </w:t>
      </w:r>
      <w:r w:rsidRPr="00637F8D">
        <w:rPr>
          <w:rFonts w:eastAsia="DejaVu Sans"/>
          <w:bCs/>
          <w:kern w:val="1"/>
          <w:sz w:val="24"/>
          <w:szCs w:val="24"/>
        </w:rPr>
        <w:t xml:space="preserve"> кон</w:t>
      </w:r>
      <w:r w:rsidR="0026254D">
        <w:rPr>
          <w:rFonts w:eastAsia="DejaVu Sans"/>
          <w:bCs/>
          <w:kern w:val="1"/>
          <w:sz w:val="24"/>
          <w:szCs w:val="24"/>
        </w:rPr>
        <w:t>тролю качества туристских услуг</w:t>
      </w:r>
      <w:r w:rsidRPr="00637F8D">
        <w:rPr>
          <w:rFonts w:eastAsia="DejaVu Sans"/>
          <w:bCs/>
          <w:kern w:val="1"/>
          <w:sz w:val="24"/>
          <w:szCs w:val="24"/>
        </w:rPr>
        <w:t>; сохранению природного и культурного наследия, традиций и промыслов северных народов.</w:t>
      </w:r>
    </w:p>
    <w:p w:rsidR="006416BF" w:rsidRDefault="006416BF" w:rsidP="006416BF">
      <w:pPr>
        <w:widowControl w:val="0"/>
        <w:suppressAutoHyphens/>
        <w:spacing w:line="360" w:lineRule="auto"/>
        <w:ind w:firstLine="709"/>
        <w:jc w:val="both"/>
        <w:rPr>
          <w:rFonts w:eastAsia="DejaVu Sans"/>
          <w:kern w:val="1"/>
          <w:sz w:val="24"/>
          <w:szCs w:val="24"/>
        </w:rPr>
      </w:pPr>
      <w:r>
        <w:rPr>
          <w:rFonts w:eastAsia="DejaVu Sans"/>
          <w:bCs/>
          <w:kern w:val="1"/>
          <w:sz w:val="24"/>
          <w:szCs w:val="24"/>
        </w:rPr>
        <w:t>На основе выше сказанного можно заключить, что</w:t>
      </w:r>
      <w:r>
        <w:rPr>
          <w:rFonts w:eastAsia="DejaVu Sans"/>
          <w:kern w:val="1"/>
          <w:sz w:val="24"/>
          <w:szCs w:val="24"/>
        </w:rPr>
        <w:t xml:space="preserve"> мастер-планирование туристских  территорий, являясь стратегическим приоритетом развития сферы туризма и рекреации,</w:t>
      </w:r>
      <w:r w:rsidRPr="00637F8D">
        <w:rPr>
          <w:rFonts w:eastAsia="DejaVu Sans"/>
          <w:kern w:val="1"/>
          <w:sz w:val="24"/>
          <w:szCs w:val="24"/>
        </w:rPr>
        <w:t xml:space="preserve"> </w:t>
      </w:r>
      <w:r w:rsidR="00EC3345">
        <w:rPr>
          <w:rFonts w:eastAsia="DejaVu Sans"/>
          <w:kern w:val="1"/>
          <w:sz w:val="24"/>
          <w:szCs w:val="24"/>
        </w:rPr>
        <w:t xml:space="preserve">будет способствовать </w:t>
      </w:r>
      <w:r>
        <w:rPr>
          <w:rFonts w:eastAsia="DejaVu Sans"/>
          <w:kern w:val="1"/>
          <w:sz w:val="24"/>
          <w:szCs w:val="24"/>
        </w:rPr>
        <w:t>полноценно</w:t>
      </w:r>
      <w:r w:rsidR="00EC3345">
        <w:rPr>
          <w:rFonts w:eastAsia="DejaVu Sans"/>
          <w:kern w:val="1"/>
          <w:sz w:val="24"/>
          <w:szCs w:val="24"/>
        </w:rPr>
        <w:t>му</w:t>
      </w:r>
      <w:r>
        <w:rPr>
          <w:rFonts w:eastAsia="DejaVu Sans"/>
          <w:kern w:val="1"/>
          <w:sz w:val="24"/>
          <w:szCs w:val="24"/>
        </w:rPr>
        <w:t xml:space="preserve"> </w:t>
      </w:r>
      <w:r w:rsidR="00EC3345">
        <w:rPr>
          <w:rFonts w:eastAsia="DejaVu Sans"/>
          <w:kern w:val="1"/>
          <w:sz w:val="24"/>
          <w:szCs w:val="24"/>
        </w:rPr>
        <w:t xml:space="preserve">раскрытию потенциала </w:t>
      </w:r>
      <w:r>
        <w:rPr>
          <w:rFonts w:eastAsia="DejaVu Sans"/>
          <w:kern w:val="1"/>
          <w:sz w:val="24"/>
          <w:szCs w:val="24"/>
        </w:rPr>
        <w:t>туристск</w:t>
      </w:r>
      <w:r w:rsidR="00EC3345">
        <w:rPr>
          <w:rFonts w:eastAsia="DejaVu Sans"/>
          <w:kern w:val="1"/>
          <w:sz w:val="24"/>
          <w:szCs w:val="24"/>
        </w:rPr>
        <w:t>их</w:t>
      </w:r>
      <w:r>
        <w:rPr>
          <w:rFonts w:eastAsia="DejaVu Sans"/>
          <w:kern w:val="1"/>
          <w:sz w:val="24"/>
          <w:szCs w:val="24"/>
        </w:rPr>
        <w:t xml:space="preserve"> </w:t>
      </w:r>
      <w:r w:rsidR="00EC3345">
        <w:rPr>
          <w:rFonts w:eastAsia="DejaVu Sans"/>
          <w:kern w:val="1"/>
          <w:sz w:val="24"/>
          <w:szCs w:val="24"/>
        </w:rPr>
        <w:t>территорий Европейского Севера, формированию соответствующей современным требованиям туристской инфраструктуры, повышению качества турпродукта.</w:t>
      </w:r>
    </w:p>
    <w:p w:rsidR="00B667E6" w:rsidRDefault="00B667E6" w:rsidP="006416BF">
      <w:pPr>
        <w:widowControl w:val="0"/>
        <w:suppressAutoHyphens/>
        <w:spacing w:line="360" w:lineRule="auto"/>
        <w:ind w:firstLine="709"/>
        <w:jc w:val="both"/>
        <w:rPr>
          <w:rFonts w:eastAsia="DejaVu Sans"/>
          <w:kern w:val="1"/>
          <w:sz w:val="24"/>
          <w:szCs w:val="24"/>
        </w:rPr>
      </w:pPr>
    </w:p>
    <w:p w:rsidR="00FC41BC" w:rsidRPr="00FC41BC" w:rsidRDefault="006224BE" w:rsidP="00FC41BC">
      <w:pPr>
        <w:widowControl w:val="0"/>
        <w:suppressAutoHyphens/>
        <w:spacing w:line="360" w:lineRule="auto"/>
        <w:ind w:firstLine="709"/>
        <w:jc w:val="center"/>
        <w:rPr>
          <w:b/>
          <w:color w:val="000000"/>
          <w:sz w:val="24"/>
          <w:szCs w:val="24"/>
        </w:rPr>
      </w:pPr>
      <w:r>
        <w:rPr>
          <w:b/>
          <w:color w:val="000000"/>
          <w:sz w:val="24"/>
          <w:szCs w:val="24"/>
        </w:rPr>
        <w:t>Список литературы</w:t>
      </w:r>
    </w:p>
    <w:p w:rsidR="00FC41BC" w:rsidRPr="00945686" w:rsidRDefault="00945686" w:rsidP="00945686">
      <w:pPr>
        <w:widowControl w:val="0"/>
        <w:suppressAutoHyphens/>
        <w:spacing w:line="360" w:lineRule="auto"/>
        <w:ind w:firstLine="709"/>
        <w:jc w:val="both"/>
        <w:rPr>
          <w:rFonts w:eastAsia="DejaVu Sans"/>
          <w:kern w:val="1"/>
          <w:sz w:val="24"/>
          <w:szCs w:val="24"/>
        </w:rPr>
      </w:pPr>
      <w:r>
        <w:rPr>
          <w:rFonts w:eastAsia="DejaVu Sans"/>
          <w:kern w:val="1"/>
          <w:sz w:val="24"/>
          <w:szCs w:val="24"/>
        </w:rPr>
        <w:t xml:space="preserve">1. </w:t>
      </w:r>
      <w:r w:rsidR="00FC41BC" w:rsidRPr="00945686">
        <w:rPr>
          <w:rFonts w:eastAsia="DejaVu Sans"/>
          <w:kern w:val="1"/>
          <w:sz w:val="24"/>
          <w:szCs w:val="24"/>
        </w:rPr>
        <w:t xml:space="preserve">Ассоциация туроператоров URL: </w:t>
      </w:r>
      <w:hyperlink r:id="rId12" w:history="1">
        <w:r w:rsidR="00FC41BC" w:rsidRPr="00945686">
          <w:rPr>
            <w:rFonts w:eastAsia="DejaVu Sans"/>
            <w:kern w:val="1"/>
            <w:sz w:val="24"/>
            <w:szCs w:val="24"/>
          </w:rPr>
          <w:t>https://www.atorus.ru/news/press-centre.html</w:t>
        </w:r>
      </w:hyperlink>
      <w:r w:rsidR="00FB6F23" w:rsidRPr="00945686">
        <w:rPr>
          <w:rFonts w:eastAsia="DejaVu Sans"/>
          <w:kern w:val="1"/>
          <w:sz w:val="24"/>
          <w:szCs w:val="24"/>
        </w:rPr>
        <w:t xml:space="preserve"> (дата обращения 11.05</w:t>
      </w:r>
      <w:r w:rsidR="00FC41BC" w:rsidRPr="00945686">
        <w:rPr>
          <w:rFonts w:eastAsia="DejaVu Sans"/>
          <w:kern w:val="1"/>
          <w:sz w:val="24"/>
          <w:szCs w:val="24"/>
        </w:rPr>
        <w:t>.202</w:t>
      </w:r>
      <w:r w:rsidR="00FB6F23" w:rsidRPr="00945686">
        <w:rPr>
          <w:rFonts w:eastAsia="DejaVu Sans"/>
          <w:kern w:val="1"/>
          <w:sz w:val="24"/>
          <w:szCs w:val="24"/>
        </w:rPr>
        <w:t>1</w:t>
      </w:r>
      <w:r w:rsidR="00FC41BC" w:rsidRPr="00945686">
        <w:rPr>
          <w:rFonts w:eastAsia="DejaVu Sans"/>
          <w:kern w:val="1"/>
          <w:sz w:val="24"/>
          <w:szCs w:val="24"/>
        </w:rPr>
        <w:t xml:space="preserve">) </w:t>
      </w:r>
    </w:p>
    <w:p w:rsidR="00FC41BC" w:rsidRPr="00945686" w:rsidRDefault="00945686" w:rsidP="00945686">
      <w:pPr>
        <w:widowControl w:val="0"/>
        <w:suppressAutoHyphens/>
        <w:spacing w:line="360" w:lineRule="auto"/>
        <w:ind w:firstLine="709"/>
        <w:jc w:val="both"/>
        <w:rPr>
          <w:rFonts w:eastAsia="DejaVu Sans"/>
          <w:kern w:val="1"/>
          <w:sz w:val="24"/>
          <w:szCs w:val="24"/>
        </w:rPr>
      </w:pPr>
      <w:r>
        <w:rPr>
          <w:rFonts w:eastAsia="DejaVu Sans"/>
          <w:kern w:val="1"/>
          <w:sz w:val="24"/>
          <w:szCs w:val="24"/>
        </w:rPr>
        <w:t xml:space="preserve">2. </w:t>
      </w:r>
      <w:r w:rsidR="00FC41BC" w:rsidRPr="00945686">
        <w:rPr>
          <w:rFonts w:eastAsia="DejaVu Sans"/>
          <w:kern w:val="1"/>
          <w:sz w:val="24"/>
          <w:szCs w:val="24"/>
        </w:rPr>
        <w:t>Орлова В.С. Исследование туристского потенциала территорий как основа для формирования комплексных мастер-планов (на примере Европейского Севера) //Вестник Н</w:t>
      </w:r>
      <w:r w:rsidR="00347B8B">
        <w:rPr>
          <w:rFonts w:eastAsia="DejaVu Sans"/>
          <w:kern w:val="1"/>
          <w:sz w:val="24"/>
          <w:szCs w:val="24"/>
        </w:rPr>
        <w:t xml:space="preserve">ациональной академии туризма. 2020.  № 56. </w:t>
      </w:r>
      <w:r w:rsidR="00FC41BC" w:rsidRPr="00945686">
        <w:rPr>
          <w:rFonts w:eastAsia="DejaVu Sans"/>
          <w:kern w:val="1"/>
          <w:sz w:val="24"/>
          <w:szCs w:val="24"/>
        </w:rPr>
        <w:t>С. 21-24.</w:t>
      </w:r>
    </w:p>
    <w:p w:rsidR="00FC41BC" w:rsidRPr="00945686" w:rsidRDefault="00945686" w:rsidP="00945686">
      <w:pPr>
        <w:widowControl w:val="0"/>
        <w:suppressAutoHyphens/>
        <w:spacing w:line="360" w:lineRule="auto"/>
        <w:ind w:firstLine="709"/>
        <w:jc w:val="both"/>
        <w:rPr>
          <w:rFonts w:eastAsia="DejaVu Sans"/>
          <w:kern w:val="1"/>
          <w:sz w:val="24"/>
          <w:szCs w:val="24"/>
        </w:rPr>
      </w:pPr>
      <w:r>
        <w:rPr>
          <w:rFonts w:eastAsia="DejaVu Sans"/>
          <w:kern w:val="1"/>
          <w:sz w:val="24"/>
          <w:szCs w:val="24"/>
        </w:rPr>
        <w:t xml:space="preserve">3. </w:t>
      </w:r>
      <w:r w:rsidR="00FC41BC" w:rsidRPr="00945686">
        <w:rPr>
          <w:rFonts w:eastAsia="DejaVu Sans"/>
          <w:kern w:val="1"/>
          <w:sz w:val="24"/>
          <w:szCs w:val="24"/>
        </w:rPr>
        <w:t>Распоряжение Правительства РФ от 20.09.2019 № 2129-р «Об утверждении Стратегии развития туризма в Российской Федерации на период до 2035 года» URL: https://www.garant.ru/products/ipo/prime/doc/72661</w:t>
      </w:r>
      <w:r w:rsidR="00FB6F23" w:rsidRPr="00945686">
        <w:rPr>
          <w:rFonts w:eastAsia="DejaVu Sans"/>
          <w:kern w:val="1"/>
          <w:sz w:val="24"/>
          <w:szCs w:val="24"/>
        </w:rPr>
        <w:t>648/ (дата обращения 12.05</w:t>
      </w:r>
      <w:r w:rsidR="00FC41BC" w:rsidRPr="00945686">
        <w:rPr>
          <w:rFonts w:eastAsia="DejaVu Sans"/>
          <w:kern w:val="1"/>
          <w:sz w:val="24"/>
          <w:szCs w:val="24"/>
        </w:rPr>
        <w:t>.202</w:t>
      </w:r>
      <w:r w:rsidR="00FB6F23" w:rsidRPr="00945686">
        <w:rPr>
          <w:rFonts w:eastAsia="DejaVu Sans"/>
          <w:kern w:val="1"/>
          <w:sz w:val="24"/>
          <w:szCs w:val="24"/>
        </w:rPr>
        <w:t>1</w:t>
      </w:r>
      <w:r w:rsidR="00FC41BC" w:rsidRPr="00945686">
        <w:rPr>
          <w:rFonts w:eastAsia="DejaVu Sans"/>
          <w:kern w:val="1"/>
          <w:sz w:val="24"/>
          <w:szCs w:val="24"/>
        </w:rPr>
        <w:t xml:space="preserve">) </w:t>
      </w:r>
    </w:p>
    <w:p w:rsidR="00FC41BC" w:rsidRPr="00645E6C" w:rsidRDefault="00945686" w:rsidP="00945686">
      <w:pPr>
        <w:widowControl w:val="0"/>
        <w:suppressAutoHyphens/>
        <w:spacing w:line="360" w:lineRule="auto"/>
        <w:ind w:firstLine="709"/>
        <w:jc w:val="both"/>
        <w:rPr>
          <w:rFonts w:eastAsia="DejaVu Sans"/>
          <w:kern w:val="1"/>
          <w:sz w:val="24"/>
          <w:szCs w:val="24"/>
        </w:rPr>
      </w:pPr>
      <w:r w:rsidRPr="00945686">
        <w:rPr>
          <w:rFonts w:eastAsia="DejaVu Sans"/>
          <w:kern w:val="1"/>
          <w:sz w:val="24"/>
          <w:szCs w:val="24"/>
          <w:lang w:val="en-US"/>
        </w:rPr>
        <w:t xml:space="preserve">4. </w:t>
      </w:r>
      <w:r w:rsidR="00FC41BC" w:rsidRPr="00945686">
        <w:rPr>
          <w:rFonts w:eastAsia="DejaVu Sans"/>
          <w:kern w:val="1"/>
          <w:sz w:val="24"/>
          <w:szCs w:val="24"/>
          <w:lang w:val="en-US"/>
        </w:rPr>
        <w:t>Orlova V.S. Potential of the tourism and recreation sphere in the European North: evaluation and development vector in terms of the Arctic development. Economic</w:t>
      </w:r>
      <w:r w:rsidR="00FC41BC" w:rsidRPr="00645E6C">
        <w:rPr>
          <w:rFonts w:eastAsia="DejaVu Sans"/>
          <w:kern w:val="1"/>
          <w:sz w:val="24"/>
          <w:szCs w:val="24"/>
        </w:rPr>
        <w:t xml:space="preserve"> </w:t>
      </w:r>
      <w:r w:rsidR="00FC41BC" w:rsidRPr="00945686">
        <w:rPr>
          <w:rFonts w:eastAsia="DejaVu Sans"/>
          <w:kern w:val="1"/>
          <w:sz w:val="24"/>
          <w:szCs w:val="24"/>
          <w:lang w:val="en-US"/>
        </w:rPr>
        <w:t>and</w:t>
      </w:r>
      <w:r w:rsidR="00FC41BC" w:rsidRPr="00645E6C">
        <w:rPr>
          <w:rFonts w:eastAsia="DejaVu Sans"/>
          <w:kern w:val="1"/>
          <w:sz w:val="24"/>
          <w:szCs w:val="24"/>
        </w:rPr>
        <w:t xml:space="preserve"> </w:t>
      </w:r>
      <w:r w:rsidR="00FC41BC" w:rsidRPr="00945686">
        <w:rPr>
          <w:rFonts w:eastAsia="DejaVu Sans"/>
          <w:kern w:val="1"/>
          <w:sz w:val="24"/>
          <w:szCs w:val="24"/>
          <w:lang w:val="en-US"/>
        </w:rPr>
        <w:t>Social</w:t>
      </w:r>
      <w:r w:rsidR="00FC41BC" w:rsidRPr="00645E6C">
        <w:rPr>
          <w:rFonts w:eastAsia="DejaVu Sans"/>
          <w:kern w:val="1"/>
          <w:sz w:val="24"/>
          <w:szCs w:val="24"/>
        </w:rPr>
        <w:t xml:space="preserve"> </w:t>
      </w:r>
      <w:r w:rsidR="00FC41BC" w:rsidRPr="00945686">
        <w:rPr>
          <w:rFonts w:eastAsia="DejaVu Sans"/>
          <w:kern w:val="1"/>
          <w:sz w:val="24"/>
          <w:szCs w:val="24"/>
          <w:lang w:val="en-US"/>
        </w:rPr>
        <w:t>Changes</w:t>
      </w:r>
      <w:r w:rsidR="00FC41BC" w:rsidRPr="00645E6C">
        <w:rPr>
          <w:rFonts w:eastAsia="DejaVu Sans"/>
          <w:kern w:val="1"/>
          <w:sz w:val="24"/>
          <w:szCs w:val="24"/>
        </w:rPr>
        <w:t xml:space="preserve">: </w:t>
      </w:r>
      <w:r w:rsidR="00FC41BC" w:rsidRPr="00945686">
        <w:rPr>
          <w:rFonts w:eastAsia="DejaVu Sans"/>
          <w:kern w:val="1"/>
          <w:sz w:val="24"/>
          <w:szCs w:val="24"/>
          <w:lang w:val="en-US"/>
        </w:rPr>
        <w:t>Facts</w:t>
      </w:r>
      <w:r w:rsidR="00FC41BC" w:rsidRPr="00645E6C">
        <w:rPr>
          <w:rFonts w:eastAsia="DejaVu Sans"/>
          <w:kern w:val="1"/>
          <w:sz w:val="24"/>
          <w:szCs w:val="24"/>
        </w:rPr>
        <w:t xml:space="preserve">, </w:t>
      </w:r>
      <w:r w:rsidR="00FC41BC" w:rsidRPr="00945686">
        <w:rPr>
          <w:rFonts w:eastAsia="DejaVu Sans"/>
          <w:kern w:val="1"/>
          <w:sz w:val="24"/>
          <w:szCs w:val="24"/>
          <w:lang w:val="en-US"/>
        </w:rPr>
        <w:t>Trends</w:t>
      </w:r>
      <w:r w:rsidR="00FC41BC" w:rsidRPr="00645E6C">
        <w:rPr>
          <w:rFonts w:eastAsia="DejaVu Sans"/>
          <w:kern w:val="1"/>
          <w:sz w:val="24"/>
          <w:szCs w:val="24"/>
        </w:rPr>
        <w:t xml:space="preserve">, </w:t>
      </w:r>
      <w:r w:rsidR="00FC41BC" w:rsidRPr="00945686">
        <w:rPr>
          <w:rFonts w:eastAsia="DejaVu Sans"/>
          <w:kern w:val="1"/>
          <w:sz w:val="24"/>
          <w:szCs w:val="24"/>
          <w:lang w:val="en-US"/>
        </w:rPr>
        <w:t>Forecast</w:t>
      </w:r>
      <w:r w:rsidR="00FC41BC" w:rsidRPr="00645E6C">
        <w:rPr>
          <w:rFonts w:eastAsia="DejaVu Sans"/>
          <w:kern w:val="1"/>
          <w:sz w:val="24"/>
          <w:szCs w:val="24"/>
        </w:rPr>
        <w:t xml:space="preserve">. 2021.  № 1. </w:t>
      </w:r>
      <w:r w:rsidR="00FC41BC" w:rsidRPr="00945686">
        <w:rPr>
          <w:rFonts w:eastAsia="DejaVu Sans"/>
          <w:kern w:val="1"/>
          <w:sz w:val="24"/>
          <w:szCs w:val="24"/>
          <w:lang w:val="en-US"/>
        </w:rPr>
        <w:t>pp</w:t>
      </w:r>
      <w:r w:rsidR="00FC41BC" w:rsidRPr="00645E6C">
        <w:rPr>
          <w:rFonts w:eastAsia="DejaVu Sans"/>
          <w:kern w:val="1"/>
          <w:sz w:val="24"/>
          <w:szCs w:val="24"/>
        </w:rPr>
        <w:t xml:space="preserve">. 141–153. </w:t>
      </w:r>
    </w:p>
    <w:p w:rsidR="00A01533" w:rsidRPr="00645E6C" w:rsidRDefault="00A01533" w:rsidP="00A573C7">
      <w:pPr>
        <w:widowControl w:val="0"/>
        <w:suppressAutoHyphens/>
        <w:ind w:firstLine="709"/>
        <w:jc w:val="both"/>
        <w:rPr>
          <w:rFonts w:eastAsia="DejaVu Sans"/>
          <w:kern w:val="1"/>
          <w:sz w:val="24"/>
          <w:szCs w:val="24"/>
        </w:rPr>
      </w:pPr>
    </w:p>
    <w:p w:rsidR="00A01533" w:rsidRPr="00F31A10" w:rsidRDefault="00A01533" w:rsidP="00A573C7">
      <w:pPr>
        <w:widowControl w:val="0"/>
        <w:suppressAutoHyphens/>
        <w:ind w:firstLine="709"/>
        <w:jc w:val="both"/>
        <w:rPr>
          <w:rFonts w:eastAsia="DejaVu Sans"/>
          <w:kern w:val="1"/>
          <w:sz w:val="24"/>
          <w:szCs w:val="24"/>
        </w:rPr>
      </w:pPr>
      <w:r w:rsidRPr="00A01533">
        <w:rPr>
          <w:rFonts w:eastAsia="DejaVu Sans"/>
          <w:kern w:val="1"/>
          <w:sz w:val="24"/>
          <w:szCs w:val="24"/>
        </w:rPr>
        <w:t>Орлова Виктория Станиславовна</w:t>
      </w:r>
      <w:r>
        <w:rPr>
          <w:rFonts w:eastAsia="DejaVu Sans"/>
          <w:kern w:val="1"/>
          <w:sz w:val="24"/>
          <w:szCs w:val="24"/>
        </w:rPr>
        <w:t xml:space="preserve"> (Россия, г. Вологда) - кандидат экономических наук</w:t>
      </w:r>
      <w:r w:rsidR="00CA2DF3">
        <w:rPr>
          <w:rFonts w:eastAsia="DejaVu Sans"/>
          <w:kern w:val="1"/>
          <w:sz w:val="24"/>
          <w:szCs w:val="24"/>
        </w:rPr>
        <w:t>,</w:t>
      </w:r>
      <w:r w:rsidRPr="00A01533">
        <w:rPr>
          <w:rFonts w:eastAsia="DejaVu Sans"/>
          <w:kern w:val="1"/>
          <w:sz w:val="24"/>
          <w:szCs w:val="24"/>
        </w:rPr>
        <w:t xml:space="preserve"> и.о. зав. кафедрой туризма и гостеприимства</w:t>
      </w:r>
      <w:r>
        <w:rPr>
          <w:rFonts w:eastAsia="DejaVu Sans"/>
          <w:kern w:val="1"/>
          <w:sz w:val="24"/>
          <w:szCs w:val="24"/>
        </w:rPr>
        <w:t xml:space="preserve"> </w:t>
      </w:r>
      <w:r w:rsidRPr="00A01533">
        <w:rPr>
          <w:rFonts w:eastAsia="DejaVu Sans"/>
          <w:kern w:val="1"/>
          <w:sz w:val="24"/>
          <w:szCs w:val="24"/>
        </w:rPr>
        <w:t xml:space="preserve">ФГБОУ ВО «Вологодский государственный </w:t>
      </w:r>
      <w:r w:rsidRPr="00F31A10">
        <w:rPr>
          <w:rFonts w:eastAsia="DejaVu Sans"/>
          <w:kern w:val="1"/>
          <w:sz w:val="24"/>
          <w:szCs w:val="24"/>
        </w:rPr>
        <w:t>университет»</w:t>
      </w:r>
      <w:r w:rsidR="00EE34E9" w:rsidRPr="00F31A10">
        <w:rPr>
          <w:rFonts w:eastAsia="DejaVu Sans"/>
          <w:kern w:val="1"/>
          <w:sz w:val="24"/>
          <w:szCs w:val="24"/>
        </w:rPr>
        <w:t xml:space="preserve"> (</w:t>
      </w:r>
      <w:hyperlink r:id="rId13" w:history="1">
        <w:r w:rsidR="00F31A10" w:rsidRPr="00F31A10">
          <w:rPr>
            <w:rFonts w:eastAsia="DejaVu Sans"/>
            <w:kern w:val="1"/>
            <w:sz w:val="24"/>
            <w:szCs w:val="24"/>
          </w:rPr>
          <w:t>160000 г. Вологда, ул. Ленина, 15,</w:t>
        </w:r>
      </w:hyperlink>
      <w:r w:rsidRPr="00F31A10">
        <w:rPr>
          <w:rFonts w:eastAsia="DejaVu Sans"/>
          <w:kern w:val="1"/>
          <w:sz w:val="24"/>
          <w:szCs w:val="24"/>
        </w:rPr>
        <w:t xml:space="preserve"> </w:t>
      </w:r>
      <w:r w:rsidR="00EE34E9" w:rsidRPr="00F31A10">
        <w:rPr>
          <w:rFonts w:eastAsia="DejaVu Sans"/>
          <w:kern w:val="1"/>
          <w:sz w:val="24"/>
          <w:szCs w:val="24"/>
        </w:rPr>
        <w:t>orlovavs@vogu35.ru</w:t>
      </w:r>
      <w:r w:rsidR="002879BE" w:rsidRPr="00F31A10">
        <w:rPr>
          <w:rFonts w:eastAsia="DejaVu Sans"/>
          <w:kern w:val="1"/>
          <w:sz w:val="24"/>
          <w:szCs w:val="24"/>
        </w:rPr>
        <w:t>)</w:t>
      </w:r>
    </w:p>
    <w:p w:rsidR="000E6FF3" w:rsidRDefault="000E6FF3" w:rsidP="00EF30BF">
      <w:pPr>
        <w:widowControl w:val="0"/>
        <w:suppressAutoHyphens/>
        <w:spacing w:line="360" w:lineRule="auto"/>
        <w:ind w:firstLine="709"/>
        <w:jc w:val="right"/>
        <w:rPr>
          <w:rFonts w:eastAsia="DejaVu Sans"/>
          <w:kern w:val="1"/>
          <w:sz w:val="24"/>
          <w:szCs w:val="24"/>
          <w:lang w:val="en-US"/>
        </w:rPr>
      </w:pPr>
    </w:p>
    <w:p w:rsidR="00EF30BF" w:rsidRPr="00EF30BF" w:rsidRDefault="00EF30BF" w:rsidP="00EF30BF">
      <w:pPr>
        <w:widowControl w:val="0"/>
        <w:suppressAutoHyphens/>
        <w:spacing w:line="360" w:lineRule="auto"/>
        <w:ind w:firstLine="709"/>
        <w:jc w:val="right"/>
        <w:rPr>
          <w:rFonts w:eastAsia="DejaVu Sans"/>
          <w:kern w:val="1"/>
          <w:sz w:val="24"/>
          <w:szCs w:val="24"/>
          <w:lang w:val="en-US"/>
        </w:rPr>
      </w:pPr>
      <w:r w:rsidRPr="00EF30BF">
        <w:rPr>
          <w:rFonts w:eastAsia="DejaVu Sans"/>
          <w:kern w:val="1"/>
          <w:sz w:val="24"/>
          <w:szCs w:val="24"/>
          <w:lang w:val="en-US"/>
        </w:rPr>
        <w:t>Orlova V.S.</w:t>
      </w:r>
    </w:p>
    <w:p w:rsidR="00EF30BF" w:rsidRPr="007337E3" w:rsidRDefault="00EF30BF" w:rsidP="000E6FF3">
      <w:pPr>
        <w:widowControl w:val="0"/>
        <w:suppressAutoHyphens/>
        <w:ind w:firstLine="709"/>
        <w:jc w:val="center"/>
        <w:rPr>
          <w:rFonts w:eastAsia="DejaVu Sans"/>
          <w:b/>
          <w:kern w:val="1"/>
          <w:sz w:val="24"/>
          <w:szCs w:val="24"/>
          <w:lang w:val="en-US"/>
        </w:rPr>
      </w:pPr>
      <w:r w:rsidRPr="007337E3">
        <w:rPr>
          <w:rFonts w:eastAsia="DejaVu Sans"/>
          <w:b/>
          <w:kern w:val="1"/>
          <w:sz w:val="24"/>
          <w:szCs w:val="24"/>
          <w:lang w:val="en-US"/>
        </w:rPr>
        <w:t>STRATEGIC DIRECTIONS FOR TOURISM AND RECREATION OF THE EUROPEAN NORTH</w:t>
      </w:r>
    </w:p>
    <w:p w:rsidR="00EF30BF" w:rsidRPr="00EF30BF" w:rsidRDefault="00EF30BF" w:rsidP="007337E3">
      <w:pPr>
        <w:widowControl w:val="0"/>
        <w:suppressAutoHyphens/>
        <w:ind w:firstLine="709"/>
        <w:jc w:val="both"/>
        <w:rPr>
          <w:rFonts w:eastAsia="DejaVu Sans"/>
          <w:kern w:val="1"/>
          <w:sz w:val="24"/>
          <w:szCs w:val="24"/>
          <w:lang w:val="en-US"/>
        </w:rPr>
      </w:pPr>
    </w:p>
    <w:p w:rsidR="00EF30BF" w:rsidRPr="00EF30BF" w:rsidRDefault="00750BEA" w:rsidP="007337E3">
      <w:pPr>
        <w:widowControl w:val="0"/>
        <w:suppressAutoHyphens/>
        <w:ind w:firstLine="709"/>
        <w:jc w:val="both"/>
        <w:rPr>
          <w:rFonts w:eastAsia="DejaVu Sans"/>
          <w:kern w:val="1"/>
          <w:sz w:val="24"/>
          <w:szCs w:val="24"/>
          <w:lang w:val="en-US"/>
        </w:rPr>
      </w:pPr>
      <w:r w:rsidRPr="00750BEA">
        <w:rPr>
          <w:rFonts w:eastAsia="DejaVu Sans"/>
          <w:b/>
          <w:i/>
          <w:kern w:val="1"/>
          <w:sz w:val="24"/>
          <w:szCs w:val="24"/>
          <w:lang w:val="en-US"/>
        </w:rPr>
        <w:t xml:space="preserve">Abstract. </w:t>
      </w:r>
      <w:r w:rsidR="00EF30BF" w:rsidRPr="00750BEA">
        <w:rPr>
          <w:rFonts w:eastAsia="DejaVu Sans"/>
          <w:i/>
          <w:kern w:val="1"/>
          <w:sz w:val="24"/>
          <w:szCs w:val="24"/>
          <w:lang w:val="en-US"/>
        </w:rPr>
        <w:t>The article defines strategic directions for the development of tourism in the European North. Through the author's evaluation methodology, northern territories with high tourist potential were identified as the basis for master planning and implementation of strategic directions for the development of tourism and recreation</w:t>
      </w:r>
      <w:r w:rsidR="00EF30BF" w:rsidRPr="00EF30BF">
        <w:rPr>
          <w:rFonts w:eastAsia="DejaVu Sans"/>
          <w:kern w:val="1"/>
          <w:sz w:val="24"/>
          <w:szCs w:val="24"/>
          <w:lang w:val="en-US"/>
        </w:rPr>
        <w:t>.</w:t>
      </w:r>
    </w:p>
    <w:p w:rsidR="00EF30BF" w:rsidRDefault="00EF30BF" w:rsidP="007337E3">
      <w:pPr>
        <w:widowControl w:val="0"/>
        <w:suppressAutoHyphens/>
        <w:ind w:firstLine="709"/>
        <w:jc w:val="both"/>
        <w:rPr>
          <w:rFonts w:eastAsia="DejaVu Sans"/>
          <w:i/>
          <w:kern w:val="1"/>
          <w:sz w:val="24"/>
          <w:szCs w:val="24"/>
          <w:lang w:val="en-US"/>
        </w:rPr>
      </w:pPr>
      <w:r w:rsidRPr="00750BEA">
        <w:rPr>
          <w:rFonts w:eastAsia="DejaVu Sans"/>
          <w:b/>
          <w:i/>
          <w:kern w:val="1"/>
          <w:sz w:val="24"/>
          <w:szCs w:val="24"/>
          <w:lang w:val="en-US"/>
        </w:rPr>
        <w:t>Key words</w:t>
      </w:r>
      <w:r w:rsidRPr="00750BEA">
        <w:rPr>
          <w:rFonts w:eastAsia="DejaVu Sans"/>
          <w:i/>
          <w:kern w:val="1"/>
          <w:sz w:val="24"/>
          <w:szCs w:val="24"/>
          <w:lang w:val="en-US"/>
        </w:rPr>
        <w:t xml:space="preserve">: tourism and recreation, tourism potential, strategic directions of development, </w:t>
      </w:r>
      <w:r w:rsidRPr="00750BEA">
        <w:rPr>
          <w:rFonts w:eastAsia="DejaVu Sans"/>
          <w:i/>
          <w:kern w:val="1"/>
          <w:sz w:val="24"/>
          <w:szCs w:val="24"/>
          <w:lang w:val="en-US"/>
        </w:rPr>
        <w:lastRenderedPageBreak/>
        <w:t>European North.</w:t>
      </w:r>
    </w:p>
    <w:p w:rsidR="00C3613A" w:rsidRPr="00750BEA" w:rsidRDefault="00C3613A" w:rsidP="007337E3">
      <w:pPr>
        <w:widowControl w:val="0"/>
        <w:suppressAutoHyphens/>
        <w:ind w:firstLine="709"/>
        <w:jc w:val="both"/>
        <w:rPr>
          <w:rFonts w:eastAsia="DejaVu Sans"/>
          <w:i/>
          <w:kern w:val="1"/>
          <w:sz w:val="24"/>
          <w:szCs w:val="24"/>
          <w:lang w:val="en-US"/>
        </w:rPr>
      </w:pPr>
    </w:p>
    <w:p w:rsidR="000E6FF3" w:rsidRPr="000E6FF3" w:rsidRDefault="000E6FF3" w:rsidP="000E6FF3">
      <w:pPr>
        <w:widowControl w:val="0"/>
        <w:suppressAutoHyphens/>
        <w:spacing w:line="360" w:lineRule="auto"/>
        <w:ind w:firstLine="709"/>
        <w:jc w:val="center"/>
        <w:rPr>
          <w:rFonts w:eastAsia="DejaVu Sans"/>
          <w:b/>
          <w:kern w:val="1"/>
          <w:sz w:val="24"/>
          <w:szCs w:val="24"/>
          <w:lang w:val="en-US"/>
        </w:rPr>
      </w:pPr>
      <w:r w:rsidRPr="000E6FF3">
        <w:rPr>
          <w:rFonts w:eastAsia="DejaVu Sans"/>
          <w:b/>
          <w:kern w:val="1"/>
          <w:sz w:val="24"/>
          <w:szCs w:val="24"/>
          <w:lang w:val="en-US"/>
        </w:rPr>
        <w:t>List of literature</w:t>
      </w:r>
    </w:p>
    <w:p w:rsidR="000E6FF3" w:rsidRPr="000E6FF3" w:rsidRDefault="000E6FF3" w:rsidP="000E6FF3">
      <w:pPr>
        <w:widowControl w:val="0"/>
        <w:suppressAutoHyphens/>
        <w:spacing w:line="360" w:lineRule="auto"/>
        <w:ind w:firstLine="709"/>
        <w:jc w:val="both"/>
        <w:rPr>
          <w:rFonts w:eastAsia="DejaVu Sans"/>
          <w:kern w:val="1"/>
          <w:sz w:val="24"/>
          <w:szCs w:val="24"/>
          <w:lang w:val="en-US"/>
        </w:rPr>
      </w:pPr>
      <w:r w:rsidRPr="000E6FF3">
        <w:rPr>
          <w:rFonts w:eastAsia="DejaVu Sans"/>
          <w:kern w:val="1"/>
          <w:sz w:val="24"/>
          <w:szCs w:val="24"/>
          <w:lang w:val="en-US"/>
        </w:rPr>
        <w:t>1. Association of tour operators URL: https://www.atorus.ru/news/press-centre.html (</w:t>
      </w:r>
      <w:r w:rsidR="003118A5" w:rsidRPr="000E6FF3">
        <w:rPr>
          <w:rFonts w:eastAsia="DejaVu Sans"/>
          <w:kern w:val="1"/>
          <w:sz w:val="24"/>
          <w:szCs w:val="24"/>
          <w:lang w:val="en-US"/>
        </w:rPr>
        <w:t>circulation date</w:t>
      </w:r>
      <w:r w:rsidRPr="000E6FF3">
        <w:rPr>
          <w:rFonts w:eastAsia="DejaVu Sans"/>
          <w:kern w:val="1"/>
          <w:sz w:val="24"/>
          <w:szCs w:val="24"/>
          <w:lang w:val="en-US"/>
        </w:rPr>
        <w:t xml:space="preserve"> 11.05.2021)</w:t>
      </w:r>
    </w:p>
    <w:p w:rsidR="000E6FF3" w:rsidRPr="000E6FF3" w:rsidRDefault="000E6FF3" w:rsidP="000E6FF3">
      <w:pPr>
        <w:widowControl w:val="0"/>
        <w:suppressAutoHyphens/>
        <w:spacing w:line="360" w:lineRule="auto"/>
        <w:ind w:firstLine="709"/>
        <w:jc w:val="both"/>
        <w:rPr>
          <w:rFonts w:eastAsia="DejaVu Sans"/>
          <w:kern w:val="1"/>
          <w:sz w:val="24"/>
          <w:szCs w:val="24"/>
          <w:lang w:val="en-US"/>
        </w:rPr>
      </w:pPr>
      <w:r w:rsidRPr="000E6FF3">
        <w:rPr>
          <w:rFonts w:eastAsia="DejaVu Sans"/>
          <w:kern w:val="1"/>
          <w:sz w:val="24"/>
          <w:szCs w:val="24"/>
          <w:lang w:val="en-US"/>
        </w:rPr>
        <w:t>2. Orlova V.S. Study of the tourist potential of the territories as a basis for the formation of complex master plans (using the example of the European North )//Bulletin of the National Academy of Tourism. 2020. № 56. Page 21-24.</w:t>
      </w:r>
    </w:p>
    <w:p w:rsidR="00EF30BF" w:rsidRPr="000E6FF3" w:rsidRDefault="000E6FF3" w:rsidP="000E6FF3">
      <w:pPr>
        <w:widowControl w:val="0"/>
        <w:suppressAutoHyphens/>
        <w:spacing w:line="360" w:lineRule="auto"/>
        <w:ind w:firstLine="709"/>
        <w:jc w:val="both"/>
        <w:rPr>
          <w:rFonts w:eastAsia="DejaVu Sans"/>
          <w:kern w:val="1"/>
          <w:sz w:val="24"/>
          <w:szCs w:val="24"/>
          <w:lang w:val="en-US"/>
        </w:rPr>
      </w:pPr>
      <w:r w:rsidRPr="000E6FF3">
        <w:rPr>
          <w:rFonts w:eastAsia="DejaVu Sans"/>
          <w:kern w:val="1"/>
          <w:sz w:val="24"/>
          <w:szCs w:val="24"/>
          <w:lang w:val="en-US"/>
        </w:rPr>
        <w:t>3. Decree of the Government of the Russian Federation dated 20.09.2019  No. 2129-r "On Approval of the Strategy for the Development of Tourism in the Russian Federation for the Period until 2035" URL: https://www.garant.ru/products/ipo/prime/doc/72661648/ (circulation date 12.05.2021)</w:t>
      </w:r>
    </w:p>
    <w:p w:rsidR="000E6FF3" w:rsidRDefault="000E6FF3" w:rsidP="000E6FF3">
      <w:pPr>
        <w:widowControl w:val="0"/>
        <w:suppressAutoHyphens/>
        <w:spacing w:line="360" w:lineRule="auto"/>
        <w:ind w:firstLine="709"/>
        <w:jc w:val="both"/>
        <w:rPr>
          <w:rFonts w:eastAsia="DejaVu Sans"/>
          <w:kern w:val="1"/>
          <w:sz w:val="24"/>
          <w:szCs w:val="24"/>
          <w:lang w:val="en-US"/>
        </w:rPr>
      </w:pPr>
      <w:r w:rsidRPr="00945686">
        <w:rPr>
          <w:rFonts w:eastAsia="DejaVu Sans"/>
          <w:kern w:val="1"/>
          <w:sz w:val="24"/>
          <w:szCs w:val="24"/>
          <w:lang w:val="en-US"/>
        </w:rPr>
        <w:t xml:space="preserve">4. Orlova V.S. Potential of the tourism and recreation sphere in the European North: evaluation and development vector in terms of the Arctic development. Economic and Social Changes: Facts, Trends, Forecast. 2021.  № 1. pp. 141–153. </w:t>
      </w:r>
    </w:p>
    <w:p w:rsidR="000E6FF3" w:rsidRDefault="000E6FF3" w:rsidP="007337E3">
      <w:pPr>
        <w:widowControl w:val="0"/>
        <w:suppressAutoHyphens/>
        <w:ind w:firstLine="709"/>
        <w:jc w:val="both"/>
        <w:rPr>
          <w:rFonts w:eastAsia="DejaVu Sans"/>
          <w:kern w:val="1"/>
          <w:sz w:val="24"/>
          <w:szCs w:val="24"/>
          <w:lang w:val="en-US"/>
        </w:rPr>
      </w:pPr>
    </w:p>
    <w:p w:rsidR="00CC27A3" w:rsidRPr="00EF30BF" w:rsidRDefault="00EF30BF" w:rsidP="007337E3">
      <w:pPr>
        <w:widowControl w:val="0"/>
        <w:suppressAutoHyphens/>
        <w:ind w:firstLine="709"/>
        <w:jc w:val="both"/>
        <w:rPr>
          <w:rFonts w:eastAsia="DejaVu Sans"/>
          <w:kern w:val="1"/>
          <w:sz w:val="24"/>
          <w:szCs w:val="24"/>
          <w:lang w:val="en-US"/>
        </w:rPr>
      </w:pPr>
      <w:r w:rsidRPr="00EF30BF">
        <w:rPr>
          <w:rFonts w:eastAsia="DejaVu Sans"/>
          <w:kern w:val="1"/>
          <w:sz w:val="24"/>
          <w:szCs w:val="24"/>
          <w:lang w:val="en-US"/>
        </w:rPr>
        <w:t>Orlova Victoria Stanislavovna (Russia, Vologda) - candidate of</w:t>
      </w:r>
      <w:r w:rsidR="00F238BB">
        <w:rPr>
          <w:rFonts w:eastAsia="DejaVu Sans"/>
          <w:kern w:val="1"/>
          <w:sz w:val="24"/>
          <w:szCs w:val="24"/>
          <w:lang w:val="en-US"/>
        </w:rPr>
        <w:t xml:space="preserve"> economic sciences, acting head </w:t>
      </w:r>
      <w:r w:rsidRPr="00EF30BF">
        <w:rPr>
          <w:rFonts w:eastAsia="DejaVu Sans"/>
          <w:kern w:val="1"/>
          <w:sz w:val="24"/>
          <w:szCs w:val="24"/>
          <w:lang w:val="en-US"/>
        </w:rPr>
        <w:t>Department of Tou</w:t>
      </w:r>
      <w:r>
        <w:rPr>
          <w:rFonts w:eastAsia="DejaVu Sans"/>
          <w:kern w:val="1"/>
          <w:sz w:val="24"/>
          <w:szCs w:val="24"/>
          <w:lang w:val="en-US"/>
        </w:rPr>
        <w:t xml:space="preserve">rism and Hospitality, </w:t>
      </w:r>
      <w:r w:rsidRPr="00EF30BF">
        <w:rPr>
          <w:rFonts w:eastAsia="DejaVu Sans"/>
          <w:kern w:val="1"/>
          <w:sz w:val="24"/>
          <w:szCs w:val="24"/>
          <w:lang w:val="en-US"/>
        </w:rPr>
        <w:t>Vologda State University</w:t>
      </w:r>
      <w:r>
        <w:rPr>
          <w:rFonts w:eastAsia="DejaVu Sans"/>
          <w:kern w:val="1"/>
          <w:sz w:val="24"/>
          <w:szCs w:val="24"/>
          <w:lang w:val="en-US"/>
        </w:rPr>
        <w:t xml:space="preserve"> (160000</w:t>
      </w:r>
      <w:r w:rsidRPr="00EF30BF">
        <w:rPr>
          <w:rFonts w:eastAsia="DejaVu Sans"/>
          <w:kern w:val="1"/>
          <w:sz w:val="24"/>
          <w:szCs w:val="24"/>
          <w:lang w:val="en-US"/>
        </w:rPr>
        <w:t xml:space="preserve"> Vologda, 15 Lenin St., orlovavs@vogu35.ru)</w:t>
      </w:r>
    </w:p>
    <w:p w:rsidR="00CC27A3" w:rsidRPr="00EF30BF" w:rsidRDefault="00CC27A3" w:rsidP="007337E3">
      <w:pPr>
        <w:widowControl w:val="0"/>
        <w:suppressAutoHyphens/>
        <w:ind w:firstLine="709"/>
        <w:jc w:val="both"/>
        <w:rPr>
          <w:rFonts w:eastAsia="DejaVu Sans"/>
          <w:kern w:val="1"/>
          <w:sz w:val="24"/>
          <w:szCs w:val="24"/>
          <w:lang w:val="en-US"/>
        </w:rPr>
      </w:pPr>
    </w:p>
    <w:p w:rsidR="00680F64" w:rsidRPr="00EF30BF" w:rsidRDefault="00680F64" w:rsidP="007337E3">
      <w:pPr>
        <w:widowControl w:val="0"/>
        <w:suppressAutoHyphens/>
        <w:ind w:firstLine="284"/>
        <w:jc w:val="both"/>
        <w:rPr>
          <w:color w:val="000000"/>
          <w:sz w:val="24"/>
          <w:szCs w:val="24"/>
          <w:lang w:val="en-US"/>
        </w:rPr>
      </w:pPr>
    </w:p>
    <w:sectPr w:rsidR="00680F64" w:rsidRPr="00EF30BF" w:rsidSect="00637F8D">
      <w:footerReference w:type="default" r:id="rId14"/>
      <w:endnotePr>
        <w:numFmt w:val="decimal"/>
      </w:endnotePr>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07BB" w:rsidRDefault="00D507BB" w:rsidP="000F1B5E">
      <w:r>
        <w:separator/>
      </w:r>
    </w:p>
  </w:endnote>
  <w:endnote w:type="continuationSeparator" w:id="0">
    <w:p w:rsidR="00D507BB" w:rsidRDefault="00D507BB" w:rsidP="000F1B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DejaVu Sans">
    <w:altName w:val="Arial"/>
    <w:panose1 w:val="00000000000000000000"/>
    <w:charset w:val="00"/>
    <w:family w:val="auto"/>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40D2" w:rsidRDefault="00CD40D2">
    <w:pPr>
      <w:pStyle w:val="af"/>
      <w:jc w:val="right"/>
    </w:pPr>
    <w:r>
      <w:fldChar w:fldCharType="begin"/>
    </w:r>
    <w:r>
      <w:instrText>PAGE   \* MERGEFORMAT</w:instrText>
    </w:r>
    <w:r>
      <w:fldChar w:fldCharType="separate"/>
    </w:r>
    <w:r w:rsidR="00B03E5E">
      <w:rPr>
        <w:noProof/>
      </w:rPr>
      <w:t>2</w:t>
    </w:r>
    <w:r>
      <w:fldChar w:fldCharType="end"/>
    </w:r>
  </w:p>
  <w:p w:rsidR="00CD40D2" w:rsidRDefault="00CD40D2">
    <w:pPr>
      <w:pStyle w:val="af"/>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07BB" w:rsidRDefault="00D507BB" w:rsidP="000F1B5E">
      <w:r>
        <w:separator/>
      </w:r>
    </w:p>
  </w:footnote>
  <w:footnote w:type="continuationSeparator" w:id="0">
    <w:p w:rsidR="00D507BB" w:rsidRDefault="00D507BB" w:rsidP="000F1B5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7B82AB08"/>
    <w:lvl w:ilvl="0">
      <w:start w:val="1"/>
      <w:numFmt w:val="decimal"/>
      <w:lvlText w:val="%1."/>
      <w:lvlJc w:val="left"/>
      <w:pPr>
        <w:tabs>
          <w:tab w:val="num" w:pos="360"/>
        </w:tabs>
        <w:ind w:left="360" w:hanging="360"/>
      </w:pPr>
      <w:rPr>
        <w:sz w:val="20"/>
        <w:szCs w:val="20"/>
      </w:rPr>
    </w:lvl>
  </w:abstractNum>
  <w:abstractNum w:abstractNumId="1" w15:restartNumberingAfterBreak="0">
    <w:nsid w:val="036E3049"/>
    <w:multiLevelType w:val="multilevel"/>
    <w:tmpl w:val="4E7427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74773E"/>
    <w:multiLevelType w:val="multilevel"/>
    <w:tmpl w:val="B50281BE"/>
    <w:lvl w:ilvl="0">
      <w:start w:val="1"/>
      <w:numFmt w:val="bullet"/>
      <w:lvlText w:val=""/>
      <w:lvlJc w:val="left"/>
      <w:pPr>
        <w:tabs>
          <w:tab w:val="num" w:pos="720"/>
        </w:tabs>
        <w:ind w:left="720" w:hanging="360"/>
      </w:pPr>
      <w:rPr>
        <w:rFonts w:ascii="Symbol" w:hAnsi="Symbol" w:hint="default"/>
        <w:color w:val="auto"/>
        <w:sz w:val="18"/>
        <w:szCs w:val="18"/>
      </w:rPr>
    </w:lvl>
    <w:lvl w:ilvl="1">
      <w:start w:val="1"/>
      <w:numFmt w:val="bullet"/>
      <w:lvlText w:val=""/>
      <w:lvlJc w:val="left"/>
      <w:pPr>
        <w:tabs>
          <w:tab w:val="num" w:pos="1080"/>
        </w:tabs>
        <w:ind w:left="1080" w:hanging="360"/>
      </w:pPr>
      <w:rPr>
        <w:rFonts w:ascii="Wingdings 2" w:hAnsi="Wingdings 2" w:cs="StarSymbol"/>
      </w:rPr>
    </w:lvl>
    <w:lvl w:ilvl="2">
      <w:start w:val="1"/>
      <w:numFmt w:val="bullet"/>
      <w:lvlText w:val="■"/>
      <w:lvlJc w:val="left"/>
      <w:pPr>
        <w:tabs>
          <w:tab w:val="num" w:pos="1440"/>
        </w:tabs>
        <w:ind w:left="1440" w:hanging="360"/>
      </w:pPr>
      <w:rPr>
        <w:rFonts w:ascii="StarSymbol" w:hAnsi="StarSymbol" w:cs="StarSymbol"/>
      </w:rPr>
    </w:lvl>
    <w:lvl w:ilvl="3">
      <w:start w:val="1"/>
      <w:numFmt w:val="bullet"/>
      <w:lvlText w:val=""/>
      <w:lvlJc w:val="left"/>
      <w:pPr>
        <w:tabs>
          <w:tab w:val="num" w:pos="1800"/>
        </w:tabs>
        <w:ind w:left="1800" w:hanging="360"/>
      </w:pPr>
      <w:rPr>
        <w:rFonts w:ascii="Wingdings" w:hAnsi="Wingdings" w:cs="StarSymbol"/>
        <w:sz w:val="18"/>
        <w:szCs w:val="18"/>
      </w:rPr>
    </w:lvl>
    <w:lvl w:ilvl="4">
      <w:start w:val="1"/>
      <w:numFmt w:val="bullet"/>
      <w:lvlText w:val=""/>
      <w:lvlJc w:val="left"/>
      <w:pPr>
        <w:tabs>
          <w:tab w:val="num" w:pos="2160"/>
        </w:tabs>
        <w:ind w:left="2160" w:hanging="360"/>
      </w:pPr>
      <w:rPr>
        <w:rFonts w:ascii="Wingdings 2" w:hAnsi="Wingdings 2" w:cs="StarSymbol"/>
      </w:rPr>
    </w:lvl>
    <w:lvl w:ilvl="5">
      <w:start w:val="1"/>
      <w:numFmt w:val="bullet"/>
      <w:lvlText w:val="■"/>
      <w:lvlJc w:val="left"/>
      <w:pPr>
        <w:tabs>
          <w:tab w:val="num" w:pos="2520"/>
        </w:tabs>
        <w:ind w:left="2520" w:hanging="360"/>
      </w:pPr>
      <w:rPr>
        <w:rFonts w:ascii="StarSymbol" w:hAnsi="StarSymbol" w:cs="StarSymbol"/>
      </w:rPr>
    </w:lvl>
    <w:lvl w:ilvl="6">
      <w:start w:val="1"/>
      <w:numFmt w:val="bullet"/>
      <w:lvlText w:val=""/>
      <w:lvlJc w:val="left"/>
      <w:pPr>
        <w:tabs>
          <w:tab w:val="num" w:pos="2880"/>
        </w:tabs>
        <w:ind w:left="2880" w:hanging="360"/>
      </w:pPr>
      <w:rPr>
        <w:rFonts w:ascii="Wingdings" w:hAnsi="Wingdings" w:cs="StarSymbol"/>
        <w:sz w:val="18"/>
        <w:szCs w:val="18"/>
      </w:rPr>
    </w:lvl>
    <w:lvl w:ilvl="7">
      <w:start w:val="1"/>
      <w:numFmt w:val="bullet"/>
      <w:lvlText w:val=""/>
      <w:lvlJc w:val="left"/>
      <w:pPr>
        <w:tabs>
          <w:tab w:val="num" w:pos="3240"/>
        </w:tabs>
        <w:ind w:left="3240" w:hanging="360"/>
      </w:pPr>
      <w:rPr>
        <w:rFonts w:ascii="Wingdings 2" w:hAnsi="Wingdings 2" w:cs="StarSymbol"/>
      </w:rPr>
    </w:lvl>
    <w:lvl w:ilvl="8">
      <w:start w:val="1"/>
      <w:numFmt w:val="bullet"/>
      <w:lvlText w:val="■"/>
      <w:lvlJc w:val="left"/>
      <w:pPr>
        <w:tabs>
          <w:tab w:val="num" w:pos="3600"/>
        </w:tabs>
        <w:ind w:left="3600" w:hanging="360"/>
      </w:pPr>
      <w:rPr>
        <w:rFonts w:ascii="StarSymbol" w:hAnsi="StarSymbol" w:cs="StarSymbol"/>
      </w:rPr>
    </w:lvl>
  </w:abstractNum>
  <w:abstractNum w:abstractNumId="3" w15:restartNumberingAfterBreak="0">
    <w:nsid w:val="0BBB321D"/>
    <w:multiLevelType w:val="hybridMultilevel"/>
    <w:tmpl w:val="5A8C2AE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DB3493D"/>
    <w:multiLevelType w:val="hybridMultilevel"/>
    <w:tmpl w:val="C7046752"/>
    <w:lvl w:ilvl="0" w:tplc="F0AC7A9E">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062B11"/>
    <w:multiLevelType w:val="hybridMultilevel"/>
    <w:tmpl w:val="E96A3D86"/>
    <w:lvl w:ilvl="0" w:tplc="F0AC7A9E">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DCA0FE7"/>
    <w:multiLevelType w:val="hybridMultilevel"/>
    <w:tmpl w:val="B61E4C56"/>
    <w:lvl w:ilvl="0" w:tplc="FB36DD4C">
      <w:start w:val="1"/>
      <w:numFmt w:val="decimal"/>
      <w:lvlText w:val="%1."/>
      <w:lvlJc w:val="left"/>
      <w:pPr>
        <w:tabs>
          <w:tab w:val="num" w:pos="567"/>
        </w:tabs>
        <w:ind w:left="0" w:firstLine="0"/>
      </w:pPr>
      <w:rPr>
        <w:rFonts w:ascii="Times New Roman" w:hAnsi="Times New Roman" w:cs="Times New Roman" w:hint="default"/>
        <w:sz w:val="28"/>
        <w:szCs w:val="28"/>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2292738A"/>
    <w:multiLevelType w:val="hybridMultilevel"/>
    <w:tmpl w:val="99B4014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25DB6B32"/>
    <w:multiLevelType w:val="hybridMultilevel"/>
    <w:tmpl w:val="334655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A1229DC"/>
    <w:multiLevelType w:val="hybridMultilevel"/>
    <w:tmpl w:val="0B2ABE4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15:restartNumberingAfterBreak="0">
    <w:nsid w:val="2D94425B"/>
    <w:multiLevelType w:val="hybridMultilevel"/>
    <w:tmpl w:val="6460121E"/>
    <w:lvl w:ilvl="0" w:tplc="5B649C6A">
      <w:start w:val="1"/>
      <w:numFmt w:val="decimal"/>
      <w:lvlText w:val="%1."/>
      <w:lvlJc w:val="left"/>
      <w:pPr>
        <w:ind w:left="674" w:hanging="390"/>
      </w:pPr>
      <w:rPr>
        <w:rFonts w:hint="default"/>
      </w:rPr>
    </w:lvl>
    <w:lvl w:ilvl="1" w:tplc="0D8E7064">
      <w:start w:val="1"/>
      <w:numFmt w:val="upperLetter"/>
      <w:lvlText w:val="%2."/>
      <w:lvlJc w:val="left"/>
      <w:pPr>
        <w:ind w:left="1439" w:hanging="435"/>
      </w:pPr>
      <w:rPr>
        <w:rFonts w:hint="default"/>
      </w:r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1" w15:restartNumberingAfterBreak="0">
    <w:nsid w:val="2DED1715"/>
    <w:multiLevelType w:val="hybridMultilevel"/>
    <w:tmpl w:val="70A04CF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15:restartNumberingAfterBreak="0">
    <w:nsid w:val="2E8019E7"/>
    <w:multiLevelType w:val="hybridMultilevel"/>
    <w:tmpl w:val="D2664B70"/>
    <w:lvl w:ilvl="0" w:tplc="F0AC7A9E">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325432D"/>
    <w:multiLevelType w:val="hybridMultilevel"/>
    <w:tmpl w:val="C812E9FA"/>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4" w15:restartNumberingAfterBreak="0">
    <w:nsid w:val="33672560"/>
    <w:multiLevelType w:val="hybridMultilevel"/>
    <w:tmpl w:val="8E1082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3D4055C"/>
    <w:multiLevelType w:val="hybridMultilevel"/>
    <w:tmpl w:val="B5061E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47DE6346"/>
    <w:multiLevelType w:val="hybridMultilevel"/>
    <w:tmpl w:val="74B6FDB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488E32EC"/>
    <w:multiLevelType w:val="hybridMultilevel"/>
    <w:tmpl w:val="7EB41CD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49905EC5"/>
    <w:multiLevelType w:val="hybridMultilevel"/>
    <w:tmpl w:val="E6C4920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BE37C01"/>
    <w:multiLevelType w:val="hybridMultilevel"/>
    <w:tmpl w:val="2D30061A"/>
    <w:lvl w:ilvl="0" w:tplc="04190011">
      <w:start w:val="1"/>
      <w:numFmt w:val="decimal"/>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15:restartNumberingAfterBreak="0">
    <w:nsid w:val="4FBC168D"/>
    <w:multiLevelType w:val="hybridMultilevel"/>
    <w:tmpl w:val="6642583C"/>
    <w:lvl w:ilvl="0" w:tplc="5B649C6A">
      <w:start w:val="1"/>
      <w:numFmt w:val="decimal"/>
      <w:lvlText w:val="%1."/>
      <w:lvlJc w:val="left"/>
      <w:pPr>
        <w:ind w:left="674" w:hanging="390"/>
      </w:pPr>
      <w:rPr>
        <w:rFonts w:hint="default"/>
      </w:rPr>
    </w:lvl>
    <w:lvl w:ilvl="1" w:tplc="0D8E7064">
      <w:start w:val="1"/>
      <w:numFmt w:val="upperLetter"/>
      <w:lvlText w:val="%2."/>
      <w:lvlJc w:val="left"/>
      <w:pPr>
        <w:ind w:left="1439" w:hanging="435"/>
      </w:pPr>
      <w:rPr>
        <w:rFonts w:hint="default"/>
      </w:r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1" w15:restartNumberingAfterBreak="0">
    <w:nsid w:val="530E06AC"/>
    <w:multiLevelType w:val="hybridMultilevel"/>
    <w:tmpl w:val="2668B5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8807F34"/>
    <w:multiLevelType w:val="hybridMultilevel"/>
    <w:tmpl w:val="95928FB2"/>
    <w:lvl w:ilvl="0" w:tplc="04190001">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5B8E2EC2"/>
    <w:multiLevelType w:val="hybridMultilevel"/>
    <w:tmpl w:val="9BC2E9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1F82407"/>
    <w:multiLevelType w:val="hybridMultilevel"/>
    <w:tmpl w:val="AF5A8464"/>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5" w15:restartNumberingAfterBreak="0">
    <w:nsid w:val="621F7A11"/>
    <w:multiLevelType w:val="hybridMultilevel"/>
    <w:tmpl w:val="725A42C0"/>
    <w:lvl w:ilvl="0" w:tplc="0419000D">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3712BCF"/>
    <w:multiLevelType w:val="hybridMultilevel"/>
    <w:tmpl w:val="BCA8EB2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7AD37F2"/>
    <w:multiLevelType w:val="hybridMultilevel"/>
    <w:tmpl w:val="FD542A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6A94798E"/>
    <w:multiLevelType w:val="hybridMultilevel"/>
    <w:tmpl w:val="1C66DB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719520E0"/>
    <w:multiLevelType w:val="hybridMultilevel"/>
    <w:tmpl w:val="DF045B78"/>
    <w:lvl w:ilvl="0" w:tplc="F0AC7A9E">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21F5F63"/>
    <w:multiLevelType w:val="hybridMultilevel"/>
    <w:tmpl w:val="6CDA62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12"/>
  </w:num>
  <w:num w:numId="3">
    <w:abstractNumId w:val="29"/>
  </w:num>
  <w:num w:numId="4">
    <w:abstractNumId w:val="4"/>
  </w:num>
  <w:num w:numId="5">
    <w:abstractNumId w:val="5"/>
  </w:num>
  <w:num w:numId="6">
    <w:abstractNumId w:val="30"/>
  </w:num>
  <w:num w:numId="7">
    <w:abstractNumId w:val="17"/>
  </w:num>
  <w:num w:numId="8">
    <w:abstractNumId w:val="25"/>
  </w:num>
  <w:num w:numId="9">
    <w:abstractNumId w:val="6"/>
  </w:num>
  <w:num w:numId="10">
    <w:abstractNumId w:val="22"/>
  </w:num>
  <w:num w:numId="11">
    <w:abstractNumId w:val="18"/>
  </w:num>
  <w:num w:numId="12">
    <w:abstractNumId w:val="23"/>
  </w:num>
  <w:num w:numId="13">
    <w:abstractNumId w:val="14"/>
  </w:num>
  <w:num w:numId="14">
    <w:abstractNumId w:val="3"/>
  </w:num>
  <w:num w:numId="15">
    <w:abstractNumId w:val="1"/>
  </w:num>
  <w:num w:numId="16">
    <w:abstractNumId w:val="11"/>
  </w:num>
  <w:num w:numId="17">
    <w:abstractNumId w:val="26"/>
  </w:num>
  <w:num w:numId="18">
    <w:abstractNumId w:val="16"/>
  </w:num>
  <w:num w:numId="19">
    <w:abstractNumId w:val="15"/>
  </w:num>
  <w:num w:numId="20">
    <w:abstractNumId w:val="27"/>
  </w:num>
  <w:num w:numId="21">
    <w:abstractNumId w:val="28"/>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num>
  <w:num w:numId="24">
    <w:abstractNumId w:val="13"/>
  </w:num>
  <w:num w:numId="25">
    <w:abstractNumId w:val="9"/>
  </w:num>
  <w:num w:numId="26">
    <w:abstractNumId w:val="24"/>
  </w:num>
  <w:num w:numId="27">
    <w:abstractNumId w:val="8"/>
  </w:num>
  <w:num w:numId="28">
    <w:abstractNumId w:val="19"/>
  </w:num>
  <w:num w:numId="29">
    <w:abstractNumId w:val="0"/>
  </w:num>
  <w:num w:numId="30">
    <w:abstractNumId w:val="21"/>
  </w:num>
  <w:num w:numId="31">
    <w:abstractNumId w:val="20"/>
  </w:num>
  <w:num w:numId="3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45BF"/>
    <w:rsid w:val="0000204D"/>
    <w:rsid w:val="00004113"/>
    <w:rsid w:val="00004545"/>
    <w:rsid w:val="00005300"/>
    <w:rsid w:val="00005C15"/>
    <w:rsid w:val="00005D8C"/>
    <w:rsid w:val="00006259"/>
    <w:rsid w:val="0000773F"/>
    <w:rsid w:val="00010FC6"/>
    <w:rsid w:val="000124D3"/>
    <w:rsid w:val="00013BF5"/>
    <w:rsid w:val="00015DB1"/>
    <w:rsid w:val="00017FA0"/>
    <w:rsid w:val="000212B4"/>
    <w:rsid w:val="00021A22"/>
    <w:rsid w:val="00021AD1"/>
    <w:rsid w:val="0002421B"/>
    <w:rsid w:val="000248B4"/>
    <w:rsid w:val="0002548E"/>
    <w:rsid w:val="00025E3E"/>
    <w:rsid w:val="00027F8E"/>
    <w:rsid w:val="00030C12"/>
    <w:rsid w:val="00033063"/>
    <w:rsid w:val="00033419"/>
    <w:rsid w:val="000339CA"/>
    <w:rsid w:val="00034F45"/>
    <w:rsid w:val="000360F1"/>
    <w:rsid w:val="0003672C"/>
    <w:rsid w:val="00036C31"/>
    <w:rsid w:val="00037A81"/>
    <w:rsid w:val="0004382E"/>
    <w:rsid w:val="00046346"/>
    <w:rsid w:val="0004639A"/>
    <w:rsid w:val="00047EDA"/>
    <w:rsid w:val="0005016A"/>
    <w:rsid w:val="000501E5"/>
    <w:rsid w:val="00052A93"/>
    <w:rsid w:val="00053B72"/>
    <w:rsid w:val="00055C6E"/>
    <w:rsid w:val="0006021A"/>
    <w:rsid w:val="000602EB"/>
    <w:rsid w:val="00062CC5"/>
    <w:rsid w:val="000630B9"/>
    <w:rsid w:val="000639C3"/>
    <w:rsid w:val="00063D04"/>
    <w:rsid w:val="000641C3"/>
    <w:rsid w:val="000646D2"/>
    <w:rsid w:val="000655E2"/>
    <w:rsid w:val="00067106"/>
    <w:rsid w:val="0006717E"/>
    <w:rsid w:val="00067B4D"/>
    <w:rsid w:val="00070ABF"/>
    <w:rsid w:val="00071BE0"/>
    <w:rsid w:val="0007206A"/>
    <w:rsid w:val="00074879"/>
    <w:rsid w:val="00075047"/>
    <w:rsid w:val="000755C0"/>
    <w:rsid w:val="00076A6F"/>
    <w:rsid w:val="00076BBC"/>
    <w:rsid w:val="00077904"/>
    <w:rsid w:val="00077A2E"/>
    <w:rsid w:val="0008053A"/>
    <w:rsid w:val="00080CFA"/>
    <w:rsid w:val="000813D4"/>
    <w:rsid w:val="00081971"/>
    <w:rsid w:val="000819AC"/>
    <w:rsid w:val="000828F8"/>
    <w:rsid w:val="00083460"/>
    <w:rsid w:val="00083F91"/>
    <w:rsid w:val="00084404"/>
    <w:rsid w:val="00085209"/>
    <w:rsid w:val="00085631"/>
    <w:rsid w:val="00085646"/>
    <w:rsid w:val="00085903"/>
    <w:rsid w:val="00085BF7"/>
    <w:rsid w:val="00086153"/>
    <w:rsid w:val="00087F85"/>
    <w:rsid w:val="00090087"/>
    <w:rsid w:val="00090E71"/>
    <w:rsid w:val="0009101A"/>
    <w:rsid w:val="000917EA"/>
    <w:rsid w:val="0009232F"/>
    <w:rsid w:val="0009358A"/>
    <w:rsid w:val="000961EE"/>
    <w:rsid w:val="00096269"/>
    <w:rsid w:val="000965F8"/>
    <w:rsid w:val="000973DF"/>
    <w:rsid w:val="000A30DA"/>
    <w:rsid w:val="000A339D"/>
    <w:rsid w:val="000A3A6B"/>
    <w:rsid w:val="000A4CD5"/>
    <w:rsid w:val="000A5B67"/>
    <w:rsid w:val="000A6B18"/>
    <w:rsid w:val="000A7197"/>
    <w:rsid w:val="000A74DB"/>
    <w:rsid w:val="000A7B15"/>
    <w:rsid w:val="000A7D62"/>
    <w:rsid w:val="000B3C1D"/>
    <w:rsid w:val="000B67F1"/>
    <w:rsid w:val="000B6E5D"/>
    <w:rsid w:val="000C026E"/>
    <w:rsid w:val="000C049C"/>
    <w:rsid w:val="000C197A"/>
    <w:rsid w:val="000C2E91"/>
    <w:rsid w:val="000D04B5"/>
    <w:rsid w:val="000D2BFE"/>
    <w:rsid w:val="000D56E9"/>
    <w:rsid w:val="000D60CD"/>
    <w:rsid w:val="000E03B4"/>
    <w:rsid w:val="000E1422"/>
    <w:rsid w:val="000E1C0F"/>
    <w:rsid w:val="000E30CC"/>
    <w:rsid w:val="000E338A"/>
    <w:rsid w:val="000E3B30"/>
    <w:rsid w:val="000E551D"/>
    <w:rsid w:val="000E59D0"/>
    <w:rsid w:val="000E68A5"/>
    <w:rsid w:val="000E6FF3"/>
    <w:rsid w:val="000F0106"/>
    <w:rsid w:val="000F179E"/>
    <w:rsid w:val="000F1B5E"/>
    <w:rsid w:val="000F3590"/>
    <w:rsid w:val="000F3DDC"/>
    <w:rsid w:val="000F5942"/>
    <w:rsid w:val="000F6690"/>
    <w:rsid w:val="000F7276"/>
    <w:rsid w:val="000F78CC"/>
    <w:rsid w:val="0010017B"/>
    <w:rsid w:val="00100FAD"/>
    <w:rsid w:val="0010440E"/>
    <w:rsid w:val="00104499"/>
    <w:rsid w:val="00106137"/>
    <w:rsid w:val="001065AE"/>
    <w:rsid w:val="001068F4"/>
    <w:rsid w:val="00107BCE"/>
    <w:rsid w:val="00110721"/>
    <w:rsid w:val="001108DC"/>
    <w:rsid w:val="00112492"/>
    <w:rsid w:val="00112885"/>
    <w:rsid w:val="001128B8"/>
    <w:rsid w:val="00113538"/>
    <w:rsid w:val="00113E8C"/>
    <w:rsid w:val="001142AD"/>
    <w:rsid w:val="00115188"/>
    <w:rsid w:val="00116534"/>
    <w:rsid w:val="00116B53"/>
    <w:rsid w:val="00116F76"/>
    <w:rsid w:val="0011704F"/>
    <w:rsid w:val="00117B0A"/>
    <w:rsid w:val="00120592"/>
    <w:rsid w:val="00120CE2"/>
    <w:rsid w:val="0012104A"/>
    <w:rsid w:val="001210AC"/>
    <w:rsid w:val="001214B7"/>
    <w:rsid w:val="00121658"/>
    <w:rsid w:val="00121FE1"/>
    <w:rsid w:val="00122F15"/>
    <w:rsid w:val="00123854"/>
    <w:rsid w:val="00124319"/>
    <w:rsid w:val="00124487"/>
    <w:rsid w:val="0012525B"/>
    <w:rsid w:val="0012589E"/>
    <w:rsid w:val="0012751D"/>
    <w:rsid w:val="00127707"/>
    <w:rsid w:val="00127A15"/>
    <w:rsid w:val="00130757"/>
    <w:rsid w:val="00130B6E"/>
    <w:rsid w:val="00131351"/>
    <w:rsid w:val="00132BA6"/>
    <w:rsid w:val="00132C13"/>
    <w:rsid w:val="001339CE"/>
    <w:rsid w:val="00134A10"/>
    <w:rsid w:val="00135425"/>
    <w:rsid w:val="00136A84"/>
    <w:rsid w:val="00136DE3"/>
    <w:rsid w:val="0014039D"/>
    <w:rsid w:val="0014040E"/>
    <w:rsid w:val="00140E06"/>
    <w:rsid w:val="00141C16"/>
    <w:rsid w:val="00142973"/>
    <w:rsid w:val="00143DA1"/>
    <w:rsid w:val="00144DE2"/>
    <w:rsid w:val="00144E9D"/>
    <w:rsid w:val="001450CB"/>
    <w:rsid w:val="001451B8"/>
    <w:rsid w:val="001452F2"/>
    <w:rsid w:val="00145E0A"/>
    <w:rsid w:val="00146781"/>
    <w:rsid w:val="00147478"/>
    <w:rsid w:val="00147AA0"/>
    <w:rsid w:val="00147E02"/>
    <w:rsid w:val="00147EB6"/>
    <w:rsid w:val="00150431"/>
    <w:rsid w:val="00150A7F"/>
    <w:rsid w:val="00151177"/>
    <w:rsid w:val="0015142E"/>
    <w:rsid w:val="001516B7"/>
    <w:rsid w:val="00151F22"/>
    <w:rsid w:val="0015277D"/>
    <w:rsid w:val="00152C2F"/>
    <w:rsid w:val="00153357"/>
    <w:rsid w:val="00153CAA"/>
    <w:rsid w:val="00155193"/>
    <w:rsid w:val="00155244"/>
    <w:rsid w:val="00155373"/>
    <w:rsid w:val="001561E4"/>
    <w:rsid w:val="00157DE8"/>
    <w:rsid w:val="0016073B"/>
    <w:rsid w:val="00160BAD"/>
    <w:rsid w:val="00161245"/>
    <w:rsid w:val="0016274D"/>
    <w:rsid w:val="00162BFA"/>
    <w:rsid w:val="001634D6"/>
    <w:rsid w:val="00163B91"/>
    <w:rsid w:val="00164363"/>
    <w:rsid w:val="0016508F"/>
    <w:rsid w:val="00165C1C"/>
    <w:rsid w:val="00166203"/>
    <w:rsid w:val="00166435"/>
    <w:rsid w:val="00167E31"/>
    <w:rsid w:val="001708FC"/>
    <w:rsid w:val="001709EF"/>
    <w:rsid w:val="0017186F"/>
    <w:rsid w:val="0017207E"/>
    <w:rsid w:val="001727B7"/>
    <w:rsid w:val="00172DE0"/>
    <w:rsid w:val="0017407D"/>
    <w:rsid w:val="0017414A"/>
    <w:rsid w:val="00174844"/>
    <w:rsid w:val="001753D7"/>
    <w:rsid w:val="001755C8"/>
    <w:rsid w:val="00177C86"/>
    <w:rsid w:val="00177FDE"/>
    <w:rsid w:val="001801AE"/>
    <w:rsid w:val="00180410"/>
    <w:rsid w:val="00181EE2"/>
    <w:rsid w:val="00184C67"/>
    <w:rsid w:val="0018721F"/>
    <w:rsid w:val="00190CF3"/>
    <w:rsid w:val="0019229F"/>
    <w:rsid w:val="00192F10"/>
    <w:rsid w:val="001936A1"/>
    <w:rsid w:val="00193C08"/>
    <w:rsid w:val="00195CFC"/>
    <w:rsid w:val="00195EDE"/>
    <w:rsid w:val="001974A0"/>
    <w:rsid w:val="001A061A"/>
    <w:rsid w:val="001A0726"/>
    <w:rsid w:val="001A1A8E"/>
    <w:rsid w:val="001A1B9F"/>
    <w:rsid w:val="001A227F"/>
    <w:rsid w:val="001A3153"/>
    <w:rsid w:val="001A44D7"/>
    <w:rsid w:val="001A552F"/>
    <w:rsid w:val="001A55E9"/>
    <w:rsid w:val="001A5D29"/>
    <w:rsid w:val="001A6346"/>
    <w:rsid w:val="001A66C4"/>
    <w:rsid w:val="001A6766"/>
    <w:rsid w:val="001A677E"/>
    <w:rsid w:val="001B0AB2"/>
    <w:rsid w:val="001B0C20"/>
    <w:rsid w:val="001B0CC4"/>
    <w:rsid w:val="001B2675"/>
    <w:rsid w:val="001B3309"/>
    <w:rsid w:val="001B3376"/>
    <w:rsid w:val="001B3C0A"/>
    <w:rsid w:val="001B3C37"/>
    <w:rsid w:val="001B45FB"/>
    <w:rsid w:val="001B4A01"/>
    <w:rsid w:val="001B6870"/>
    <w:rsid w:val="001B6A30"/>
    <w:rsid w:val="001B7817"/>
    <w:rsid w:val="001C0401"/>
    <w:rsid w:val="001C0DE8"/>
    <w:rsid w:val="001C10EB"/>
    <w:rsid w:val="001C1225"/>
    <w:rsid w:val="001C1CF5"/>
    <w:rsid w:val="001C227F"/>
    <w:rsid w:val="001C3402"/>
    <w:rsid w:val="001C3891"/>
    <w:rsid w:val="001C4016"/>
    <w:rsid w:val="001C4058"/>
    <w:rsid w:val="001C4BEF"/>
    <w:rsid w:val="001C544C"/>
    <w:rsid w:val="001C59A1"/>
    <w:rsid w:val="001C749B"/>
    <w:rsid w:val="001D13D3"/>
    <w:rsid w:val="001D1596"/>
    <w:rsid w:val="001D18C9"/>
    <w:rsid w:val="001D26CC"/>
    <w:rsid w:val="001D3602"/>
    <w:rsid w:val="001D3B0A"/>
    <w:rsid w:val="001D4A00"/>
    <w:rsid w:val="001D71A5"/>
    <w:rsid w:val="001D7A10"/>
    <w:rsid w:val="001E1D8D"/>
    <w:rsid w:val="001E2297"/>
    <w:rsid w:val="001E2659"/>
    <w:rsid w:val="001E432C"/>
    <w:rsid w:val="001E45E8"/>
    <w:rsid w:val="001E6F59"/>
    <w:rsid w:val="001E7CA1"/>
    <w:rsid w:val="001F0A9D"/>
    <w:rsid w:val="001F2549"/>
    <w:rsid w:val="001F2DF2"/>
    <w:rsid w:val="001F34C2"/>
    <w:rsid w:val="001F546B"/>
    <w:rsid w:val="001F5AFC"/>
    <w:rsid w:val="001F5CDE"/>
    <w:rsid w:val="001F6428"/>
    <w:rsid w:val="001F6E58"/>
    <w:rsid w:val="001F7B50"/>
    <w:rsid w:val="00200A2A"/>
    <w:rsid w:val="00201422"/>
    <w:rsid w:val="00201513"/>
    <w:rsid w:val="0020162E"/>
    <w:rsid w:val="00203342"/>
    <w:rsid w:val="00203D76"/>
    <w:rsid w:val="0020403E"/>
    <w:rsid w:val="00204051"/>
    <w:rsid w:val="00204BD4"/>
    <w:rsid w:val="0020618C"/>
    <w:rsid w:val="0020634D"/>
    <w:rsid w:val="0020692A"/>
    <w:rsid w:val="00206E74"/>
    <w:rsid w:val="002075F3"/>
    <w:rsid w:val="002077E4"/>
    <w:rsid w:val="00207A5F"/>
    <w:rsid w:val="00210FC3"/>
    <w:rsid w:val="002111FD"/>
    <w:rsid w:val="00211D88"/>
    <w:rsid w:val="00212CA1"/>
    <w:rsid w:val="002143C2"/>
    <w:rsid w:val="002143EF"/>
    <w:rsid w:val="002158BA"/>
    <w:rsid w:val="00215D01"/>
    <w:rsid w:val="00216C54"/>
    <w:rsid w:val="00216C9B"/>
    <w:rsid w:val="00217480"/>
    <w:rsid w:val="0022031E"/>
    <w:rsid w:val="0022127F"/>
    <w:rsid w:val="00221CC4"/>
    <w:rsid w:val="00223F3B"/>
    <w:rsid w:val="002240F9"/>
    <w:rsid w:val="00224ACF"/>
    <w:rsid w:val="00225E3E"/>
    <w:rsid w:val="00226512"/>
    <w:rsid w:val="00227D4F"/>
    <w:rsid w:val="0023333F"/>
    <w:rsid w:val="002335F7"/>
    <w:rsid w:val="00233AE4"/>
    <w:rsid w:val="002349CF"/>
    <w:rsid w:val="00235338"/>
    <w:rsid w:val="00235BC6"/>
    <w:rsid w:val="00237FAF"/>
    <w:rsid w:val="00240D80"/>
    <w:rsid w:val="00241094"/>
    <w:rsid w:val="002418AE"/>
    <w:rsid w:val="00241A21"/>
    <w:rsid w:val="0024242B"/>
    <w:rsid w:val="00243290"/>
    <w:rsid w:val="00243FC5"/>
    <w:rsid w:val="002446ED"/>
    <w:rsid w:val="00244E46"/>
    <w:rsid w:val="002471EF"/>
    <w:rsid w:val="002500AD"/>
    <w:rsid w:val="0025024E"/>
    <w:rsid w:val="00250D90"/>
    <w:rsid w:val="002515ED"/>
    <w:rsid w:val="002517A3"/>
    <w:rsid w:val="00251FC6"/>
    <w:rsid w:val="00254247"/>
    <w:rsid w:val="002552B2"/>
    <w:rsid w:val="00256272"/>
    <w:rsid w:val="00256410"/>
    <w:rsid w:val="002564F5"/>
    <w:rsid w:val="00257E09"/>
    <w:rsid w:val="002601F1"/>
    <w:rsid w:val="002622C8"/>
    <w:rsid w:val="002622FA"/>
    <w:rsid w:val="0026254D"/>
    <w:rsid w:val="002644D3"/>
    <w:rsid w:val="0026475E"/>
    <w:rsid w:val="00265F9A"/>
    <w:rsid w:val="00266CCE"/>
    <w:rsid w:val="00267172"/>
    <w:rsid w:val="00267C03"/>
    <w:rsid w:val="0027022F"/>
    <w:rsid w:val="00270487"/>
    <w:rsid w:val="00272E16"/>
    <w:rsid w:val="00273705"/>
    <w:rsid w:val="002779DB"/>
    <w:rsid w:val="00277DD3"/>
    <w:rsid w:val="00281053"/>
    <w:rsid w:val="00281751"/>
    <w:rsid w:val="00282868"/>
    <w:rsid w:val="00282D57"/>
    <w:rsid w:val="002832D6"/>
    <w:rsid w:val="00284FA4"/>
    <w:rsid w:val="002855CF"/>
    <w:rsid w:val="0028575A"/>
    <w:rsid w:val="00285EE8"/>
    <w:rsid w:val="002879BE"/>
    <w:rsid w:val="00287F3A"/>
    <w:rsid w:val="00291082"/>
    <w:rsid w:val="00293072"/>
    <w:rsid w:val="00293EF2"/>
    <w:rsid w:val="002943F5"/>
    <w:rsid w:val="00295697"/>
    <w:rsid w:val="00296CCE"/>
    <w:rsid w:val="0029741F"/>
    <w:rsid w:val="00297E83"/>
    <w:rsid w:val="002A03F7"/>
    <w:rsid w:val="002A0488"/>
    <w:rsid w:val="002A08E1"/>
    <w:rsid w:val="002A0BDA"/>
    <w:rsid w:val="002A2FAF"/>
    <w:rsid w:val="002A3088"/>
    <w:rsid w:val="002A5536"/>
    <w:rsid w:val="002A6698"/>
    <w:rsid w:val="002A6879"/>
    <w:rsid w:val="002A7418"/>
    <w:rsid w:val="002A7948"/>
    <w:rsid w:val="002A7F9E"/>
    <w:rsid w:val="002B11C7"/>
    <w:rsid w:val="002B183C"/>
    <w:rsid w:val="002B23F0"/>
    <w:rsid w:val="002B2F6A"/>
    <w:rsid w:val="002B3B17"/>
    <w:rsid w:val="002B3FC8"/>
    <w:rsid w:val="002B4BDB"/>
    <w:rsid w:val="002B5AE0"/>
    <w:rsid w:val="002B68FC"/>
    <w:rsid w:val="002B7472"/>
    <w:rsid w:val="002C02D9"/>
    <w:rsid w:val="002C0E01"/>
    <w:rsid w:val="002C2555"/>
    <w:rsid w:val="002C2CB0"/>
    <w:rsid w:val="002C4642"/>
    <w:rsid w:val="002C4930"/>
    <w:rsid w:val="002C64F6"/>
    <w:rsid w:val="002C6810"/>
    <w:rsid w:val="002C73EF"/>
    <w:rsid w:val="002C7CAF"/>
    <w:rsid w:val="002D0656"/>
    <w:rsid w:val="002D0FE3"/>
    <w:rsid w:val="002D0FEF"/>
    <w:rsid w:val="002D1D71"/>
    <w:rsid w:val="002D21FB"/>
    <w:rsid w:val="002D293D"/>
    <w:rsid w:val="002D36F5"/>
    <w:rsid w:val="002D40F8"/>
    <w:rsid w:val="002D45CF"/>
    <w:rsid w:val="002D5832"/>
    <w:rsid w:val="002D76B4"/>
    <w:rsid w:val="002D7C1C"/>
    <w:rsid w:val="002E103F"/>
    <w:rsid w:val="002E13A2"/>
    <w:rsid w:val="002E141D"/>
    <w:rsid w:val="002E26D2"/>
    <w:rsid w:val="002E2B5F"/>
    <w:rsid w:val="002E2CE0"/>
    <w:rsid w:val="002E3C5A"/>
    <w:rsid w:val="002E4041"/>
    <w:rsid w:val="002E4A51"/>
    <w:rsid w:val="002E555C"/>
    <w:rsid w:val="002E65A6"/>
    <w:rsid w:val="002E7391"/>
    <w:rsid w:val="002F04DC"/>
    <w:rsid w:val="002F12E4"/>
    <w:rsid w:val="002F1B6C"/>
    <w:rsid w:val="002F2008"/>
    <w:rsid w:val="002F2184"/>
    <w:rsid w:val="002F32F5"/>
    <w:rsid w:val="002F4AAE"/>
    <w:rsid w:val="002F4F4E"/>
    <w:rsid w:val="002F5CC7"/>
    <w:rsid w:val="003016B9"/>
    <w:rsid w:val="003017A2"/>
    <w:rsid w:val="0030198A"/>
    <w:rsid w:val="00301EC4"/>
    <w:rsid w:val="00302866"/>
    <w:rsid w:val="00304385"/>
    <w:rsid w:val="00304753"/>
    <w:rsid w:val="003051D5"/>
    <w:rsid w:val="00305FCA"/>
    <w:rsid w:val="00306F8F"/>
    <w:rsid w:val="00307050"/>
    <w:rsid w:val="00310068"/>
    <w:rsid w:val="003102CB"/>
    <w:rsid w:val="00311278"/>
    <w:rsid w:val="003118A5"/>
    <w:rsid w:val="003125A6"/>
    <w:rsid w:val="00315995"/>
    <w:rsid w:val="00315CE9"/>
    <w:rsid w:val="0031675C"/>
    <w:rsid w:val="003172BF"/>
    <w:rsid w:val="00317931"/>
    <w:rsid w:val="00320E3B"/>
    <w:rsid w:val="00321E3B"/>
    <w:rsid w:val="00323197"/>
    <w:rsid w:val="00324004"/>
    <w:rsid w:val="0032473D"/>
    <w:rsid w:val="0032753C"/>
    <w:rsid w:val="00330169"/>
    <w:rsid w:val="0033032F"/>
    <w:rsid w:val="00330429"/>
    <w:rsid w:val="00330C54"/>
    <w:rsid w:val="00331BDD"/>
    <w:rsid w:val="0033375B"/>
    <w:rsid w:val="00333B36"/>
    <w:rsid w:val="00333BFD"/>
    <w:rsid w:val="00334314"/>
    <w:rsid w:val="00335638"/>
    <w:rsid w:val="00336187"/>
    <w:rsid w:val="00336539"/>
    <w:rsid w:val="0033654B"/>
    <w:rsid w:val="00337937"/>
    <w:rsid w:val="00341994"/>
    <w:rsid w:val="00341DAD"/>
    <w:rsid w:val="00341E9C"/>
    <w:rsid w:val="003424F7"/>
    <w:rsid w:val="003429E4"/>
    <w:rsid w:val="00342C1F"/>
    <w:rsid w:val="00343212"/>
    <w:rsid w:val="00344542"/>
    <w:rsid w:val="003445D1"/>
    <w:rsid w:val="0034503F"/>
    <w:rsid w:val="00345096"/>
    <w:rsid w:val="003454E0"/>
    <w:rsid w:val="003457F8"/>
    <w:rsid w:val="00345EAF"/>
    <w:rsid w:val="003463B3"/>
    <w:rsid w:val="0034745F"/>
    <w:rsid w:val="00347B8B"/>
    <w:rsid w:val="0035008F"/>
    <w:rsid w:val="00350434"/>
    <w:rsid w:val="0035198C"/>
    <w:rsid w:val="00351ACE"/>
    <w:rsid w:val="00351D77"/>
    <w:rsid w:val="00354629"/>
    <w:rsid w:val="003549B0"/>
    <w:rsid w:val="00354FB5"/>
    <w:rsid w:val="003555B6"/>
    <w:rsid w:val="0035566A"/>
    <w:rsid w:val="00355931"/>
    <w:rsid w:val="00360CEF"/>
    <w:rsid w:val="00360F67"/>
    <w:rsid w:val="00360FEA"/>
    <w:rsid w:val="00361552"/>
    <w:rsid w:val="00362D7E"/>
    <w:rsid w:val="00363835"/>
    <w:rsid w:val="00363849"/>
    <w:rsid w:val="00364908"/>
    <w:rsid w:val="00365A3A"/>
    <w:rsid w:val="0036724C"/>
    <w:rsid w:val="00370579"/>
    <w:rsid w:val="003732F1"/>
    <w:rsid w:val="00373C35"/>
    <w:rsid w:val="00374475"/>
    <w:rsid w:val="00375243"/>
    <w:rsid w:val="003759E2"/>
    <w:rsid w:val="00376B92"/>
    <w:rsid w:val="003778FB"/>
    <w:rsid w:val="00377CC9"/>
    <w:rsid w:val="00377E2E"/>
    <w:rsid w:val="003801B1"/>
    <w:rsid w:val="003805AD"/>
    <w:rsid w:val="00380B66"/>
    <w:rsid w:val="003812E4"/>
    <w:rsid w:val="0038314A"/>
    <w:rsid w:val="00384364"/>
    <w:rsid w:val="00384F1D"/>
    <w:rsid w:val="00385B9B"/>
    <w:rsid w:val="00385CB0"/>
    <w:rsid w:val="003867F7"/>
    <w:rsid w:val="00386DC5"/>
    <w:rsid w:val="003914EB"/>
    <w:rsid w:val="003931BB"/>
    <w:rsid w:val="003959C7"/>
    <w:rsid w:val="00396D54"/>
    <w:rsid w:val="00396E44"/>
    <w:rsid w:val="003976A3"/>
    <w:rsid w:val="00397B69"/>
    <w:rsid w:val="00397D56"/>
    <w:rsid w:val="003A13F2"/>
    <w:rsid w:val="003A20BE"/>
    <w:rsid w:val="003A22CE"/>
    <w:rsid w:val="003A28C6"/>
    <w:rsid w:val="003A35C2"/>
    <w:rsid w:val="003A41C9"/>
    <w:rsid w:val="003A45C1"/>
    <w:rsid w:val="003A4D92"/>
    <w:rsid w:val="003A571A"/>
    <w:rsid w:val="003A7CE5"/>
    <w:rsid w:val="003B0194"/>
    <w:rsid w:val="003B2AFE"/>
    <w:rsid w:val="003B3C72"/>
    <w:rsid w:val="003B4B55"/>
    <w:rsid w:val="003B5502"/>
    <w:rsid w:val="003B69E0"/>
    <w:rsid w:val="003B7148"/>
    <w:rsid w:val="003B766D"/>
    <w:rsid w:val="003C00F7"/>
    <w:rsid w:val="003C0BD7"/>
    <w:rsid w:val="003C0D65"/>
    <w:rsid w:val="003C1E42"/>
    <w:rsid w:val="003C4694"/>
    <w:rsid w:val="003C4C52"/>
    <w:rsid w:val="003C56D2"/>
    <w:rsid w:val="003C56DB"/>
    <w:rsid w:val="003C5BD5"/>
    <w:rsid w:val="003C7428"/>
    <w:rsid w:val="003C7C4C"/>
    <w:rsid w:val="003D156E"/>
    <w:rsid w:val="003D17E7"/>
    <w:rsid w:val="003D208A"/>
    <w:rsid w:val="003D300C"/>
    <w:rsid w:val="003D34B1"/>
    <w:rsid w:val="003D3E7D"/>
    <w:rsid w:val="003D4D7B"/>
    <w:rsid w:val="003D4F70"/>
    <w:rsid w:val="003D5F37"/>
    <w:rsid w:val="003D5FBA"/>
    <w:rsid w:val="003D62C2"/>
    <w:rsid w:val="003D63B9"/>
    <w:rsid w:val="003D6B6F"/>
    <w:rsid w:val="003E0078"/>
    <w:rsid w:val="003E1B3B"/>
    <w:rsid w:val="003E36C8"/>
    <w:rsid w:val="003E4620"/>
    <w:rsid w:val="003E562D"/>
    <w:rsid w:val="003E58E8"/>
    <w:rsid w:val="003E61F0"/>
    <w:rsid w:val="003E6F4D"/>
    <w:rsid w:val="003E6F60"/>
    <w:rsid w:val="003E7246"/>
    <w:rsid w:val="003F2BB8"/>
    <w:rsid w:val="003F2BD5"/>
    <w:rsid w:val="003F3C9C"/>
    <w:rsid w:val="003F4E41"/>
    <w:rsid w:val="003F5DBF"/>
    <w:rsid w:val="003F6B1B"/>
    <w:rsid w:val="003F7EF6"/>
    <w:rsid w:val="00401F37"/>
    <w:rsid w:val="00402E61"/>
    <w:rsid w:val="0040354F"/>
    <w:rsid w:val="00405B3E"/>
    <w:rsid w:val="00410299"/>
    <w:rsid w:val="0041134A"/>
    <w:rsid w:val="00411677"/>
    <w:rsid w:val="0041168A"/>
    <w:rsid w:val="0041175A"/>
    <w:rsid w:val="00412BD8"/>
    <w:rsid w:val="004131F9"/>
    <w:rsid w:val="004135DE"/>
    <w:rsid w:val="00413674"/>
    <w:rsid w:val="00413B75"/>
    <w:rsid w:val="00413B80"/>
    <w:rsid w:val="00413B99"/>
    <w:rsid w:val="00414496"/>
    <w:rsid w:val="00414AED"/>
    <w:rsid w:val="00415B0A"/>
    <w:rsid w:val="00417E4F"/>
    <w:rsid w:val="0042036E"/>
    <w:rsid w:val="004209B8"/>
    <w:rsid w:val="00422AA9"/>
    <w:rsid w:val="00424649"/>
    <w:rsid w:val="0042484F"/>
    <w:rsid w:val="00426201"/>
    <w:rsid w:val="0042682F"/>
    <w:rsid w:val="00426B33"/>
    <w:rsid w:val="00426FAC"/>
    <w:rsid w:val="004305A1"/>
    <w:rsid w:val="00430667"/>
    <w:rsid w:val="00430690"/>
    <w:rsid w:val="004314A1"/>
    <w:rsid w:val="004315D4"/>
    <w:rsid w:val="0043192B"/>
    <w:rsid w:val="004329E3"/>
    <w:rsid w:val="004340EA"/>
    <w:rsid w:val="0043448A"/>
    <w:rsid w:val="00434DF8"/>
    <w:rsid w:val="0043553C"/>
    <w:rsid w:val="00435CDE"/>
    <w:rsid w:val="004360B8"/>
    <w:rsid w:val="00436B4C"/>
    <w:rsid w:val="00436EE3"/>
    <w:rsid w:val="004372CF"/>
    <w:rsid w:val="0044028D"/>
    <w:rsid w:val="004412E8"/>
    <w:rsid w:val="00441B9E"/>
    <w:rsid w:val="00441C4B"/>
    <w:rsid w:val="00441D78"/>
    <w:rsid w:val="00441F42"/>
    <w:rsid w:val="00442A55"/>
    <w:rsid w:val="004433D5"/>
    <w:rsid w:val="00444972"/>
    <w:rsid w:val="0044513B"/>
    <w:rsid w:val="004453C9"/>
    <w:rsid w:val="00445758"/>
    <w:rsid w:val="00446E04"/>
    <w:rsid w:val="00450255"/>
    <w:rsid w:val="00451275"/>
    <w:rsid w:val="0045253D"/>
    <w:rsid w:val="0045394B"/>
    <w:rsid w:val="00454284"/>
    <w:rsid w:val="004555A5"/>
    <w:rsid w:val="00457FCE"/>
    <w:rsid w:val="00460630"/>
    <w:rsid w:val="00463471"/>
    <w:rsid w:val="00463668"/>
    <w:rsid w:val="0046437C"/>
    <w:rsid w:val="0046565E"/>
    <w:rsid w:val="00465A86"/>
    <w:rsid w:val="00466D1C"/>
    <w:rsid w:val="00466F60"/>
    <w:rsid w:val="004672EB"/>
    <w:rsid w:val="00470998"/>
    <w:rsid w:val="00470EA0"/>
    <w:rsid w:val="00471609"/>
    <w:rsid w:val="00474AB2"/>
    <w:rsid w:val="00475404"/>
    <w:rsid w:val="00477DD2"/>
    <w:rsid w:val="00481347"/>
    <w:rsid w:val="0048149C"/>
    <w:rsid w:val="0048277C"/>
    <w:rsid w:val="004847D2"/>
    <w:rsid w:val="00484F1F"/>
    <w:rsid w:val="0048772E"/>
    <w:rsid w:val="00490359"/>
    <w:rsid w:val="004912DB"/>
    <w:rsid w:val="00492E0D"/>
    <w:rsid w:val="0049304C"/>
    <w:rsid w:val="0049431D"/>
    <w:rsid w:val="004946DD"/>
    <w:rsid w:val="00495053"/>
    <w:rsid w:val="00495347"/>
    <w:rsid w:val="00495585"/>
    <w:rsid w:val="004955AD"/>
    <w:rsid w:val="00495786"/>
    <w:rsid w:val="00496C6A"/>
    <w:rsid w:val="004976C3"/>
    <w:rsid w:val="004A05AC"/>
    <w:rsid w:val="004A12EB"/>
    <w:rsid w:val="004A2813"/>
    <w:rsid w:val="004A3445"/>
    <w:rsid w:val="004A3476"/>
    <w:rsid w:val="004A4CCC"/>
    <w:rsid w:val="004A5792"/>
    <w:rsid w:val="004B0A0A"/>
    <w:rsid w:val="004B0B9C"/>
    <w:rsid w:val="004B1523"/>
    <w:rsid w:val="004B2272"/>
    <w:rsid w:val="004B304A"/>
    <w:rsid w:val="004B321C"/>
    <w:rsid w:val="004B46D9"/>
    <w:rsid w:val="004B5A07"/>
    <w:rsid w:val="004C14A3"/>
    <w:rsid w:val="004C2BF7"/>
    <w:rsid w:val="004C2CBF"/>
    <w:rsid w:val="004C2E71"/>
    <w:rsid w:val="004C426E"/>
    <w:rsid w:val="004C54F9"/>
    <w:rsid w:val="004C5EC2"/>
    <w:rsid w:val="004C6BB5"/>
    <w:rsid w:val="004C76E1"/>
    <w:rsid w:val="004D130F"/>
    <w:rsid w:val="004D2414"/>
    <w:rsid w:val="004D2D11"/>
    <w:rsid w:val="004D45E0"/>
    <w:rsid w:val="004D523B"/>
    <w:rsid w:val="004D656B"/>
    <w:rsid w:val="004D6D24"/>
    <w:rsid w:val="004D6DA1"/>
    <w:rsid w:val="004D6DAC"/>
    <w:rsid w:val="004D705D"/>
    <w:rsid w:val="004D78EB"/>
    <w:rsid w:val="004E0E3F"/>
    <w:rsid w:val="004E1026"/>
    <w:rsid w:val="004E10E0"/>
    <w:rsid w:val="004E14F8"/>
    <w:rsid w:val="004E2A3B"/>
    <w:rsid w:val="004E3608"/>
    <w:rsid w:val="004E6828"/>
    <w:rsid w:val="004E6F56"/>
    <w:rsid w:val="004E73A1"/>
    <w:rsid w:val="004F1068"/>
    <w:rsid w:val="004F3168"/>
    <w:rsid w:val="004F31E9"/>
    <w:rsid w:val="004F48C1"/>
    <w:rsid w:val="004F65D3"/>
    <w:rsid w:val="004F6664"/>
    <w:rsid w:val="004F7749"/>
    <w:rsid w:val="0050004F"/>
    <w:rsid w:val="00500241"/>
    <w:rsid w:val="00500BB7"/>
    <w:rsid w:val="005011B4"/>
    <w:rsid w:val="005015A8"/>
    <w:rsid w:val="00501775"/>
    <w:rsid w:val="00501DD9"/>
    <w:rsid w:val="00502385"/>
    <w:rsid w:val="00502DA6"/>
    <w:rsid w:val="005039D7"/>
    <w:rsid w:val="0050456A"/>
    <w:rsid w:val="005051BA"/>
    <w:rsid w:val="00505D70"/>
    <w:rsid w:val="0051110B"/>
    <w:rsid w:val="0051330F"/>
    <w:rsid w:val="005135F6"/>
    <w:rsid w:val="00513E44"/>
    <w:rsid w:val="00514ECF"/>
    <w:rsid w:val="005156E2"/>
    <w:rsid w:val="0051596F"/>
    <w:rsid w:val="00516404"/>
    <w:rsid w:val="0051682B"/>
    <w:rsid w:val="0051710F"/>
    <w:rsid w:val="005212BA"/>
    <w:rsid w:val="00522AA7"/>
    <w:rsid w:val="00522EC5"/>
    <w:rsid w:val="00522ECB"/>
    <w:rsid w:val="005234B8"/>
    <w:rsid w:val="0052445F"/>
    <w:rsid w:val="00524811"/>
    <w:rsid w:val="00530856"/>
    <w:rsid w:val="005309E6"/>
    <w:rsid w:val="00530A6E"/>
    <w:rsid w:val="00531C27"/>
    <w:rsid w:val="005346BB"/>
    <w:rsid w:val="00534DC0"/>
    <w:rsid w:val="00535CAA"/>
    <w:rsid w:val="005360B2"/>
    <w:rsid w:val="00537581"/>
    <w:rsid w:val="0054254B"/>
    <w:rsid w:val="0054270B"/>
    <w:rsid w:val="00542F91"/>
    <w:rsid w:val="00543712"/>
    <w:rsid w:val="005440EC"/>
    <w:rsid w:val="00544CC6"/>
    <w:rsid w:val="00544E32"/>
    <w:rsid w:val="00545236"/>
    <w:rsid w:val="005454B3"/>
    <w:rsid w:val="00545887"/>
    <w:rsid w:val="00547577"/>
    <w:rsid w:val="005475FA"/>
    <w:rsid w:val="00551F36"/>
    <w:rsid w:val="005537C3"/>
    <w:rsid w:val="00553A7F"/>
    <w:rsid w:val="00553E36"/>
    <w:rsid w:val="00554BF2"/>
    <w:rsid w:val="0055674E"/>
    <w:rsid w:val="00560022"/>
    <w:rsid w:val="005600BC"/>
    <w:rsid w:val="005613B9"/>
    <w:rsid w:val="005614E6"/>
    <w:rsid w:val="0056177D"/>
    <w:rsid w:val="00562500"/>
    <w:rsid w:val="005626DA"/>
    <w:rsid w:val="005632C0"/>
    <w:rsid w:val="00563424"/>
    <w:rsid w:val="0056391C"/>
    <w:rsid w:val="00564677"/>
    <w:rsid w:val="005659B9"/>
    <w:rsid w:val="00566358"/>
    <w:rsid w:val="005665DF"/>
    <w:rsid w:val="00567B49"/>
    <w:rsid w:val="005703CF"/>
    <w:rsid w:val="005718AC"/>
    <w:rsid w:val="00572094"/>
    <w:rsid w:val="00572404"/>
    <w:rsid w:val="005738F4"/>
    <w:rsid w:val="00573BC4"/>
    <w:rsid w:val="0057587D"/>
    <w:rsid w:val="00580655"/>
    <w:rsid w:val="0058328A"/>
    <w:rsid w:val="00584121"/>
    <w:rsid w:val="005842CC"/>
    <w:rsid w:val="00584371"/>
    <w:rsid w:val="00584CD7"/>
    <w:rsid w:val="00584FAD"/>
    <w:rsid w:val="00585288"/>
    <w:rsid w:val="00586B66"/>
    <w:rsid w:val="0058737E"/>
    <w:rsid w:val="005904FB"/>
    <w:rsid w:val="005909FA"/>
    <w:rsid w:val="0059113E"/>
    <w:rsid w:val="005918B1"/>
    <w:rsid w:val="00592F23"/>
    <w:rsid w:val="0059398F"/>
    <w:rsid w:val="005944DE"/>
    <w:rsid w:val="0059476C"/>
    <w:rsid w:val="00594F48"/>
    <w:rsid w:val="0059516F"/>
    <w:rsid w:val="00595FA7"/>
    <w:rsid w:val="0059639E"/>
    <w:rsid w:val="00596DEC"/>
    <w:rsid w:val="005A1C75"/>
    <w:rsid w:val="005A24DA"/>
    <w:rsid w:val="005A26DA"/>
    <w:rsid w:val="005A2794"/>
    <w:rsid w:val="005A281A"/>
    <w:rsid w:val="005A297D"/>
    <w:rsid w:val="005A2C54"/>
    <w:rsid w:val="005A3594"/>
    <w:rsid w:val="005A5460"/>
    <w:rsid w:val="005A58A9"/>
    <w:rsid w:val="005A5CE1"/>
    <w:rsid w:val="005A63E5"/>
    <w:rsid w:val="005A6B04"/>
    <w:rsid w:val="005A7C92"/>
    <w:rsid w:val="005B01A6"/>
    <w:rsid w:val="005B1173"/>
    <w:rsid w:val="005B2B2D"/>
    <w:rsid w:val="005B3391"/>
    <w:rsid w:val="005B46CE"/>
    <w:rsid w:val="005B605E"/>
    <w:rsid w:val="005B6FB7"/>
    <w:rsid w:val="005B71B5"/>
    <w:rsid w:val="005B728F"/>
    <w:rsid w:val="005B748D"/>
    <w:rsid w:val="005B7C75"/>
    <w:rsid w:val="005C09B3"/>
    <w:rsid w:val="005C13D1"/>
    <w:rsid w:val="005C185A"/>
    <w:rsid w:val="005C27E3"/>
    <w:rsid w:val="005C3A38"/>
    <w:rsid w:val="005C7D67"/>
    <w:rsid w:val="005D027B"/>
    <w:rsid w:val="005D05A4"/>
    <w:rsid w:val="005D20D4"/>
    <w:rsid w:val="005D3C84"/>
    <w:rsid w:val="005D42FD"/>
    <w:rsid w:val="005D55D8"/>
    <w:rsid w:val="005D598F"/>
    <w:rsid w:val="005D621C"/>
    <w:rsid w:val="005D7004"/>
    <w:rsid w:val="005E0EC5"/>
    <w:rsid w:val="005E14B5"/>
    <w:rsid w:val="005E1A91"/>
    <w:rsid w:val="005E289F"/>
    <w:rsid w:val="005E3756"/>
    <w:rsid w:val="005E497B"/>
    <w:rsid w:val="005E4B9C"/>
    <w:rsid w:val="005E593E"/>
    <w:rsid w:val="005E644F"/>
    <w:rsid w:val="005E68BD"/>
    <w:rsid w:val="005E7188"/>
    <w:rsid w:val="005E7654"/>
    <w:rsid w:val="005F02CD"/>
    <w:rsid w:val="005F0F40"/>
    <w:rsid w:val="005F1451"/>
    <w:rsid w:val="005F237E"/>
    <w:rsid w:val="005F2D62"/>
    <w:rsid w:val="005F5398"/>
    <w:rsid w:val="005F6298"/>
    <w:rsid w:val="005F6C8D"/>
    <w:rsid w:val="005F7FC4"/>
    <w:rsid w:val="00600B48"/>
    <w:rsid w:val="006032ED"/>
    <w:rsid w:val="00603D4F"/>
    <w:rsid w:val="00604290"/>
    <w:rsid w:val="00604688"/>
    <w:rsid w:val="00604AF6"/>
    <w:rsid w:val="00604B67"/>
    <w:rsid w:val="0060506F"/>
    <w:rsid w:val="00606530"/>
    <w:rsid w:val="00611E7C"/>
    <w:rsid w:val="00613347"/>
    <w:rsid w:val="0061458A"/>
    <w:rsid w:val="006145B4"/>
    <w:rsid w:val="00614900"/>
    <w:rsid w:val="006156A3"/>
    <w:rsid w:val="00615EED"/>
    <w:rsid w:val="00616000"/>
    <w:rsid w:val="00616060"/>
    <w:rsid w:val="00617653"/>
    <w:rsid w:val="00617752"/>
    <w:rsid w:val="00617C8B"/>
    <w:rsid w:val="006202FD"/>
    <w:rsid w:val="00620B8A"/>
    <w:rsid w:val="00621048"/>
    <w:rsid w:val="00621D12"/>
    <w:rsid w:val="006224BE"/>
    <w:rsid w:val="00624547"/>
    <w:rsid w:val="00625D3C"/>
    <w:rsid w:val="00630DC6"/>
    <w:rsid w:val="00631231"/>
    <w:rsid w:val="00631491"/>
    <w:rsid w:val="00632DA0"/>
    <w:rsid w:val="006331AB"/>
    <w:rsid w:val="00633A2C"/>
    <w:rsid w:val="00634401"/>
    <w:rsid w:val="0063484B"/>
    <w:rsid w:val="0063633E"/>
    <w:rsid w:val="00637F8D"/>
    <w:rsid w:val="0064020F"/>
    <w:rsid w:val="00640F18"/>
    <w:rsid w:val="006416BF"/>
    <w:rsid w:val="00641D0D"/>
    <w:rsid w:val="00643317"/>
    <w:rsid w:val="00643A02"/>
    <w:rsid w:val="0064409B"/>
    <w:rsid w:val="0064574B"/>
    <w:rsid w:val="00645C72"/>
    <w:rsid w:val="00645E67"/>
    <w:rsid w:val="00645E6C"/>
    <w:rsid w:val="00646CA5"/>
    <w:rsid w:val="00650A7B"/>
    <w:rsid w:val="006515D2"/>
    <w:rsid w:val="00651DA5"/>
    <w:rsid w:val="006530B0"/>
    <w:rsid w:val="00653196"/>
    <w:rsid w:val="00653C18"/>
    <w:rsid w:val="0065561F"/>
    <w:rsid w:val="00656318"/>
    <w:rsid w:val="00656BE3"/>
    <w:rsid w:val="00656F63"/>
    <w:rsid w:val="006577D7"/>
    <w:rsid w:val="00657D8E"/>
    <w:rsid w:val="00660E71"/>
    <w:rsid w:val="006610E7"/>
    <w:rsid w:val="00661CDC"/>
    <w:rsid w:val="00663764"/>
    <w:rsid w:val="0066385F"/>
    <w:rsid w:val="00665D94"/>
    <w:rsid w:val="00667626"/>
    <w:rsid w:val="00667720"/>
    <w:rsid w:val="00667AA8"/>
    <w:rsid w:val="006712A6"/>
    <w:rsid w:val="0067202D"/>
    <w:rsid w:val="006731FA"/>
    <w:rsid w:val="00673207"/>
    <w:rsid w:val="00673F09"/>
    <w:rsid w:val="00674B76"/>
    <w:rsid w:val="00674B97"/>
    <w:rsid w:val="00674CD0"/>
    <w:rsid w:val="00675331"/>
    <w:rsid w:val="00675C18"/>
    <w:rsid w:val="00675F44"/>
    <w:rsid w:val="00675F59"/>
    <w:rsid w:val="006760B3"/>
    <w:rsid w:val="00676155"/>
    <w:rsid w:val="00680F64"/>
    <w:rsid w:val="00681087"/>
    <w:rsid w:val="006812BF"/>
    <w:rsid w:val="00682079"/>
    <w:rsid w:val="006833D1"/>
    <w:rsid w:val="006838CD"/>
    <w:rsid w:val="00683A64"/>
    <w:rsid w:val="00683DE8"/>
    <w:rsid w:val="006863C7"/>
    <w:rsid w:val="00687AE3"/>
    <w:rsid w:val="0069003F"/>
    <w:rsid w:val="0069068E"/>
    <w:rsid w:val="0069216A"/>
    <w:rsid w:val="006923D9"/>
    <w:rsid w:val="006932E9"/>
    <w:rsid w:val="00695194"/>
    <w:rsid w:val="00695D8C"/>
    <w:rsid w:val="00696692"/>
    <w:rsid w:val="00696A4F"/>
    <w:rsid w:val="00697608"/>
    <w:rsid w:val="006A1C39"/>
    <w:rsid w:val="006A393F"/>
    <w:rsid w:val="006A5F5D"/>
    <w:rsid w:val="006A5F9D"/>
    <w:rsid w:val="006A64BA"/>
    <w:rsid w:val="006A6DF7"/>
    <w:rsid w:val="006B4765"/>
    <w:rsid w:val="006B5BE0"/>
    <w:rsid w:val="006B5F36"/>
    <w:rsid w:val="006B6739"/>
    <w:rsid w:val="006C02CF"/>
    <w:rsid w:val="006C0442"/>
    <w:rsid w:val="006C0DB3"/>
    <w:rsid w:val="006C1107"/>
    <w:rsid w:val="006C16CD"/>
    <w:rsid w:val="006C1DCC"/>
    <w:rsid w:val="006C38CE"/>
    <w:rsid w:val="006C425D"/>
    <w:rsid w:val="006C4274"/>
    <w:rsid w:val="006C57BF"/>
    <w:rsid w:val="006C69CE"/>
    <w:rsid w:val="006C6B0C"/>
    <w:rsid w:val="006C7627"/>
    <w:rsid w:val="006C7783"/>
    <w:rsid w:val="006C7988"/>
    <w:rsid w:val="006C7AA1"/>
    <w:rsid w:val="006D082C"/>
    <w:rsid w:val="006D09A8"/>
    <w:rsid w:val="006D0F12"/>
    <w:rsid w:val="006D13A8"/>
    <w:rsid w:val="006D5629"/>
    <w:rsid w:val="006D5730"/>
    <w:rsid w:val="006D59FF"/>
    <w:rsid w:val="006D7291"/>
    <w:rsid w:val="006D7C1B"/>
    <w:rsid w:val="006D7F1C"/>
    <w:rsid w:val="006E016F"/>
    <w:rsid w:val="006E1024"/>
    <w:rsid w:val="006E1313"/>
    <w:rsid w:val="006E16FE"/>
    <w:rsid w:val="006E3621"/>
    <w:rsid w:val="006E3953"/>
    <w:rsid w:val="006E4B34"/>
    <w:rsid w:val="006E5E3C"/>
    <w:rsid w:val="006E6FEA"/>
    <w:rsid w:val="006F016A"/>
    <w:rsid w:val="006F02DA"/>
    <w:rsid w:val="006F1110"/>
    <w:rsid w:val="006F1B01"/>
    <w:rsid w:val="006F1C2F"/>
    <w:rsid w:val="006F2647"/>
    <w:rsid w:val="006F309D"/>
    <w:rsid w:val="006F421F"/>
    <w:rsid w:val="006F4A23"/>
    <w:rsid w:val="006F4BBB"/>
    <w:rsid w:val="006F5DBE"/>
    <w:rsid w:val="006F6D54"/>
    <w:rsid w:val="0070118B"/>
    <w:rsid w:val="0070131A"/>
    <w:rsid w:val="007013CF"/>
    <w:rsid w:val="00701630"/>
    <w:rsid w:val="0070233D"/>
    <w:rsid w:val="00702722"/>
    <w:rsid w:val="00705AB9"/>
    <w:rsid w:val="007066AA"/>
    <w:rsid w:val="00706E45"/>
    <w:rsid w:val="00710028"/>
    <w:rsid w:val="00710279"/>
    <w:rsid w:val="0071028E"/>
    <w:rsid w:val="00710CD2"/>
    <w:rsid w:val="00710E03"/>
    <w:rsid w:val="007114DC"/>
    <w:rsid w:val="00713FAD"/>
    <w:rsid w:val="00714B6C"/>
    <w:rsid w:val="00714D1A"/>
    <w:rsid w:val="00714FD1"/>
    <w:rsid w:val="007160BB"/>
    <w:rsid w:val="007166F0"/>
    <w:rsid w:val="00717065"/>
    <w:rsid w:val="0071745F"/>
    <w:rsid w:val="00717EA7"/>
    <w:rsid w:val="00720A32"/>
    <w:rsid w:val="00721C28"/>
    <w:rsid w:val="007225D6"/>
    <w:rsid w:val="00723907"/>
    <w:rsid w:val="00723A8F"/>
    <w:rsid w:val="00725AC4"/>
    <w:rsid w:val="007260AB"/>
    <w:rsid w:val="00727320"/>
    <w:rsid w:val="007279F7"/>
    <w:rsid w:val="00730FE2"/>
    <w:rsid w:val="00731011"/>
    <w:rsid w:val="00732FE2"/>
    <w:rsid w:val="007331CF"/>
    <w:rsid w:val="007337E3"/>
    <w:rsid w:val="007341A0"/>
    <w:rsid w:val="00734554"/>
    <w:rsid w:val="00735829"/>
    <w:rsid w:val="00735E36"/>
    <w:rsid w:val="00736593"/>
    <w:rsid w:val="007365CC"/>
    <w:rsid w:val="00740DE7"/>
    <w:rsid w:val="007410C4"/>
    <w:rsid w:val="00741553"/>
    <w:rsid w:val="007416A2"/>
    <w:rsid w:val="0074214F"/>
    <w:rsid w:val="0074304E"/>
    <w:rsid w:val="00746D0C"/>
    <w:rsid w:val="007507BE"/>
    <w:rsid w:val="00750BEA"/>
    <w:rsid w:val="00751193"/>
    <w:rsid w:val="00751569"/>
    <w:rsid w:val="007526C1"/>
    <w:rsid w:val="00752BD6"/>
    <w:rsid w:val="00752C89"/>
    <w:rsid w:val="007544D3"/>
    <w:rsid w:val="00754A87"/>
    <w:rsid w:val="00755FE4"/>
    <w:rsid w:val="0075740F"/>
    <w:rsid w:val="00757BFF"/>
    <w:rsid w:val="00760305"/>
    <w:rsid w:val="00760F04"/>
    <w:rsid w:val="00761AE2"/>
    <w:rsid w:val="00762B94"/>
    <w:rsid w:val="00763EC4"/>
    <w:rsid w:val="00766ECF"/>
    <w:rsid w:val="0076799D"/>
    <w:rsid w:val="00770CDB"/>
    <w:rsid w:val="00771825"/>
    <w:rsid w:val="007718A4"/>
    <w:rsid w:val="00771E7F"/>
    <w:rsid w:val="0077273E"/>
    <w:rsid w:val="007728BF"/>
    <w:rsid w:val="00773876"/>
    <w:rsid w:val="00773C2A"/>
    <w:rsid w:val="00774104"/>
    <w:rsid w:val="0077428E"/>
    <w:rsid w:val="007745FB"/>
    <w:rsid w:val="0077479E"/>
    <w:rsid w:val="00775089"/>
    <w:rsid w:val="0077512F"/>
    <w:rsid w:val="00775E00"/>
    <w:rsid w:val="00781169"/>
    <w:rsid w:val="007814F9"/>
    <w:rsid w:val="00781EB2"/>
    <w:rsid w:val="00784A7F"/>
    <w:rsid w:val="00790BDC"/>
    <w:rsid w:val="00792021"/>
    <w:rsid w:val="007923D7"/>
    <w:rsid w:val="00792A9D"/>
    <w:rsid w:val="00792DFF"/>
    <w:rsid w:val="007938B9"/>
    <w:rsid w:val="007942A5"/>
    <w:rsid w:val="0079553C"/>
    <w:rsid w:val="007955ED"/>
    <w:rsid w:val="00795657"/>
    <w:rsid w:val="00797135"/>
    <w:rsid w:val="00797A5E"/>
    <w:rsid w:val="007A095E"/>
    <w:rsid w:val="007A3099"/>
    <w:rsid w:val="007A3DC2"/>
    <w:rsid w:val="007A527F"/>
    <w:rsid w:val="007A5988"/>
    <w:rsid w:val="007A5E1B"/>
    <w:rsid w:val="007A60F4"/>
    <w:rsid w:val="007A737B"/>
    <w:rsid w:val="007B3843"/>
    <w:rsid w:val="007B5416"/>
    <w:rsid w:val="007B5422"/>
    <w:rsid w:val="007B5602"/>
    <w:rsid w:val="007B59BE"/>
    <w:rsid w:val="007B672F"/>
    <w:rsid w:val="007C0052"/>
    <w:rsid w:val="007C14D1"/>
    <w:rsid w:val="007C1C14"/>
    <w:rsid w:val="007C2E39"/>
    <w:rsid w:val="007C31A7"/>
    <w:rsid w:val="007C3F21"/>
    <w:rsid w:val="007C5CFA"/>
    <w:rsid w:val="007C6F89"/>
    <w:rsid w:val="007C783D"/>
    <w:rsid w:val="007C7DB6"/>
    <w:rsid w:val="007D1D22"/>
    <w:rsid w:val="007D2CDC"/>
    <w:rsid w:val="007D4331"/>
    <w:rsid w:val="007D4427"/>
    <w:rsid w:val="007D47EF"/>
    <w:rsid w:val="007D5057"/>
    <w:rsid w:val="007D52DA"/>
    <w:rsid w:val="007D58C6"/>
    <w:rsid w:val="007D637A"/>
    <w:rsid w:val="007D7192"/>
    <w:rsid w:val="007E0071"/>
    <w:rsid w:val="007E15A2"/>
    <w:rsid w:val="007E15F3"/>
    <w:rsid w:val="007E1BD1"/>
    <w:rsid w:val="007E3586"/>
    <w:rsid w:val="007E40B3"/>
    <w:rsid w:val="007E425A"/>
    <w:rsid w:val="007E5D25"/>
    <w:rsid w:val="007E7B93"/>
    <w:rsid w:val="007F0231"/>
    <w:rsid w:val="007F2270"/>
    <w:rsid w:val="007F2725"/>
    <w:rsid w:val="007F3CA4"/>
    <w:rsid w:val="007F468D"/>
    <w:rsid w:val="007F4F0D"/>
    <w:rsid w:val="007F5474"/>
    <w:rsid w:val="007F5568"/>
    <w:rsid w:val="007F569D"/>
    <w:rsid w:val="007F5EED"/>
    <w:rsid w:val="007F6C92"/>
    <w:rsid w:val="008002F2"/>
    <w:rsid w:val="00800B02"/>
    <w:rsid w:val="00802552"/>
    <w:rsid w:val="00804BF3"/>
    <w:rsid w:val="00804E68"/>
    <w:rsid w:val="0080522D"/>
    <w:rsid w:val="00805283"/>
    <w:rsid w:val="00805983"/>
    <w:rsid w:val="00805A04"/>
    <w:rsid w:val="00805F13"/>
    <w:rsid w:val="00806A3B"/>
    <w:rsid w:val="00807DBD"/>
    <w:rsid w:val="00810356"/>
    <w:rsid w:val="008104FA"/>
    <w:rsid w:val="008114B9"/>
    <w:rsid w:val="0081153D"/>
    <w:rsid w:val="00811AF8"/>
    <w:rsid w:val="00813C81"/>
    <w:rsid w:val="0081538B"/>
    <w:rsid w:val="0081629E"/>
    <w:rsid w:val="00816E66"/>
    <w:rsid w:val="00817B23"/>
    <w:rsid w:val="00817D82"/>
    <w:rsid w:val="008200DA"/>
    <w:rsid w:val="008206C1"/>
    <w:rsid w:val="00821368"/>
    <w:rsid w:val="00821C1C"/>
    <w:rsid w:val="008233BE"/>
    <w:rsid w:val="008234FE"/>
    <w:rsid w:val="008244CE"/>
    <w:rsid w:val="0082558C"/>
    <w:rsid w:val="00827367"/>
    <w:rsid w:val="00827565"/>
    <w:rsid w:val="00831158"/>
    <w:rsid w:val="008313DC"/>
    <w:rsid w:val="008331B3"/>
    <w:rsid w:val="008363DA"/>
    <w:rsid w:val="00837898"/>
    <w:rsid w:val="00837EBC"/>
    <w:rsid w:val="00842116"/>
    <w:rsid w:val="00842EEC"/>
    <w:rsid w:val="0084373C"/>
    <w:rsid w:val="00843AED"/>
    <w:rsid w:val="008454DC"/>
    <w:rsid w:val="0084550D"/>
    <w:rsid w:val="00846A72"/>
    <w:rsid w:val="00846D0C"/>
    <w:rsid w:val="00846E18"/>
    <w:rsid w:val="0085093E"/>
    <w:rsid w:val="00850FDF"/>
    <w:rsid w:val="00851B8A"/>
    <w:rsid w:val="008522A7"/>
    <w:rsid w:val="00852B6B"/>
    <w:rsid w:val="00853533"/>
    <w:rsid w:val="00853BC7"/>
    <w:rsid w:val="008545D1"/>
    <w:rsid w:val="00854BA9"/>
    <w:rsid w:val="0085572F"/>
    <w:rsid w:val="00857D7F"/>
    <w:rsid w:val="008604AE"/>
    <w:rsid w:val="008615A6"/>
    <w:rsid w:val="00861AA7"/>
    <w:rsid w:val="00862217"/>
    <w:rsid w:val="00863282"/>
    <w:rsid w:val="00863F54"/>
    <w:rsid w:val="0086475B"/>
    <w:rsid w:val="00864902"/>
    <w:rsid w:val="008651AE"/>
    <w:rsid w:val="008705F5"/>
    <w:rsid w:val="00871850"/>
    <w:rsid w:val="00873B63"/>
    <w:rsid w:val="00877864"/>
    <w:rsid w:val="00880DFE"/>
    <w:rsid w:val="00881103"/>
    <w:rsid w:val="00881DCF"/>
    <w:rsid w:val="00883B74"/>
    <w:rsid w:val="0088509A"/>
    <w:rsid w:val="00885C02"/>
    <w:rsid w:val="00886654"/>
    <w:rsid w:val="00886C32"/>
    <w:rsid w:val="00892436"/>
    <w:rsid w:val="00892532"/>
    <w:rsid w:val="0089326D"/>
    <w:rsid w:val="00893745"/>
    <w:rsid w:val="008948F8"/>
    <w:rsid w:val="00896671"/>
    <w:rsid w:val="008969A0"/>
    <w:rsid w:val="0089768B"/>
    <w:rsid w:val="008A0FB7"/>
    <w:rsid w:val="008A1F1E"/>
    <w:rsid w:val="008A490A"/>
    <w:rsid w:val="008A52B2"/>
    <w:rsid w:val="008A5B82"/>
    <w:rsid w:val="008B06D4"/>
    <w:rsid w:val="008B14C9"/>
    <w:rsid w:val="008B1E90"/>
    <w:rsid w:val="008B2144"/>
    <w:rsid w:val="008B399D"/>
    <w:rsid w:val="008B3B4D"/>
    <w:rsid w:val="008B55F9"/>
    <w:rsid w:val="008B56E9"/>
    <w:rsid w:val="008B7628"/>
    <w:rsid w:val="008B7F07"/>
    <w:rsid w:val="008C039A"/>
    <w:rsid w:val="008C1E88"/>
    <w:rsid w:val="008C4A50"/>
    <w:rsid w:val="008C558E"/>
    <w:rsid w:val="008C6E59"/>
    <w:rsid w:val="008C7E21"/>
    <w:rsid w:val="008D0615"/>
    <w:rsid w:val="008D0BCE"/>
    <w:rsid w:val="008D3C9F"/>
    <w:rsid w:val="008D3FD4"/>
    <w:rsid w:val="008D592C"/>
    <w:rsid w:val="008D6AC4"/>
    <w:rsid w:val="008D6DBF"/>
    <w:rsid w:val="008D7854"/>
    <w:rsid w:val="008E1DF5"/>
    <w:rsid w:val="008E2F9D"/>
    <w:rsid w:val="008E3218"/>
    <w:rsid w:val="008E3348"/>
    <w:rsid w:val="008E334B"/>
    <w:rsid w:val="008E3981"/>
    <w:rsid w:val="008E45BF"/>
    <w:rsid w:val="008E45FC"/>
    <w:rsid w:val="008E4B91"/>
    <w:rsid w:val="008E6563"/>
    <w:rsid w:val="008E6A28"/>
    <w:rsid w:val="008F0908"/>
    <w:rsid w:val="008F1813"/>
    <w:rsid w:val="008F2201"/>
    <w:rsid w:val="008F28FC"/>
    <w:rsid w:val="008F6173"/>
    <w:rsid w:val="008F65ED"/>
    <w:rsid w:val="008F786B"/>
    <w:rsid w:val="008F7DEC"/>
    <w:rsid w:val="00900057"/>
    <w:rsid w:val="00900AC0"/>
    <w:rsid w:val="00900FAD"/>
    <w:rsid w:val="0090144D"/>
    <w:rsid w:val="00904552"/>
    <w:rsid w:val="00904777"/>
    <w:rsid w:val="009056E1"/>
    <w:rsid w:val="009061B8"/>
    <w:rsid w:val="00906797"/>
    <w:rsid w:val="00906BCB"/>
    <w:rsid w:val="009103D9"/>
    <w:rsid w:val="00911726"/>
    <w:rsid w:val="00911D6D"/>
    <w:rsid w:val="00913306"/>
    <w:rsid w:val="009135A6"/>
    <w:rsid w:val="00913854"/>
    <w:rsid w:val="009143B7"/>
    <w:rsid w:val="009160BB"/>
    <w:rsid w:val="00916535"/>
    <w:rsid w:val="00916D91"/>
    <w:rsid w:val="009170D2"/>
    <w:rsid w:val="00920990"/>
    <w:rsid w:val="00922A51"/>
    <w:rsid w:val="00922BBA"/>
    <w:rsid w:val="009233F9"/>
    <w:rsid w:val="009235D3"/>
    <w:rsid w:val="009238CD"/>
    <w:rsid w:val="0092439A"/>
    <w:rsid w:val="0092478A"/>
    <w:rsid w:val="00924EB1"/>
    <w:rsid w:val="009250F1"/>
    <w:rsid w:val="009256CC"/>
    <w:rsid w:val="009264C9"/>
    <w:rsid w:val="0092680E"/>
    <w:rsid w:val="00926F11"/>
    <w:rsid w:val="009277D5"/>
    <w:rsid w:val="00930973"/>
    <w:rsid w:val="00932710"/>
    <w:rsid w:val="00932E1B"/>
    <w:rsid w:val="00935E4B"/>
    <w:rsid w:val="009363C5"/>
    <w:rsid w:val="0094056E"/>
    <w:rsid w:val="00940FD5"/>
    <w:rsid w:val="009430B7"/>
    <w:rsid w:val="00944617"/>
    <w:rsid w:val="0094478E"/>
    <w:rsid w:val="009452B9"/>
    <w:rsid w:val="00945686"/>
    <w:rsid w:val="009463DF"/>
    <w:rsid w:val="00950522"/>
    <w:rsid w:val="00951019"/>
    <w:rsid w:val="00951181"/>
    <w:rsid w:val="00952ACC"/>
    <w:rsid w:val="0095316D"/>
    <w:rsid w:val="00956201"/>
    <w:rsid w:val="00961146"/>
    <w:rsid w:val="00962585"/>
    <w:rsid w:val="00962908"/>
    <w:rsid w:val="00963CC3"/>
    <w:rsid w:val="0096494D"/>
    <w:rsid w:val="00964FC7"/>
    <w:rsid w:val="009660A3"/>
    <w:rsid w:val="00966668"/>
    <w:rsid w:val="009716F5"/>
    <w:rsid w:val="009720E6"/>
    <w:rsid w:val="0097281F"/>
    <w:rsid w:val="00972FB2"/>
    <w:rsid w:val="00973148"/>
    <w:rsid w:val="00974432"/>
    <w:rsid w:val="00975384"/>
    <w:rsid w:val="00975AA3"/>
    <w:rsid w:val="00975BC5"/>
    <w:rsid w:val="00975C27"/>
    <w:rsid w:val="00975E40"/>
    <w:rsid w:val="00980142"/>
    <w:rsid w:val="00982BE4"/>
    <w:rsid w:val="00984177"/>
    <w:rsid w:val="009847C3"/>
    <w:rsid w:val="00984A93"/>
    <w:rsid w:val="009852CC"/>
    <w:rsid w:val="009856D6"/>
    <w:rsid w:val="00985F18"/>
    <w:rsid w:val="00990588"/>
    <w:rsid w:val="00990BFD"/>
    <w:rsid w:val="00990C5D"/>
    <w:rsid w:val="00990D87"/>
    <w:rsid w:val="0099325E"/>
    <w:rsid w:val="00993750"/>
    <w:rsid w:val="009937DE"/>
    <w:rsid w:val="009948F9"/>
    <w:rsid w:val="009973EF"/>
    <w:rsid w:val="009975FB"/>
    <w:rsid w:val="00997F2D"/>
    <w:rsid w:val="00997FEA"/>
    <w:rsid w:val="009A0D80"/>
    <w:rsid w:val="009A1839"/>
    <w:rsid w:val="009A2129"/>
    <w:rsid w:val="009A3532"/>
    <w:rsid w:val="009A356A"/>
    <w:rsid w:val="009A3BDB"/>
    <w:rsid w:val="009A5B91"/>
    <w:rsid w:val="009A70BB"/>
    <w:rsid w:val="009B0112"/>
    <w:rsid w:val="009B0882"/>
    <w:rsid w:val="009B0A68"/>
    <w:rsid w:val="009B109F"/>
    <w:rsid w:val="009B2941"/>
    <w:rsid w:val="009B36CC"/>
    <w:rsid w:val="009B52AD"/>
    <w:rsid w:val="009B6300"/>
    <w:rsid w:val="009B7D70"/>
    <w:rsid w:val="009C0685"/>
    <w:rsid w:val="009C1026"/>
    <w:rsid w:val="009C1C42"/>
    <w:rsid w:val="009C1CB4"/>
    <w:rsid w:val="009C215A"/>
    <w:rsid w:val="009C2A82"/>
    <w:rsid w:val="009C43BB"/>
    <w:rsid w:val="009C442A"/>
    <w:rsid w:val="009C5E4B"/>
    <w:rsid w:val="009C735B"/>
    <w:rsid w:val="009C78C0"/>
    <w:rsid w:val="009D123E"/>
    <w:rsid w:val="009D182B"/>
    <w:rsid w:val="009D20B7"/>
    <w:rsid w:val="009D2174"/>
    <w:rsid w:val="009D4568"/>
    <w:rsid w:val="009D48DC"/>
    <w:rsid w:val="009D6033"/>
    <w:rsid w:val="009D666E"/>
    <w:rsid w:val="009D71F7"/>
    <w:rsid w:val="009E0C24"/>
    <w:rsid w:val="009E11D2"/>
    <w:rsid w:val="009E11D3"/>
    <w:rsid w:val="009E155A"/>
    <w:rsid w:val="009E1B7C"/>
    <w:rsid w:val="009E2CA9"/>
    <w:rsid w:val="009E3473"/>
    <w:rsid w:val="009E3A11"/>
    <w:rsid w:val="009E3B45"/>
    <w:rsid w:val="009E3D5D"/>
    <w:rsid w:val="009E4506"/>
    <w:rsid w:val="009E5491"/>
    <w:rsid w:val="009E5539"/>
    <w:rsid w:val="009E5D44"/>
    <w:rsid w:val="009F4EFF"/>
    <w:rsid w:val="009F5F32"/>
    <w:rsid w:val="009F64DE"/>
    <w:rsid w:val="009F71A3"/>
    <w:rsid w:val="00A01533"/>
    <w:rsid w:val="00A01550"/>
    <w:rsid w:val="00A0157B"/>
    <w:rsid w:val="00A0272F"/>
    <w:rsid w:val="00A02EE1"/>
    <w:rsid w:val="00A03395"/>
    <w:rsid w:val="00A03D08"/>
    <w:rsid w:val="00A054B9"/>
    <w:rsid w:val="00A05AA4"/>
    <w:rsid w:val="00A07652"/>
    <w:rsid w:val="00A078C3"/>
    <w:rsid w:val="00A11121"/>
    <w:rsid w:val="00A11931"/>
    <w:rsid w:val="00A13C07"/>
    <w:rsid w:val="00A13F2D"/>
    <w:rsid w:val="00A14174"/>
    <w:rsid w:val="00A1653D"/>
    <w:rsid w:val="00A167AE"/>
    <w:rsid w:val="00A169AD"/>
    <w:rsid w:val="00A17638"/>
    <w:rsid w:val="00A1769A"/>
    <w:rsid w:val="00A17DAC"/>
    <w:rsid w:val="00A20C90"/>
    <w:rsid w:val="00A20EEE"/>
    <w:rsid w:val="00A210BF"/>
    <w:rsid w:val="00A217E0"/>
    <w:rsid w:val="00A24220"/>
    <w:rsid w:val="00A24DB7"/>
    <w:rsid w:val="00A26511"/>
    <w:rsid w:val="00A31FBE"/>
    <w:rsid w:val="00A3297A"/>
    <w:rsid w:val="00A32E1B"/>
    <w:rsid w:val="00A34768"/>
    <w:rsid w:val="00A34CC9"/>
    <w:rsid w:val="00A353C7"/>
    <w:rsid w:val="00A354AB"/>
    <w:rsid w:val="00A36606"/>
    <w:rsid w:val="00A3669A"/>
    <w:rsid w:val="00A36D97"/>
    <w:rsid w:val="00A37F9F"/>
    <w:rsid w:val="00A4006B"/>
    <w:rsid w:val="00A40475"/>
    <w:rsid w:val="00A40C2F"/>
    <w:rsid w:val="00A4132B"/>
    <w:rsid w:val="00A423F7"/>
    <w:rsid w:val="00A424EC"/>
    <w:rsid w:val="00A43DBC"/>
    <w:rsid w:val="00A4448F"/>
    <w:rsid w:val="00A46D28"/>
    <w:rsid w:val="00A47212"/>
    <w:rsid w:val="00A51831"/>
    <w:rsid w:val="00A51E18"/>
    <w:rsid w:val="00A52177"/>
    <w:rsid w:val="00A5288E"/>
    <w:rsid w:val="00A54286"/>
    <w:rsid w:val="00A560C8"/>
    <w:rsid w:val="00A573C7"/>
    <w:rsid w:val="00A60167"/>
    <w:rsid w:val="00A60836"/>
    <w:rsid w:val="00A619C2"/>
    <w:rsid w:val="00A61C0A"/>
    <w:rsid w:val="00A62113"/>
    <w:rsid w:val="00A62472"/>
    <w:rsid w:val="00A6263F"/>
    <w:rsid w:val="00A64E10"/>
    <w:rsid w:val="00A661D2"/>
    <w:rsid w:val="00A66E85"/>
    <w:rsid w:val="00A70D0F"/>
    <w:rsid w:val="00A712D0"/>
    <w:rsid w:val="00A72FE8"/>
    <w:rsid w:val="00A739FC"/>
    <w:rsid w:val="00A73E34"/>
    <w:rsid w:val="00A763C3"/>
    <w:rsid w:val="00A76CED"/>
    <w:rsid w:val="00A805B8"/>
    <w:rsid w:val="00A80652"/>
    <w:rsid w:val="00A81E53"/>
    <w:rsid w:val="00A83AAB"/>
    <w:rsid w:val="00A84B87"/>
    <w:rsid w:val="00A86439"/>
    <w:rsid w:val="00A8676C"/>
    <w:rsid w:val="00A8770B"/>
    <w:rsid w:val="00A90BC0"/>
    <w:rsid w:val="00A914AB"/>
    <w:rsid w:val="00A92697"/>
    <w:rsid w:val="00A929D9"/>
    <w:rsid w:val="00A94355"/>
    <w:rsid w:val="00A94403"/>
    <w:rsid w:val="00A95E6F"/>
    <w:rsid w:val="00A962E9"/>
    <w:rsid w:val="00A963D7"/>
    <w:rsid w:val="00A96859"/>
    <w:rsid w:val="00A97B87"/>
    <w:rsid w:val="00AA0240"/>
    <w:rsid w:val="00AA784A"/>
    <w:rsid w:val="00AB23B8"/>
    <w:rsid w:val="00AB49E5"/>
    <w:rsid w:val="00AB5DAD"/>
    <w:rsid w:val="00AB66A9"/>
    <w:rsid w:val="00AB7913"/>
    <w:rsid w:val="00AB7C76"/>
    <w:rsid w:val="00AB7F96"/>
    <w:rsid w:val="00AC033A"/>
    <w:rsid w:val="00AC27D4"/>
    <w:rsid w:val="00AC36E0"/>
    <w:rsid w:val="00AC44DE"/>
    <w:rsid w:val="00AC4580"/>
    <w:rsid w:val="00AC4BA0"/>
    <w:rsid w:val="00AC6287"/>
    <w:rsid w:val="00AC6C22"/>
    <w:rsid w:val="00AC793A"/>
    <w:rsid w:val="00AD186D"/>
    <w:rsid w:val="00AD2494"/>
    <w:rsid w:val="00AD2E2F"/>
    <w:rsid w:val="00AD444C"/>
    <w:rsid w:val="00AD56E0"/>
    <w:rsid w:val="00AD5D2E"/>
    <w:rsid w:val="00AD64DC"/>
    <w:rsid w:val="00AD67BC"/>
    <w:rsid w:val="00AD7428"/>
    <w:rsid w:val="00AD79B3"/>
    <w:rsid w:val="00AE0265"/>
    <w:rsid w:val="00AE0B28"/>
    <w:rsid w:val="00AE131E"/>
    <w:rsid w:val="00AE2C46"/>
    <w:rsid w:val="00AE4A1A"/>
    <w:rsid w:val="00AE6322"/>
    <w:rsid w:val="00AE648E"/>
    <w:rsid w:val="00AF02F9"/>
    <w:rsid w:val="00AF0952"/>
    <w:rsid w:val="00AF1C7E"/>
    <w:rsid w:val="00AF2680"/>
    <w:rsid w:val="00AF2FE6"/>
    <w:rsid w:val="00AF4A36"/>
    <w:rsid w:val="00AF4D4F"/>
    <w:rsid w:val="00B00243"/>
    <w:rsid w:val="00B0219B"/>
    <w:rsid w:val="00B03E5E"/>
    <w:rsid w:val="00B03E6E"/>
    <w:rsid w:val="00B04DCA"/>
    <w:rsid w:val="00B0648E"/>
    <w:rsid w:val="00B07330"/>
    <w:rsid w:val="00B100DB"/>
    <w:rsid w:val="00B112BB"/>
    <w:rsid w:val="00B134B6"/>
    <w:rsid w:val="00B1367A"/>
    <w:rsid w:val="00B13783"/>
    <w:rsid w:val="00B139EA"/>
    <w:rsid w:val="00B14287"/>
    <w:rsid w:val="00B14491"/>
    <w:rsid w:val="00B15678"/>
    <w:rsid w:val="00B17F57"/>
    <w:rsid w:val="00B2070A"/>
    <w:rsid w:val="00B208FE"/>
    <w:rsid w:val="00B21CB8"/>
    <w:rsid w:val="00B21FE0"/>
    <w:rsid w:val="00B220D6"/>
    <w:rsid w:val="00B22543"/>
    <w:rsid w:val="00B22BA8"/>
    <w:rsid w:val="00B2316B"/>
    <w:rsid w:val="00B232BC"/>
    <w:rsid w:val="00B23688"/>
    <w:rsid w:val="00B2409A"/>
    <w:rsid w:val="00B251E7"/>
    <w:rsid w:val="00B259D4"/>
    <w:rsid w:val="00B25B10"/>
    <w:rsid w:val="00B25BAE"/>
    <w:rsid w:val="00B262D8"/>
    <w:rsid w:val="00B2747A"/>
    <w:rsid w:val="00B305EF"/>
    <w:rsid w:val="00B307FD"/>
    <w:rsid w:val="00B320CB"/>
    <w:rsid w:val="00B33190"/>
    <w:rsid w:val="00B34282"/>
    <w:rsid w:val="00B36025"/>
    <w:rsid w:val="00B36547"/>
    <w:rsid w:val="00B36F2E"/>
    <w:rsid w:val="00B370AF"/>
    <w:rsid w:val="00B37101"/>
    <w:rsid w:val="00B3710A"/>
    <w:rsid w:val="00B4001B"/>
    <w:rsid w:val="00B40687"/>
    <w:rsid w:val="00B40DC5"/>
    <w:rsid w:val="00B41DFA"/>
    <w:rsid w:val="00B420C2"/>
    <w:rsid w:val="00B42C41"/>
    <w:rsid w:val="00B42D93"/>
    <w:rsid w:val="00B4476F"/>
    <w:rsid w:val="00B44C9F"/>
    <w:rsid w:val="00B467CC"/>
    <w:rsid w:val="00B4697B"/>
    <w:rsid w:val="00B471B2"/>
    <w:rsid w:val="00B50628"/>
    <w:rsid w:val="00B51292"/>
    <w:rsid w:val="00B51ED7"/>
    <w:rsid w:val="00B53077"/>
    <w:rsid w:val="00B53E7D"/>
    <w:rsid w:val="00B54783"/>
    <w:rsid w:val="00B547F2"/>
    <w:rsid w:val="00B55F38"/>
    <w:rsid w:val="00B56946"/>
    <w:rsid w:val="00B56E88"/>
    <w:rsid w:val="00B57FC5"/>
    <w:rsid w:val="00B6009B"/>
    <w:rsid w:val="00B6163D"/>
    <w:rsid w:val="00B624AC"/>
    <w:rsid w:val="00B63961"/>
    <w:rsid w:val="00B65275"/>
    <w:rsid w:val="00B65E85"/>
    <w:rsid w:val="00B661CB"/>
    <w:rsid w:val="00B667E6"/>
    <w:rsid w:val="00B66D36"/>
    <w:rsid w:val="00B67FA7"/>
    <w:rsid w:val="00B7133E"/>
    <w:rsid w:val="00B71478"/>
    <w:rsid w:val="00B71C76"/>
    <w:rsid w:val="00B72415"/>
    <w:rsid w:val="00B7312E"/>
    <w:rsid w:val="00B737E2"/>
    <w:rsid w:val="00B75588"/>
    <w:rsid w:val="00B7564E"/>
    <w:rsid w:val="00B75DFC"/>
    <w:rsid w:val="00B762AF"/>
    <w:rsid w:val="00B7741F"/>
    <w:rsid w:val="00B77677"/>
    <w:rsid w:val="00B779CF"/>
    <w:rsid w:val="00B80076"/>
    <w:rsid w:val="00B81A83"/>
    <w:rsid w:val="00B84AF3"/>
    <w:rsid w:val="00B84F87"/>
    <w:rsid w:val="00B85B80"/>
    <w:rsid w:val="00B8632C"/>
    <w:rsid w:val="00B87FA3"/>
    <w:rsid w:val="00B903E6"/>
    <w:rsid w:val="00B91671"/>
    <w:rsid w:val="00B91E5C"/>
    <w:rsid w:val="00B92FC8"/>
    <w:rsid w:val="00B93060"/>
    <w:rsid w:val="00B942D8"/>
    <w:rsid w:val="00B9496E"/>
    <w:rsid w:val="00B94BE0"/>
    <w:rsid w:val="00B9675E"/>
    <w:rsid w:val="00BA23F9"/>
    <w:rsid w:val="00BA2E7B"/>
    <w:rsid w:val="00BA3275"/>
    <w:rsid w:val="00BA4143"/>
    <w:rsid w:val="00BA5A6C"/>
    <w:rsid w:val="00BA708C"/>
    <w:rsid w:val="00BA7BD0"/>
    <w:rsid w:val="00BA7CF4"/>
    <w:rsid w:val="00BB10B6"/>
    <w:rsid w:val="00BB196F"/>
    <w:rsid w:val="00BB2663"/>
    <w:rsid w:val="00BB5502"/>
    <w:rsid w:val="00BB5DB0"/>
    <w:rsid w:val="00BB7FBB"/>
    <w:rsid w:val="00BC0671"/>
    <w:rsid w:val="00BC0B6A"/>
    <w:rsid w:val="00BC1637"/>
    <w:rsid w:val="00BC1A39"/>
    <w:rsid w:val="00BC3B02"/>
    <w:rsid w:val="00BC43F5"/>
    <w:rsid w:val="00BC45A9"/>
    <w:rsid w:val="00BC46EA"/>
    <w:rsid w:val="00BC5856"/>
    <w:rsid w:val="00BC7F8F"/>
    <w:rsid w:val="00BD00DD"/>
    <w:rsid w:val="00BD0847"/>
    <w:rsid w:val="00BD140C"/>
    <w:rsid w:val="00BD1C41"/>
    <w:rsid w:val="00BD247C"/>
    <w:rsid w:val="00BD3F4B"/>
    <w:rsid w:val="00BD476F"/>
    <w:rsid w:val="00BD4CAF"/>
    <w:rsid w:val="00BD504D"/>
    <w:rsid w:val="00BD6E5D"/>
    <w:rsid w:val="00BD77EE"/>
    <w:rsid w:val="00BE22D2"/>
    <w:rsid w:val="00BE24F7"/>
    <w:rsid w:val="00BE2B49"/>
    <w:rsid w:val="00BE31C7"/>
    <w:rsid w:val="00BE3CD4"/>
    <w:rsid w:val="00BE3DE2"/>
    <w:rsid w:val="00BE49B7"/>
    <w:rsid w:val="00BE544B"/>
    <w:rsid w:val="00BE5984"/>
    <w:rsid w:val="00BE5D79"/>
    <w:rsid w:val="00BE6443"/>
    <w:rsid w:val="00BE758D"/>
    <w:rsid w:val="00BF0018"/>
    <w:rsid w:val="00BF07F3"/>
    <w:rsid w:val="00BF1427"/>
    <w:rsid w:val="00BF1670"/>
    <w:rsid w:val="00BF18B2"/>
    <w:rsid w:val="00BF271E"/>
    <w:rsid w:val="00BF2D48"/>
    <w:rsid w:val="00BF31D6"/>
    <w:rsid w:val="00BF3A66"/>
    <w:rsid w:val="00BF3C0B"/>
    <w:rsid w:val="00BF75CF"/>
    <w:rsid w:val="00C00422"/>
    <w:rsid w:val="00C004BD"/>
    <w:rsid w:val="00C019C5"/>
    <w:rsid w:val="00C0222B"/>
    <w:rsid w:val="00C023E0"/>
    <w:rsid w:val="00C02615"/>
    <w:rsid w:val="00C02A31"/>
    <w:rsid w:val="00C02BB2"/>
    <w:rsid w:val="00C03367"/>
    <w:rsid w:val="00C038F2"/>
    <w:rsid w:val="00C03E41"/>
    <w:rsid w:val="00C0442E"/>
    <w:rsid w:val="00C04AA2"/>
    <w:rsid w:val="00C0511A"/>
    <w:rsid w:val="00C062C0"/>
    <w:rsid w:val="00C06443"/>
    <w:rsid w:val="00C06801"/>
    <w:rsid w:val="00C07F76"/>
    <w:rsid w:val="00C12170"/>
    <w:rsid w:val="00C132E6"/>
    <w:rsid w:val="00C13AC9"/>
    <w:rsid w:val="00C1408E"/>
    <w:rsid w:val="00C15626"/>
    <w:rsid w:val="00C16123"/>
    <w:rsid w:val="00C179B0"/>
    <w:rsid w:val="00C20121"/>
    <w:rsid w:val="00C21EC7"/>
    <w:rsid w:val="00C22EBB"/>
    <w:rsid w:val="00C236EA"/>
    <w:rsid w:val="00C23D13"/>
    <w:rsid w:val="00C256EC"/>
    <w:rsid w:val="00C25D0C"/>
    <w:rsid w:val="00C26DE9"/>
    <w:rsid w:val="00C26E0B"/>
    <w:rsid w:val="00C27A02"/>
    <w:rsid w:val="00C31E96"/>
    <w:rsid w:val="00C3334A"/>
    <w:rsid w:val="00C3613A"/>
    <w:rsid w:val="00C364BA"/>
    <w:rsid w:val="00C3686B"/>
    <w:rsid w:val="00C3689D"/>
    <w:rsid w:val="00C37CE1"/>
    <w:rsid w:val="00C4088D"/>
    <w:rsid w:val="00C41016"/>
    <w:rsid w:val="00C41308"/>
    <w:rsid w:val="00C41932"/>
    <w:rsid w:val="00C41AE3"/>
    <w:rsid w:val="00C41C54"/>
    <w:rsid w:val="00C426DC"/>
    <w:rsid w:val="00C45922"/>
    <w:rsid w:val="00C45C55"/>
    <w:rsid w:val="00C45CE5"/>
    <w:rsid w:val="00C477BE"/>
    <w:rsid w:val="00C510CD"/>
    <w:rsid w:val="00C530A3"/>
    <w:rsid w:val="00C53FD8"/>
    <w:rsid w:val="00C55299"/>
    <w:rsid w:val="00C5546A"/>
    <w:rsid w:val="00C5632C"/>
    <w:rsid w:val="00C5791A"/>
    <w:rsid w:val="00C60B75"/>
    <w:rsid w:val="00C61088"/>
    <w:rsid w:val="00C6216D"/>
    <w:rsid w:val="00C624F5"/>
    <w:rsid w:val="00C63B1B"/>
    <w:rsid w:val="00C64912"/>
    <w:rsid w:val="00C64BE6"/>
    <w:rsid w:val="00C66916"/>
    <w:rsid w:val="00C676DF"/>
    <w:rsid w:val="00C67701"/>
    <w:rsid w:val="00C67F96"/>
    <w:rsid w:val="00C70317"/>
    <w:rsid w:val="00C70A7F"/>
    <w:rsid w:val="00C71451"/>
    <w:rsid w:val="00C71982"/>
    <w:rsid w:val="00C724DA"/>
    <w:rsid w:val="00C73707"/>
    <w:rsid w:val="00C73C39"/>
    <w:rsid w:val="00C73D1B"/>
    <w:rsid w:val="00C73D83"/>
    <w:rsid w:val="00C74BD8"/>
    <w:rsid w:val="00C75858"/>
    <w:rsid w:val="00C75B7A"/>
    <w:rsid w:val="00C76A7B"/>
    <w:rsid w:val="00C77041"/>
    <w:rsid w:val="00C778A1"/>
    <w:rsid w:val="00C77EF8"/>
    <w:rsid w:val="00C8007F"/>
    <w:rsid w:val="00C81988"/>
    <w:rsid w:val="00C82565"/>
    <w:rsid w:val="00C83274"/>
    <w:rsid w:val="00C8444A"/>
    <w:rsid w:val="00C84923"/>
    <w:rsid w:val="00C86131"/>
    <w:rsid w:val="00C86A84"/>
    <w:rsid w:val="00C86FC0"/>
    <w:rsid w:val="00C874DF"/>
    <w:rsid w:val="00C908B6"/>
    <w:rsid w:val="00C928AD"/>
    <w:rsid w:val="00C92DFC"/>
    <w:rsid w:val="00C93380"/>
    <w:rsid w:val="00C934F5"/>
    <w:rsid w:val="00C9394D"/>
    <w:rsid w:val="00C93D23"/>
    <w:rsid w:val="00C94DE0"/>
    <w:rsid w:val="00C95E4B"/>
    <w:rsid w:val="00C9658F"/>
    <w:rsid w:val="00C96F7D"/>
    <w:rsid w:val="00CA00D6"/>
    <w:rsid w:val="00CA092D"/>
    <w:rsid w:val="00CA0D18"/>
    <w:rsid w:val="00CA18FA"/>
    <w:rsid w:val="00CA244E"/>
    <w:rsid w:val="00CA283C"/>
    <w:rsid w:val="00CA2A85"/>
    <w:rsid w:val="00CA2DF3"/>
    <w:rsid w:val="00CA5401"/>
    <w:rsid w:val="00CA6541"/>
    <w:rsid w:val="00CA77E0"/>
    <w:rsid w:val="00CB096A"/>
    <w:rsid w:val="00CB13E3"/>
    <w:rsid w:val="00CB17A3"/>
    <w:rsid w:val="00CB2F75"/>
    <w:rsid w:val="00CB325F"/>
    <w:rsid w:val="00CB32A1"/>
    <w:rsid w:val="00CB5020"/>
    <w:rsid w:val="00CB7002"/>
    <w:rsid w:val="00CB775E"/>
    <w:rsid w:val="00CB7A92"/>
    <w:rsid w:val="00CC23C4"/>
    <w:rsid w:val="00CC27A3"/>
    <w:rsid w:val="00CC3729"/>
    <w:rsid w:val="00CC3E6D"/>
    <w:rsid w:val="00CC5C1D"/>
    <w:rsid w:val="00CC6697"/>
    <w:rsid w:val="00CC708F"/>
    <w:rsid w:val="00CD0F96"/>
    <w:rsid w:val="00CD1177"/>
    <w:rsid w:val="00CD231C"/>
    <w:rsid w:val="00CD29E2"/>
    <w:rsid w:val="00CD400F"/>
    <w:rsid w:val="00CD40D2"/>
    <w:rsid w:val="00CD4525"/>
    <w:rsid w:val="00CD4ADB"/>
    <w:rsid w:val="00CD5FA3"/>
    <w:rsid w:val="00CD66CA"/>
    <w:rsid w:val="00CE0928"/>
    <w:rsid w:val="00CE0AAA"/>
    <w:rsid w:val="00CE17A9"/>
    <w:rsid w:val="00CE4121"/>
    <w:rsid w:val="00CE52B8"/>
    <w:rsid w:val="00CF0300"/>
    <w:rsid w:val="00CF0387"/>
    <w:rsid w:val="00CF2558"/>
    <w:rsid w:val="00CF2586"/>
    <w:rsid w:val="00CF288E"/>
    <w:rsid w:val="00CF3D84"/>
    <w:rsid w:val="00CF4288"/>
    <w:rsid w:val="00CF45BC"/>
    <w:rsid w:val="00CF4BFD"/>
    <w:rsid w:val="00CF5311"/>
    <w:rsid w:val="00CF578C"/>
    <w:rsid w:val="00CF5BD3"/>
    <w:rsid w:val="00D00085"/>
    <w:rsid w:val="00D004EC"/>
    <w:rsid w:val="00D0256D"/>
    <w:rsid w:val="00D0258D"/>
    <w:rsid w:val="00D02888"/>
    <w:rsid w:val="00D03028"/>
    <w:rsid w:val="00D03769"/>
    <w:rsid w:val="00D04956"/>
    <w:rsid w:val="00D104D6"/>
    <w:rsid w:val="00D14C4A"/>
    <w:rsid w:val="00D15831"/>
    <w:rsid w:val="00D15B51"/>
    <w:rsid w:val="00D15BED"/>
    <w:rsid w:val="00D170D6"/>
    <w:rsid w:val="00D173C7"/>
    <w:rsid w:val="00D178EF"/>
    <w:rsid w:val="00D17F82"/>
    <w:rsid w:val="00D200DA"/>
    <w:rsid w:val="00D20654"/>
    <w:rsid w:val="00D20F77"/>
    <w:rsid w:val="00D21805"/>
    <w:rsid w:val="00D2276F"/>
    <w:rsid w:val="00D229BC"/>
    <w:rsid w:val="00D22F73"/>
    <w:rsid w:val="00D231D1"/>
    <w:rsid w:val="00D24F47"/>
    <w:rsid w:val="00D26EE5"/>
    <w:rsid w:val="00D27C30"/>
    <w:rsid w:val="00D3003D"/>
    <w:rsid w:val="00D301E0"/>
    <w:rsid w:val="00D3169F"/>
    <w:rsid w:val="00D33031"/>
    <w:rsid w:val="00D33AAA"/>
    <w:rsid w:val="00D340C7"/>
    <w:rsid w:val="00D3416A"/>
    <w:rsid w:val="00D410B0"/>
    <w:rsid w:val="00D42F2E"/>
    <w:rsid w:val="00D42F40"/>
    <w:rsid w:val="00D43711"/>
    <w:rsid w:val="00D43C81"/>
    <w:rsid w:val="00D45010"/>
    <w:rsid w:val="00D45512"/>
    <w:rsid w:val="00D458EB"/>
    <w:rsid w:val="00D4656E"/>
    <w:rsid w:val="00D46E6B"/>
    <w:rsid w:val="00D475A6"/>
    <w:rsid w:val="00D50300"/>
    <w:rsid w:val="00D507BB"/>
    <w:rsid w:val="00D50831"/>
    <w:rsid w:val="00D50C1C"/>
    <w:rsid w:val="00D50EF3"/>
    <w:rsid w:val="00D5298D"/>
    <w:rsid w:val="00D52D75"/>
    <w:rsid w:val="00D53067"/>
    <w:rsid w:val="00D53724"/>
    <w:rsid w:val="00D54735"/>
    <w:rsid w:val="00D54CDC"/>
    <w:rsid w:val="00D56FAF"/>
    <w:rsid w:val="00D57748"/>
    <w:rsid w:val="00D579F9"/>
    <w:rsid w:val="00D62454"/>
    <w:rsid w:val="00D625F5"/>
    <w:rsid w:val="00D62C87"/>
    <w:rsid w:val="00D62EE5"/>
    <w:rsid w:val="00D63517"/>
    <w:rsid w:val="00D638D9"/>
    <w:rsid w:val="00D6500D"/>
    <w:rsid w:val="00D65C66"/>
    <w:rsid w:val="00D66E95"/>
    <w:rsid w:val="00D670B7"/>
    <w:rsid w:val="00D678C7"/>
    <w:rsid w:val="00D702C1"/>
    <w:rsid w:val="00D70782"/>
    <w:rsid w:val="00D707DB"/>
    <w:rsid w:val="00D719A7"/>
    <w:rsid w:val="00D73159"/>
    <w:rsid w:val="00D7362C"/>
    <w:rsid w:val="00D73BFD"/>
    <w:rsid w:val="00D73D31"/>
    <w:rsid w:val="00D74744"/>
    <w:rsid w:val="00D74BC1"/>
    <w:rsid w:val="00D765A5"/>
    <w:rsid w:val="00D76635"/>
    <w:rsid w:val="00D76655"/>
    <w:rsid w:val="00D766AC"/>
    <w:rsid w:val="00D76B71"/>
    <w:rsid w:val="00D84620"/>
    <w:rsid w:val="00D8606D"/>
    <w:rsid w:val="00D86DFA"/>
    <w:rsid w:val="00D872BF"/>
    <w:rsid w:val="00D91430"/>
    <w:rsid w:val="00D91758"/>
    <w:rsid w:val="00D94F6D"/>
    <w:rsid w:val="00DA07B7"/>
    <w:rsid w:val="00DA15B4"/>
    <w:rsid w:val="00DA165F"/>
    <w:rsid w:val="00DA2F58"/>
    <w:rsid w:val="00DA4738"/>
    <w:rsid w:val="00DA6C8C"/>
    <w:rsid w:val="00DA6D51"/>
    <w:rsid w:val="00DA7755"/>
    <w:rsid w:val="00DB1B1F"/>
    <w:rsid w:val="00DB2878"/>
    <w:rsid w:val="00DB2FA8"/>
    <w:rsid w:val="00DB37F9"/>
    <w:rsid w:val="00DB530D"/>
    <w:rsid w:val="00DB7527"/>
    <w:rsid w:val="00DC0ED5"/>
    <w:rsid w:val="00DC1ABC"/>
    <w:rsid w:val="00DC27C2"/>
    <w:rsid w:val="00DC31DF"/>
    <w:rsid w:val="00DC35B6"/>
    <w:rsid w:val="00DC3F0B"/>
    <w:rsid w:val="00DC68A1"/>
    <w:rsid w:val="00DC6ED8"/>
    <w:rsid w:val="00DC74AD"/>
    <w:rsid w:val="00DD1862"/>
    <w:rsid w:val="00DD19FF"/>
    <w:rsid w:val="00DD1D00"/>
    <w:rsid w:val="00DD27EF"/>
    <w:rsid w:val="00DD62E1"/>
    <w:rsid w:val="00DD7245"/>
    <w:rsid w:val="00DE000E"/>
    <w:rsid w:val="00DE0A88"/>
    <w:rsid w:val="00DE2D35"/>
    <w:rsid w:val="00DE413B"/>
    <w:rsid w:val="00DE4FF7"/>
    <w:rsid w:val="00DE6234"/>
    <w:rsid w:val="00DE65FD"/>
    <w:rsid w:val="00DF0FF3"/>
    <w:rsid w:val="00DF1A32"/>
    <w:rsid w:val="00DF2DA2"/>
    <w:rsid w:val="00DF4459"/>
    <w:rsid w:val="00DF481A"/>
    <w:rsid w:val="00DF52D6"/>
    <w:rsid w:val="00DF5650"/>
    <w:rsid w:val="00DF5A1D"/>
    <w:rsid w:val="00DF5D76"/>
    <w:rsid w:val="00DF60C1"/>
    <w:rsid w:val="00DF76BE"/>
    <w:rsid w:val="00DF7AB6"/>
    <w:rsid w:val="00E006DE"/>
    <w:rsid w:val="00E01C00"/>
    <w:rsid w:val="00E01E64"/>
    <w:rsid w:val="00E05739"/>
    <w:rsid w:val="00E0597D"/>
    <w:rsid w:val="00E05C53"/>
    <w:rsid w:val="00E06D43"/>
    <w:rsid w:val="00E07C0A"/>
    <w:rsid w:val="00E108DF"/>
    <w:rsid w:val="00E13340"/>
    <w:rsid w:val="00E137E8"/>
    <w:rsid w:val="00E137EF"/>
    <w:rsid w:val="00E145E1"/>
    <w:rsid w:val="00E17304"/>
    <w:rsid w:val="00E17794"/>
    <w:rsid w:val="00E20E42"/>
    <w:rsid w:val="00E2138F"/>
    <w:rsid w:val="00E213DA"/>
    <w:rsid w:val="00E217DB"/>
    <w:rsid w:val="00E21BFA"/>
    <w:rsid w:val="00E21C2C"/>
    <w:rsid w:val="00E21D87"/>
    <w:rsid w:val="00E22250"/>
    <w:rsid w:val="00E2231F"/>
    <w:rsid w:val="00E223DF"/>
    <w:rsid w:val="00E22CD2"/>
    <w:rsid w:val="00E235D1"/>
    <w:rsid w:val="00E23919"/>
    <w:rsid w:val="00E252BE"/>
    <w:rsid w:val="00E27921"/>
    <w:rsid w:val="00E303AE"/>
    <w:rsid w:val="00E32D66"/>
    <w:rsid w:val="00E339AF"/>
    <w:rsid w:val="00E33BE8"/>
    <w:rsid w:val="00E33C8D"/>
    <w:rsid w:val="00E35100"/>
    <w:rsid w:val="00E3582D"/>
    <w:rsid w:val="00E36B03"/>
    <w:rsid w:val="00E36F4E"/>
    <w:rsid w:val="00E37542"/>
    <w:rsid w:val="00E41FE3"/>
    <w:rsid w:val="00E4262B"/>
    <w:rsid w:val="00E4368E"/>
    <w:rsid w:val="00E43749"/>
    <w:rsid w:val="00E437D1"/>
    <w:rsid w:val="00E43C6B"/>
    <w:rsid w:val="00E43F50"/>
    <w:rsid w:val="00E442C8"/>
    <w:rsid w:val="00E45A07"/>
    <w:rsid w:val="00E4623F"/>
    <w:rsid w:val="00E46D1B"/>
    <w:rsid w:val="00E4751F"/>
    <w:rsid w:val="00E47861"/>
    <w:rsid w:val="00E47CD3"/>
    <w:rsid w:val="00E47DB0"/>
    <w:rsid w:val="00E50082"/>
    <w:rsid w:val="00E507E3"/>
    <w:rsid w:val="00E51DF9"/>
    <w:rsid w:val="00E52131"/>
    <w:rsid w:val="00E525B0"/>
    <w:rsid w:val="00E52B95"/>
    <w:rsid w:val="00E52EE2"/>
    <w:rsid w:val="00E53443"/>
    <w:rsid w:val="00E537D1"/>
    <w:rsid w:val="00E53886"/>
    <w:rsid w:val="00E55586"/>
    <w:rsid w:val="00E57EC5"/>
    <w:rsid w:val="00E616E0"/>
    <w:rsid w:val="00E62B9D"/>
    <w:rsid w:val="00E63F78"/>
    <w:rsid w:val="00E66972"/>
    <w:rsid w:val="00E67375"/>
    <w:rsid w:val="00E67813"/>
    <w:rsid w:val="00E702B1"/>
    <w:rsid w:val="00E7108D"/>
    <w:rsid w:val="00E7132E"/>
    <w:rsid w:val="00E726B3"/>
    <w:rsid w:val="00E73B05"/>
    <w:rsid w:val="00E7488F"/>
    <w:rsid w:val="00E74C74"/>
    <w:rsid w:val="00E75C94"/>
    <w:rsid w:val="00E77138"/>
    <w:rsid w:val="00E77D16"/>
    <w:rsid w:val="00E80C94"/>
    <w:rsid w:val="00E8227C"/>
    <w:rsid w:val="00E82D97"/>
    <w:rsid w:val="00E83D1E"/>
    <w:rsid w:val="00E846DF"/>
    <w:rsid w:val="00E851CA"/>
    <w:rsid w:val="00E86070"/>
    <w:rsid w:val="00E868D1"/>
    <w:rsid w:val="00E877A4"/>
    <w:rsid w:val="00E904AB"/>
    <w:rsid w:val="00E90CA9"/>
    <w:rsid w:val="00E91D51"/>
    <w:rsid w:val="00E923B0"/>
    <w:rsid w:val="00E928EB"/>
    <w:rsid w:val="00E92B04"/>
    <w:rsid w:val="00E9536F"/>
    <w:rsid w:val="00E95D7F"/>
    <w:rsid w:val="00E97006"/>
    <w:rsid w:val="00E97108"/>
    <w:rsid w:val="00E97F3C"/>
    <w:rsid w:val="00EA17CD"/>
    <w:rsid w:val="00EA17E1"/>
    <w:rsid w:val="00EA4464"/>
    <w:rsid w:val="00EA45AE"/>
    <w:rsid w:val="00EA51D6"/>
    <w:rsid w:val="00EA571D"/>
    <w:rsid w:val="00EA5846"/>
    <w:rsid w:val="00EA58E5"/>
    <w:rsid w:val="00EA591B"/>
    <w:rsid w:val="00EB0842"/>
    <w:rsid w:val="00EB09D8"/>
    <w:rsid w:val="00EB0C37"/>
    <w:rsid w:val="00EB1E04"/>
    <w:rsid w:val="00EB2219"/>
    <w:rsid w:val="00EB2622"/>
    <w:rsid w:val="00EB2722"/>
    <w:rsid w:val="00EB334F"/>
    <w:rsid w:val="00EB3691"/>
    <w:rsid w:val="00EB4B77"/>
    <w:rsid w:val="00EB4B9F"/>
    <w:rsid w:val="00EB6E05"/>
    <w:rsid w:val="00EB6E40"/>
    <w:rsid w:val="00EB764D"/>
    <w:rsid w:val="00EB7FDA"/>
    <w:rsid w:val="00EC13A0"/>
    <w:rsid w:val="00EC1679"/>
    <w:rsid w:val="00EC1870"/>
    <w:rsid w:val="00EC254A"/>
    <w:rsid w:val="00EC2BF4"/>
    <w:rsid w:val="00EC2E75"/>
    <w:rsid w:val="00EC3345"/>
    <w:rsid w:val="00EC3F36"/>
    <w:rsid w:val="00EC4400"/>
    <w:rsid w:val="00EC4CD8"/>
    <w:rsid w:val="00EC5FC0"/>
    <w:rsid w:val="00EC62E4"/>
    <w:rsid w:val="00EC68BE"/>
    <w:rsid w:val="00EC7167"/>
    <w:rsid w:val="00EC7ACE"/>
    <w:rsid w:val="00ED00D8"/>
    <w:rsid w:val="00ED0B2B"/>
    <w:rsid w:val="00ED0CEE"/>
    <w:rsid w:val="00ED22FF"/>
    <w:rsid w:val="00ED3702"/>
    <w:rsid w:val="00ED4069"/>
    <w:rsid w:val="00ED4EE1"/>
    <w:rsid w:val="00ED55DB"/>
    <w:rsid w:val="00ED5F1F"/>
    <w:rsid w:val="00ED6437"/>
    <w:rsid w:val="00ED66AD"/>
    <w:rsid w:val="00ED6C7E"/>
    <w:rsid w:val="00ED6D93"/>
    <w:rsid w:val="00EE0120"/>
    <w:rsid w:val="00EE09C3"/>
    <w:rsid w:val="00EE24EA"/>
    <w:rsid w:val="00EE266C"/>
    <w:rsid w:val="00EE34E9"/>
    <w:rsid w:val="00EE3DD0"/>
    <w:rsid w:val="00EE3E20"/>
    <w:rsid w:val="00EE5811"/>
    <w:rsid w:val="00EE7F33"/>
    <w:rsid w:val="00EF21D7"/>
    <w:rsid w:val="00EF24CA"/>
    <w:rsid w:val="00EF2DCD"/>
    <w:rsid w:val="00EF30BF"/>
    <w:rsid w:val="00EF4650"/>
    <w:rsid w:val="00EF5324"/>
    <w:rsid w:val="00EF6E73"/>
    <w:rsid w:val="00EF7398"/>
    <w:rsid w:val="00F014C3"/>
    <w:rsid w:val="00F01B33"/>
    <w:rsid w:val="00F01E15"/>
    <w:rsid w:val="00F027BC"/>
    <w:rsid w:val="00F02D2A"/>
    <w:rsid w:val="00F0300E"/>
    <w:rsid w:val="00F032F9"/>
    <w:rsid w:val="00F05E67"/>
    <w:rsid w:val="00F06C7A"/>
    <w:rsid w:val="00F076C8"/>
    <w:rsid w:val="00F115BF"/>
    <w:rsid w:val="00F11727"/>
    <w:rsid w:val="00F126D0"/>
    <w:rsid w:val="00F12E3C"/>
    <w:rsid w:val="00F1376E"/>
    <w:rsid w:val="00F13C6A"/>
    <w:rsid w:val="00F1581C"/>
    <w:rsid w:val="00F167B5"/>
    <w:rsid w:val="00F178E6"/>
    <w:rsid w:val="00F210EA"/>
    <w:rsid w:val="00F21FB7"/>
    <w:rsid w:val="00F236D5"/>
    <w:rsid w:val="00F238BB"/>
    <w:rsid w:val="00F2539B"/>
    <w:rsid w:val="00F25646"/>
    <w:rsid w:val="00F27681"/>
    <w:rsid w:val="00F27B82"/>
    <w:rsid w:val="00F3070C"/>
    <w:rsid w:val="00F31A10"/>
    <w:rsid w:val="00F31A4D"/>
    <w:rsid w:val="00F32611"/>
    <w:rsid w:val="00F34841"/>
    <w:rsid w:val="00F34B5C"/>
    <w:rsid w:val="00F35424"/>
    <w:rsid w:val="00F419E1"/>
    <w:rsid w:val="00F421BE"/>
    <w:rsid w:val="00F42A77"/>
    <w:rsid w:val="00F4317D"/>
    <w:rsid w:val="00F43AE4"/>
    <w:rsid w:val="00F43EE3"/>
    <w:rsid w:val="00F44444"/>
    <w:rsid w:val="00F4498B"/>
    <w:rsid w:val="00F45F3A"/>
    <w:rsid w:val="00F461EC"/>
    <w:rsid w:val="00F46CE6"/>
    <w:rsid w:val="00F47A77"/>
    <w:rsid w:val="00F50A01"/>
    <w:rsid w:val="00F50EA5"/>
    <w:rsid w:val="00F51115"/>
    <w:rsid w:val="00F5273F"/>
    <w:rsid w:val="00F53167"/>
    <w:rsid w:val="00F55BA6"/>
    <w:rsid w:val="00F56253"/>
    <w:rsid w:val="00F5727F"/>
    <w:rsid w:val="00F5787B"/>
    <w:rsid w:val="00F605D9"/>
    <w:rsid w:val="00F61828"/>
    <w:rsid w:val="00F6220B"/>
    <w:rsid w:val="00F6478F"/>
    <w:rsid w:val="00F65ECA"/>
    <w:rsid w:val="00F6677C"/>
    <w:rsid w:val="00F67C75"/>
    <w:rsid w:val="00F703B5"/>
    <w:rsid w:val="00F7092A"/>
    <w:rsid w:val="00F71FAB"/>
    <w:rsid w:val="00F733A5"/>
    <w:rsid w:val="00F73A41"/>
    <w:rsid w:val="00F74150"/>
    <w:rsid w:val="00F74341"/>
    <w:rsid w:val="00F80BEE"/>
    <w:rsid w:val="00F81028"/>
    <w:rsid w:val="00F82A9D"/>
    <w:rsid w:val="00F831F8"/>
    <w:rsid w:val="00F83FB2"/>
    <w:rsid w:val="00F85282"/>
    <w:rsid w:val="00F86182"/>
    <w:rsid w:val="00F86CC6"/>
    <w:rsid w:val="00F902CE"/>
    <w:rsid w:val="00F909F8"/>
    <w:rsid w:val="00F9214A"/>
    <w:rsid w:val="00F922D4"/>
    <w:rsid w:val="00F93CFB"/>
    <w:rsid w:val="00F963E1"/>
    <w:rsid w:val="00F96D89"/>
    <w:rsid w:val="00FA2088"/>
    <w:rsid w:val="00FA2321"/>
    <w:rsid w:val="00FA3B40"/>
    <w:rsid w:val="00FA3B7C"/>
    <w:rsid w:val="00FA419F"/>
    <w:rsid w:val="00FA6245"/>
    <w:rsid w:val="00FA6401"/>
    <w:rsid w:val="00FA7928"/>
    <w:rsid w:val="00FA7FDD"/>
    <w:rsid w:val="00FB0ABD"/>
    <w:rsid w:val="00FB1287"/>
    <w:rsid w:val="00FB30A7"/>
    <w:rsid w:val="00FB3A89"/>
    <w:rsid w:val="00FB6F23"/>
    <w:rsid w:val="00FB7FD7"/>
    <w:rsid w:val="00FC1D8E"/>
    <w:rsid w:val="00FC1D92"/>
    <w:rsid w:val="00FC31BE"/>
    <w:rsid w:val="00FC3A5A"/>
    <w:rsid w:val="00FC41BC"/>
    <w:rsid w:val="00FC41CA"/>
    <w:rsid w:val="00FC61E2"/>
    <w:rsid w:val="00FC7ABE"/>
    <w:rsid w:val="00FD29D8"/>
    <w:rsid w:val="00FD2A6D"/>
    <w:rsid w:val="00FD30A1"/>
    <w:rsid w:val="00FD4364"/>
    <w:rsid w:val="00FD4C1C"/>
    <w:rsid w:val="00FD5514"/>
    <w:rsid w:val="00FD551F"/>
    <w:rsid w:val="00FD5967"/>
    <w:rsid w:val="00FD7CEF"/>
    <w:rsid w:val="00FE17E6"/>
    <w:rsid w:val="00FE26BA"/>
    <w:rsid w:val="00FE48CE"/>
    <w:rsid w:val="00FE7134"/>
    <w:rsid w:val="00FF0874"/>
    <w:rsid w:val="00FF1367"/>
    <w:rsid w:val="00FF16E4"/>
    <w:rsid w:val="00FF1F74"/>
    <w:rsid w:val="00FF3A22"/>
    <w:rsid w:val="00FF42AF"/>
    <w:rsid w:val="00FF43AE"/>
    <w:rsid w:val="00FF466B"/>
    <w:rsid w:val="00FF4EDE"/>
    <w:rsid w:val="00FF535C"/>
    <w:rsid w:val="00FF56FD"/>
    <w:rsid w:val="00FF5827"/>
    <w:rsid w:val="00FF62AE"/>
    <w:rsid w:val="00FF7B21"/>
    <w:rsid w:val="00FF7F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0567482-BC09-40C9-9A33-7193774B1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3E8C"/>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0F1B5E"/>
    <w:rPr>
      <w:rFonts w:eastAsia="Calibri"/>
      <w:lang w:eastAsia="en-US"/>
    </w:rPr>
  </w:style>
  <w:style w:type="character" w:customStyle="1" w:styleId="a4">
    <w:name w:val="Текст сноски Знак"/>
    <w:link w:val="a3"/>
    <w:rsid w:val="000F1B5E"/>
    <w:rPr>
      <w:rFonts w:ascii="Times New Roman" w:eastAsia="Calibri" w:hAnsi="Times New Roman" w:cs="Times New Roman"/>
      <w:sz w:val="20"/>
      <w:szCs w:val="20"/>
    </w:rPr>
  </w:style>
  <w:style w:type="character" w:styleId="a5">
    <w:name w:val="footnote reference"/>
    <w:aliases w:val="Знак сноски-FN"/>
    <w:semiHidden/>
    <w:unhideWhenUsed/>
    <w:rsid w:val="000F1B5E"/>
    <w:rPr>
      <w:vertAlign w:val="superscript"/>
    </w:rPr>
  </w:style>
  <w:style w:type="table" w:styleId="a6">
    <w:name w:val="Table Grid"/>
    <w:basedOn w:val="a1"/>
    <w:uiPriority w:val="39"/>
    <w:rsid w:val="004A57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E108DF"/>
    <w:pPr>
      <w:ind w:left="720"/>
      <w:contextualSpacing/>
    </w:pPr>
  </w:style>
  <w:style w:type="character" w:customStyle="1" w:styleId="font7">
    <w:name w:val="font7"/>
    <w:basedOn w:val="a0"/>
    <w:rsid w:val="00FF43AE"/>
  </w:style>
  <w:style w:type="paragraph" w:styleId="a8">
    <w:name w:val="Normal (Web)"/>
    <w:basedOn w:val="a"/>
    <w:uiPriority w:val="99"/>
    <w:unhideWhenUsed/>
    <w:rsid w:val="00C23D13"/>
    <w:pPr>
      <w:spacing w:before="100" w:beforeAutospacing="1" w:after="100" w:afterAutospacing="1"/>
    </w:pPr>
    <w:rPr>
      <w:sz w:val="24"/>
      <w:szCs w:val="24"/>
    </w:rPr>
  </w:style>
  <w:style w:type="paragraph" w:customStyle="1" w:styleId="a9">
    <w:name w:val="Название"/>
    <w:basedOn w:val="a"/>
    <w:next w:val="a"/>
    <w:link w:val="aa"/>
    <w:uiPriority w:val="10"/>
    <w:qFormat/>
    <w:rsid w:val="00E82D97"/>
    <w:pPr>
      <w:contextualSpacing/>
    </w:pPr>
    <w:rPr>
      <w:rFonts w:ascii="Calibri Light" w:hAnsi="Calibri Light"/>
      <w:spacing w:val="-10"/>
      <w:kern w:val="28"/>
      <w:sz w:val="56"/>
      <w:szCs w:val="56"/>
    </w:rPr>
  </w:style>
  <w:style w:type="character" w:customStyle="1" w:styleId="aa">
    <w:name w:val="Название Знак"/>
    <w:link w:val="a9"/>
    <w:uiPriority w:val="10"/>
    <w:rsid w:val="00E82D97"/>
    <w:rPr>
      <w:rFonts w:ascii="Calibri Light" w:eastAsia="Times New Roman" w:hAnsi="Calibri Light" w:cs="Times New Roman"/>
      <w:spacing w:val="-10"/>
      <w:kern w:val="28"/>
      <w:sz w:val="56"/>
      <w:szCs w:val="56"/>
      <w:lang w:eastAsia="ru-RU"/>
    </w:rPr>
  </w:style>
  <w:style w:type="character" w:styleId="ab">
    <w:name w:val="Hyperlink"/>
    <w:uiPriority w:val="99"/>
    <w:unhideWhenUsed/>
    <w:rsid w:val="00350434"/>
    <w:rPr>
      <w:color w:val="0000FF"/>
      <w:u w:val="single"/>
    </w:rPr>
  </w:style>
  <w:style w:type="character" w:customStyle="1" w:styleId="apple-converted-space">
    <w:name w:val="apple-converted-space"/>
    <w:basedOn w:val="a0"/>
    <w:rsid w:val="00350434"/>
  </w:style>
  <w:style w:type="character" w:styleId="ac">
    <w:name w:val="Strong"/>
    <w:uiPriority w:val="22"/>
    <w:qFormat/>
    <w:rsid w:val="009D123E"/>
    <w:rPr>
      <w:b/>
      <w:bCs/>
    </w:rPr>
  </w:style>
  <w:style w:type="paragraph" w:styleId="ad">
    <w:name w:val="header"/>
    <w:basedOn w:val="a"/>
    <w:link w:val="ae"/>
    <w:uiPriority w:val="99"/>
    <w:unhideWhenUsed/>
    <w:rsid w:val="00961146"/>
    <w:pPr>
      <w:tabs>
        <w:tab w:val="center" w:pos="4677"/>
        <w:tab w:val="right" w:pos="9355"/>
      </w:tabs>
    </w:pPr>
  </w:style>
  <w:style w:type="character" w:customStyle="1" w:styleId="ae">
    <w:name w:val="Верхний колонтитул Знак"/>
    <w:link w:val="ad"/>
    <w:uiPriority w:val="99"/>
    <w:rsid w:val="00961146"/>
    <w:rPr>
      <w:rFonts w:ascii="Times New Roman" w:eastAsia="Times New Roman" w:hAnsi="Times New Roman" w:cs="Times New Roman"/>
      <w:sz w:val="20"/>
      <w:szCs w:val="20"/>
      <w:lang w:eastAsia="ru-RU"/>
    </w:rPr>
  </w:style>
  <w:style w:type="paragraph" w:styleId="af">
    <w:name w:val="footer"/>
    <w:basedOn w:val="a"/>
    <w:link w:val="af0"/>
    <w:uiPriority w:val="99"/>
    <w:unhideWhenUsed/>
    <w:rsid w:val="00961146"/>
    <w:pPr>
      <w:tabs>
        <w:tab w:val="center" w:pos="4677"/>
        <w:tab w:val="right" w:pos="9355"/>
      </w:tabs>
    </w:pPr>
  </w:style>
  <w:style w:type="character" w:customStyle="1" w:styleId="af0">
    <w:name w:val="Нижний колонтитул Знак"/>
    <w:link w:val="af"/>
    <w:uiPriority w:val="99"/>
    <w:rsid w:val="00961146"/>
    <w:rPr>
      <w:rFonts w:ascii="Times New Roman" w:eastAsia="Times New Roman" w:hAnsi="Times New Roman" w:cs="Times New Roman"/>
      <w:sz w:val="20"/>
      <w:szCs w:val="20"/>
      <w:lang w:eastAsia="ru-RU"/>
    </w:rPr>
  </w:style>
  <w:style w:type="paragraph" w:styleId="af1">
    <w:name w:val="Body Text Indent"/>
    <w:basedOn w:val="a"/>
    <w:link w:val="af2"/>
    <w:rsid w:val="00AF02F9"/>
    <w:pPr>
      <w:spacing w:after="120"/>
      <w:ind w:left="283"/>
    </w:pPr>
  </w:style>
  <w:style w:type="character" w:customStyle="1" w:styleId="af2">
    <w:name w:val="Основной текст с отступом Знак"/>
    <w:link w:val="af1"/>
    <w:rsid w:val="00AF02F9"/>
    <w:rPr>
      <w:rFonts w:ascii="Times New Roman" w:eastAsia="Times New Roman" w:hAnsi="Times New Roman" w:cs="Times New Roman"/>
      <w:sz w:val="20"/>
      <w:szCs w:val="20"/>
      <w:lang w:eastAsia="ru-RU"/>
    </w:rPr>
  </w:style>
  <w:style w:type="paragraph" w:styleId="af3">
    <w:name w:val="endnote text"/>
    <w:basedOn w:val="a"/>
    <w:link w:val="af4"/>
    <w:uiPriority w:val="99"/>
    <w:semiHidden/>
    <w:unhideWhenUsed/>
    <w:rsid w:val="00370579"/>
  </w:style>
  <w:style w:type="character" w:customStyle="1" w:styleId="af4">
    <w:name w:val="Текст концевой сноски Знак"/>
    <w:link w:val="af3"/>
    <w:uiPriority w:val="99"/>
    <w:semiHidden/>
    <w:rsid w:val="00370579"/>
    <w:rPr>
      <w:rFonts w:ascii="Times New Roman" w:eastAsia="Times New Roman" w:hAnsi="Times New Roman"/>
    </w:rPr>
  </w:style>
  <w:style w:type="character" w:styleId="af5">
    <w:name w:val="endnote reference"/>
    <w:uiPriority w:val="99"/>
    <w:semiHidden/>
    <w:unhideWhenUsed/>
    <w:rsid w:val="0037057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4042295">
      <w:bodyDiv w:val="1"/>
      <w:marLeft w:val="0"/>
      <w:marRight w:val="0"/>
      <w:marTop w:val="0"/>
      <w:marBottom w:val="0"/>
      <w:divBdr>
        <w:top w:val="none" w:sz="0" w:space="0" w:color="auto"/>
        <w:left w:val="none" w:sz="0" w:space="0" w:color="auto"/>
        <w:bottom w:val="none" w:sz="0" w:space="0" w:color="auto"/>
        <w:right w:val="none" w:sz="0" w:space="0" w:color="auto"/>
      </w:divBdr>
    </w:div>
    <w:div w:id="307396572">
      <w:bodyDiv w:val="1"/>
      <w:marLeft w:val="0"/>
      <w:marRight w:val="0"/>
      <w:marTop w:val="0"/>
      <w:marBottom w:val="0"/>
      <w:divBdr>
        <w:top w:val="none" w:sz="0" w:space="0" w:color="auto"/>
        <w:left w:val="none" w:sz="0" w:space="0" w:color="auto"/>
        <w:bottom w:val="none" w:sz="0" w:space="0" w:color="auto"/>
        <w:right w:val="none" w:sz="0" w:space="0" w:color="auto"/>
      </w:divBdr>
    </w:div>
    <w:div w:id="308560234">
      <w:bodyDiv w:val="1"/>
      <w:marLeft w:val="0"/>
      <w:marRight w:val="0"/>
      <w:marTop w:val="0"/>
      <w:marBottom w:val="0"/>
      <w:divBdr>
        <w:top w:val="none" w:sz="0" w:space="0" w:color="auto"/>
        <w:left w:val="none" w:sz="0" w:space="0" w:color="auto"/>
        <w:bottom w:val="none" w:sz="0" w:space="0" w:color="auto"/>
        <w:right w:val="none" w:sz="0" w:space="0" w:color="auto"/>
      </w:divBdr>
    </w:div>
    <w:div w:id="340356546">
      <w:bodyDiv w:val="1"/>
      <w:marLeft w:val="0"/>
      <w:marRight w:val="0"/>
      <w:marTop w:val="0"/>
      <w:marBottom w:val="0"/>
      <w:divBdr>
        <w:top w:val="none" w:sz="0" w:space="0" w:color="auto"/>
        <w:left w:val="none" w:sz="0" w:space="0" w:color="auto"/>
        <w:bottom w:val="none" w:sz="0" w:space="0" w:color="auto"/>
        <w:right w:val="none" w:sz="0" w:space="0" w:color="auto"/>
      </w:divBdr>
      <w:divsChild>
        <w:div w:id="104809397">
          <w:blockQuote w:val="1"/>
          <w:marLeft w:val="720"/>
          <w:marRight w:val="0"/>
          <w:marTop w:val="100"/>
          <w:marBottom w:val="100"/>
          <w:divBdr>
            <w:top w:val="none" w:sz="0" w:space="0" w:color="auto"/>
            <w:left w:val="none" w:sz="0" w:space="0" w:color="auto"/>
            <w:bottom w:val="none" w:sz="0" w:space="0" w:color="auto"/>
            <w:right w:val="none" w:sz="0" w:space="0" w:color="auto"/>
          </w:divBdr>
        </w:div>
        <w:div w:id="281499518">
          <w:blockQuote w:val="1"/>
          <w:marLeft w:val="720"/>
          <w:marRight w:val="0"/>
          <w:marTop w:val="100"/>
          <w:marBottom w:val="100"/>
          <w:divBdr>
            <w:top w:val="none" w:sz="0" w:space="0" w:color="auto"/>
            <w:left w:val="none" w:sz="0" w:space="0" w:color="auto"/>
            <w:bottom w:val="none" w:sz="0" w:space="0" w:color="auto"/>
            <w:right w:val="none" w:sz="0" w:space="0" w:color="auto"/>
          </w:divBdr>
        </w:div>
        <w:div w:id="576747415">
          <w:blockQuote w:val="1"/>
          <w:marLeft w:val="720"/>
          <w:marRight w:val="0"/>
          <w:marTop w:val="100"/>
          <w:marBottom w:val="100"/>
          <w:divBdr>
            <w:top w:val="none" w:sz="0" w:space="0" w:color="auto"/>
            <w:left w:val="none" w:sz="0" w:space="0" w:color="auto"/>
            <w:bottom w:val="none" w:sz="0" w:space="0" w:color="auto"/>
            <w:right w:val="none" w:sz="0" w:space="0" w:color="auto"/>
          </w:divBdr>
        </w:div>
        <w:div w:id="1483765625">
          <w:blockQuote w:val="1"/>
          <w:marLeft w:val="720"/>
          <w:marRight w:val="0"/>
          <w:marTop w:val="100"/>
          <w:marBottom w:val="100"/>
          <w:divBdr>
            <w:top w:val="none" w:sz="0" w:space="0" w:color="auto"/>
            <w:left w:val="none" w:sz="0" w:space="0" w:color="auto"/>
            <w:bottom w:val="none" w:sz="0" w:space="0" w:color="auto"/>
            <w:right w:val="none" w:sz="0" w:space="0" w:color="auto"/>
          </w:divBdr>
        </w:div>
      </w:divsChild>
    </w:div>
    <w:div w:id="367294923">
      <w:bodyDiv w:val="1"/>
      <w:marLeft w:val="0"/>
      <w:marRight w:val="0"/>
      <w:marTop w:val="0"/>
      <w:marBottom w:val="0"/>
      <w:divBdr>
        <w:top w:val="none" w:sz="0" w:space="0" w:color="auto"/>
        <w:left w:val="none" w:sz="0" w:space="0" w:color="auto"/>
        <w:bottom w:val="none" w:sz="0" w:space="0" w:color="auto"/>
        <w:right w:val="none" w:sz="0" w:space="0" w:color="auto"/>
      </w:divBdr>
    </w:div>
    <w:div w:id="586498024">
      <w:bodyDiv w:val="1"/>
      <w:marLeft w:val="0"/>
      <w:marRight w:val="0"/>
      <w:marTop w:val="0"/>
      <w:marBottom w:val="0"/>
      <w:divBdr>
        <w:top w:val="none" w:sz="0" w:space="0" w:color="auto"/>
        <w:left w:val="none" w:sz="0" w:space="0" w:color="auto"/>
        <w:bottom w:val="none" w:sz="0" w:space="0" w:color="auto"/>
        <w:right w:val="none" w:sz="0" w:space="0" w:color="auto"/>
      </w:divBdr>
    </w:div>
    <w:div w:id="814762845">
      <w:bodyDiv w:val="1"/>
      <w:marLeft w:val="0"/>
      <w:marRight w:val="0"/>
      <w:marTop w:val="0"/>
      <w:marBottom w:val="0"/>
      <w:divBdr>
        <w:top w:val="none" w:sz="0" w:space="0" w:color="auto"/>
        <w:left w:val="none" w:sz="0" w:space="0" w:color="auto"/>
        <w:bottom w:val="none" w:sz="0" w:space="0" w:color="auto"/>
        <w:right w:val="none" w:sz="0" w:space="0" w:color="auto"/>
      </w:divBdr>
    </w:div>
    <w:div w:id="987392557">
      <w:bodyDiv w:val="1"/>
      <w:marLeft w:val="0"/>
      <w:marRight w:val="0"/>
      <w:marTop w:val="0"/>
      <w:marBottom w:val="0"/>
      <w:divBdr>
        <w:top w:val="none" w:sz="0" w:space="0" w:color="auto"/>
        <w:left w:val="none" w:sz="0" w:space="0" w:color="auto"/>
        <w:bottom w:val="none" w:sz="0" w:space="0" w:color="auto"/>
        <w:right w:val="none" w:sz="0" w:space="0" w:color="auto"/>
      </w:divBdr>
    </w:div>
    <w:div w:id="994184153">
      <w:bodyDiv w:val="1"/>
      <w:marLeft w:val="0"/>
      <w:marRight w:val="0"/>
      <w:marTop w:val="0"/>
      <w:marBottom w:val="0"/>
      <w:divBdr>
        <w:top w:val="none" w:sz="0" w:space="0" w:color="auto"/>
        <w:left w:val="none" w:sz="0" w:space="0" w:color="auto"/>
        <w:bottom w:val="none" w:sz="0" w:space="0" w:color="auto"/>
        <w:right w:val="none" w:sz="0" w:space="0" w:color="auto"/>
      </w:divBdr>
    </w:div>
    <w:div w:id="1244293563">
      <w:bodyDiv w:val="1"/>
      <w:marLeft w:val="0"/>
      <w:marRight w:val="0"/>
      <w:marTop w:val="0"/>
      <w:marBottom w:val="0"/>
      <w:divBdr>
        <w:top w:val="none" w:sz="0" w:space="0" w:color="auto"/>
        <w:left w:val="none" w:sz="0" w:space="0" w:color="auto"/>
        <w:bottom w:val="none" w:sz="0" w:space="0" w:color="auto"/>
        <w:right w:val="none" w:sz="0" w:space="0" w:color="auto"/>
      </w:divBdr>
    </w:div>
    <w:div w:id="1266033752">
      <w:bodyDiv w:val="1"/>
      <w:marLeft w:val="0"/>
      <w:marRight w:val="0"/>
      <w:marTop w:val="0"/>
      <w:marBottom w:val="0"/>
      <w:divBdr>
        <w:top w:val="none" w:sz="0" w:space="0" w:color="auto"/>
        <w:left w:val="none" w:sz="0" w:space="0" w:color="auto"/>
        <w:bottom w:val="none" w:sz="0" w:space="0" w:color="auto"/>
        <w:right w:val="none" w:sz="0" w:space="0" w:color="auto"/>
      </w:divBdr>
    </w:div>
    <w:div w:id="1269239911">
      <w:bodyDiv w:val="1"/>
      <w:marLeft w:val="0"/>
      <w:marRight w:val="0"/>
      <w:marTop w:val="0"/>
      <w:marBottom w:val="0"/>
      <w:divBdr>
        <w:top w:val="none" w:sz="0" w:space="0" w:color="auto"/>
        <w:left w:val="none" w:sz="0" w:space="0" w:color="auto"/>
        <w:bottom w:val="none" w:sz="0" w:space="0" w:color="auto"/>
        <w:right w:val="none" w:sz="0" w:space="0" w:color="auto"/>
      </w:divBdr>
    </w:div>
    <w:div w:id="1480879365">
      <w:bodyDiv w:val="1"/>
      <w:marLeft w:val="0"/>
      <w:marRight w:val="0"/>
      <w:marTop w:val="0"/>
      <w:marBottom w:val="0"/>
      <w:divBdr>
        <w:top w:val="none" w:sz="0" w:space="0" w:color="auto"/>
        <w:left w:val="none" w:sz="0" w:space="0" w:color="auto"/>
        <w:bottom w:val="none" w:sz="0" w:space="0" w:color="auto"/>
        <w:right w:val="none" w:sz="0" w:space="0" w:color="auto"/>
      </w:divBdr>
    </w:div>
    <w:div w:id="1722821889">
      <w:bodyDiv w:val="1"/>
      <w:marLeft w:val="0"/>
      <w:marRight w:val="0"/>
      <w:marTop w:val="0"/>
      <w:marBottom w:val="0"/>
      <w:divBdr>
        <w:top w:val="none" w:sz="0" w:space="0" w:color="auto"/>
        <w:left w:val="none" w:sz="0" w:space="0" w:color="auto"/>
        <w:bottom w:val="none" w:sz="0" w:space="0" w:color="auto"/>
        <w:right w:val="none" w:sz="0" w:space="0" w:color="auto"/>
      </w:divBdr>
    </w:div>
    <w:div w:id="1763453775">
      <w:bodyDiv w:val="1"/>
      <w:marLeft w:val="0"/>
      <w:marRight w:val="0"/>
      <w:marTop w:val="0"/>
      <w:marBottom w:val="0"/>
      <w:divBdr>
        <w:top w:val="none" w:sz="0" w:space="0" w:color="auto"/>
        <w:left w:val="none" w:sz="0" w:space="0" w:color="auto"/>
        <w:bottom w:val="none" w:sz="0" w:space="0" w:color="auto"/>
        <w:right w:val="none" w:sz="0" w:space="0" w:color="auto"/>
      </w:divBdr>
    </w:div>
    <w:div w:id="1927421592">
      <w:bodyDiv w:val="1"/>
      <w:marLeft w:val="0"/>
      <w:marRight w:val="0"/>
      <w:marTop w:val="0"/>
      <w:marBottom w:val="0"/>
      <w:divBdr>
        <w:top w:val="none" w:sz="0" w:space="0" w:color="auto"/>
        <w:left w:val="none" w:sz="0" w:space="0" w:color="auto"/>
        <w:bottom w:val="none" w:sz="0" w:space="0" w:color="auto"/>
        <w:right w:val="none" w:sz="0" w:space="0" w:color="auto"/>
      </w:divBdr>
    </w:div>
    <w:div w:id="2000883270">
      <w:bodyDiv w:val="1"/>
      <w:marLeft w:val="0"/>
      <w:marRight w:val="0"/>
      <w:marTop w:val="0"/>
      <w:marBottom w:val="0"/>
      <w:divBdr>
        <w:top w:val="none" w:sz="0" w:space="0" w:color="auto"/>
        <w:left w:val="none" w:sz="0" w:space="0" w:color="auto"/>
        <w:bottom w:val="none" w:sz="0" w:space="0" w:color="auto"/>
        <w:right w:val="none" w:sz="0" w:space="0" w:color="auto"/>
      </w:divBdr>
    </w:div>
    <w:div w:id="2078085587">
      <w:bodyDiv w:val="1"/>
      <w:marLeft w:val="0"/>
      <w:marRight w:val="0"/>
      <w:marTop w:val="0"/>
      <w:marBottom w:val="0"/>
      <w:divBdr>
        <w:top w:val="none" w:sz="0" w:space="0" w:color="auto"/>
        <w:left w:val="none" w:sz="0" w:space="0" w:color="auto"/>
        <w:bottom w:val="none" w:sz="0" w:space="0" w:color="auto"/>
        <w:right w:val="none" w:sz="0" w:space="0" w:color="auto"/>
      </w:divBdr>
    </w:div>
    <w:div w:id="2088647840">
      <w:bodyDiv w:val="1"/>
      <w:marLeft w:val="0"/>
      <w:marRight w:val="0"/>
      <w:marTop w:val="0"/>
      <w:marBottom w:val="0"/>
      <w:divBdr>
        <w:top w:val="none" w:sz="0" w:space="0" w:color="auto"/>
        <w:left w:val="none" w:sz="0" w:space="0" w:color="auto"/>
        <w:bottom w:val="none" w:sz="0" w:space="0" w:color="auto"/>
        <w:right w:val="none" w:sz="0" w:space="0" w:color="auto"/>
      </w:divBdr>
    </w:div>
    <w:div w:id="2095736385">
      <w:bodyDiv w:val="1"/>
      <w:marLeft w:val="0"/>
      <w:marRight w:val="0"/>
      <w:marTop w:val="0"/>
      <w:marBottom w:val="0"/>
      <w:divBdr>
        <w:top w:val="none" w:sz="0" w:space="0" w:color="auto"/>
        <w:left w:val="none" w:sz="0" w:space="0" w:color="auto"/>
        <w:bottom w:val="none" w:sz="0" w:space="0" w:color="auto"/>
        <w:right w:val="none" w:sz="0" w:space="0" w:color="auto"/>
      </w:divBdr>
    </w:div>
    <w:div w:id="2132626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fraone-research.ru/index_id/2019_regions" TargetMode="External"/><Relationship Id="rId13" Type="http://schemas.openxmlformats.org/officeDocument/2006/relationships/hyperlink" Target="mailto:160000%20&#1075;.%20&#1042;&#1086;&#1083;&#1086;&#1075;&#1076;&#1072;,%20&#1091;&#1083;.%20&#1051;&#1077;&#1085;&#1080;&#1085;&#1072;,%201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torus.ru/news/press-centre.htm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aex-a.ru/ratings/regions/2019/att3"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irpr.ru/2019/05/31/pervyj-rejting-kriminogennosti-regionov/" TargetMode="External"/><Relationship Id="rId4" Type="http://schemas.openxmlformats.org/officeDocument/2006/relationships/settings" Target="settings.xml"/><Relationship Id="rId9" Type="http://schemas.openxmlformats.org/officeDocument/2006/relationships/hyperlink" Target="https://greenpatrol.ru/ru/stranica-dlya-obshchego-reytinga/ekologicheskiy-reyting-subektov-rf?tid=388"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5745ED-B5E0-46CA-8B68-33616B8C39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2059</Words>
  <Characters>11742</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13774</CharactersWithSpaces>
  <SharedDoc>false</SharedDoc>
  <HLinks>
    <vt:vector size="30" baseType="variant">
      <vt:variant>
        <vt:i4>3866681</vt:i4>
      </vt:variant>
      <vt:variant>
        <vt:i4>12</vt:i4>
      </vt:variant>
      <vt:variant>
        <vt:i4>0</vt:i4>
      </vt:variant>
      <vt:variant>
        <vt:i4>5</vt:i4>
      </vt:variant>
      <vt:variant>
        <vt:lpwstr>https://www.semanticscholar.org/paper/Making-Russian-Arctic-accessible-for-tourists</vt:lpwstr>
      </vt:variant>
      <vt:variant>
        <vt:lpwstr/>
      </vt:variant>
      <vt:variant>
        <vt:i4>2424939</vt:i4>
      </vt:variant>
      <vt:variant>
        <vt:i4>9</vt:i4>
      </vt:variant>
      <vt:variant>
        <vt:i4>0</vt:i4>
      </vt:variant>
      <vt:variant>
        <vt:i4>5</vt:i4>
      </vt:variant>
      <vt:variant>
        <vt:lpwstr>https://raex-a.ru/ratings/regions/2019/att3</vt:lpwstr>
      </vt:variant>
      <vt:variant>
        <vt:lpwstr/>
      </vt:variant>
      <vt:variant>
        <vt:i4>7077992</vt:i4>
      </vt:variant>
      <vt:variant>
        <vt:i4>6</vt:i4>
      </vt:variant>
      <vt:variant>
        <vt:i4>0</vt:i4>
      </vt:variant>
      <vt:variant>
        <vt:i4>5</vt:i4>
      </vt:variant>
      <vt:variant>
        <vt:lpwstr>https://www.irpr.ru/2019/05/31/pervyj-rejting-kriminogennosti-regionov/</vt:lpwstr>
      </vt:variant>
      <vt:variant>
        <vt:lpwstr/>
      </vt:variant>
      <vt:variant>
        <vt:i4>4325380</vt:i4>
      </vt:variant>
      <vt:variant>
        <vt:i4>3</vt:i4>
      </vt:variant>
      <vt:variant>
        <vt:i4>0</vt:i4>
      </vt:variant>
      <vt:variant>
        <vt:i4>5</vt:i4>
      </vt:variant>
      <vt:variant>
        <vt:lpwstr>https://greenpatrol.ru/ru/stranica-dlya-obshchego-reytinga/ekologicheskiy-reyting-subektov-rf?tid=388</vt:lpwstr>
      </vt:variant>
      <vt:variant>
        <vt:lpwstr/>
      </vt:variant>
      <vt:variant>
        <vt:i4>7077924</vt:i4>
      </vt:variant>
      <vt:variant>
        <vt:i4>0</vt:i4>
      </vt:variant>
      <vt:variant>
        <vt:i4>0</vt:i4>
      </vt:variant>
      <vt:variant>
        <vt:i4>5</vt:i4>
      </vt:variant>
      <vt:variant>
        <vt:lpwstr>https://infraone-research.ru/index_id/2019_regions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Лиза</dc:creator>
  <cp:keywords/>
  <dc:description/>
  <cp:lastModifiedBy>Екатерина Георгиевна Леонидова</cp:lastModifiedBy>
  <cp:revision>2</cp:revision>
  <cp:lastPrinted>2020-07-14T12:06:00Z</cp:lastPrinted>
  <dcterms:created xsi:type="dcterms:W3CDTF">2021-05-17T10:17:00Z</dcterms:created>
  <dcterms:modified xsi:type="dcterms:W3CDTF">2021-05-17T10:17:00Z</dcterms:modified>
</cp:coreProperties>
</file>