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EA6" w:rsidRPr="005836AC" w:rsidRDefault="00E87EA6" w:rsidP="00E87EA6">
      <w:pPr>
        <w:tabs>
          <w:tab w:val="left" w:pos="4820"/>
        </w:tabs>
        <w:spacing w:line="240" w:lineRule="auto"/>
        <w:ind w:firstLine="708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УДК</w:t>
      </w:r>
      <w:r w:rsidRPr="005836A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2A247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334.021</w:t>
      </w:r>
      <w:r w:rsidR="004D0E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/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ББК</w:t>
      </w:r>
      <w:r w:rsidRPr="005836A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65</w:t>
      </w:r>
    </w:p>
    <w:p w:rsidR="00E87EA6" w:rsidRPr="00E87EA6" w:rsidRDefault="00E87EA6" w:rsidP="00E87EA6">
      <w:pPr>
        <w:tabs>
          <w:tab w:val="left" w:pos="4820"/>
        </w:tabs>
        <w:spacing w:line="240" w:lineRule="auto"/>
        <w:ind w:firstLine="708"/>
        <w:contextualSpacing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857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Иванов С.Л.</w:t>
      </w:r>
    </w:p>
    <w:p w:rsidR="00E87EA6" w:rsidRPr="00E87EA6" w:rsidRDefault="00E87EA6" w:rsidP="00E87EA6">
      <w:pPr>
        <w:tabs>
          <w:tab w:val="left" w:pos="4820"/>
        </w:tabs>
        <w:spacing w:line="240" w:lineRule="auto"/>
        <w:ind w:firstLine="708"/>
        <w:contextualSpacing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87EA6" w:rsidRDefault="00E87EA6" w:rsidP="00E87EA6">
      <w:pPr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857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ФОРМЫ И ИНСТРУМЕНТЫ ВЗАИМОДЕЙСТВИЯ ВЛАСТИ И БИЗНЕСА                                               В УСЛОВИЯХ ЦИФРОВИЗАЦИИ</w:t>
      </w:r>
      <w:r>
        <w:rPr>
          <w:rStyle w:val="a6"/>
          <w:rFonts w:ascii="Times New Roman" w:hAnsi="Times New Roman" w:cs="Times New Roman"/>
          <w:b/>
          <w:color w:val="000000" w:themeColor="text1"/>
          <w:sz w:val="24"/>
          <w:szCs w:val="24"/>
        </w:rPr>
        <w:footnoteReference w:id="1"/>
      </w:r>
    </w:p>
    <w:p w:rsidR="00E87EA6" w:rsidRDefault="00E87EA6" w:rsidP="00E87EA6">
      <w:pPr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87EA6" w:rsidRPr="00133264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036511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Аннотация: </w:t>
      </w:r>
      <w:r w:rsidRPr="0003651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в исследовании рассматриваются изменившиеся в процессе перехода российской </w:t>
      </w:r>
      <w:r w:rsidRPr="00133264">
        <w:rPr>
          <w:rFonts w:ascii="Times New Roman" w:hAnsi="Times New Roman" w:cs="Times New Roman"/>
          <w:i/>
          <w:sz w:val="24"/>
          <w:szCs w:val="24"/>
        </w:rPr>
        <w:t>экономики на путь инновационного развития формы и инструменты взаимодействия между бизнесом и властью. Кроме того, была произведена попытка анализа сущности и эволюции моделей и направлений такого взаимодействия.</w:t>
      </w:r>
    </w:p>
    <w:p w:rsidR="00E87EA6" w:rsidRPr="00133264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133264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133264">
        <w:rPr>
          <w:rFonts w:ascii="Times New Roman" w:hAnsi="Times New Roman" w:cs="Times New Roman"/>
          <w:i/>
          <w:sz w:val="24"/>
          <w:szCs w:val="24"/>
        </w:rPr>
        <w:t xml:space="preserve"> бизнес, власть, взаимодействие, инструменты, модели, формы.</w:t>
      </w:r>
    </w:p>
    <w:p w:rsidR="00E87EA6" w:rsidRPr="00133264" w:rsidRDefault="00E87EA6" w:rsidP="00E87EA6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3326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7EA6" w:rsidRPr="00133264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33264">
        <w:rPr>
          <w:rFonts w:ascii="Times New Roman" w:hAnsi="Times New Roman" w:cs="Times New Roman"/>
          <w:sz w:val="24"/>
          <w:szCs w:val="24"/>
        </w:rPr>
        <w:t xml:space="preserve">Вопросы взаимодействия бизнеса и власти имеют большую </w:t>
      </w:r>
      <w:r w:rsidR="006041E2" w:rsidRPr="00133264">
        <w:rPr>
          <w:rFonts w:ascii="Times New Roman" w:hAnsi="Times New Roman" w:cs="Times New Roman"/>
          <w:sz w:val="24"/>
          <w:szCs w:val="24"/>
        </w:rPr>
        <w:t xml:space="preserve">значимость в контексте </w:t>
      </w:r>
      <w:r w:rsidRPr="00133264">
        <w:rPr>
          <w:rFonts w:ascii="Times New Roman" w:hAnsi="Times New Roman" w:cs="Times New Roman"/>
          <w:sz w:val="24"/>
          <w:szCs w:val="24"/>
        </w:rPr>
        <w:t>экономическо</w:t>
      </w:r>
      <w:r w:rsidR="006041E2" w:rsidRPr="00133264">
        <w:rPr>
          <w:rFonts w:ascii="Times New Roman" w:hAnsi="Times New Roman" w:cs="Times New Roman"/>
          <w:sz w:val="24"/>
          <w:szCs w:val="24"/>
        </w:rPr>
        <w:t>го роста и устойчиво</w:t>
      </w:r>
      <w:r w:rsidR="002B49E9" w:rsidRPr="00133264">
        <w:rPr>
          <w:rFonts w:ascii="Times New Roman" w:hAnsi="Times New Roman" w:cs="Times New Roman"/>
          <w:sz w:val="24"/>
          <w:szCs w:val="24"/>
        </w:rPr>
        <w:t>го</w:t>
      </w:r>
      <w:r w:rsidR="006041E2" w:rsidRPr="00133264">
        <w:rPr>
          <w:rFonts w:ascii="Times New Roman" w:hAnsi="Times New Roman" w:cs="Times New Roman"/>
          <w:sz w:val="24"/>
          <w:szCs w:val="24"/>
        </w:rPr>
        <w:t xml:space="preserve"> развития территорий</w:t>
      </w:r>
      <w:r w:rsidRPr="00133264">
        <w:rPr>
          <w:rFonts w:ascii="Times New Roman" w:hAnsi="Times New Roman" w:cs="Times New Roman"/>
          <w:sz w:val="24"/>
          <w:szCs w:val="24"/>
        </w:rPr>
        <w:t xml:space="preserve">. </w:t>
      </w:r>
      <w:r w:rsidR="00F45B14" w:rsidRPr="00133264">
        <w:rPr>
          <w:rFonts w:ascii="Times New Roman" w:hAnsi="Times New Roman" w:cs="Times New Roman"/>
          <w:sz w:val="24"/>
          <w:szCs w:val="24"/>
        </w:rPr>
        <w:t xml:space="preserve">Экономические преобразования, предполагающие переход на инновационный путь развития, приводят к необходимости изменения характера </w:t>
      </w:r>
      <w:r w:rsidRPr="00133264">
        <w:rPr>
          <w:rFonts w:ascii="Times New Roman" w:hAnsi="Times New Roman" w:cs="Times New Roman"/>
          <w:sz w:val="24"/>
          <w:szCs w:val="24"/>
        </w:rPr>
        <w:t>взаимодействия представителей бизнеса и органов власти. Теперь взаимодействие этих субъектов происходит в цифровой плоскости с помощью цифровых инструментов (например, цифровых платформ). Это привело к появлению новых форм, моделей и направлений взаимодействия бизнеса и власти, а также смене инструментов такого взаимодейст</w:t>
      </w:r>
      <w:r w:rsidR="006041E2" w:rsidRPr="00133264">
        <w:rPr>
          <w:rFonts w:ascii="Times New Roman" w:hAnsi="Times New Roman" w:cs="Times New Roman"/>
          <w:sz w:val="24"/>
          <w:szCs w:val="24"/>
        </w:rPr>
        <w:t xml:space="preserve">вия (в частности, на цифровые). </w:t>
      </w:r>
    </w:p>
    <w:p w:rsidR="00E87EA6" w:rsidRPr="00E0369B" w:rsidRDefault="00E87EA6" w:rsidP="00E87EA6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качестве объекта исследования выступает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взаимодействие между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властью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бизнесом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Предметом исследования являются формы, направления, модели и инструменты данного взаимодействия. </w:t>
      </w:r>
    </w:p>
    <w:p w:rsidR="00E87EA6" w:rsidRPr="00E0369B" w:rsidRDefault="00E87EA6" w:rsidP="00E87EA6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Цель работы – </w:t>
      </w:r>
      <w:r w:rsidR="009A2F2C">
        <w:rPr>
          <w:rFonts w:ascii="Times New Roman" w:hAnsi="Times New Roman" w:cs="Times New Roman"/>
          <w:color w:val="000000" w:themeColor="text1"/>
          <w:sz w:val="24"/>
          <w:szCs w:val="24"/>
        </w:rPr>
        <w:t>оцен</w:t>
      </w:r>
      <w:r w:rsidR="00255649">
        <w:rPr>
          <w:rFonts w:ascii="Times New Roman" w:hAnsi="Times New Roman" w:cs="Times New Roman"/>
          <w:color w:val="000000" w:themeColor="text1"/>
          <w:sz w:val="24"/>
          <w:szCs w:val="24"/>
        </w:rPr>
        <w:t>ить</w:t>
      </w:r>
      <w:r w:rsidR="009A2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556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влияние </w:t>
      </w:r>
      <w:r w:rsidR="009A2F2C">
        <w:rPr>
          <w:rFonts w:ascii="Times New Roman" w:hAnsi="Times New Roman" w:cs="Times New Roman"/>
          <w:color w:val="000000" w:themeColor="text1"/>
          <w:sz w:val="24"/>
          <w:szCs w:val="24"/>
        </w:rPr>
        <w:t>цифровых инструментов взаимодействия субъектов предпринимательства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A2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органов</w:t>
      </w:r>
      <w:r w:rsidR="009A2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государственной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власти</w:t>
      </w:r>
      <w:r w:rsidR="009A2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</w:t>
      </w:r>
      <w:r w:rsidR="00255649">
        <w:rPr>
          <w:rFonts w:ascii="Times New Roman" w:hAnsi="Times New Roman" w:cs="Times New Roman"/>
          <w:color w:val="000000" w:themeColor="text1"/>
          <w:sz w:val="24"/>
          <w:szCs w:val="24"/>
        </w:rPr>
        <w:t>устойчивость развития социально-экономических систем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Ниже приведены основные исследовательские задачи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E87EA6" w:rsidRPr="00E0369B" w:rsidRDefault="00E87EA6" w:rsidP="00E87EA6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Провести анализ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систематизацию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форм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моделей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направлений взаимодействия бизнеса и власти в отечественной и зарубежной литературе.</w:t>
      </w:r>
    </w:p>
    <w:p w:rsidR="00E87EA6" w:rsidRPr="00E0369B" w:rsidRDefault="00E87EA6" w:rsidP="00E87EA6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Выявить </w:t>
      </w:r>
      <w:r w:rsidR="009A2F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соответствующие </w:t>
      </w:r>
      <w:r w:rsidR="002556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данным формам, моделям и направлениям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цифровые инструменты взаимодействия бизнеса и власти.</w:t>
      </w:r>
    </w:p>
    <w:p w:rsidR="00E87EA6" w:rsidRPr="00E0369B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Следует отметить</w:t>
      </w:r>
      <w:r w:rsidRPr="00E0369B">
        <w:rPr>
          <w:rFonts w:ascii="Times New Roman" w:hAnsi="Times New Roman" w:cs="Times New Roman"/>
          <w:sz w:val="24"/>
          <w:szCs w:val="24"/>
        </w:rPr>
        <w:t xml:space="preserve">, что в научной литературе </w:t>
      </w:r>
      <w:r>
        <w:rPr>
          <w:rFonts w:ascii="Times New Roman" w:hAnsi="Times New Roman" w:cs="Times New Roman"/>
          <w:sz w:val="24"/>
          <w:szCs w:val="24"/>
        </w:rPr>
        <w:t>можно встретить достаточное количество работ, посвященных вопросам взаимодействия</w:t>
      </w:r>
      <w:r w:rsidRPr="00E0369B">
        <w:rPr>
          <w:rFonts w:ascii="Times New Roman" w:hAnsi="Times New Roman" w:cs="Times New Roman"/>
          <w:sz w:val="24"/>
          <w:szCs w:val="24"/>
        </w:rPr>
        <w:t xml:space="preserve"> бизнеса и </w:t>
      </w:r>
      <w:r>
        <w:rPr>
          <w:rFonts w:ascii="Times New Roman" w:hAnsi="Times New Roman" w:cs="Times New Roman"/>
          <w:sz w:val="24"/>
          <w:szCs w:val="24"/>
        </w:rPr>
        <w:t>государства</w:t>
      </w:r>
      <w:r w:rsidRPr="00E0369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Тем не менее, ввиду большого разнообразия позиций о сущности форм, моделей, направлений и инструментов такого взаимодействия, необходима систематизация данных, представленных в различных источниках.</w:t>
      </w:r>
    </w:p>
    <w:p w:rsidR="00E87EA6" w:rsidRPr="00E0369B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исследовании [</w:t>
      </w:r>
      <w:r w:rsidRPr="002A247F">
        <w:rPr>
          <w:rFonts w:ascii="Times New Roman" w:hAnsi="Times New Roman" w:cs="Times New Roman"/>
          <w:sz w:val="24"/>
          <w:szCs w:val="24"/>
        </w:rPr>
        <w:t>1</w:t>
      </w:r>
      <w:r w:rsidRPr="00036511">
        <w:rPr>
          <w:rFonts w:ascii="Times New Roman" w:hAnsi="Times New Roman" w:cs="Times New Roman"/>
          <w:sz w:val="24"/>
          <w:szCs w:val="24"/>
        </w:rPr>
        <w:t>] отмечено, что институциональный процесс взаимодействия представителей предпринимательского сообщества и органов государственной власти в России можно рассматривать или как установление контроля со стороны власти над бизнесом, или как воздействие предпринимательства на разработку государственной политики [</w:t>
      </w:r>
      <w:r w:rsidRPr="002A247F">
        <w:rPr>
          <w:rFonts w:ascii="Times New Roman" w:hAnsi="Times New Roman" w:cs="Times New Roman"/>
          <w:sz w:val="24"/>
          <w:szCs w:val="24"/>
        </w:rPr>
        <w:t>1</w:t>
      </w:r>
      <w:r w:rsidRPr="00036511">
        <w:rPr>
          <w:rFonts w:ascii="Times New Roman" w:hAnsi="Times New Roman" w:cs="Times New Roman"/>
          <w:sz w:val="24"/>
          <w:szCs w:val="24"/>
        </w:rPr>
        <w:t>, с.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036511">
        <w:rPr>
          <w:rFonts w:ascii="Times New Roman" w:hAnsi="Times New Roman" w:cs="Times New Roman"/>
          <w:sz w:val="24"/>
          <w:szCs w:val="24"/>
        </w:rPr>
        <w:t>129].</w:t>
      </w:r>
    </w:p>
    <w:p w:rsidR="00E87EA6" w:rsidRPr="00E0369B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0369B">
        <w:rPr>
          <w:rFonts w:ascii="Times New Roman" w:hAnsi="Times New Roman" w:cs="Times New Roman"/>
          <w:sz w:val="24"/>
          <w:szCs w:val="24"/>
        </w:rPr>
        <w:t xml:space="preserve">Как изложено в тексте </w:t>
      </w:r>
      <w:r>
        <w:rPr>
          <w:rFonts w:ascii="Times New Roman" w:hAnsi="Times New Roman" w:cs="Times New Roman"/>
          <w:sz w:val="24"/>
          <w:szCs w:val="24"/>
        </w:rPr>
        <w:t>работы [</w:t>
      </w:r>
      <w:r w:rsidRPr="002A247F">
        <w:rPr>
          <w:rFonts w:ascii="Times New Roman" w:hAnsi="Times New Roman" w:cs="Times New Roman"/>
          <w:sz w:val="24"/>
          <w:szCs w:val="24"/>
        </w:rPr>
        <w:t>2</w:t>
      </w:r>
      <w:r w:rsidRPr="00E0369B">
        <w:rPr>
          <w:rFonts w:ascii="Times New Roman" w:hAnsi="Times New Roman" w:cs="Times New Roman"/>
          <w:sz w:val="24"/>
          <w:szCs w:val="24"/>
        </w:rPr>
        <w:t>], «в действующих условиях государственное вмешательство в развитие экономики становится важнейшей предпосылкой создания условий для формирования и развития … бизнеса, …соблюдения взаимных интересов участников р</w:t>
      </w:r>
      <w:r>
        <w:rPr>
          <w:rFonts w:ascii="Times New Roman" w:hAnsi="Times New Roman" w:cs="Times New Roman"/>
          <w:sz w:val="24"/>
          <w:szCs w:val="24"/>
        </w:rPr>
        <w:t>ынка» [</w:t>
      </w:r>
      <w:r w:rsidRPr="002A247F">
        <w:rPr>
          <w:rFonts w:ascii="Times New Roman" w:hAnsi="Times New Roman" w:cs="Times New Roman"/>
          <w:sz w:val="24"/>
          <w:szCs w:val="24"/>
        </w:rPr>
        <w:t>2</w:t>
      </w:r>
      <w:r w:rsidRPr="00E0369B">
        <w:rPr>
          <w:rFonts w:ascii="Times New Roman" w:hAnsi="Times New Roman" w:cs="Times New Roman"/>
          <w:sz w:val="24"/>
          <w:szCs w:val="24"/>
        </w:rPr>
        <w:t>, с. 51].</w:t>
      </w:r>
    </w:p>
    <w:p w:rsidR="00E87EA6" w:rsidRPr="00E0369B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36511">
        <w:rPr>
          <w:rFonts w:ascii="Times New Roman" w:hAnsi="Times New Roman" w:cs="Times New Roman"/>
          <w:color w:val="000000" w:themeColor="text1"/>
          <w:sz w:val="24"/>
          <w:szCs w:val="24"/>
        </w:rPr>
        <w:t>Особый вклад в исследование взаимоотношений бизнеса и государства внесли зарубежные исследователи. Как отмечено в тексте статьи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Pr="002A247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036511">
        <w:rPr>
          <w:rFonts w:ascii="Times New Roman" w:hAnsi="Times New Roman" w:cs="Times New Roman"/>
          <w:color w:val="000000" w:themeColor="text1"/>
          <w:sz w:val="24"/>
          <w:szCs w:val="24"/>
        </w:rPr>
        <w:t>], предприятия могут поддерживать различные отношения с органами государственной власти. В подавляющем большинстве такие отношения характеризуются взаимовыгодным обменом информацие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й и взаимовыгодным обучением  [</w:t>
      </w:r>
      <w:r w:rsidRPr="002A247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036511">
        <w:rPr>
          <w:rFonts w:ascii="Times New Roman" w:hAnsi="Times New Roman" w:cs="Times New Roman"/>
          <w:color w:val="000000" w:themeColor="text1"/>
          <w:sz w:val="24"/>
          <w:szCs w:val="24"/>
        </w:rPr>
        <w:t>, с. 122].</w:t>
      </w:r>
    </w:p>
    <w:p w:rsidR="00E87EA6" w:rsidRPr="00E0369B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Что касается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вопрос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 о государственно-частном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партнерств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немалое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количество зарубежных исследователей занималось и по се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й день занимается его изучением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Как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изложено в тексте статьи [</w:t>
      </w:r>
      <w:r w:rsidRPr="002A247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],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мире инфраструктурных проектов государственно-частное партнерство рассматривается как финансовая модель,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которая позволяет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государственному сектору использовать частный финансовый капитал таким образом, чтобы расширить возможности как для избранного правительства, так и для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частной компании [</w:t>
      </w:r>
      <w:r w:rsidRPr="002A247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с. 546]. </w:t>
      </w:r>
    </w:p>
    <w:p w:rsidR="00E87EA6" w:rsidRPr="00E0369B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36511">
        <w:rPr>
          <w:rFonts w:ascii="Times New Roman" w:hAnsi="Times New Roman" w:cs="Times New Roman"/>
          <w:color w:val="000000" w:themeColor="text1"/>
          <w:sz w:val="24"/>
          <w:szCs w:val="24"/>
        </w:rPr>
        <w:t>Анализ исследований, в рамках которых производится характеристика взаимодействия бизнеса и власти, позволяет выделить целый ряд направлений такого взаимодействия (в частности, административно-правовое регулирован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ие хозяйственной деятельности [</w:t>
      </w:r>
      <w:r w:rsidRPr="002A247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036511">
        <w:rPr>
          <w:rFonts w:ascii="Times New Roman" w:hAnsi="Times New Roman" w:cs="Times New Roman"/>
          <w:color w:val="000000" w:themeColor="text1"/>
          <w:sz w:val="24"/>
          <w:szCs w:val="24"/>
        </w:rPr>
        <w:t>], установление контроля со с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тороны политиков над бизнесом [</w:t>
      </w:r>
      <w:r w:rsidRPr="002A247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036511">
        <w:rPr>
          <w:rFonts w:ascii="Times New Roman" w:hAnsi="Times New Roman" w:cs="Times New Roman"/>
          <w:color w:val="000000" w:themeColor="text1"/>
          <w:sz w:val="24"/>
          <w:szCs w:val="24"/>
        </w:rPr>
        <w:t>], государствен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но-частное партнерство [</w:t>
      </w:r>
      <w:r w:rsidRPr="002A247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036511">
        <w:rPr>
          <w:rFonts w:ascii="Times New Roman" w:hAnsi="Times New Roman" w:cs="Times New Roman"/>
          <w:color w:val="000000" w:themeColor="text1"/>
          <w:sz w:val="24"/>
          <w:szCs w:val="24"/>
        </w:rPr>
        <w:t>] и ряд других).</w:t>
      </w:r>
    </w:p>
    <w:p w:rsidR="00E87EA6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научных источниках существуют разные позиции в отношении того, какие формы и модели взаимодействия между государством и бизнесом существуют. Они выделяются по разным критериям: 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>в зависимости от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0687B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F0687B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E87EA6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равноправного сотрудничества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>доминирования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отдельных 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>участников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E87EA6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>наличия / отсут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ствия государственного контроля;</w:t>
      </w:r>
    </w:p>
    <w:p w:rsidR="00E87EA6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ограниченного / неограниченного количества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>бъединений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E87EA6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- экономической силы (слабости) предпринимательского сообщества.</w:t>
      </w:r>
    </w:p>
    <w:p w:rsidR="00E87EA6" w:rsidRPr="00E0369B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Таким образом, наиболее распространенными моделями взаимодействия власти и бизнеса являются: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корпоративизм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ограниченн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ое количество корпораций-союзов)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плюрали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зм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(существование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различных объединений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условиях слабого контроля со стороны государства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атомистическая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формируется в условиях разрозненности предпринимательских структур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);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ассоциированная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ориент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ация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сотрудничество разных профессиональных групп для стабильного развития экономи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ческих систем) [6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; модель патронажа (контроль над деятельностью отдельных субъектов).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87EA6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Эволюция форм взаимодействия бизнеса и государства в постсоветский период в условиях российского общества выглядела следующим образом: в начале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90-х гг.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была представлена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симбиотическая модель,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характерной чертой которой была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взаимозависимость власти и бизнеса.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Ближе к середине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90-х гг. ситуация стала меняться – на смену симбиотической модели взаимодействия пришла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модель, называемая «приватизацией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власти», проявление которой связано с воздействием бизнеса на властные структуры. С начал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2000-х гг. ведущее положение 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>стали занимать органы власти, действия которых были направлены на получение контроля над экономической сферой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что соответствует модели доминирования властных структур ил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и государственного патронажа [7</w:t>
      </w:r>
      <w:r w:rsidRPr="00E036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]. </w:t>
      </w:r>
    </w:p>
    <w:p w:rsidR="00E87EA6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Взаимодействие между властью и бизнесом осуществляется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посредством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тех или иных инструментов, </w:t>
      </w:r>
      <w:r w:rsidRPr="00036511">
        <w:rPr>
          <w:rFonts w:ascii="Times New Roman" w:hAnsi="Times New Roman" w:cs="Times New Roman"/>
          <w:color w:val="000000" w:themeColor="text1"/>
          <w:sz w:val="24"/>
          <w:szCs w:val="24"/>
        </w:rPr>
        <w:t>использование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которых может быть как непосредственным, так и опосредованным, кроме того, может осуществляться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напрямую или</w:t>
      </w:r>
      <w:r w:rsidRPr="006A0F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косвенно.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A0F27">
        <w:rPr>
          <w:sz w:val="24"/>
          <w:szCs w:val="24"/>
        </w:rPr>
        <w:t xml:space="preserve">В </w:t>
      </w:r>
      <w:r w:rsidRPr="006A0F27">
        <w:rPr>
          <w:rFonts w:ascii="Times New Roman" w:hAnsi="Times New Roman" w:cs="Times New Roman"/>
          <w:sz w:val="24"/>
          <w:szCs w:val="24"/>
        </w:rPr>
        <w:t>условиях цифровой экономики этот важнейший инструмент взаимодействия приобретает иную, цифровую форму. Речь идет о создании цифровых платформ как электронного ресурса, за счет которого организуется и реализуется взаимодействие между участниками социально-экономических отношений.</w:t>
      </w:r>
    </w:p>
    <w:p w:rsidR="00E87EA6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A0F27">
        <w:rPr>
          <w:rFonts w:ascii="Times New Roman" w:hAnsi="Times New Roman" w:cs="Times New Roman"/>
          <w:sz w:val="24"/>
          <w:szCs w:val="24"/>
        </w:rPr>
        <w:t>Цифровые платформы обеспечивают взаимодействие бизнеса и власти по различным вопросам: например, сдачи отчетности в компетентные органы, регистрации формы собственности предприятия, предоставления услуг. Ярким примером может послужить единый портал государственных и муниципальных услуг, который обеспечивает физическим и юридическим лицам доступ к сведениям о государственных и муниципальных учреждениях и оказываемых ими электронных услугах.</w:t>
      </w:r>
      <w:r>
        <w:rPr>
          <w:rFonts w:ascii="Times New Roman" w:hAnsi="Times New Roman" w:cs="Times New Roman"/>
          <w:sz w:val="24"/>
          <w:szCs w:val="24"/>
        </w:rPr>
        <w:t xml:space="preserve"> Еще одним примером цифровой платформы, позволяющим государственным организациям производить контроль над деятельностью предпринимательских структур может послужить система цифровой маркировки «Честный знак».</w:t>
      </w:r>
    </w:p>
    <w:p w:rsidR="00E87EA6" w:rsidRPr="006A0F27" w:rsidRDefault="00E87EA6" w:rsidP="00E87EA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 одной стороны, такие инструменты могут значительно упростить процесс коммуникации бизнеса и власти, сделать его более оперативным, что позволит повысить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степень реагирования одних участников на просьбы и требования других. Кроме того, это сделает возможным снижение степени оппортунизма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делинквентности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поведении субъектов. Однако, в силу объективных обстоятельств (например, уровень цифровой грамотности, степень покрытия отдельных территорий сетью интернет, уровень технической оснащенности и т. п.) наблюдается разная степень готовности участников к взаимодей</w:t>
      </w:r>
      <w:r w:rsidR="009A2F2C">
        <w:rPr>
          <w:rFonts w:ascii="Times New Roman" w:hAnsi="Times New Roman" w:cs="Times New Roman"/>
          <w:sz w:val="24"/>
          <w:szCs w:val="24"/>
        </w:rPr>
        <w:t xml:space="preserve">ствию в новых цифровых условиях. </w:t>
      </w:r>
      <w:r>
        <w:rPr>
          <w:rFonts w:ascii="Times New Roman" w:hAnsi="Times New Roman" w:cs="Times New Roman"/>
          <w:sz w:val="24"/>
          <w:szCs w:val="24"/>
        </w:rPr>
        <w:t>В качестве примера можно привести результаты социологического опроса, проведенного Левада-центром, которые отражают степень готовности предпринимательского сообщества к диалогу с представителями власти в условиях перехода к взаимодействию посредством такой цифровой платформы, как национальная система цифровой маркировки товаров «честный знак»</w:t>
      </w:r>
      <w:r w:rsidRPr="00F0687B">
        <w:rPr>
          <w:rFonts w:ascii="Times New Roman" w:hAnsi="Times New Roman" w:cs="Times New Roman"/>
          <w:sz w:val="24"/>
          <w:szCs w:val="24"/>
        </w:rPr>
        <w:t xml:space="preserve"> [7]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F2C00" w:rsidRDefault="00E87EA6" w:rsidP="00E87EA6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1FD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Следует подчеркнуть, что предприниматели в большей степени внедрение цифровой маркировки товаров связывают с давлением на бизнес, которое проявляется через повышение налогов или </w:t>
      </w:r>
      <w:r w:rsidRPr="00AB1FDE">
        <w:rPr>
          <w:rFonts w:ascii="Times New Roman" w:hAnsi="Times New Roman" w:cs="Times New Roman"/>
          <w:sz w:val="24"/>
          <w:szCs w:val="24"/>
        </w:rPr>
        <w:t xml:space="preserve">усиление контроля рынка со стороны государства. Такой позиции в каждом из обозначенных случаев придерживаются более 35% предпринимателей. </w:t>
      </w:r>
      <w:r>
        <w:rPr>
          <w:rFonts w:ascii="Times New Roman" w:hAnsi="Times New Roman" w:cs="Times New Roman"/>
          <w:sz w:val="24"/>
          <w:szCs w:val="24"/>
        </w:rPr>
        <w:t>Кроме того, низкая степень осведомленности представителей бизнеса о сроках внедрения обозначенной цифровой платформы (более 55 % респондентов определенной категории затрудняются дать ответ на этот вопрос), а также слабая техническая оснащенность к подобным преобразованиям, ввиду отсутствия необходимого оборудования (на момент проведения опроса только у 38 % респондентов были необходимые 2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>-сканеры), свидетельствуют о том, что</w:t>
      </w:r>
      <w:r w:rsidRPr="00A857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большинстве случаев предприниматели не готовы к диалогу с властью посредством такого цифрового инструмента как цифровая маркировка</w:t>
      </w:r>
      <w:r w:rsidRPr="00F068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Там же</w:t>
      </w:r>
      <w:r w:rsidRPr="00F0687B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A857F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87EA6" w:rsidRPr="00A857F3" w:rsidRDefault="00E87EA6" w:rsidP="00E87EA6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A857F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Подводя итог, можно сформулировать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ряд выводов</w:t>
      </w:r>
      <w:r w:rsidRPr="00A857F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:</w:t>
      </w:r>
    </w:p>
    <w:p w:rsidR="00E87EA6" w:rsidRPr="00133264" w:rsidRDefault="00E87EA6" w:rsidP="00E87EA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857F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1. В рамках настоящего </w:t>
      </w:r>
      <w:r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исследования были выделены различные формы, модели и направления взаимодействия органов власти и субъектов предпринимательства. Среди основных моделей взаимодействия главным образом выделяются модели «патронажа», когда происходит установление контроля со стороны органов власти над субъектами рынка. </w:t>
      </w:r>
    </w:p>
    <w:p w:rsidR="00E87EA6" w:rsidRPr="00133264" w:rsidRDefault="00E87EA6" w:rsidP="00E87EA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>2. Среди основных цифровых инструментов взаимодействия бизнеса и власти можно считать цифровые платформы, примерами которых являются «единый портал государственных и муниципальных услуг», система цифровой маркировки «Честный знак»</w:t>
      </w:r>
      <w:r w:rsidRPr="00133264">
        <w:rPr>
          <w:rFonts w:ascii="Times New Roman" w:hAnsi="Times New Roman" w:cs="Times New Roman"/>
          <w:sz w:val="24"/>
          <w:szCs w:val="24"/>
        </w:rPr>
        <w:t>.</w:t>
      </w:r>
    </w:p>
    <w:p w:rsidR="00E87EA6" w:rsidRPr="00133264" w:rsidRDefault="00E87EA6" w:rsidP="00E87EA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33264">
        <w:rPr>
          <w:rFonts w:ascii="Times New Roman" w:hAnsi="Times New Roman" w:cs="Times New Roman"/>
          <w:sz w:val="24"/>
          <w:szCs w:val="24"/>
        </w:rPr>
        <w:t xml:space="preserve">3. Особым образом следует отметить </w:t>
      </w:r>
      <w:r w:rsidR="00255649" w:rsidRPr="00133264">
        <w:rPr>
          <w:rFonts w:ascii="Times New Roman" w:hAnsi="Times New Roman" w:cs="Times New Roman"/>
          <w:sz w:val="24"/>
          <w:szCs w:val="24"/>
        </w:rPr>
        <w:t>невысокую</w:t>
      </w:r>
      <w:r w:rsidRPr="00133264">
        <w:rPr>
          <w:rFonts w:ascii="Times New Roman" w:hAnsi="Times New Roman" w:cs="Times New Roman"/>
          <w:sz w:val="24"/>
          <w:szCs w:val="24"/>
        </w:rPr>
        <w:t xml:space="preserve"> степень готовности бизнеса к диалогу с органами власти </w:t>
      </w:r>
      <w:r w:rsidR="009A2F2C" w:rsidRPr="00133264">
        <w:rPr>
          <w:rFonts w:ascii="Times New Roman" w:hAnsi="Times New Roman" w:cs="Times New Roman"/>
          <w:sz w:val="24"/>
          <w:szCs w:val="24"/>
        </w:rPr>
        <w:t>посредством цифровых инструментов</w:t>
      </w:r>
      <w:r w:rsidR="000A1F6C" w:rsidRPr="00133264">
        <w:rPr>
          <w:rFonts w:ascii="Times New Roman" w:hAnsi="Times New Roman" w:cs="Times New Roman"/>
          <w:sz w:val="24"/>
          <w:szCs w:val="24"/>
        </w:rPr>
        <w:t>.</w:t>
      </w:r>
      <w:r w:rsidRPr="0013326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7EA6" w:rsidRPr="00133264" w:rsidRDefault="00E87EA6" w:rsidP="00E87E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>В заключении хотелось бы отметить, что изменение процесса коммуникации между бизнесом и властью посредством внедрения новых инструментов взаимодейст</w:t>
      </w:r>
      <w:r w:rsidR="00255649"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>вия – это неизбежно</w:t>
      </w:r>
      <w:r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[9].  </w:t>
      </w:r>
      <w:r w:rsidR="00255649"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Данный переход </w:t>
      </w:r>
      <w:r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>позволит решить ряд проблем взаимодействия бизнеса и власти, в частности, проблему нелегального (теневого) сектора рынка. Однако, это может оказаться финансовым бременем для малых предприятий,</w:t>
      </w:r>
      <w:r w:rsidR="003B0FFD"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и, как следствие, фактором, который способен </w:t>
      </w:r>
      <w:r w:rsidR="001F2C00"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>привести к уходу с рынка части предпринимателей и, как следствие,</w:t>
      </w:r>
      <w:r w:rsidR="003B0FFD"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подорвать эффективность устойчивого развития социально-экономических систем</w:t>
      </w:r>
      <w:r w:rsidR="001F2C00" w:rsidRPr="0013326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E87EA6" w:rsidRDefault="00E87EA6" w:rsidP="00E87EA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E87EA6" w:rsidRPr="00F92FFA" w:rsidRDefault="00E87EA6" w:rsidP="0039677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использованных источников</w:t>
      </w:r>
    </w:p>
    <w:p w:rsidR="00E87EA6" w:rsidRPr="00F92FFA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A247F">
        <w:rPr>
          <w:rFonts w:ascii="Times New Roman" w:hAnsi="Times New Roman" w:cs="Times New Roman"/>
          <w:sz w:val="24"/>
          <w:szCs w:val="24"/>
        </w:rPr>
        <w:t>1</w:t>
      </w:r>
      <w:r w:rsidRPr="00F92FFA">
        <w:rPr>
          <w:rFonts w:ascii="Times New Roman" w:hAnsi="Times New Roman" w:cs="Times New Roman"/>
          <w:sz w:val="24"/>
          <w:szCs w:val="24"/>
        </w:rPr>
        <w:t xml:space="preserve">. Алейников А. </w:t>
      </w:r>
      <w:proofErr w:type="spellStart"/>
      <w:r w:rsidRPr="00F92FFA">
        <w:rPr>
          <w:rFonts w:ascii="Times New Roman" w:hAnsi="Times New Roman" w:cs="Times New Roman"/>
          <w:sz w:val="24"/>
          <w:szCs w:val="24"/>
        </w:rPr>
        <w:t>Социодинамика</w:t>
      </w:r>
      <w:proofErr w:type="spellEnd"/>
      <w:r w:rsidRPr="00F92FFA">
        <w:rPr>
          <w:rFonts w:ascii="Times New Roman" w:hAnsi="Times New Roman" w:cs="Times New Roman"/>
          <w:sz w:val="24"/>
          <w:szCs w:val="24"/>
        </w:rPr>
        <w:t xml:space="preserve"> институционализации взаимодействия бизнеса и власти: теоретические аспекты практических проблем // Труд и социальные отношения. 2008. № 3. С. 124-133.</w:t>
      </w:r>
    </w:p>
    <w:p w:rsidR="00E87EA6" w:rsidRPr="00F0687B" w:rsidRDefault="00E87EA6" w:rsidP="0052659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247F">
        <w:rPr>
          <w:rFonts w:ascii="Times New Roman" w:hAnsi="Times New Roman" w:cs="Times New Roman"/>
          <w:sz w:val="24"/>
          <w:szCs w:val="24"/>
        </w:rPr>
        <w:t>2</w:t>
      </w:r>
      <w:r w:rsidRPr="00F92FFA">
        <w:rPr>
          <w:rFonts w:ascii="Times New Roman" w:hAnsi="Times New Roman" w:cs="Times New Roman"/>
          <w:sz w:val="24"/>
          <w:szCs w:val="24"/>
        </w:rPr>
        <w:t xml:space="preserve">. Павленко Е. Взаимодействие государственной власти и частного бизнеса для обеспечения конкурентоспособности регионального потребительского рынка // Региональная экономика: теория и практика. </w:t>
      </w:r>
      <w:r w:rsidRPr="00F0687B">
        <w:rPr>
          <w:rFonts w:ascii="Times New Roman" w:hAnsi="Times New Roman" w:cs="Times New Roman"/>
          <w:sz w:val="24"/>
          <w:szCs w:val="24"/>
          <w:lang w:val="en-US"/>
        </w:rPr>
        <w:t xml:space="preserve">2011. № 42. </w:t>
      </w:r>
      <w:r w:rsidRPr="00F92FFA">
        <w:rPr>
          <w:rFonts w:ascii="Times New Roman" w:hAnsi="Times New Roman" w:cs="Times New Roman"/>
          <w:sz w:val="24"/>
          <w:szCs w:val="24"/>
        </w:rPr>
        <w:t>С</w:t>
      </w:r>
      <w:r w:rsidRPr="00F0687B">
        <w:rPr>
          <w:rFonts w:ascii="Times New Roman" w:hAnsi="Times New Roman" w:cs="Times New Roman"/>
          <w:sz w:val="24"/>
          <w:szCs w:val="24"/>
          <w:lang w:val="en-US"/>
        </w:rPr>
        <w:t>. 50-58.</w:t>
      </w:r>
    </w:p>
    <w:p w:rsidR="00E87EA6" w:rsidRPr="00F92FFA" w:rsidRDefault="00E87EA6" w:rsidP="0052659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3</w:t>
      </w:r>
      <w:r w:rsidRPr="00F92FF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Woll</w:t>
      </w:r>
      <w:proofErr w:type="spellEnd"/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K., Artigas A. When trade liberalization turns into regulatory reform: The impact on business – government relations in international trade politics. </w:t>
      </w:r>
      <w:r w:rsidRPr="00F92FF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Regulation &amp; </w:t>
      </w:r>
      <w:proofErr w:type="spellStart"/>
      <w:r w:rsidRPr="00F92FF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Governanse</w:t>
      </w:r>
      <w:proofErr w:type="spellEnd"/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2007, № 1, pp. 121-138.</w:t>
      </w:r>
    </w:p>
    <w:p w:rsidR="00E87EA6" w:rsidRPr="00E87EA6" w:rsidRDefault="00E87EA6" w:rsidP="0052659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F0687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Graeme A.H., Carsten G. Public-private partnership: An International Performance Review. </w:t>
      </w:r>
      <w:r w:rsidRPr="00F068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Public</w:t>
      </w:r>
      <w:r w:rsidRPr="00E87EA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Pr="00F068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Administration</w:t>
      </w:r>
      <w:r w:rsidRPr="00E87EA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Pr="00F068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Review</w:t>
      </w:r>
      <w:r w:rsidRPr="00E87EA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2007, </w:t>
      </w:r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Vol</w:t>
      </w:r>
      <w:r w:rsidRPr="00E87EA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67, № 3, </w:t>
      </w:r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pp</w:t>
      </w:r>
      <w:r w:rsidRPr="00E87EA6">
        <w:rPr>
          <w:rFonts w:ascii="Times New Roman" w:hAnsi="Times New Roman" w:cs="Times New Roman"/>
          <w:color w:val="000000" w:themeColor="text1"/>
          <w:sz w:val="24"/>
          <w:szCs w:val="24"/>
        </w:rPr>
        <w:t>. 545-558.</w:t>
      </w:r>
    </w:p>
    <w:p w:rsidR="00E87EA6" w:rsidRDefault="00E87EA6" w:rsidP="0052659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687B">
        <w:rPr>
          <w:rFonts w:ascii="Times New Roman" w:hAnsi="Times New Roman" w:cs="Times New Roman"/>
          <w:color w:val="000000" w:themeColor="text1"/>
          <w:sz w:val="24"/>
          <w:szCs w:val="24"/>
        </w:rPr>
        <w:t>5.</w:t>
      </w:r>
      <w:r w:rsidRPr="00F0687B">
        <w:rPr>
          <w:rFonts w:ascii="Times New Roman" w:hAnsi="Times New Roman" w:cs="Times New Roman"/>
          <w:sz w:val="24"/>
          <w:szCs w:val="24"/>
        </w:rPr>
        <w:t xml:space="preserve">Кунижев А. Принципы, методы, формы и модели взаимодействия государства и бизнеса в реализации крупных социально значимых проектов // Версия в формате </w:t>
      </w:r>
      <w:r w:rsidRPr="00F0687B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F0687B">
        <w:rPr>
          <w:rFonts w:ascii="Times New Roman" w:hAnsi="Times New Roman" w:cs="Times New Roman"/>
          <w:sz w:val="24"/>
          <w:szCs w:val="24"/>
        </w:rPr>
        <w:t xml:space="preserve">. </w:t>
      </w:r>
      <w:r w:rsidRPr="00F0687B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0687B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https://pgu.ru/upload/iblock/134/22.pdf</w:t>
        </w:r>
      </w:hyperlink>
      <w:r w:rsidRPr="00F0687B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F0687B">
        <w:rPr>
          <w:rFonts w:ascii="Times New Roman" w:hAnsi="Times New Roman" w:cs="Times New Roman"/>
          <w:sz w:val="24"/>
          <w:szCs w:val="24"/>
        </w:rPr>
        <w:t xml:space="preserve"> (Дата обращения: 01.05.2021).</w:t>
      </w:r>
    </w:p>
    <w:p w:rsidR="00E87EA6" w:rsidRPr="00F0687B" w:rsidRDefault="00E87EA6" w:rsidP="0052659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687B">
        <w:rPr>
          <w:rFonts w:ascii="Times New Roman" w:hAnsi="Times New Roman" w:cs="Times New Roman"/>
          <w:sz w:val="24"/>
          <w:szCs w:val="24"/>
        </w:rPr>
        <w:t xml:space="preserve">6. </w:t>
      </w:r>
      <w:proofErr w:type="spellStart"/>
      <w:r w:rsidRPr="00F0687B">
        <w:rPr>
          <w:rFonts w:ascii="Times New Roman" w:hAnsi="Times New Roman" w:cs="Times New Roman"/>
          <w:sz w:val="24"/>
          <w:szCs w:val="24"/>
        </w:rPr>
        <w:t>Киварина</w:t>
      </w:r>
      <w:proofErr w:type="spellEnd"/>
      <w:r w:rsidRPr="00F0687B">
        <w:rPr>
          <w:rFonts w:ascii="Times New Roman" w:hAnsi="Times New Roman" w:cs="Times New Roman"/>
          <w:sz w:val="24"/>
          <w:szCs w:val="24"/>
        </w:rPr>
        <w:t xml:space="preserve"> М. Государство и бизнес: эволюция форм взаимодействия // Государственно-частное партнерство. 2014. Т. 1. № 1. С. 57-72.</w:t>
      </w:r>
    </w:p>
    <w:p w:rsidR="00E87EA6" w:rsidRPr="00F0687B" w:rsidRDefault="00E87EA6" w:rsidP="0052659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687B">
        <w:rPr>
          <w:rFonts w:ascii="Times New Roman" w:hAnsi="Times New Roman" w:cs="Times New Roman"/>
          <w:sz w:val="24"/>
          <w:szCs w:val="24"/>
        </w:rPr>
        <w:t xml:space="preserve">7. Иванов Д., </w:t>
      </w:r>
      <w:proofErr w:type="spellStart"/>
      <w:r w:rsidRPr="00F0687B">
        <w:rPr>
          <w:rFonts w:ascii="Times New Roman" w:hAnsi="Times New Roman" w:cs="Times New Roman"/>
          <w:sz w:val="24"/>
          <w:szCs w:val="24"/>
        </w:rPr>
        <w:t>Соколицын</w:t>
      </w:r>
      <w:proofErr w:type="spellEnd"/>
      <w:r w:rsidRPr="00F0687B">
        <w:rPr>
          <w:rFonts w:ascii="Times New Roman" w:hAnsi="Times New Roman" w:cs="Times New Roman"/>
          <w:sz w:val="24"/>
          <w:szCs w:val="24"/>
        </w:rPr>
        <w:t xml:space="preserve"> А. Исследование современных моделей взаимодействия между органами власти и бизнес-структурами в России // Дискурс. 2018. №5. С. 43-45 (С. 43-49).</w:t>
      </w:r>
    </w:p>
    <w:p w:rsidR="00E87EA6" w:rsidRPr="00F0687B" w:rsidRDefault="00E87EA6" w:rsidP="0052659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0687B">
        <w:rPr>
          <w:rFonts w:ascii="Times New Roman" w:hAnsi="Times New Roman" w:cs="Times New Roman"/>
          <w:sz w:val="24"/>
          <w:szCs w:val="24"/>
        </w:rPr>
        <w:t xml:space="preserve">8. Оценка бизнесом введения маркировки товаров в России // Левада-центр. Аналитический центр Юрия Левады. </w:t>
      </w:r>
      <w:r w:rsidRPr="00F0687B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0687B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www</w:t>
        </w:r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levada</w:t>
        </w:r>
        <w:proofErr w:type="spellEnd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/2019/04/15/</w:t>
        </w:r>
        <w:proofErr w:type="spellStart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otsenka</w:t>
        </w:r>
        <w:proofErr w:type="spellEnd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biznesom</w:t>
        </w:r>
        <w:proofErr w:type="spellEnd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vvedeniya</w:t>
        </w:r>
        <w:proofErr w:type="spellEnd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markirovki</w:t>
        </w:r>
        <w:proofErr w:type="spellEnd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tovarov</w:t>
        </w:r>
        <w:proofErr w:type="spellEnd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v</w:t>
        </w:r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rossii</w:t>
        </w:r>
        <w:proofErr w:type="spellEnd"/>
        <w:r w:rsidRPr="00F0687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</w:hyperlink>
      <w:r w:rsidRPr="00F0687B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(Дата обращения: 04.05.2021).</w:t>
      </w:r>
    </w:p>
    <w:p w:rsidR="00E87EA6" w:rsidRPr="00E87EA6" w:rsidRDefault="00E87EA6" w:rsidP="0052659E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687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9. Ильин В., Поварова А. Проблемы регионального развития как отражение эффективности государственного управления // Экономика региона. </w:t>
      </w:r>
      <w:r w:rsidRPr="00E87EA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2014. № 3 (39). </w:t>
      </w:r>
      <w:r w:rsidRPr="00F0687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</w:t>
      </w:r>
      <w:r w:rsidRPr="00E87EA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 48-63.</w:t>
      </w:r>
      <w:r w:rsidRPr="00E87EA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E87EA6" w:rsidRPr="00087AB4" w:rsidRDefault="00E87EA6" w:rsidP="00E87EA6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авторе:</w:t>
      </w:r>
    </w:p>
    <w:p w:rsidR="00E87EA6" w:rsidRPr="0054786F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F34B0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ванов Семен Леонидович (Россия, Вологда) – </w:t>
      </w:r>
      <w:r w:rsidRPr="00AF34B0">
        <w:rPr>
          <w:rFonts w:ascii="Times New Roman" w:hAnsi="Times New Roman" w:cs="Times New Roman"/>
          <w:sz w:val="24"/>
          <w:szCs w:val="24"/>
        </w:rPr>
        <w:t>аспирант</w:t>
      </w:r>
      <w:r>
        <w:rPr>
          <w:rFonts w:ascii="Times New Roman" w:hAnsi="Times New Roman" w:cs="Times New Roman"/>
          <w:sz w:val="24"/>
          <w:szCs w:val="24"/>
        </w:rPr>
        <w:t>, инженер-исследователь, Вологодский научный центр Российской академии наук (</w:t>
      </w:r>
      <w:r w:rsidRPr="0054786F">
        <w:rPr>
          <w:rFonts w:ascii="Times New Roman" w:hAnsi="Times New Roman" w:cs="Times New Roman"/>
          <w:sz w:val="24"/>
          <w:szCs w:val="24"/>
        </w:rPr>
        <w:t>160014, Вологда, ул. Горького, д. 56-а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F34B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AF34B0">
        <w:rPr>
          <w:rFonts w:ascii="Times New Roman" w:hAnsi="Times New Roman" w:cs="Times New Roman"/>
          <w:sz w:val="24"/>
          <w:szCs w:val="24"/>
        </w:rPr>
        <w:t>-</w:t>
      </w:r>
      <w:r w:rsidRPr="00AF34B0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AF34B0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EB1A0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slivanov</w:t>
        </w:r>
        <w:r w:rsidRPr="00EB1A02">
          <w:rPr>
            <w:rStyle w:val="a3"/>
            <w:rFonts w:ascii="Times New Roman" w:hAnsi="Times New Roman" w:cs="Times New Roman"/>
            <w:sz w:val="24"/>
            <w:szCs w:val="24"/>
          </w:rPr>
          <w:t>2020@</w:t>
        </w:r>
        <w:r w:rsidRPr="00EB1A0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EB1A0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EB1A0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Style w:val="a3"/>
          <w:rFonts w:ascii="Times New Roman" w:hAnsi="Times New Roman" w:cs="Times New Roman"/>
          <w:sz w:val="24"/>
          <w:szCs w:val="24"/>
        </w:rPr>
        <w:t>)</w:t>
      </w:r>
    </w:p>
    <w:p w:rsidR="00E87EA6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87EA6" w:rsidRPr="0054786F" w:rsidRDefault="00E87EA6" w:rsidP="00E87EA6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87EA6" w:rsidRPr="004D0EED" w:rsidRDefault="00E87EA6" w:rsidP="00396774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A0441">
        <w:rPr>
          <w:rFonts w:ascii="Times New Roman" w:hAnsi="Times New Roman" w:cs="Times New Roman"/>
          <w:b/>
          <w:sz w:val="24"/>
          <w:szCs w:val="24"/>
          <w:lang w:val="en-US"/>
        </w:rPr>
        <w:t>Ivanov</w:t>
      </w:r>
      <w:proofErr w:type="spellEnd"/>
      <w:r w:rsidRPr="004D0E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A0441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4D0EED">
        <w:rPr>
          <w:rFonts w:ascii="Times New Roman" w:hAnsi="Times New Roman" w:cs="Times New Roman"/>
          <w:b/>
          <w:sz w:val="24"/>
          <w:szCs w:val="24"/>
        </w:rPr>
        <w:t>.</w:t>
      </w:r>
      <w:r w:rsidRPr="005A0441">
        <w:rPr>
          <w:rFonts w:ascii="Times New Roman" w:hAnsi="Times New Roman" w:cs="Times New Roman"/>
          <w:b/>
          <w:sz w:val="24"/>
          <w:szCs w:val="24"/>
          <w:lang w:val="en-US"/>
        </w:rPr>
        <w:t>L</w:t>
      </w:r>
      <w:r w:rsidRPr="004D0EED">
        <w:rPr>
          <w:rFonts w:ascii="Times New Roman" w:hAnsi="Times New Roman" w:cs="Times New Roman"/>
          <w:b/>
          <w:sz w:val="24"/>
          <w:szCs w:val="24"/>
        </w:rPr>
        <w:t>.</w:t>
      </w:r>
    </w:p>
    <w:p w:rsidR="00E87EA6" w:rsidRPr="002B49E9" w:rsidRDefault="00E87EA6" w:rsidP="0039677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A0441">
        <w:rPr>
          <w:rFonts w:ascii="Times New Roman" w:hAnsi="Times New Roman" w:cs="Times New Roman"/>
          <w:b/>
          <w:sz w:val="24"/>
          <w:szCs w:val="24"/>
          <w:lang w:val="en-US"/>
        </w:rPr>
        <w:t>FORMS AND INSTRUMENTS OF INTERACTION OF POWER AND BUSINESS IN THE CONDITIONS OF DIGITALIZATION</w:t>
      </w:r>
    </w:p>
    <w:p w:rsidR="00396774" w:rsidRPr="002B49E9" w:rsidRDefault="00396774" w:rsidP="0039677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87EA6" w:rsidRPr="002B49E9" w:rsidRDefault="00E87EA6" w:rsidP="003967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A0441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Abstract:</w:t>
      </w:r>
      <w:r w:rsidRPr="005A044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study examines the forms and tools of interaction between business and government that have changed during the transition of the Russian economy to the path of innovative development.</w:t>
      </w:r>
      <w:r w:rsidRPr="00E87EA6">
        <w:rPr>
          <w:lang w:val="en-US"/>
        </w:rPr>
        <w:t xml:space="preserve"> </w:t>
      </w:r>
      <w:r w:rsidRPr="00E87EA6">
        <w:rPr>
          <w:rFonts w:ascii="Times New Roman" w:hAnsi="Times New Roman" w:cs="Times New Roman"/>
          <w:i/>
          <w:sz w:val="24"/>
          <w:szCs w:val="24"/>
          <w:lang w:val="en-US"/>
        </w:rPr>
        <w:t>In addition, an attempt was made to analyze the essence and evolution of models and directions of such interaction.</w:t>
      </w:r>
    </w:p>
    <w:p w:rsidR="00E87EA6" w:rsidRPr="00E87EA6" w:rsidRDefault="00E87EA6" w:rsidP="0039677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A044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5A0441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5A044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business, power, interaction, tools, models, </w:t>
      </w:r>
      <w:bookmarkStart w:id="0" w:name="_GoBack"/>
      <w:r w:rsidRPr="005A0441">
        <w:rPr>
          <w:rFonts w:ascii="Times New Roman" w:hAnsi="Times New Roman" w:cs="Times New Roman"/>
          <w:i/>
          <w:sz w:val="24"/>
          <w:szCs w:val="24"/>
          <w:lang w:val="en-US"/>
        </w:rPr>
        <w:t>forms</w:t>
      </w:r>
      <w:bookmarkEnd w:id="0"/>
      <w:r w:rsidRPr="005A0441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133264" w:rsidRDefault="00133264" w:rsidP="0039677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33264" w:rsidRDefault="00133264" w:rsidP="0039677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33264" w:rsidRDefault="00133264" w:rsidP="0039677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87EA6" w:rsidRDefault="00E87EA6" w:rsidP="0039677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References:</w:t>
      </w:r>
    </w:p>
    <w:p w:rsidR="00E87EA6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Aleynikov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A.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Sotsiodinamika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institutsionalizatsii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vzaimodeystviya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biznesa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vlasti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teoreticheskiye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aspekty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prakticheskikh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problem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Trud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sotsialnyye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otnosheniya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2008, № 3, pp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>. 124-133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87EA6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Pavlenko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Vzaimodeystviye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gosudarstvennoy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vlasti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chastnogo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biznesa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dlya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obespecheniya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konkurentosposobnosti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regio</w:t>
      </w:r>
      <w:r>
        <w:rPr>
          <w:rFonts w:ascii="Times New Roman" w:hAnsi="Times New Roman" w:cs="Times New Roman"/>
          <w:sz w:val="24"/>
          <w:szCs w:val="24"/>
          <w:lang w:val="en-US"/>
        </w:rPr>
        <w:t>nalnogo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potrebitelskogo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rynka</w:t>
      </w:r>
      <w:proofErr w:type="spellEnd"/>
      <w:r w:rsidRPr="00087AB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Regionalnaya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ekonomika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teoriya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praktika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2011, № 42,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>. 50-58.</w:t>
      </w:r>
    </w:p>
    <w:p w:rsidR="00E87EA6" w:rsidRPr="00F92FFA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F92FF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Woll</w:t>
      </w:r>
      <w:proofErr w:type="spellEnd"/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K., Artigas A. When trade liberalization turns into regulatory reform: The impact on business – government relations in international trade politics. </w:t>
      </w:r>
      <w:r w:rsidRPr="00F92FF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Regulation &amp; </w:t>
      </w:r>
      <w:proofErr w:type="spellStart"/>
      <w:r w:rsidRPr="00F92FF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Governanse</w:t>
      </w:r>
      <w:proofErr w:type="spellEnd"/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2007, № 1, pp. 121-138.</w:t>
      </w:r>
    </w:p>
    <w:p w:rsidR="00E87EA6" w:rsidRPr="00E87EA6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F92FF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Graeme A.H., Carsten G. Public-private partnership: An International Performance Review. </w:t>
      </w:r>
      <w:r w:rsidRPr="00F92FF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Public</w:t>
      </w:r>
      <w:r w:rsidRPr="005836AC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F92FF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Administration</w:t>
      </w:r>
      <w:r w:rsidRPr="005836AC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F92FFA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Review</w:t>
      </w:r>
      <w:r w:rsidRPr="005836A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2007, </w:t>
      </w:r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Vol</w:t>
      </w:r>
      <w:r w:rsidRPr="005836A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67, № 3, </w:t>
      </w:r>
      <w:r w:rsidRPr="00F92FF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pp</w:t>
      </w:r>
      <w:r w:rsidRPr="005836A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545-558.</w:t>
      </w:r>
    </w:p>
    <w:p w:rsidR="00E87EA6" w:rsidRPr="00E52F3A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5.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Kunizhev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A.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Printsipy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metody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formy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modeli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vzaimodeystviya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gosudarstva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biznesa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v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realizatsii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krupnykh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sotsialno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znachimykh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proyektov</w:t>
      </w:r>
      <w:proofErr w:type="spellEnd"/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</w:t>
      </w:r>
      <w:r w:rsidRPr="00F0687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df version. </w:t>
      </w:r>
      <w:r w:rsidRPr="00E52F3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URL: https://pgu.ru/upload/iblock/134/22.pdf (Date of the application: 01.05.2021).</w:t>
      </w:r>
    </w:p>
    <w:p w:rsidR="00E87EA6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2F3A">
        <w:rPr>
          <w:rFonts w:ascii="Times New Roman" w:hAnsi="Times New Roman" w:cs="Times New Roman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Kivarina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M.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Gosudarstvo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biznes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evo</w:t>
      </w:r>
      <w:r>
        <w:rPr>
          <w:rFonts w:ascii="Times New Roman" w:hAnsi="Times New Roman" w:cs="Times New Roman"/>
          <w:sz w:val="24"/>
          <w:szCs w:val="24"/>
          <w:lang w:val="en-US"/>
        </w:rPr>
        <w:t>lyutsiya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form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vzaimodeystviya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Gosud</w:t>
      </w:r>
      <w:r>
        <w:rPr>
          <w:rFonts w:ascii="Times New Roman" w:hAnsi="Times New Roman" w:cs="Times New Roman"/>
          <w:sz w:val="24"/>
          <w:szCs w:val="24"/>
          <w:lang w:val="en-US"/>
        </w:rPr>
        <w:t>arstvenno-chastnoye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partnerstvo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2014, T. 1, № 1,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>. 57-72.</w:t>
      </w:r>
    </w:p>
    <w:p w:rsidR="00E87EA6" w:rsidRPr="00E87EA6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2F3A">
        <w:rPr>
          <w:rFonts w:ascii="Times New Roman" w:hAnsi="Times New Roman" w:cs="Times New Roman"/>
          <w:sz w:val="24"/>
          <w:szCs w:val="24"/>
          <w:lang w:val="en-US"/>
        </w:rPr>
        <w:t>7</w:t>
      </w:r>
      <w:r>
        <w:rPr>
          <w:rFonts w:ascii="Times New Roman" w:hAnsi="Times New Roman" w:cs="Times New Roman"/>
          <w:sz w:val="24"/>
          <w:szCs w:val="24"/>
          <w:lang w:val="en-US"/>
        </w:rPr>
        <w:t>. Ivanov D.,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Sokolitsyn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A.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Issledovaniye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sovremennykh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modeley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vzaimodeystviya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mezhdu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organami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vlasti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biznes-strukturami</w:t>
      </w:r>
      <w:proofErr w:type="spellEnd"/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0E6693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Diskurs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2018, №5,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>. 43-45 (</w:t>
      </w:r>
      <w:r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0E6693">
        <w:rPr>
          <w:rFonts w:ascii="Times New Roman" w:hAnsi="Times New Roman" w:cs="Times New Roman"/>
          <w:sz w:val="24"/>
          <w:szCs w:val="24"/>
          <w:lang w:val="en-US"/>
        </w:rPr>
        <w:t>. 43-49).</w:t>
      </w:r>
    </w:p>
    <w:p w:rsidR="00E87EA6" w:rsidRPr="00E52F3A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52F3A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E52F3A">
        <w:rPr>
          <w:rFonts w:ascii="Times New Roman" w:hAnsi="Times New Roman" w:cs="Times New Roman"/>
          <w:sz w:val="24"/>
          <w:szCs w:val="24"/>
          <w:lang w:val="en-US"/>
        </w:rPr>
        <w:t>Otsenka</w:t>
      </w:r>
      <w:proofErr w:type="spellEnd"/>
      <w:r w:rsidRPr="00E5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52F3A">
        <w:rPr>
          <w:rFonts w:ascii="Times New Roman" w:hAnsi="Times New Roman" w:cs="Times New Roman"/>
          <w:sz w:val="24"/>
          <w:szCs w:val="24"/>
          <w:lang w:val="en-US"/>
        </w:rPr>
        <w:t>biznesom</w:t>
      </w:r>
      <w:proofErr w:type="spellEnd"/>
      <w:r w:rsidRPr="00E5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52F3A">
        <w:rPr>
          <w:rFonts w:ascii="Times New Roman" w:hAnsi="Times New Roman" w:cs="Times New Roman"/>
          <w:sz w:val="24"/>
          <w:szCs w:val="24"/>
          <w:lang w:val="en-US"/>
        </w:rPr>
        <w:t>vvedeni</w:t>
      </w:r>
      <w:r>
        <w:rPr>
          <w:rFonts w:ascii="Times New Roman" w:hAnsi="Times New Roman" w:cs="Times New Roman"/>
          <w:sz w:val="24"/>
          <w:szCs w:val="24"/>
          <w:lang w:val="en-US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markirovki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tovarov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E52F3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E52F3A">
        <w:rPr>
          <w:rFonts w:ascii="Times New Roman" w:hAnsi="Times New Roman" w:cs="Times New Roman"/>
          <w:sz w:val="24"/>
          <w:szCs w:val="24"/>
          <w:lang w:val="en-US"/>
        </w:rPr>
        <w:t>Levada-tsentr</w:t>
      </w:r>
      <w:proofErr w:type="spellEnd"/>
      <w:r w:rsidRPr="00E52F3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E52F3A">
        <w:rPr>
          <w:rFonts w:ascii="Times New Roman" w:hAnsi="Times New Roman" w:cs="Times New Roman"/>
          <w:sz w:val="24"/>
          <w:szCs w:val="24"/>
          <w:lang w:val="en-US"/>
        </w:rPr>
        <w:t>Analiticheskiy</w:t>
      </w:r>
      <w:proofErr w:type="spellEnd"/>
      <w:r w:rsidRPr="00E5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52F3A">
        <w:rPr>
          <w:rFonts w:ascii="Times New Roman" w:hAnsi="Times New Roman" w:cs="Times New Roman"/>
          <w:sz w:val="24"/>
          <w:szCs w:val="24"/>
          <w:lang w:val="en-US"/>
        </w:rPr>
        <w:t>tsentr</w:t>
      </w:r>
      <w:proofErr w:type="spellEnd"/>
      <w:r w:rsidRPr="00E5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52F3A">
        <w:rPr>
          <w:rFonts w:ascii="Times New Roman" w:hAnsi="Times New Roman" w:cs="Times New Roman"/>
          <w:sz w:val="24"/>
          <w:szCs w:val="24"/>
          <w:lang w:val="en-US"/>
        </w:rPr>
        <w:t>Yuriya</w:t>
      </w:r>
      <w:proofErr w:type="spellEnd"/>
      <w:r w:rsidRPr="00E52F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52F3A">
        <w:rPr>
          <w:rFonts w:ascii="Times New Roman" w:hAnsi="Times New Roman" w:cs="Times New Roman"/>
          <w:sz w:val="24"/>
          <w:szCs w:val="24"/>
          <w:lang w:val="en-US"/>
        </w:rPr>
        <w:t>Levady</w:t>
      </w:r>
      <w:proofErr w:type="spellEnd"/>
      <w:r w:rsidRPr="00E52F3A">
        <w:rPr>
          <w:rFonts w:ascii="Times New Roman" w:hAnsi="Times New Roman" w:cs="Times New Roman"/>
          <w:sz w:val="24"/>
          <w:szCs w:val="24"/>
          <w:lang w:val="en-US"/>
        </w:rPr>
        <w:t>. URL: https://www.levada.ru/2019/04/15/otsenka-biznesom-vvedeniya-markirovki-tovarov-v-rossii/ (</w:t>
      </w:r>
      <w:r w:rsidRPr="00E52F3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Date of the application</w:t>
      </w:r>
      <w:r w:rsidRPr="00E52F3A">
        <w:rPr>
          <w:rFonts w:ascii="Times New Roman" w:hAnsi="Times New Roman" w:cs="Times New Roman"/>
          <w:sz w:val="24"/>
          <w:szCs w:val="24"/>
          <w:lang w:val="en-US"/>
        </w:rPr>
        <w:t>: 04.05.2021).</w:t>
      </w:r>
    </w:p>
    <w:p w:rsidR="00E87EA6" w:rsidRPr="00E87EA6" w:rsidRDefault="00E87EA6" w:rsidP="00396774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87EA6">
        <w:rPr>
          <w:rFonts w:ascii="Times New Roman" w:hAnsi="Times New Roman" w:cs="Times New Roman"/>
          <w:sz w:val="24"/>
          <w:szCs w:val="24"/>
          <w:lang w:val="en-US"/>
        </w:rPr>
        <w:t>9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AF34B0">
        <w:rPr>
          <w:rFonts w:ascii="Times New Roman" w:hAnsi="Times New Roman" w:cs="Times New Roman"/>
          <w:sz w:val="24"/>
          <w:szCs w:val="24"/>
          <w:lang w:val="en-US"/>
        </w:rPr>
        <w:t>Ilin</w:t>
      </w:r>
      <w:proofErr w:type="spellEnd"/>
      <w:r w:rsidRPr="00AF34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AF34B0">
        <w:rPr>
          <w:rFonts w:ascii="Times New Roman" w:hAnsi="Times New Roman" w:cs="Times New Roman"/>
          <w:sz w:val="24"/>
          <w:szCs w:val="24"/>
          <w:lang w:val="en-US"/>
        </w:rPr>
        <w:t>V..</w:t>
      </w:r>
      <w:proofErr w:type="gramEnd"/>
      <w:r w:rsidRPr="00AF34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F34B0">
        <w:rPr>
          <w:rFonts w:ascii="Times New Roman" w:hAnsi="Times New Roman" w:cs="Times New Roman"/>
          <w:sz w:val="24"/>
          <w:szCs w:val="24"/>
          <w:lang w:val="en-US"/>
        </w:rPr>
        <w:t>Povarova</w:t>
      </w:r>
      <w:proofErr w:type="spellEnd"/>
      <w:r w:rsidRPr="00AF34B0">
        <w:rPr>
          <w:rFonts w:ascii="Times New Roman" w:hAnsi="Times New Roman" w:cs="Times New Roman"/>
          <w:sz w:val="24"/>
          <w:szCs w:val="24"/>
          <w:lang w:val="en-US"/>
        </w:rPr>
        <w:t xml:space="preserve"> A. </w:t>
      </w:r>
      <w:proofErr w:type="spellStart"/>
      <w:r w:rsidRPr="00AF34B0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AF34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F34B0">
        <w:rPr>
          <w:rFonts w:ascii="Times New Roman" w:hAnsi="Times New Roman" w:cs="Times New Roman"/>
          <w:sz w:val="24"/>
          <w:szCs w:val="24"/>
          <w:lang w:val="en-US"/>
        </w:rPr>
        <w:t>regionalnogo</w:t>
      </w:r>
      <w:proofErr w:type="spellEnd"/>
      <w:r w:rsidRPr="00AF34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F34B0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AF34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F34B0">
        <w:rPr>
          <w:rFonts w:ascii="Times New Roman" w:hAnsi="Times New Roman" w:cs="Times New Roman"/>
          <w:sz w:val="24"/>
          <w:szCs w:val="24"/>
          <w:lang w:val="en-US"/>
        </w:rPr>
        <w:t>kak</w:t>
      </w:r>
      <w:proofErr w:type="spellEnd"/>
      <w:r w:rsidRPr="00AF34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F34B0">
        <w:rPr>
          <w:rFonts w:ascii="Times New Roman" w:hAnsi="Times New Roman" w:cs="Times New Roman"/>
          <w:sz w:val="24"/>
          <w:szCs w:val="24"/>
          <w:lang w:val="en-US"/>
        </w:rPr>
        <w:t>otrazheniye</w:t>
      </w:r>
      <w:proofErr w:type="spellEnd"/>
      <w:r w:rsidRPr="00AF34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F34B0">
        <w:rPr>
          <w:rFonts w:ascii="Times New Roman" w:hAnsi="Times New Roman" w:cs="Times New Roman"/>
          <w:sz w:val="24"/>
          <w:szCs w:val="24"/>
          <w:lang w:val="en-US"/>
        </w:rPr>
        <w:t>effektivnost</w:t>
      </w:r>
      <w:r w:rsidR="0052659E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="005265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2659E">
        <w:rPr>
          <w:rFonts w:ascii="Times New Roman" w:hAnsi="Times New Roman" w:cs="Times New Roman"/>
          <w:sz w:val="24"/>
          <w:szCs w:val="24"/>
          <w:lang w:val="en-US"/>
        </w:rPr>
        <w:t>gosudarstvennogo</w:t>
      </w:r>
      <w:proofErr w:type="spellEnd"/>
      <w:r w:rsidR="005265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2659E">
        <w:rPr>
          <w:rFonts w:ascii="Times New Roman" w:hAnsi="Times New Roman" w:cs="Times New Roman"/>
          <w:sz w:val="24"/>
          <w:szCs w:val="24"/>
          <w:lang w:val="en-US"/>
        </w:rPr>
        <w:t>upravleniya</w:t>
      </w:r>
      <w:proofErr w:type="spellEnd"/>
      <w:r w:rsidR="0052659E" w:rsidRPr="0052659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265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2659E">
        <w:rPr>
          <w:rFonts w:ascii="Times New Roman" w:hAnsi="Times New Roman" w:cs="Times New Roman"/>
          <w:sz w:val="24"/>
          <w:szCs w:val="24"/>
          <w:lang w:val="en-US"/>
        </w:rPr>
        <w:t>Ekonomika</w:t>
      </w:r>
      <w:proofErr w:type="spellEnd"/>
      <w:r w:rsidR="0052659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2659E">
        <w:rPr>
          <w:rFonts w:ascii="Times New Roman" w:hAnsi="Times New Roman" w:cs="Times New Roman"/>
          <w:sz w:val="24"/>
          <w:szCs w:val="24"/>
          <w:lang w:val="en-US"/>
        </w:rPr>
        <w:t>regiona</w:t>
      </w:r>
      <w:proofErr w:type="spellEnd"/>
      <w:r w:rsidR="0052659E" w:rsidRPr="002B49E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2659E">
        <w:rPr>
          <w:rFonts w:ascii="Times New Roman" w:hAnsi="Times New Roman" w:cs="Times New Roman"/>
          <w:sz w:val="24"/>
          <w:szCs w:val="24"/>
          <w:lang w:val="en-US"/>
        </w:rPr>
        <w:t>2014</w:t>
      </w:r>
      <w:r w:rsidR="0052659E" w:rsidRPr="002B49E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52659E">
        <w:rPr>
          <w:rFonts w:ascii="Times New Roman" w:hAnsi="Times New Roman" w:cs="Times New Roman"/>
          <w:sz w:val="24"/>
          <w:szCs w:val="24"/>
          <w:lang w:val="en-US"/>
        </w:rPr>
        <w:t xml:space="preserve"> № 3 (39)</w:t>
      </w:r>
      <w:r w:rsidR="0052659E" w:rsidRPr="002B49E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E87E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E87EA6">
        <w:rPr>
          <w:rFonts w:ascii="Times New Roman" w:hAnsi="Times New Roman" w:cs="Times New Roman"/>
          <w:sz w:val="24"/>
          <w:szCs w:val="24"/>
          <w:lang w:val="en-US"/>
        </w:rPr>
        <w:t>. 48-63.</w:t>
      </w:r>
    </w:p>
    <w:p w:rsidR="00E87EA6" w:rsidRPr="00E87EA6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87EA6" w:rsidRPr="00087AB4" w:rsidRDefault="00E87EA6" w:rsidP="00E87EA6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  <w:r w:rsidRPr="00087AB4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</w:p>
    <w:p w:rsidR="00E87EA6" w:rsidRPr="00087AB4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4786F">
        <w:rPr>
          <w:rFonts w:ascii="Times New Roman" w:hAnsi="Times New Roman" w:cs="Times New Roman"/>
          <w:sz w:val="24"/>
          <w:szCs w:val="24"/>
          <w:lang w:val="en-US"/>
        </w:rPr>
        <w:t>Ivanov</w:t>
      </w:r>
      <w:proofErr w:type="spellEnd"/>
      <w:r w:rsidRPr="0054786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4786F">
        <w:rPr>
          <w:rFonts w:ascii="Times New Roman" w:hAnsi="Times New Roman" w:cs="Times New Roman"/>
          <w:sz w:val="24"/>
          <w:szCs w:val="24"/>
          <w:lang w:val="en-US"/>
        </w:rPr>
        <w:t>Semyo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Leonidovich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(Russia, Vologda)</w:t>
      </w:r>
      <w:r w:rsidRPr="0054786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54786F">
        <w:rPr>
          <w:rFonts w:ascii="Times New Roman" w:hAnsi="Times New Roman" w:cs="Times New Roman"/>
          <w:sz w:val="24"/>
          <w:szCs w:val="24"/>
          <w:lang w:val="en-US"/>
        </w:rPr>
        <w:t xml:space="preserve"> postgraduate student, engineer-researcher, Vologda </w:t>
      </w:r>
      <w:r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Pr="0054786F">
        <w:rPr>
          <w:rFonts w:ascii="Times New Roman" w:hAnsi="Times New Roman" w:cs="Times New Roman"/>
          <w:sz w:val="24"/>
          <w:szCs w:val="24"/>
          <w:lang w:val="en-US"/>
        </w:rPr>
        <w:t xml:space="preserve"> Center of the Russian Academy of Sciences (160014, Vologda, Gorky </w:t>
      </w:r>
      <w:proofErr w:type="spellStart"/>
      <w:r w:rsidRPr="0054786F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54786F">
        <w:rPr>
          <w:rFonts w:ascii="Times New Roman" w:hAnsi="Times New Roman" w:cs="Times New Roman"/>
          <w:sz w:val="24"/>
          <w:szCs w:val="24"/>
          <w:lang w:val="en-US"/>
        </w:rPr>
        <w:t xml:space="preserve">, 56-a, e-mail: </w:t>
      </w:r>
      <w:hyperlink r:id="rId11" w:history="1">
        <w:r w:rsidRPr="00C73AC1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slivanov2020@mail.ru</w:t>
        </w:r>
      </w:hyperlink>
      <w:r w:rsidRPr="0054786F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087A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87EA6" w:rsidRPr="0054786F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87EA6" w:rsidRPr="00747B17" w:rsidRDefault="00E87EA6" w:rsidP="00E87EA6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57614" w:rsidRPr="00E87EA6" w:rsidRDefault="00757614">
      <w:pPr>
        <w:rPr>
          <w:lang w:val="en-US"/>
        </w:rPr>
      </w:pPr>
    </w:p>
    <w:sectPr w:rsidR="00757614" w:rsidRPr="00E87EA6" w:rsidSect="007D749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27E6" w:rsidRDefault="008B27E6" w:rsidP="00E87EA6">
      <w:pPr>
        <w:spacing w:after="0" w:line="240" w:lineRule="auto"/>
      </w:pPr>
      <w:r>
        <w:separator/>
      </w:r>
    </w:p>
  </w:endnote>
  <w:endnote w:type="continuationSeparator" w:id="0">
    <w:p w:rsidR="008B27E6" w:rsidRDefault="008B27E6" w:rsidP="00E87E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27E6" w:rsidRDefault="008B27E6" w:rsidP="00E87EA6">
      <w:pPr>
        <w:spacing w:after="0" w:line="240" w:lineRule="auto"/>
      </w:pPr>
      <w:r>
        <w:separator/>
      </w:r>
    </w:p>
  </w:footnote>
  <w:footnote w:type="continuationSeparator" w:id="0">
    <w:p w:rsidR="008B27E6" w:rsidRDefault="008B27E6" w:rsidP="00E87EA6">
      <w:pPr>
        <w:spacing w:after="0" w:line="240" w:lineRule="auto"/>
      </w:pPr>
      <w:r>
        <w:continuationSeparator/>
      </w:r>
    </w:p>
  </w:footnote>
  <w:footnote w:id="1">
    <w:p w:rsidR="0052659E" w:rsidRPr="00AF34B0" w:rsidRDefault="0052659E" w:rsidP="000A1F6C">
      <w:pPr>
        <w:pStyle w:val="a4"/>
        <w:jc w:val="both"/>
        <w:rPr>
          <w:rFonts w:ascii="Times New Roman" w:hAnsi="Times New Roman" w:cs="Times New Roman"/>
        </w:rPr>
      </w:pPr>
      <w:r w:rsidRPr="00AF34B0">
        <w:rPr>
          <w:rStyle w:val="a6"/>
          <w:rFonts w:ascii="Times New Roman" w:hAnsi="Times New Roman" w:cs="Times New Roman"/>
        </w:rPr>
        <w:footnoteRef/>
      </w:r>
      <w:r w:rsidRPr="00AF34B0">
        <w:rPr>
          <w:rFonts w:ascii="Times New Roman" w:hAnsi="Times New Roman" w:cs="Times New Roman"/>
        </w:rPr>
        <w:t xml:space="preserve"> </w:t>
      </w:r>
      <w:r w:rsidRPr="00AF34B0">
        <w:rPr>
          <w:rFonts w:ascii="Times New Roman" w:hAnsi="Times New Roman" w:cs="Times New Roman"/>
          <w:color w:val="000000" w:themeColor="text1"/>
        </w:rPr>
        <w:t>Работа подготовлена в рамках гос. задания по теме «Управление процессами структурной трансформации экономики регионов на основе развития малого и среднего предпринимательства» 0168-2019-0006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EA6"/>
    <w:rsid w:val="000A1F6C"/>
    <w:rsid w:val="00133264"/>
    <w:rsid w:val="001F2C00"/>
    <w:rsid w:val="00255649"/>
    <w:rsid w:val="002B49E9"/>
    <w:rsid w:val="00396774"/>
    <w:rsid w:val="003B0FFD"/>
    <w:rsid w:val="003B6D98"/>
    <w:rsid w:val="004D0EED"/>
    <w:rsid w:val="0052659E"/>
    <w:rsid w:val="006041E2"/>
    <w:rsid w:val="00757614"/>
    <w:rsid w:val="007D7498"/>
    <w:rsid w:val="008B27E6"/>
    <w:rsid w:val="009A2F2C"/>
    <w:rsid w:val="00E87EA6"/>
    <w:rsid w:val="00EF4019"/>
    <w:rsid w:val="00F45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E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87EA6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unhideWhenUsed/>
    <w:rsid w:val="00E87EA6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E87EA6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E87EA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E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87EA6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unhideWhenUsed/>
    <w:rsid w:val="00E87EA6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E87EA6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E87EA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gu.ru/upload/iblock/134/22.pdf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livanov2020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slivanov2020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evada.ru/2019/04/15/otsenka-biznesom-vvedeniya-markirovki-tovarov-v-rossi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ADCCE2-871D-4DEE-9EE4-EE0FD07CB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2189</Words>
  <Characters>12479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 Л. Иванов</dc:creator>
  <cp:lastModifiedBy>Семен Л. Иванов</cp:lastModifiedBy>
  <cp:revision>2</cp:revision>
  <dcterms:created xsi:type="dcterms:W3CDTF">2021-05-17T13:09:00Z</dcterms:created>
  <dcterms:modified xsi:type="dcterms:W3CDTF">2021-05-17T13:09:00Z</dcterms:modified>
</cp:coreProperties>
</file>