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7E14" w:rsidRPr="00C97E14" w:rsidRDefault="00C97E14" w:rsidP="00C97E14">
      <w:pPr>
        <w:rPr>
          <w:b/>
          <w:bCs/>
          <w:caps/>
          <w:sz w:val="24"/>
          <w:szCs w:val="24"/>
        </w:rPr>
      </w:pPr>
      <w:r w:rsidRPr="00C97E14">
        <w:rPr>
          <w:b/>
          <w:bCs/>
          <w:caps/>
          <w:sz w:val="24"/>
          <w:szCs w:val="24"/>
        </w:rPr>
        <w:t>УДК 332:012</w:t>
      </w:r>
    </w:p>
    <w:p w:rsidR="0049729D" w:rsidRPr="0049729D" w:rsidRDefault="0049729D" w:rsidP="0049729D">
      <w:pPr>
        <w:spacing w:line="360" w:lineRule="auto"/>
        <w:ind w:firstLine="709"/>
        <w:jc w:val="right"/>
        <w:rPr>
          <w:b/>
          <w:bCs/>
          <w:i/>
          <w:iCs/>
          <w:sz w:val="24"/>
          <w:szCs w:val="24"/>
          <w:lang w:val="ru-BY"/>
        </w:rPr>
      </w:pPr>
      <w:r w:rsidRPr="0049729D">
        <w:rPr>
          <w:b/>
          <w:bCs/>
          <w:i/>
          <w:iCs/>
          <w:sz w:val="24"/>
          <w:szCs w:val="24"/>
          <w:lang w:val="ru-BY"/>
        </w:rPr>
        <w:t xml:space="preserve">Литвинчук А.А. </w:t>
      </w:r>
    </w:p>
    <w:p w:rsidR="0049729D" w:rsidRPr="0049729D" w:rsidRDefault="00C92C46" w:rsidP="00C97E14">
      <w:pPr>
        <w:ind w:firstLine="709"/>
        <w:jc w:val="center"/>
        <w:rPr>
          <w:b/>
          <w:bCs/>
          <w:caps/>
          <w:sz w:val="24"/>
          <w:szCs w:val="24"/>
          <w:lang w:val="ru-BY"/>
        </w:rPr>
      </w:pPr>
      <w:r>
        <w:rPr>
          <w:b/>
          <w:bCs/>
          <w:caps/>
          <w:sz w:val="24"/>
          <w:szCs w:val="24"/>
          <w:lang w:val="ru-BY"/>
        </w:rPr>
        <w:t>Механизм</w:t>
      </w:r>
      <w:r w:rsidR="0049729D" w:rsidRPr="0049729D">
        <w:rPr>
          <w:b/>
          <w:bCs/>
          <w:caps/>
          <w:sz w:val="24"/>
          <w:szCs w:val="24"/>
          <w:lang w:val="ru-BY"/>
        </w:rPr>
        <w:t xml:space="preserve"> </w:t>
      </w:r>
      <w:r w:rsidR="0049729D" w:rsidRPr="0049729D">
        <w:rPr>
          <w:b/>
          <w:bCs/>
          <w:caps/>
          <w:sz w:val="24"/>
          <w:szCs w:val="24"/>
        </w:rPr>
        <w:t>оценк</w:t>
      </w:r>
      <w:r>
        <w:rPr>
          <w:b/>
          <w:bCs/>
          <w:caps/>
          <w:sz w:val="24"/>
          <w:szCs w:val="24"/>
          <w:lang w:val="ru-BY"/>
        </w:rPr>
        <w:t>и</w:t>
      </w:r>
      <w:r w:rsidR="0049729D" w:rsidRPr="0049729D">
        <w:rPr>
          <w:b/>
          <w:bCs/>
          <w:caps/>
          <w:sz w:val="24"/>
          <w:szCs w:val="24"/>
          <w:lang w:val="ru-BY"/>
        </w:rPr>
        <w:t xml:space="preserve"> </w:t>
      </w:r>
      <w:r w:rsidR="0049729D" w:rsidRPr="0049729D">
        <w:rPr>
          <w:b/>
          <w:bCs/>
          <w:caps/>
          <w:sz w:val="24"/>
          <w:szCs w:val="24"/>
        </w:rPr>
        <w:t>конкурентоспособности регионов Республики Беларусь</w:t>
      </w:r>
      <w:r w:rsidR="0049729D" w:rsidRPr="0049729D">
        <w:rPr>
          <w:b/>
          <w:bCs/>
          <w:caps/>
          <w:sz w:val="24"/>
          <w:szCs w:val="24"/>
          <w:lang w:val="ru-BY"/>
        </w:rPr>
        <w:t xml:space="preserve"> с учетом принципов «зеленой» экономики</w:t>
      </w:r>
    </w:p>
    <w:p w:rsidR="00414644" w:rsidRDefault="00414644" w:rsidP="00C97E14">
      <w:pPr>
        <w:ind w:firstLine="709"/>
        <w:jc w:val="both"/>
        <w:rPr>
          <w:b/>
          <w:bCs/>
          <w:sz w:val="24"/>
          <w:szCs w:val="24"/>
          <w:lang w:val="ru-BY"/>
        </w:rPr>
      </w:pPr>
    </w:p>
    <w:p w:rsidR="0049729D" w:rsidRPr="0049729D" w:rsidRDefault="0049729D" w:rsidP="007F4121">
      <w:pPr>
        <w:ind w:firstLine="709"/>
        <w:jc w:val="both"/>
        <w:rPr>
          <w:sz w:val="24"/>
          <w:szCs w:val="24"/>
          <w:lang w:val="ru-BY"/>
        </w:rPr>
      </w:pPr>
      <w:r w:rsidRPr="00C92C46">
        <w:rPr>
          <w:b/>
          <w:bCs/>
          <w:sz w:val="24"/>
          <w:szCs w:val="24"/>
          <w:lang w:val="ru-BY"/>
        </w:rPr>
        <w:t>Аннотация</w:t>
      </w:r>
      <w:r w:rsidRPr="0049729D">
        <w:rPr>
          <w:sz w:val="24"/>
          <w:szCs w:val="24"/>
          <w:lang w:val="ru-BY"/>
        </w:rPr>
        <w:t xml:space="preserve">. </w:t>
      </w:r>
      <w:r w:rsidRPr="00C97E14">
        <w:rPr>
          <w:i/>
          <w:iCs/>
          <w:sz w:val="24"/>
          <w:szCs w:val="24"/>
          <w:lang w:val="ru-BY"/>
        </w:rPr>
        <w:t xml:space="preserve">В статье </w:t>
      </w:r>
      <w:r w:rsidRPr="00C97E14">
        <w:rPr>
          <w:bCs/>
          <w:i/>
          <w:iCs/>
          <w:sz w:val="24"/>
          <w:szCs w:val="24"/>
          <w:lang w:val="ru-BY"/>
        </w:rPr>
        <w:t>представлен</w:t>
      </w:r>
      <w:r w:rsidRPr="00C97E14">
        <w:rPr>
          <w:i/>
          <w:iCs/>
          <w:sz w:val="24"/>
          <w:szCs w:val="24"/>
          <w:lang w:val="ru-BY"/>
        </w:rPr>
        <w:t xml:space="preserve"> </w:t>
      </w:r>
      <w:r w:rsidR="00C92C46" w:rsidRPr="00C97E14">
        <w:rPr>
          <w:bCs/>
          <w:i/>
          <w:iCs/>
          <w:sz w:val="24"/>
          <w:szCs w:val="24"/>
          <w:lang w:val="ru-BY"/>
        </w:rPr>
        <w:t xml:space="preserve">механиз </w:t>
      </w:r>
      <w:proofErr w:type="spellStart"/>
      <w:r w:rsidRPr="00C97E14">
        <w:rPr>
          <w:bCs/>
          <w:i/>
          <w:iCs/>
          <w:sz w:val="24"/>
          <w:szCs w:val="24"/>
        </w:rPr>
        <w:t>оценк</w:t>
      </w:r>
      <w:proofErr w:type="spellEnd"/>
      <w:r w:rsidR="00C92C46" w:rsidRPr="00C97E14">
        <w:rPr>
          <w:bCs/>
          <w:i/>
          <w:iCs/>
          <w:sz w:val="24"/>
          <w:szCs w:val="24"/>
          <w:lang w:val="ru-BY"/>
        </w:rPr>
        <w:t>и</w:t>
      </w:r>
      <w:r w:rsidRPr="00C97E14">
        <w:rPr>
          <w:bCs/>
          <w:i/>
          <w:iCs/>
          <w:sz w:val="24"/>
          <w:szCs w:val="24"/>
        </w:rPr>
        <w:t xml:space="preserve"> конкурентоспособности регионов Республики Беларусь</w:t>
      </w:r>
      <w:r w:rsidRPr="00C97E14">
        <w:rPr>
          <w:bCs/>
          <w:i/>
          <w:iCs/>
          <w:sz w:val="24"/>
          <w:szCs w:val="24"/>
          <w:lang w:val="ru-BY"/>
        </w:rPr>
        <w:t xml:space="preserve"> с позиции устойчивого развития,</w:t>
      </w:r>
      <w:r w:rsidRPr="00C97E14">
        <w:rPr>
          <w:bCs/>
          <w:i/>
          <w:iCs/>
          <w:sz w:val="24"/>
          <w:szCs w:val="24"/>
        </w:rPr>
        <w:t xml:space="preserve"> </w:t>
      </w:r>
      <w:r w:rsidRPr="00C97E14">
        <w:rPr>
          <w:bCs/>
          <w:i/>
          <w:iCs/>
          <w:sz w:val="24"/>
          <w:szCs w:val="24"/>
          <w:lang w:val="ru-BY"/>
        </w:rPr>
        <w:t>включающий четыре</w:t>
      </w:r>
      <w:r w:rsidRPr="00C97E14">
        <w:rPr>
          <w:bCs/>
          <w:i/>
          <w:iCs/>
          <w:sz w:val="24"/>
          <w:szCs w:val="24"/>
        </w:rPr>
        <w:t xml:space="preserve"> </w:t>
      </w:r>
      <w:r w:rsidRPr="00C97E14">
        <w:rPr>
          <w:bCs/>
          <w:i/>
          <w:iCs/>
          <w:sz w:val="24"/>
          <w:szCs w:val="24"/>
          <w:lang w:val="ru-BY"/>
        </w:rPr>
        <w:t>методических подхода</w:t>
      </w:r>
      <w:r w:rsidRPr="00C97E14">
        <w:rPr>
          <w:bCs/>
          <w:i/>
          <w:iCs/>
          <w:sz w:val="24"/>
          <w:szCs w:val="24"/>
        </w:rPr>
        <w:t xml:space="preserve">, </w:t>
      </w:r>
      <w:r w:rsidRPr="00C97E14">
        <w:rPr>
          <w:bCs/>
          <w:i/>
          <w:iCs/>
          <w:sz w:val="24"/>
          <w:szCs w:val="24"/>
          <w:lang w:val="ru-BY"/>
        </w:rPr>
        <w:t>суть которых</w:t>
      </w:r>
      <w:r w:rsidRPr="00C97E14">
        <w:rPr>
          <w:bCs/>
          <w:i/>
          <w:iCs/>
          <w:sz w:val="24"/>
          <w:szCs w:val="24"/>
        </w:rPr>
        <w:t xml:space="preserve"> состоит в комплексной оценке современного состояния и возможности дальнейшего развития по системе предложенных показателей</w:t>
      </w:r>
      <w:r w:rsidRPr="00C97E14">
        <w:rPr>
          <w:bCs/>
          <w:i/>
          <w:iCs/>
          <w:sz w:val="24"/>
          <w:szCs w:val="24"/>
          <w:lang w:val="ru-BY"/>
        </w:rPr>
        <w:t>.</w:t>
      </w:r>
      <w:r w:rsidRPr="00C97E14">
        <w:rPr>
          <w:bCs/>
          <w:i/>
          <w:iCs/>
          <w:sz w:val="24"/>
          <w:szCs w:val="24"/>
        </w:rPr>
        <w:t xml:space="preserve"> </w:t>
      </w:r>
    </w:p>
    <w:p w:rsidR="0049729D" w:rsidRDefault="0049729D" w:rsidP="00C97E14">
      <w:pPr>
        <w:ind w:firstLine="709"/>
        <w:jc w:val="both"/>
        <w:rPr>
          <w:i/>
          <w:iCs/>
          <w:sz w:val="24"/>
          <w:szCs w:val="24"/>
          <w:lang w:val="ru-BY"/>
        </w:rPr>
      </w:pPr>
      <w:r w:rsidRPr="00C92C46">
        <w:rPr>
          <w:b/>
          <w:bCs/>
          <w:sz w:val="24"/>
          <w:szCs w:val="24"/>
          <w:lang w:val="ru-BY"/>
        </w:rPr>
        <w:t>Ключевые слова:</w:t>
      </w:r>
      <w:r w:rsidRPr="0049729D">
        <w:rPr>
          <w:i/>
          <w:iCs/>
          <w:sz w:val="24"/>
          <w:szCs w:val="24"/>
          <w:lang w:val="ru-BY"/>
        </w:rPr>
        <w:t xml:space="preserve"> «зеленая» экономика, регион, конкурентоспособность, подходы, рейтинговая </w:t>
      </w:r>
      <w:r w:rsidRPr="0049729D">
        <w:rPr>
          <w:i/>
          <w:iCs/>
          <w:sz w:val="24"/>
          <w:szCs w:val="24"/>
        </w:rPr>
        <w:t>оценка</w:t>
      </w:r>
      <w:r w:rsidRPr="0049729D">
        <w:rPr>
          <w:i/>
          <w:iCs/>
          <w:sz w:val="24"/>
          <w:szCs w:val="24"/>
          <w:lang w:val="ru-BY"/>
        </w:rPr>
        <w:t>.</w:t>
      </w:r>
    </w:p>
    <w:p w:rsidR="00C92C46" w:rsidRPr="0049729D" w:rsidRDefault="00C92C46" w:rsidP="0049729D">
      <w:pPr>
        <w:spacing w:line="360" w:lineRule="auto"/>
        <w:ind w:firstLine="709"/>
        <w:rPr>
          <w:i/>
          <w:iCs/>
          <w:sz w:val="24"/>
          <w:szCs w:val="24"/>
          <w:lang w:val="ru-BY"/>
        </w:rPr>
      </w:pPr>
    </w:p>
    <w:p w:rsidR="0049729D" w:rsidRPr="0049729D" w:rsidRDefault="0049729D" w:rsidP="0049729D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>В современных условиях преодоления последствий глобального экономического кризиса проблема измерения и оценки конкурентоспособности устойчивого развития как отдельных государств, так и отдельных его регионов, является чрезвычайно важной и актуальной, так как предполагает одновременное решение разноплановых и во многом противоречивых проблем экономического роста при условии сохранения качества среды обитания, оцениваемого в первую очередь с позиций экологии и социальной сферы.</w:t>
      </w:r>
    </w:p>
    <w:p w:rsidR="0049729D" w:rsidRDefault="0049729D" w:rsidP="0049729D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>Несмотря на глубину и значимость множества подходов к оценке конкурентоспособности государства и отдельных его регионов видными отечественными и зарубежными исследователями, многие вопросы ее оценки остаются нерешенными. Так, до сих пор практически не существует единой методики оценки конкурентоспособности, позволяющей оперативно отражать динамику и выявлять факторы, определяющие устойчивое социально-экономическое развитие республики, конкурентные преимущества рассматриваемых регионов. Поэтому недостаточная проработанность, комплексность и многогранность рассматриваемой проблемы оценки ставит вопрос разработки методических рекомендаций по оценке</w:t>
      </w:r>
      <w:r w:rsidRPr="0049729D">
        <w:rPr>
          <w:sz w:val="24"/>
          <w:szCs w:val="24"/>
          <w:lang w:val="ru-BY"/>
        </w:rPr>
        <w:t xml:space="preserve"> влияния</w:t>
      </w:r>
      <w:r w:rsidRPr="0049729D">
        <w:rPr>
          <w:sz w:val="24"/>
          <w:szCs w:val="24"/>
        </w:rPr>
        <w:t xml:space="preserve"> </w:t>
      </w:r>
      <w:r w:rsidRPr="0049729D">
        <w:rPr>
          <w:sz w:val="24"/>
          <w:szCs w:val="24"/>
          <w:lang w:val="ru-BY"/>
        </w:rPr>
        <w:t xml:space="preserve">экологической составляющей на </w:t>
      </w:r>
      <w:proofErr w:type="spellStart"/>
      <w:r w:rsidRPr="0049729D">
        <w:rPr>
          <w:sz w:val="24"/>
          <w:szCs w:val="24"/>
        </w:rPr>
        <w:t>конкурентоспособност</w:t>
      </w:r>
      <w:proofErr w:type="spellEnd"/>
      <w:r w:rsidRPr="0049729D">
        <w:rPr>
          <w:sz w:val="24"/>
          <w:szCs w:val="24"/>
          <w:lang w:val="ru-BY"/>
        </w:rPr>
        <w:t>ь</w:t>
      </w:r>
      <w:r w:rsidRPr="0049729D">
        <w:rPr>
          <w:sz w:val="24"/>
          <w:szCs w:val="24"/>
        </w:rPr>
        <w:t xml:space="preserve"> регионов Республики Беларусь с учетом принципов «зеленой» экономики.</w:t>
      </w:r>
    </w:p>
    <w:p w:rsidR="00414644" w:rsidRPr="0049729D" w:rsidRDefault="00414644" w:rsidP="00414644">
      <w:pPr>
        <w:spacing w:line="360" w:lineRule="auto"/>
        <w:ind w:firstLine="709"/>
        <w:jc w:val="both"/>
        <w:rPr>
          <w:sz w:val="24"/>
          <w:szCs w:val="24"/>
          <w:lang w:val="ru-BY"/>
        </w:rPr>
      </w:pPr>
      <w:r w:rsidRPr="0049729D">
        <w:rPr>
          <w:sz w:val="24"/>
          <w:szCs w:val="24"/>
        </w:rPr>
        <w:t xml:space="preserve">Для решения </w:t>
      </w:r>
      <w:r w:rsidRPr="0049729D">
        <w:rPr>
          <w:sz w:val="24"/>
          <w:szCs w:val="24"/>
          <w:lang w:val="ru-BY"/>
        </w:rPr>
        <w:t>обозначенных</w:t>
      </w:r>
      <w:r w:rsidRPr="0049729D">
        <w:rPr>
          <w:sz w:val="24"/>
          <w:szCs w:val="24"/>
        </w:rPr>
        <w:t xml:space="preserve"> задач повышения потенциала экономики Республики Беларусь, ее конкурентоспособности с учетом принципов «зеленой» экономики, особая роль отводится научным исследованиям</w:t>
      </w:r>
      <w:r w:rsidRPr="0049729D">
        <w:rPr>
          <w:sz w:val="24"/>
          <w:szCs w:val="24"/>
          <w:lang w:val="ru-BY"/>
        </w:rPr>
        <w:t>.</w:t>
      </w:r>
    </w:p>
    <w:p w:rsidR="0049729D" w:rsidRPr="0049729D" w:rsidRDefault="0049729D" w:rsidP="00844537">
      <w:pPr>
        <w:spacing w:line="360" w:lineRule="auto"/>
        <w:ind w:firstLine="709"/>
        <w:jc w:val="both"/>
        <w:rPr>
          <w:sz w:val="24"/>
          <w:szCs w:val="24"/>
          <w:lang w:val="ru-BY"/>
        </w:rPr>
      </w:pPr>
      <w:r w:rsidRPr="0049729D">
        <w:rPr>
          <w:sz w:val="24"/>
          <w:szCs w:val="24"/>
        </w:rPr>
        <w:t>В этом плане в Институте экономики НАН Беларуси в рамках задания 2.1.04 «Научные основы внешнеэкономической стратегии и региональной политики Республики Беларусь» (№</w:t>
      </w:r>
      <w:r w:rsidRPr="0049729D">
        <w:rPr>
          <w:sz w:val="24"/>
          <w:szCs w:val="24"/>
          <w:lang w:val="en-US"/>
        </w:rPr>
        <w:t> </w:t>
      </w:r>
      <w:r w:rsidRPr="0049729D">
        <w:rPr>
          <w:sz w:val="24"/>
          <w:szCs w:val="24"/>
        </w:rPr>
        <w:t xml:space="preserve">20122501) ГПНИ на 2011–2015 гг. «История, культура, общество, государство»; задания 2.01 «Исследование теоретико-методологических основ и разработка институциональных механизмов экономического роста Беларуси» (№ 20160216) ГПНИ на 2016–2020 гг. «Экономика и гуманитарное развитие белорусского общества» и в НИР на 2016–2018 гг. «Национальная, региональная и отраслевая конкурентоспособность как детерминанта </w:t>
      </w:r>
      <w:r w:rsidRPr="0049729D">
        <w:rPr>
          <w:sz w:val="24"/>
          <w:szCs w:val="24"/>
        </w:rPr>
        <w:lastRenderedPageBreak/>
        <w:t xml:space="preserve">социально-экономического развития: инвестиционно-инновационный аспект» (№ 20160282) кафедры финансов и отраслевой экономики финансово-экономического факультета, были разработаны </w:t>
      </w:r>
      <w:r w:rsidR="00844537">
        <w:rPr>
          <w:sz w:val="24"/>
          <w:szCs w:val="24"/>
          <w:lang w:val="ru-BY"/>
        </w:rPr>
        <w:t>четыре</w:t>
      </w:r>
      <w:r w:rsidRPr="0049729D">
        <w:rPr>
          <w:sz w:val="24"/>
          <w:szCs w:val="24"/>
        </w:rPr>
        <w:t xml:space="preserve"> методические подходы</w:t>
      </w:r>
      <w:r w:rsidR="00844537">
        <w:rPr>
          <w:sz w:val="24"/>
          <w:szCs w:val="24"/>
          <w:lang w:val="ru-BY"/>
        </w:rPr>
        <w:t xml:space="preserve"> к</w:t>
      </w:r>
      <w:r w:rsidRPr="0049729D">
        <w:rPr>
          <w:sz w:val="24"/>
          <w:szCs w:val="24"/>
        </w:rPr>
        <w:t xml:space="preserve"> </w:t>
      </w:r>
      <w:proofErr w:type="spellStart"/>
      <w:r w:rsidRPr="0049729D">
        <w:rPr>
          <w:sz w:val="24"/>
          <w:szCs w:val="24"/>
        </w:rPr>
        <w:t>оценк</w:t>
      </w:r>
      <w:proofErr w:type="spellEnd"/>
      <w:r w:rsidR="00844537">
        <w:rPr>
          <w:sz w:val="24"/>
          <w:szCs w:val="24"/>
          <w:lang w:val="ru-BY"/>
        </w:rPr>
        <w:t>е</w:t>
      </w:r>
      <w:r w:rsidRPr="0049729D">
        <w:rPr>
          <w:sz w:val="24"/>
          <w:szCs w:val="24"/>
        </w:rPr>
        <w:t xml:space="preserve"> конкурентоспособности регионов Республики Беларусь с учетом принципов «зеленой» экономики: </w:t>
      </w:r>
    </w:p>
    <w:p w:rsidR="0049729D" w:rsidRPr="0049729D" w:rsidRDefault="0049729D" w:rsidP="00844537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 xml:space="preserve">1. </w:t>
      </w:r>
      <w:r w:rsidR="00844537">
        <w:rPr>
          <w:sz w:val="24"/>
          <w:szCs w:val="24"/>
        </w:rPr>
        <w:t>«</w:t>
      </w:r>
      <w:r w:rsidRPr="0049729D">
        <w:rPr>
          <w:sz w:val="24"/>
          <w:szCs w:val="24"/>
        </w:rPr>
        <w:t xml:space="preserve">Методический </w:t>
      </w:r>
      <w:r w:rsidR="00844537">
        <w:rPr>
          <w:sz w:val="24"/>
          <w:szCs w:val="24"/>
          <w:lang w:val="ru-BY"/>
        </w:rPr>
        <w:t xml:space="preserve">подход </w:t>
      </w:r>
      <w:r w:rsidRPr="0049729D">
        <w:rPr>
          <w:sz w:val="24"/>
          <w:szCs w:val="24"/>
        </w:rPr>
        <w:t>к оценке конкурентоспособности регионов Республики Беларусь по экономической, экологической и социальной составляющим</w:t>
      </w:r>
      <w:r w:rsidR="00844537">
        <w:rPr>
          <w:sz w:val="24"/>
          <w:szCs w:val="24"/>
        </w:rPr>
        <w:t>»</w:t>
      </w:r>
      <w:r w:rsidR="00844537">
        <w:rPr>
          <w:sz w:val="24"/>
          <w:szCs w:val="24"/>
          <w:lang w:val="ru-BY"/>
        </w:rPr>
        <w:t>,</w:t>
      </w:r>
      <w:r w:rsidRPr="0049729D">
        <w:rPr>
          <w:sz w:val="24"/>
          <w:szCs w:val="24"/>
        </w:rPr>
        <w:t xml:space="preserve"> </w:t>
      </w:r>
      <w:r w:rsidR="00844537">
        <w:rPr>
          <w:bCs/>
          <w:sz w:val="24"/>
          <w:szCs w:val="24"/>
          <w:lang w:val="ru-BY"/>
        </w:rPr>
        <w:t>с</w:t>
      </w:r>
      <w:proofErr w:type="spellStart"/>
      <w:r w:rsidRPr="0049729D">
        <w:rPr>
          <w:bCs/>
          <w:sz w:val="24"/>
          <w:szCs w:val="24"/>
        </w:rPr>
        <w:t>ущность</w:t>
      </w:r>
      <w:proofErr w:type="spellEnd"/>
      <w:r w:rsidRPr="0049729D">
        <w:rPr>
          <w:bCs/>
          <w:sz w:val="24"/>
          <w:szCs w:val="24"/>
        </w:rPr>
        <w:t xml:space="preserve"> </w:t>
      </w:r>
      <w:r w:rsidR="00844537">
        <w:rPr>
          <w:bCs/>
          <w:sz w:val="24"/>
          <w:szCs w:val="24"/>
          <w:lang w:val="ru-BY"/>
        </w:rPr>
        <w:t>которого</w:t>
      </w:r>
      <w:r w:rsidRPr="0049729D">
        <w:rPr>
          <w:bCs/>
          <w:sz w:val="24"/>
          <w:szCs w:val="24"/>
          <w:lang w:val="ru-BY"/>
        </w:rPr>
        <w:t xml:space="preserve"> состоит в следующем: н</w:t>
      </w:r>
      <w:r w:rsidRPr="0049729D">
        <w:rPr>
          <w:sz w:val="24"/>
          <w:szCs w:val="24"/>
        </w:rPr>
        <w:t>а основе комплексного исследования теоретических аспектов и методических подходов к оценке конкурентоспособности регионов, изучения совокупности влияющих факторов разработан алгоритм оценки конкурентоспособности региона с учетом экономической, экологической и социальной составляющих с последующим определением интегрального индекса, позволяющего получить комплексную оценку устойчивости социально-экономического развития регионов с применением методов динамических рядов, индексного и рейтингового, включающий пять этапов.</w:t>
      </w:r>
    </w:p>
    <w:p w:rsidR="0049729D" w:rsidRPr="0049729D" w:rsidRDefault="0049729D" w:rsidP="00C92C46">
      <w:pPr>
        <w:tabs>
          <w:tab w:val="left" w:pos="1134"/>
        </w:tabs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bCs/>
          <w:sz w:val="24"/>
          <w:szCs w:val="24"/>
        </w:rPr>
        <w:t xml:space="preserve">Этапы </w:t>
      </w:r>
      <w:r w:rsidR="0069203C">
        <w:rPr>
          <w:bCs/>
          <w:sz w:val="24"/>
          <w:szCs w:val="24"/>
          <w:lang w:val="ru-BY"/>
        </w:rPr>
        <w:t xml:space="preserve">проведения </w:t>
      </w:r>
      <w:r w:rsidRPr="0049729D">
        <w:rPr>
          <w:bCs/>
          <w:sz w:val="24"/>
          <w:szCs w:val="24"/>
        </w:rPr>
        <w:t>оценки:</w:t>
      </w:r>
      <w:r>
        <w:rPr>
          <w:bCs/>
          <w:sz w:val="24"/>
          <w:szCs w:val="24"/>
          <w:lang w:val="ru-BY"/>
        </w:rPr>
        <w:t xml:space="preserve"> 1) о</w:t>
      </w:r>
      <w:proofErr w:type="spellStart"/>
      <w:r w:rsidRPr="0049729D">
        <w:rPr>
          <w:sz w:val="24"/>
          <w:szCs w:val="24"/>
        </w:rPr>
        <w:t>боснование</w:t>
      </w:r>
      <w:proofErr w:type="spellEnd"/>
      <w:r w:rsidRPr="0049729D">
        <w:rPr>
          <w:sz w:val="24"/>
          <w:szCs w:val="24"/>
        </w:rPr>
        <w:t xml:space="preserve"> состава показателей (индикаторов) в разрезе составляющих: экономической – 9, эк</w:t>
      </w:r>
      <w:r>
        <w:rPr>
          <w:sz w:val="24"/>
          <w:szCs w:val="24"/>
        </w:rPr>
        <w:t>ологической – 7, социальной – 8</w:t>
      </w:r>
      <w:r>
        <w:rPr>
          <w:sz w:val="24"/>
          <w:szCs w:val="24"/>
          <w:lang w:val="ru-BY"/>
        </w:rPr>
        <w:t>; 2)</w:t>
      </w:r>
      <w:r w:rsidR="00C92C46">
        <w:rPr>
          <w:sz w:val="24"/>
          <w:szCs w:val="24"/>
          <w:lang w:val="ru-BY"/>
        </w:rPr>
        <w:t xml:space="preserve"> </w:t>
      </w:r>
      <w:r>
        <w:rPr>
          <w:sz w:val="24"/>
          <w:szCs w:val="24"/>
          <w:lang w:val="ru-BY"/>
        </w:rPr>
        <w:t>а</w:t>
      </w:r>
      <w:proofErr w:type="spellStart"/>
      <w:r w:rsidRPr="0049729D">
        <w:rPr>
          <w:sz w:val="24"/>
          <w:szCs w:val="24"/>
        </w:rPr>
        <w:t>нализ</w:t>
      </w:r>
      <w:proofErr w:type="spellEnd"/>
      <w:r w:rsidRPr="0049729D">
        <w:rPr>
          <w:sz w:val="24"/>
          <w:szCs w:val="24"/>
        </w:rPr>
        <w:t xml:space="preserve"> и оценка уровня развития регионов в разрезе составляющих за рассматриваемый период с последующим расчетом единого интегрального индикатора по предложенному индексному методу, который позволяет учитывать не только абсолютные величины показателей каждого региона, но и степень их близости (дальности) к показ</w:t>
      </w:r>
      <w:r>
        <w:rPr>
          <w:sz w:val="24"/>
          <w:szCs w:val="24"/>
        </w:rPr>
        <w:t>ателю эталона или регион-лидера</w:t>
      </w:r>
      <w:r w:rsidR="00C92C46">
        <w:rPr>
          <w:sz w:val="24"/>
          <w:szCs w:val="24"/>
          <w:lang w:val="ru-BY"/>
        </w:rPr>
        <w:t>; 3) о</w:t>
      </w:r>
      <w:proofErr w:type="spellStart"/>
      <w:r w:rsidRPr="0049729D">
        <w:rPr>
          <w:sz w:val="24"/>
          <w:szCs w:val="24"/>
        </w:rPr>
        <w:t>пределение</w:t>
      </w:r>
      <w:proofErr w:type="spellEnd"/>
      <w:r w:rsidRPr="0049729D">
        <w:rPr>
          <w:sz w:val="24"/>
          <w:szCs w:val="24"/>
        </w:rPr>
        <w:t xml:space="preserve"> интегральных индексов каждой составляющей конкурентоспособности анализируемых регионов, исходя из конкретных значений по данным официа</w:t>
      </w:r>
      <w:r w:rsidR="00C92C46">
        <w:rPr>
          <w:sz w:val="24"/>
          <w:szCs w:val="24"/>
        </w:rPr>
        <w:t>льной статистической отчетности</w:t>
      </w:r>
      <w:r w:rsidR="00C92C46">
        <w:rPr>
          <w:sz w:val="24"/>
          <w:szCs w:val="24"/>
          <w:lang w:val="ru-BY"/>
        </w:rPr>
        <w:t>; 4) о</w:t>
      </w:r>
      <w:proofErr w:type="spellStart"/>
      <w:r w:rsidRPr="0049729D">
        <w:rPr>
          <w:sz w:val="24"/>
          <w:szCs w:val="24"/>
        </w:rPr>
        <w:t>пределение</w:t>
      </w:r>
      <w:proofErr w:type="spellEnd"/>
      <w:r w:rsidRPr="0049729D">
        <w:rPr>
          <w:sz w:val="24"/>
          <w:szCs w:val="24"/>
        </w:rPr>
        <w:t xml:space="preserve"> итогового интегрального индекс</w:t>
      </w:r>
      <w:r w:rsidR="00C92C46">
        <w:rPr>
          <w:sz w:val="24"/>
          <w:szCs w:val="24"/>
        </w:rPr>
        <w:t>а конкурентоспособности региона</w:t>
      </w:r>
      <w:r w:rsidR="00C92C46">
        <w:rPr>
          <w:sz w:val="24"/>
          <w:szCs w:val="24"/>
          <w:lang w:val="ru-BY"/>
        </w:rPr>
        <w:t>; 5) ф</w:t>
      </w:r>
      <w:proofErr w:type="spellStart"/>
      <w:r w:rsidRPr="0049729D">
        <w:rPr>
          <w:sz w:val="24"/>
          <w:szCs w:val="24"/>
        </w:rPr>
        <w:t>ормирование</w:t>
      </w:r>
      <w:proofErr w:type="spellEnd"/>
      <w:r w:rsidRPr="0049729D">
        <w:rPr>
          <w:sz w:val="24"/>
          <w:szCs w:val="24"/>
        </w:rPr>
        <w:t xml:space="preserve"> рейтинговой оценки уровня конкурентоспособности регионов Республики Беларусь в условиях устойчивого развития.</w:t>
      </w:r>
    </w:p>
    <w:p w:rsidR="0049729D" w:rsidRPr="0049729D" w:rsidRDefault="0049729D" w:rsidP="0049729D">
      <w:pPr>
        <w:tabs>
          <w:tab w:val="left" w:pos="1134"/>
        </w:tabs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>Результаты оценки по предложенной методике:</w:t>
      </w:r>
      <w:r w:rsidRPr="0049729D">
        <w:rPr>
          <w:sz w:val="24"/>
          <w:szCs w:val="24"/>
          <w:lang w:val="ru-BY"/>
        </w:rPr>
        <w:t xml:space="preserve"> н</w:t>
      </w:r>
      <w:r w:rsidRPr="0049729D">
        <w:rPr>
          <w:sz w:val="24"/>
          <w:szCs w:val="24"/>
        </w:rPr>
        <w:t>а основе разработанной и примененной шкалы оценки (от 0 до 100 баллов) уровня конкурентоспособности регионов для определения рейтингового балла, выявления значений уровня конкурентоспособности всех составляющих (высокий, средний, низкий) были получены соответствующие результаты, которые свидетельствуют, что по уровню конкурентоспособности социально-экономического развития в целом по республике на первом месте – социальная составляющая, на втором – экономическая и третьем – экологическая.</w:t>
      </w:r>
    </w:p>
    <w:p w:rsidR="0049729D" w:rsidRPr="0049729D" w:rsidRDefault="0049729D" w:rsidP="0049729D">
      <w:pPr>
        <w:tabs>
          <w:tab w:val="left" w:pos="1134"/>
        </w:tabs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bCs/>
          <w:sz w:val="24"/>
          <w:szCs w:val="24"/>
        </w:rPr>
        <w:t xml:space="preserve">Вклад каждого региона в развитие страны определялся масштабами и особенностями его природно-ресурсного потенциала, экономико-географическим положением, условиями развития, конкурентными преимуществами регионов с выявлением слабых и сильных сторон, региональной политикой и другими факторами. Несмотря на особенности развития каждого </w:t>
      </w:r>
      <w:r w:rsidRPr="0049729D">
        <w:rPr>
          <w:bCs/>
          <w:sz w:val="24"/>
          <w:szCs w:val="24"/>
        </w:rPr>
        <w:lastRenderedPageBreak/>
        <w:t>региона, как показал анализ, сохранилась положительная тенденция анализируемых показателей в разрезе составляющих конкурентоспособности, что свидетельствует об эффективности проведения социально-экономической политики государства, направленной на повышение уровня и качества жизни населения и создания благоприятных макроэкономических ситуаций в стране.</w:t>
      </w:r>
    </w:p>
    <w:p w:rsidR="0049729D" w:rsidRPr="0049729D" w:rsidRDefault="0049729D" w:rsidP="00844537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 xml:space="preserve">2. </w:t>
      </w:r>
      <w:r w:rsidR="00844537">
        <w:rPr>
          <w:sz w:val="24"/>
          <w:szCs w:val="24"/>
        </w:rPr>
        <w:t>«</w:t>
      </w:r>
      <w:r w:rsidRPr="0049729D">
        <w:rPr>
          <w:sz w:val="24"/>
          <w:szCs w:val="24"/>
        </w:rPr>
        <w:t>Метод</w:t>
      </w:r>
      <w:r w:rsidR="00844537">
        <w:rPr>
          <w:sz w:val="24"/>
          <w:szCs w:val="24"/>
          <w:lang w:val="ru-BY"/>
        </w:rPr>
        <w:t>ический подход к</w:t>
      </w:r>
      <w:r w:rsidRPr="0049729D">
        <w:rPr>
          <w:sz w:val="24"/>
          <w:szCs w:val="24"/>
        </w:rPr>
        <w:t xml:space="preserve"> </w:t>
      </w:r>
      <w:proofErr w:type="spellStart"/>
      <w:r w:rsidRPr="0049729D">
        <w:rPr>
          <w:sz w:val="24"/>
          <w:szCs w:val="24"/>
        </w:rPr>
        <w:t>оценк</w:t>
      </w:r>
      <w:proofErr w:type="spellEnd"/>
      <w:r w:rsidR="00844537">
        <w:rPr>
          <w:sz w:val="24"/>
          <w:szCs w:val="24"/>
          <w:lang w:val="ru-BY"/>
        </w:rPr>
        <w:t>е</w:t>
      </w:r>
      <w:r w:rsidRPr="0049729D">
        <w:rPr>
          <w:sz w:val="24"/>
          <w:szCs w:val="24"/>
        </w:rPr>
        <w:t xml:space="preserve"> реальной и потенциальной конкурентоспособности регионов Республики Беларусь в условиях устойчивого социально-экономического развития</w:t>
      </w:r>
      <w:r w:rsidR="00844537">
        <w:rPr>
          <w:sz w:val="24"/>
          <w:szCs w:val="24"/>
        </w:rPr>
        <w:t>»</w:t>
      </w:r>
      <w:r w:rsidRPr="0049729D">
        <w:rPr>
          <w:sz w:val="24"/>
          <w:szCs w:val="24"/>
        </w:rPr>
        <w:t>. В ходе исследования с позиций устойчивого развития разработан метод оценки реальной и потенциальной конкурентоспособности регионов Республики Беларусь и обоснованы показатели оценки экономической, социальной и экологической составляющих для его применения в Республике Беларусь по данным официальной статистической отчетности.</w:t>
      </w:r>
    </w:p>
    <w:p w:rsidR="0049729D" w:rsidRPr="0049729D" w:rsidRDefault="0049729D" w:rsidP="007F4121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>Алгоритм реализации предлагаемого метода оценки конкурентоспособности региона в условиях устойчивого развития включает три этапа:</w:t>
      </w:r>
      <w:r w:rsidR="00C92C46">
        <w:rPr>
          <w:sz w:val="24"/>
          <w:szCs w:val="24"/>
          <w:lang w:val="ru-BY"/>
        </w:rPr>
        <w:t xml:space="preserve"> </w:t>
      </w:r>
      <w:r w:rsidR="00C92C46" w:rsidRPr="00C92C46">
        <w:rPr>
          <w:i/>
          <w:iCs/>
          <w:sz w:val="24"/>
          <w:szCs w:val="24"/>
          <w:lang w:val="ru-BY"/>
        </w:rPr>
        <w:t>п</w:t>
      </w:r>
      <w:proofErr w:type="spellStart"/>
      <w:r w:rsidRPr="0049729D">
        <w:rPr>
          <w:b/>
          <w:i/>
          <w:sz w:val="24"/>
          <w:szCs w:val="24"/>
        </w:rPr>
        <w:t>одготовительный</w:t>
      </w:r>
      <w:proofErr w:type="spellEnd"/>
      <w:r w:rsidRPr="0049729D">
        <w:rPr>
          <w:b/>
          <w:i/>
          <w:sz w:val="24"/>
          <w:szCs w:val="24"/>
        </w:rPr>
        <w:t xml:space="preserve"> этап</w:t>
      </w:r>
      <w:r w:rsidRPr="0049729D">
        <w:rPr>
          <w:sz w:val="24"/>
          <w:szCs w:val="24"/>
        </w:rPr>
        <w:t>, включающий отбор показателей, их классификацию, составление сводной таблицы показателей конкурентоспособности в региональном ма</w:t>
      </w:r>
      <w:r w:rsidR="00C92C46">
        <w:rPr>
          <w:sz w:val="24"/>
          <w:szCs w:val="24"/>
        </w:rPr>
        <w:t>сштабе</w:t>
      </w:r>
      <w:r w:rsidR="00C92C46">
        <w:rPr>
          <w:sz w:val="24"/>
          <w:szCs w:val="24"/>
          <w:lang w:val="ru-BY"/>
        </w:rPr>
        <w:t xml:space="preserve">; </w:t>
      </w:r>
      <w:r w:rsidR="00C92C46" w:rsidRPr="00C92C46">
        <w:rPr>
          <w:i/>
          <w:iCs/>
          <w:sz w:val="24"/>
          <w:szCs w:val="24"/>
          <w:lang w:val="ru-BY"/>
        </w:rPr>
        <w:t>в</w:t>
      </w:r>
      <w:r w:rsidRPr="0049729D">
        <w:rPr>
          <w:b/>
          <w:i/>
          <w:sz w:val="24"/>
          <w:szCs w:val="24"/>
        </w:rPr>
        <w:t>торой этап</w:t>
      </w:r>
      <w:r w:rsidRPr="0049729D">
        <w:rPr>
          <w:sz w:val="24"/>
          <w:szCs w:val="24"/>
        </w:rPr>
        <w:t xml:space="preserve"> – оценка: определение значений региона-эталона для оценки реальной и потенциальной конкурентоспособности, исходя из наилучших значений данного показателя за анализируемый период; расчет коэффициента реальной и потенциальной конкурентоспособности в разрезе экономической, экономической и социальной составляющих, который осуществлялся через определение удельного веса рассматриваемого показателя в анализируемом регионе от общего его значения по республике за определенный период; расчет средних динамических коэффициентов конкурентоспособности региона за анализируемый период</w:t>
      </w:r>
      <w:r w:rsidRPr="0049729D">
        <w:rPr>
          <w:sz w:val="24"/>
          <w:szCs w:val="24"/>
          <w:lang w:val="ru-BY"/>
        </w:rPr>
        <w:t xml:space="preserve"> </w:t>
      </w:r>
      <w:r w:rsidRPr="0049729D">
        <w:rPr>
          <w:sz w:val="24"/>
          <w:szCs w:val="24"/>
        </w:rPr>
        <w:t>по сравнению с эталоном</w:t>
      </w:r>
      <w:r w:rsidR="00C92C46">
        <w:rPr>
          <w:sz w:val="24"/>
          <w:szCs w:val="24"/>
          <w:lang w:val="ru-BY"/>
        </w:rPr>
        <w:t xml:space="preserve">; </w:t>
      </w:r>
      <w:r w:rsidR="00C92C46" w:rsidRPr="00C92C46">
        <w:rPr>
          <w:b/>
          <w:bCs/>
          <w:i/>
          <w:iCs/>
          <w:sz w:val="24"/>
          <w:szCs w:val="24"/>
          <w:lang w:val="ru-BY"/>
        </w:rPr>
        <w:t>т</w:t>
      </w:r>
      <w:proofErr w:type="spellStart"/>
      <w:r w:rsidRPr="0049729D">
        <w:rPr>
          <w:b/>
          <w:i/>
          <w:sz w:val="24"/>
          <w:szCs w:val="24"/>
        </w:rPr>
        <w:t>ретий</w:t>
      </w:r>
      <w:proofErr w:type="spellEnd"/>
      <w:r w:rsidRPr="0049729D">
        <w:rPr>
          <w:b/>
          <w:i/>
          <w:sz w:val="24"/>
          <w:szCs w:val="24"/>
        </w:rPr>
        <w:t xml:space="preserve"> этап</w:t>
      </w:r>
      <w:r w:rsidRPr="0049729D">
        <w:rPr>
          <w:sz w:val="24"/>
          <w:szCs w:val="24"/>
        </w:rPr>
        <w:t xml:space="preserve"> – анализ результатов оценки. Произведен расчет комплексного (интегрального) коэффициента конкурентоспособности (реальная и потенциальная); группировка регионов Республики Беларусь по уровням реальной и потенциальной конкурентоспособности и в целом по комплексному (интегральному) коэффициенту конкурентоспособности регионов</w:t>
      </w:r>
      <w:r w:rsidRPr="0049729D">
        <w:rPr>
          <w:sz w:val="24"/>
          <w:szCs w:val="24"/>
          <w:lang w:val="ru-BY"/>
        </w:rPr>
        <w:t xml:space="preserve"> </w:t>
      </w:r>
      <w:r w:rsidRPr="0049729D">
        <w:rPr>
          <w:sz w:val="24"/>
          <w:szCs w:val="24"/>
        </w:rPr>
        <w:t>осуществляется на основании интервалов от 0 до 2; выполнен</w:t>
      </w:r>
      <w:r w:rsidR="00BA3852" w:rsidRPr="00BA3852">
        <w:rPr>
          <w:color w:val="auto"/>
          <w:spacing w:val="-12"/>
          <w:lang w:eastAsia="en-US"/>
        </w:rPr>
        <w:t xml:space="preserve"> </w:t>
      </w:r>
      <w:r w:rsidR="00BA3852" w:rsidRPr="00BA3852">
        <w:rPr>
          <w:color w:val="auto"/>
          <w:spacing w:val="-12"/>
          <w:sz w:val="24"/>
          <w:szCs w:val="24"/>
          <w:lang w:val="ru-BY" w:eastAsia="en-US"/>
        </w:rPr>
        <w:t>с</w:t>
      </w:r>
      <w:proofErr w:type="spellStart"/>
      <w:r w:rsidR="00BA3852" w:rsidRPr="00BA3852">
        <w:rPr>
          <w:sz w:val="24"/>
          <w:szCs w:val="24"/>
        </w:rPr>
        <w:t>равнительный</w:t>
      </w:r>
      <w:proofErr w:type="spellEnd"/>
      <w:r w:rsidR="00BA3852" w:rsidRPr="00BA3852">
        <w:rPr>
          <w:sz w:val="24"/>
          <w:szCs w:val="24"/>
        </w:rPr>
        <w:t xml:space="preserve"> анализ результатов оценки реальной и потенциальной конкурентоспособности регионов Республики Беларусь. Согласно проведенным расчетам оценки реальной и потенциальной конкурентоспособности регионов Республики Беларусь, регионом-лидером по комплексному (интегральному) коэффициенту является Минская область, кото</w:t>
      </w:r>
      <w:r w:rsidR="007F4121">
        <w:rPr>
          <w:sz w:val="24"/>
          <w:szCs w:val="24"/>
        </w:rPr>
        <w:t>рая имеет очень высокий уровень</w:t>
      </w:r>
      <w:bookmarkStart w:id="0" w:name="_GoBack"/>
      <w:bookmarkEnd w:id="0"/>
      <w:r w:rsidR="007F4121">
        <w:rPr>
          <w:sz w:val="24"/>
          <w:szCs w:val="24"/>
          <w:lang w:val="ru-BY"/>
        </w:rPr>
        <w:t>,</w:t>
      </w:r>
      <w:r w:rsidR="00BA3852" w:rsidRPr="00BA3852">
        <w:rPr>
          <w:sz w:val="24"/>
          <w:szCs w:val="24"/>
        </w:rPr>
        <w:t xml:space="preserve"> а высокий уровень конкурентоспособности характерен для г. Минска и Витебской области</w:t>
      </w:r>
    </w:p>
    <w:p w:rsidR="0049729D" w:rsidRPr="0049729D" w:rsidRDefault="0049729D" w:rsidP="00C92C46">
      <w:pPr>
        <w:spacing w:line="360" w:lineRule="auto"/>
        <w:ind w:firstLine="709"/>
        <w:jc w:val="both"/>
        <w:rPr>
          <w:sz w:val="24"/>
          <w:szCs w:val="24"/>
          <w:lang w:val="ru-BY"/>
        </w:rPr>
      </w:pPr>
      <w:r w:rsidRPr="0049729D">
        <w:rPr>
          <w:sz w:val="24"/>
          <w:szCs w:val="24"/>
        </w:rPr>
        <w:t xml:space="preserve">3. </w:t>
      </w:r>
      <w:r w:rsidR="00844537">
        <w:rPr>
          <w:sz w:val="24"/>
          <w:szCs w:val="24"/>
        </w:rPr>
        <w:t>«</w:t>
      </w:r>
      <w:r w:rsidRPr="0049729D">
        <w:rPr>
          <w:sz w:val="24"/>
          <w:szCs w:val="24"/>
        </w:rPr>
        <w:t>Методический подход к оценке уровня экологического состояния и его влияние на социально-экономическое развитие Республики Беларусь</w:t>
      </w:r>
      <w:r w:rsidR="00844537">
        <w:rPr>
          <w:sz w:val="24"/>
          <w:szCs w:val="24"/>
        </w:rPr>
        <w:t>»</w:t>
      </w:r>
      <w:r w:rsidRPr="0049729D">
        <w:rPr>
          <w:sz w:val="24"/>
          <w:szCs w:val="24"/>
        </w:rPr>
        <w:t xml:space="preserve">. Предлагаемый методический </w:t>
      </w:r>
      <w:r w:rsidRPr="0049729D">
        <w:rPr>
          <w:sz w:val="24"/>
          <w:szCs w:val="24"/>
        </w:rPr>
        <w:lastRenderedPageBreak/>
        <w:t xml:space="preserve">подход включает два направления: первое – построение системы показателей (индикаторов), отражающих влияние экологического фактора на социально-экономическое развитие региона, и сгруппированных по </w:t>
      </w:r>
      <w:r w:rsidRPr="0049729D">
        <w:rPr>
          <w:i/>
          <w:iCs/>
          <w:sz w:val="24"/>
          <w:szCs w:val="24"/>
        </w:rPr>
        <w:t>четырем группам</w:t>
      </w:r>
      <w:r w:rsidRPr="0049729D">
        <w:rPr>
          <w:sz w:val="24"/>
          <w:szCs w:val="24"/>
          <w:lang w:val="ru-BY"/>
        </w:rPr>
        <w:t>: 1. п</w:t>
      </w:r>
      <w:proofErr w:type="spellStart"/>
      <w:r w:rsidRPr="0049729D">
        <w:rPr>
          <w:sz w:val="24"/>
          <w:szCs w:val="24"/>
        </w:rPr>
        <w:t>оказатели</w:t>
      </w:r>
      <w:proofErr w:type="spellEnd"/>
      <w:r w:rsidRPr="0049729D">
        <w:rPr>
          <w:sz w:val="24"/>
          <w:szCs w:val="24"/>
        </w:rPr>
        <w:t xml:space="preserve"> качества окружающей среды</w:t>
      </w:r>
      <w:r w:rsidRPr="0049729D">
        <w:rPr>
          <w:sz w:val="24"/>
          <w:szCs w:val="24"/>
          <w:lang w:val="ru-BY"/>
        </w:rPr>
        <w:t>; 2.</w:t>
      </w:r>
      <w:r w:rsidR="00C92C46">
        <w:rPr>
          <w:sz w:val="24"/>
          <w:szCs w:val="24"/>
          <w:lang w:val="ru-BY"/>
        </w:rPr>
        <w:t> </w:t>
      </w:r>
      <w:r w:rsidRPr="0049729D">
        <w:rPr>
          <w:sz w:val="24"/>
          <w:szCs w:val="24"/>
          <w:lang w:val="ru-BY"/>
        </w:rPr>
        <w:t>п</w:t>
      </w:r>
      <w:proofErr w:type="spellStart"/>
      <w:r w:rsidRPr="0049729D">
        <w:rPr>
          <w:sz w:val="24"/>
          <w:szCs w:val="24"/>
        </w:rPr>
        <w:t>оказатели</w:t>
      </w:r>
      <w:proofErr w:type="spellEnd"/>
      <w:r w:rsidRPr="0049729D">
        <w:rPr>
          <w:sz w:val="24"/>
          <w:szCs w:val="24"/>
        </w:rPr>
        <w:t xml:space="preserve"> создания экологически благоприятной</w:t>
      </w:r>
      <w:r w:rsidRPr="0049729D">
        <w:rPr>
          <w:sz w:val="24"/>
          <w:szCs w:val="24"/>
          <w:lang w:val="ru-BY"/>
        </w:rPr>
        <w:t>; 3. п</w:t>
      </w:r>
      <w:proofErr w:type="spellStart"/>
      <w:r w:rsidRPr="0049729D">
        <w:rPr>
          <w:sz w:val="24"/>
          <w:szCs w:val="24"/>
        </w:rPr>
        <w:t>оказатели</w:t>
      </w:r>
      <w:proofErr w:type="spellEnd"/>
      <w:r w:rsidRPr="0049729D">
        <w:rPr>
          <w:sz w:val="24"/>
          <w:szCs w:val="24"/>
        </w:rPr>
        <w:t xml:space="preserve">, отражающие </w:t>
      </w:r>
      <w:proofErr w:type="spellStart"/>
      <w:r w:rsidRPr="0049729D">
        <w:rPr>
          <w:sz w:val="24"/>
          <w:szCs w:val="24"/>
        </w:rPr>
        <w:t>природоемкость</w:t>
      </w:r>
      <w:proofErr w:type="spellEnd"/>
      <w:r w:rsidRPr="0049729D">
        <w:rPr>
          <w:sz w:val="24"/>
          <w:szCs w:val="24"/>
        </w:rPr>
        <w:t xml:space="preserve"> ВВП</w:t>
      </w:r>
      <w:r w:rsidRPr="0049729D">
        <w:rPr>
          <w:sz w:val="24"/>
          <w:szCs w:val="24"/>
          <w:lang w:val="ru-BY"/>
        </w:rPr>
        <w:t>; 4. п</w:t>
      </w:r>
      <w:proofErr w:type="spellStart"/>
      <w:r w:rsidRPr="0049729D">
        <w:rPr>
          <w:sz w:val="24"/>
          <w:szCs w:val="24"/>
        </w:rPr>
        <w:t>оказатели</w:t>
      </w:r>
      <w:proofErr w:type="spellEnd"/>
      <w:r w:rsidRPr="0049729D">
        <w:rPr>
          <w:sz w:val="24"/>
          <w:szCs w:val="24"/>
        </w:rPr>
        <w:t xml:space="preserve">, отражающие степень </w:t>
      </w:r>
      <w:proofErr w:type="spellStart"/>
      <w:r w:rsidRPr="0049729D">
        <w:rPr>
          <w:sz w:val="24"/>
          <w:szCs w:val="24"/>
        </w:rPr>
        <w:t>экологизации</w:t>
      </w:r>
      <w:proofErr w:type="spellEnd"/>
      <w:r w:rsidRPr="0049729D">
        <w:rPr>
          <w:sz w:val="24"/>
          <w:szCs w:val="24"/>
        </w:rPr>
        <w:t xml:space="preserve"> производственных процессов</w:t>
      </w:r>
      <w:r w:rsidRPr="0049729D">
        <w:rPr>
          <w:sz w:val="24"/>
          <w:szCs w:val="24"/>
          <w:lang w:val="ru-BY"/>
        </w:rPr>
        <w:t>.</w:t>
      </w:r>
    </w:p>
    <w:p w:rsidR="0049729D" w:rsidRPr="0049729D" w:rsidRDefault="0049729D" w:rsidP="0049729D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>Второе направление – расчет групповых индексов по выделенной системе показателей с последующим определением интегрального индекса, позволяющего судить об экологическом уровне развития республики и степени устойчивости ее социально-экономического развития.</w:t>
      </w:r>
    </w:p>
    <w:p w:rsidR="0049729D" w:rsidRPr="0049729D" w:rsidRDefault="0049729D" w:rsidP="0049729D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>Результаты расчетов свидетельствуют, что за анализируемый период 2010–2019 гг. экологическая ситуация Республики Беларусь характеризуется как положительная (средний уровень), но имеет в определенные годы некоторые отклонения в разрезе выделенных групп показателей (2019 г. – уровень выше среднего, 2010 г., 2012–2018 гг. средний, 2011 г. – низкий).</w:t>
      </w:r>
    </w:p>
    <w:p w:rsidR="0049729D" w:rsidRPr="0049729D" w:rsidRDefault="0049729D" w:rsidP="00844537">
      <w:pPr>
        <w:spacing w:line="360" w:lineRule="auto"/>
        <w:ind w:firstLine="709"/>
        <w:jc w:val="both"/>
        <w:rPr>
          <w:sz w:val="24"/>
          <w:szCs w:val="24"/>
          <w:lang w:val="ru-BY"/>
        </w:rPr>
      </w:pPr>
      <w:r w:rsidRPr="0049729D">
        <w:rPr>
          <w:sz w:val="24"/>
          <w:szCs w:val="24"/>
          <w:lang w:val="ru-BY"/>
        </w:rPr>
        <w:t xml:space="preserve">4. </w:t>
      </w:r>
      <w:r w:rsidR="00844537">
        <w:rPr>
          <w:sz w:val="24"/>
          <w:szCs w:val="24"/>
          <w:lang w:val="ru-BY"/>
        </w:rPr>
        <w:t>«</w:t>
      </w:r>
      <w:r w:rsidRPr="0049729D">
        <w:rPr>
          <w:sz w:val="24"/>
          <w:szCs w:val="24"/>
        </w:rPr>
        <w:t xml:space="preserve">Методический подход к </w:t>
      </w:r>
      <w:r w:rsidR="00844537">
        <w:rPr>
          <w:sz w:val="24"/>
          <w:szCs w:val="24"/>
          <w:lang w:val="ru-BY"/>
        </w:rPr>
        <w:t>оценке</w:t>
      </w:r>
      <w:r w:rsidRPr="0049729D">
        <w:rPr>
          <w:sz w:val="24"/>
          <w:szCs w:val="24"/>
        </w:rPr>
        <w:t xml:space="preserve"> </w:t>
      </w:r>
      <w:r w:rsidRPr="0049729D">
        <w:rPr>
          <w:sz w:val="24"/>
          <w:szCs w:val="24"/>
          <w:lang w:val="ru-BY"/>
        </w:rPr>
        <w:t xml:space="preserve">экологических преимуществ устойчивого развития регионов </w:t>
      </w:r>
      <w:r w:rsidRPr="0049729D">
        <w:rPr>
          <w:sz w:val="24"/>
          <w:szCs w:val="24"/>
        </w:rPr>
        <w:t>Республики Беларусь</w:t>
      </w:r>
      <w:r w:rsidR="00844537">
        <w:rPr>
          <w:sz w:val="24"/>
          <w:szCs w:val="24"/>
        </w:rPr>
        <w:t>»</w:t>
      </w:r>
      <w:r w:rsidRPr="0049729D">
        <w:rPr>
          <w:sz w:val="24"/>
          <w:szCs w:val="24"/>
        </w:rPr>
        <w:t xml:space="preserve">, </w:t>
      </w:r>
      <w:r w:rsidRPr="0049729D">
        <w:rPr>
          <w:sz w:val="24"/>
          <w:szCs w:val="24"/>
          <w:lang w:val="ru-BY"/>
        </w:rPr>
        <w:t>актуализирует значимость инвестирования в экологическую сферу, сущность которого заключается в комплексной оценке современного состояния регионов по системе относительных показателей, с последующим расчетом индикаторов экологических преимуществ устойчивого развития регионов Республики Беларусь, состоящей из двух блоков</w:t>
      </w:r>
      <w:r w:rsidRPr="0049729D">
        <w:rPr>
          <w:sz w:val="24"/>
          <w:szCs w:val="24"/>
        </w:rPr>
        <w:t xml:space="preserve">: </w:t>
      </w:r>
      <w:r w:rsidRPr="0049729D">
        <w:rPr>
          <w:i/>
          <w:iCs/>
          <w:sz w:val="24"/>
          <w:szCs w:val="24"/>
        </w:rPr>
        <w:t>индикаторы</w:t>
      </w:r>
      <w:r w:rsidRPr="0049729D">
        <w:rPr>
          <w:i/>
          <w:iCs/>
          <w:sz w:val="24"/>
          <w:szCs w:val="24"/>
          <w:lang w:val="ru-BY"/>
        </w:rPr>
        <w:t xml:space="preserve"> 1-й группы</w:t>
      </w:r>
      <w:r w:rsidRPr="0049729D">
        <w:rPr>
          <w:sz w:val="24"/>
          <w:szCs w:val="24"/>
        </w:rPr>
        <w:t>, отражаю</w:t>
      </w:r>
      <w:r w:rsidRPr="0049729D">
        <w:rPr>
          <w:sz w:val="24"/>
          <w:szCs w:val="24"/>
          <w:lang w:val="ru-BY"/>
        </w:rPr>
        <w:t>т</w:t>
      </w:r>
      <w:r w:rsidRPr="0049729D">
        <w:rPr>
          <w:sz w:val="24"/>
          <w:szCs w:val="24"/>
        </w:rPr>
        <w:t xml:space="preserve"> уровень воздействия экономического сектора на экологическую безопасность региона</w:t>
      </w:r>
      <w:r w:rsidR="00BA3852">
        <w:rPr>
          <w:sz w:val="24"/>
          <w:szCs w:val="24"/>
          <w:lang w:val="ru-BY"/>
        </w:rPr>
        <w:t xml:space="preserve">; </w:t>
      </w:r>
      <w:r w:rsidR="00BA3852" w:rsidRPr="00BA3852">
        <w:rPr>
          <w:i/>
          <w:iCs/>
          <w:sz w:val="24"/>
          <w:szCs w:val="24"/>
          <w:lang w:val="ru-BY"/>
        </w:rPr>
        <w:t>в</w:t>
      </w:r>
      <w:proofErr w:type="spellStart"/>
      <w:r w:rsidRPr="0049729D">
        <w:rPr>
          <w:i/>
          <w:iCs/>
          <w:sz w:val="24"/>
          <w:szCs w:val="24"/>
        </w:rPr>
        <w:t>торая</w:t>
      </w:r>
      <w:proofErr w:type="spellEnd"/>
      <w:r w:rsidRPr="0049729D">
        <w:rPr>
          <w:i/>
          <w:iCs/>
          <w:sz w:val="24"/>
          <w:szCs w:val="24"/>
        </w:rPr>
        <w:t xml:space="preserve"> группа показателей – </w:t>
      </w:r>
      <w:r w:rsidRPr="0049729D">
        <w:rPr>
          <w:sz w:val="24"/>
          <w:szCs w:val="24"/>
        </w:rPr>
        <w:t>индикаторы</w:t>
      </w:r>
      <w:r w:rsidR="00C92C46">
        <w:rPr>
          <w:sz w:val="24"/>
          <w:szCs w:val="24"/>
          <w:lang w:val="ru-BY"/>
        </w:rPr>
        <w:t>,</w:t>
      </w:r>
      <w:r w:rsidRPr="0049729D">
        <w:rPr>
          <w:sz w:val="24"/>
          <w:szCs w:val="24"/>
          <w:lang w:val="ru-BY"/>
        </w:rPr>
        <w:t xml:space="preserve"> </w:t>
      </w:r>
      <w:r w:rsidRPr="0049729D">
        <w:rPr>
          <w:sz w:val="24"/>
          <w:szCs w:val="24"/>
        </w:rPr>
        <w:t>определяющие уровень воздействия экономического сектора на экологическую безопасность региона с учетом основных факторов производства (территория, население, капитал, добавленная стоимость)</w:t>
      </w:r>
      <w:r w:rsidRPr="0049729D">
        <w:rPr>
          <w:sz w:val="24"/>
          <w:szCs w:val="24"/>
          <w:lang w:val="ru-BY"/>
        </w:rPr>
        <w:t>.</w:t>
      </w:r>
    </w:p>
    <w:p w:rsidR="0049729D" w:rsidRPr="0049729D" w:rsidRDefault="0049729D" w:rsidP="00BA3852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 xml:space="preserve">Для окончательного вычисления приведенных показателей проводилась группировка регионов с учетом привлечения их инвестиций в охрану окружающей природной среды и изменения показателей. Сгруппированные регионы были разделены на 4 уровня: устойчивый (показатели региона больше 1 </w:t>
      </w:r>
      <w:r w:rsidR="0069203C">
        <w:rPr>
          <w:sz w:val="24"/>
          <w:szCs w:val="24"/>
          <w:lang w:val="ru-BY"/>
        </w:rPr>
        <w:t>за анализируемый период 2016–2019 гг.</w:t>
      </w:r>
      <w:r w:rsidRPr="0049729D">
        <w:rPr>
          <w:sz w:val="24"/>
          <w:szCs w:val="24"/>
        </w:rPr>
        <w:t>)</w:t>
      </w:r>
      <w:r w:rsidR="00BA3852">
        <w:rPr>
          <w:sz w:val="24"/>
          <w:szCs w:val="24"/>
          <w:lang w:val="ru-BY"/>
        </w:rPr>
        <w:t>;</w:t>
      </w:r>
      <w:r w:rsidRPr="0049729D">
        <w:rPr>
          <w:sz w:val="24"/>
          <w:szCs w:val="24"/>
        </w:rPr>
        <w:t xml:space="preserve"> снижающийся (снижение показателей региона)</w:t>
      </w:r>
      <w:r w:rsidR="00BA3852">
        <w:rPr>
          <w:sz w:val="24"/>
          <w:szCs w:val="24"/>
          <w:lang w:val="ru-BY"/>
        </w:rPr>
        <w:t>;</w:t>
      </w:r>
      <w:r w:rsidRPr="0049729D">
        <w:rPr>
          <w:sz w:val="24"/>
          <w:szCs w:val="24"/>
        </w:rPr>
        <w:t xml:space="preserve"> возобновляющийся (рост показателей региона)</w:t>
      </w:r>
      <w:r w:rsidR="00BA3852">
        <w:rPr>
          <w:sz w:val="24"/>
          <w:szCs w:val="24"/>
          <w:lang w:val="ru-BY"/>
        </w:rPr>
        <w:t>;</w:t>
      </w:r>
      <w:r w:rsidRPr="0049729D">
        <w:rPr>
          <w:sz w:val="24"/>
          <w:szCs w:val="24"/>
        </w:rPr>
        <w:t xml:space="preserve"> загрязненный (неблагоприятная тенденция показателей региона).</w:t>
      </w:r>
    </w:p>
    <w:p w:rsidR="0049729D" w:rsidRPr="0049729D" w:rsidRDefault="0049729D" w:rsidP="0049729D">
      <w:pPr>
        <w:spacing w:line="360" w:lineRule="auto"/>
        <w:ind w:firstLine="709"/>
        <w:jc w:val="both"/>
        <w:rPr>
          <w:sz w:val="24"/>
          <w:szCs w:val="24"/>
        </w:rPr>
      </w:pPr>
      <w:r w:rsidRPr="0049729D">
        <w:rPr>
          <w:sz w:val="24"/>
          <w:szCs w:val="24"/>
        </w:rPr>
        <w:t xml:space="preserve">Приведенные результаты позволяют сделать вывод о том, что оценка уровней </w:t>
      </w:r>
      <w:proofErr w:type="spellStart"/>
      <w:r w:rsidRPr="0049729D">
        <w:rPr>
          <w:sz w:val="24"/>
          <w:szCs w:val="24"/>
        </w:rPr>
        <w:t>экологичности</w:t>
      </w:r>
      <w:proofErr w:type="spellEnd"/>
      <w:r w:rsidRPr="0049729D">
        <w:rPr>
          <w:sz w:val="24"/>
          <w:szCs w:val="24"/>
        </w:rPr>
        <w:t xml:space="preserve"> регионов Республики Беларусь по агрегированным показателям за пе</w:t>
      </w:r>
      <w:r w:rsidR="0069203C">
        <w:rPr>
          <w:sz w:val="24"/>
          <w:szCs w:val="24"/>
        </w:rPr>
        <w:t>риод 2016–</w:t>
      </w:r>
      <w:r w:rsidRPr="0049729D">
        <w:rPr>
          <w:sz w:val="24"/>
          <w:szCs w:val="24"/>
        </w:rPr>
        <w:t xml:space="preserve">2019 гг. показывает, что в среднем экологическая ситуация в таких регионах как г. Минск и Минская область характеризуется как </w:t>
      </w:r>
      <w:r w:rsidRPr="0049729D">
        <w:rPr>
          <w:sz w:val="24"/>
          <w:szCs w:val="24"/>
          <w:lang w:val="ru-BY"/>
        </w:rPr>
        <w:t>устойчивая</w:t>
      </w:r>
      <w:r w:rsidRPr="0049729D">
        <w:rPr>
          <w:sz w:val="24"/>
          <w:szCs w:val="24"/>
        </w:rPr>
        <w:t xml:space="preserve"> (первый уровень), а регионы: </w:t>
      </w:r>
      <w:r w:rsidRPr="0049729D">
        <w:rPr>
          <w:sz w:val="24"/>
          <w:szCs w:val="24"/>
        </w:rPr>
        <w:lastRenderedPageBreak/>
        <w:t>Брестский, Витебский, Гомельский, Гродненский, Могилевский находятся на третьем уровне (возобновляющийся).</w:t>
      </w:r>
    </w:p>
    <w:p w:rsidR="0049729D" w:rsidRPr="0049729D" w:rsidRDefault="0049729D" w:rsidP="0049729D">
      <w:pPr>
        <w:spacing w:line="360" w:lineRule="auto"/>
        <w:ind w:firstLine="709"/>
        <w:jc w:val="both"/>
        <w:rPr>
          <w:sz w:val="24"/>
          <w:szCs w:val="24"/>
          <w:lang w:val="ru-BY"/>
        </w:rPr>
      </w:pPr>
    </w:p>
    <w:p w:rsidR="0049729D" w:rsidRPr="0049729D" w:rsidRDefault="0049729D" w:rsidP="0049729D">
      <w:pPr>
        <w:spacing w:line="360" w:lineRule="auto"/>
        <w:ind w:firstLine="709"/>
        <w:jc w:val="center"/>
        <w:rPr>
          <w:b/>
          <w:bCs/>
          <w:sz w:val="24"/>
          <w:szCs w:val="24"/>
          <w:lang w:val="ru-BY"/>
        </w:rPr>
      </w:pPr>
      <w:r w:rsidRPr="0049729D">
        <w:rPr>
          <w:b/>
          <w:bCs/>
          <w:sz w:val="24"/>
          <w:szCs w:val="24"/>
        </w:rPr>
        <w:t>Список использованных источников</w:t>
      </w:r>
    </w:p>
    <w:p w:rsidR="0049729D" w:rsidRPr="0069203C" w:rsidRDefault="0069203C" w:rsidP="0069203C">
      <w:pPr>
        <w:tabs>
          <w:tab w:val="left" w:pos="993"/>
        </w:tabs>
        <w:spacing w:line="360" w:lineRule="auto"/>
        <w:ind w:firstLine="709"/>
        <w:jc w:val="both"/>
        <w:rPr>
          <w:iCs/>
          <w:sz w:val="24"/>
          <w:szCs w:val="24"/>
        </w:rPr>
      </w:pPr>
      <w:r>
        <w:rPr>
          <w:iCs/>
          <w:sz w:val="24"/>
          <w:szCs w:val="24"/>
          <w:lang w:val="ru-BY"/>
        </w:rPr>
        <w:t xml:space="preserve">1. </w:t>
      </w:r>
      <w:r w:rsidR="0049729D" w:rsidRPr="0069203C">
        <w:rPr>
          <w:iCs/>
          <w:sz w:val="24"/>
          <w:szCs w:val="24"/>
          <w:lang w:val="ru-BY"/>
        </w:rPr>
        <w:t>Литвинчук, А.А</w:t>
      </w:r>
      <w:r w:rsidR="0049729D" w:rsidRPr="0069203C">
        <w:rPr>
          <w:iCs/>
          <w:sz w:val="24"/>
          <w:szCs w:val="24"/>
        </w:rPr>
        <w:t xml:space="preserve">. </w:t>
      </w:r>
      <w:r w:rsidR="0049729D" w:rsidRPr="0069203C">
        <w:rPr>
          <w:iCs/>
          <w:sz w:val="24"/>
          <w:szCs w:val="24"/>
          <w:lang w:val="ru-BY"/>
        </w:rPr>
        <w:t>Пути повышения конкурентоспособности регионов Республики Беларусь в условиях устойчивого развития</w:t>
      </w:r>
      <w:r w:rsidR="0049729D" w:rsidRPr="0069203C">
        <w:rPr>
          <w:iCs/>
          <w:sz w:val="24"/>
          <w:szCs w:val="24"/>
        </w:rPr>
        <w:t xml:space="preserve"> : </w:t>
      </w:r>
      <w:proofErr w:type="spellStart"/>
      <w:r w:rsidR="0049729D" w:rsidRPr="0069203C">
        <w:rPr>
          <w:iCs/>
          <w:sz w:val="24"/>
          <w:szCs w:val="24"/>
        </w:rPr>
        <w:t>дис</w:t>
      </w:r>
      <w:proofErr w:type="spellEnd"/>
      <w:r w:rsidR="0049729D" w:rsidRPr="0069203C">
        <w:rPr>
          <w:iCs/>
          <w:sz w:val="24"/>
          <w:szCs w:val="24"/>
        </w:rPr>
        <w:t xml:space="preserve">…. канд. </w:t>
      </w:r>
      <w:proofErr w:type="spellStart"/>
      <w:r w:rsidR="0049729D" w:rsidRPr="0069203C">
        <w:rPr>
          <w:iCs/>
          <w:sz w:val="24"/>
          <w:szCs w:val="24"/>
        </w:rPr>
        <w:t>экон</w:t>
      </w:r>
      <w:proofErr w:type="spellEnd"/>
      <w:r w:rsidR="0049729D" w:rsidRPr="0069203C">
        <w:rPr>
          <w:iCs/>
          <w:sz w:val="24"/>
          <w:szCs w:val="24"/>
        </w:rPr>
        <w:t xml:space="preserve">. </w:t>
      </w:r>
      <w:proofErr w:type="gramStart"/>
      <w:r w:rsidR="0049729D" w:rsidRPr="0069203C">
        <w:rPr>
          <w:iCs/>
          <w:sz w:val="24"/>
          <w:szCs w:val="24"/>
        </w:rPr>
        <w:t>наук :</w:t>
      </w:r>
      <w:proofErr w:type="gramEnd"/>
      <w:r w:rsidR="0049729D" w:rsidRPr="0069203C">
        <w:rPr>
          <w:iCs/>
          <w:sz w:val="24"/>
          <w:szCs w:val="24"/>
        </w:rPr>
        <w:t xml:space="preserve"> 08.00.0</w:t>
      </w:r>
      <w:r w:rsidR="0049729D" w:rsidRPr="0069203C">
        <w:rPr>
          <w:iCs/>
          <w:sz w:val="24"/>
          <w:szCs w:val="24"/>
          <w:lang w:val="ru-BY"/>
        </w:rPr>
        <w:t>5</w:t>
      </w:r>
      <w:r w:rsidR="0049729D" w:rsidRPr="0069203C">
        <w:rPr>
          <w:iCs/>
          <w:sz w:val="24"/>
          <w:szCs w:val="24"/>
        </w:rPr>
        <w:t xml:space="preserve"> / А.</w:t>
      </w:r>
      <w:r w:rsidR="0049729D" w:rsidRPr="0069203C">
        <w:rPr>
          <w:iCs/>
          <w:sz w:val="24"/>
          <w:szCs w:val="24"/>
          <w:lang w:val="ru-BY"/>
        </w:rPr>
        <w:t>А</w:t>
      </w:r>
      <w:r w:rsidR="0049729D" w:rsidRPr="0069203C">
        <w:rPr>
          <w:iCs/>
          <w:sz w:val="24"/>
          <w:szCs w:val="24"/>
        </w:rPr>
        <w:t>.</w:t>
      </w:r>
      <w:r>
        <w:rPr>
          <w:iCs/>
          <w:sz w:val="24"/>
          <w:szCs w:val="24"/>
          <w:lang w:val="ru-BY"/>
        </w:rPr>
        <w:t> </w:t>
      </w:r>
      <w:r w:rsidR="0049729D" w:rsidRPr="0069203C">
        <w:rPr>
          <w:iCs/>
          <w:sz w:val="24"/>
          <w:szCs w:val="24"/>
          <w:lang w:val="ru-BY"/>
        </w:rPr>
        <w:t>Литвинчук</w:t>
      </w:r>
      <w:r w:rsidR="0049729D" w:rsidRPr="0069203C">
        <w:rPr>
          <w:iCs/>
          <w:sz w:val="24"/>
          <w:szCs w:val="24"/>
        </w:rPr>
        <w:t xml:space="preserve">. – </w:t>
      </w:r>
      <w:r w:rsidR="0049729D" w:rsidRPr="0069203C">
        <w:rPr>
          <w:iCs/>
          <w:sz w:val="24"/>
          <w:szCs w:val="24"/>
          <w:lang w:val="ru-BY"/>
        </w:rPr>
        <w:t>Минск</w:t>
      </w:r>
      <w:r w:rsidR="0049729D" w:rsidRPr="0069203C">
        <w:rPr>
          <w:iCs/>
          <w:sz w:val="24"/>
          <w:szCs w:val="24"/>
        </w:rPr>
        <w:t>. – 20</w:t>
      </w:r>
      <w:r w:rsidR="0049729D" w:rsidRPr="0069203C">
        <w:rPr>
          <w:iCs/>
          <w:sz w:val="24"/>
          <w:szCs w:val="24"/>
          <w:lang w:val="ru-BY"/>
        </w:rPr>
        <w:t>1</w:t>
      </w:r>
      <w:r w:rsidR="0049729D" w:rsidRPr="0069203C">
        <w:rPr>
          <w:iCs/>
          <w:sz w:val="24"/>
          <w:szCs w:val="24"/>
        </w:rPr>
        <w:t xml:space="preserve">9. – </w:t>
      </w:r>
      <w:r w:rsidR="0049729D" w:rsidRPr="0069203C">
        <w:rPr>
          <w:iCs/>
          <w:sz w:val="24"/>
          <w:szCs w:val="24"/>
          <w:lang w:val="ru-BY"/>
        </w:rPr>
        <w:t>155</w:t>
      </w:r>
      <w:r w:rsidR="0049729D" w:rsidRPr="0069203C">
        <w:rPr>
          <w:iCs/>
          <w:sz w:val="24"/>
          <w:szCs w:val="24"/>
        </w:rPr>
        <w:t xml:space="preserve"> л.</w:t>
      </w:r>
    </w:p>
    <w:p w:rsidR="0049729D" w:rsidRPr="0049729D" w:rsidRDefault="0049729D" w:rsidP="0049729D">
      <w:pPr>
        <w:pStyle w:val="a6"/>
        <w:tabs>
          <w:tab w:val="left" w:pos="1134"/>
          <w:tab w:val="left" w:pos="1560"/>
        </w:tabs>
        <w:spacing w:line="36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</w:p>
    <w:p w:rsidR="0049729D" w:rsidRPr="0049729D" w:rsidRDefault="0049729D" w:rsidP="0049729D">
      <w:pPr>
        <w:pStyle w:val="a6"/>
        <w:tabs>
          <w:tab w:val="left" w:pos="1134"/>
          <w:tab w:val="left" w:pos="1560"/>
        </w:tabs>
        <w:spacing w:line="360" w:lineRule="auto"/>
        <w:ind w:left="0" w:firstLine="709"/>
        <w:contextualSpacing w:val="0"/>
        <w:jc w:val="center"/>
        <w:rPr>
          <w:rFonts w:ascii="Times New Roman" w:hAnsi="Times New Roman"/>
          <w:sz w:val="24"/>
          <w:szCs w:val="24"/>
          <w:lang w:val="ru-BY"/>
        </w:rPr>
      </w:pPr>
      <w:r w:rsidRPr="0049729D">
        <w:rPr>
          <w:rFonts w:ascii="Times New Roman" w:hAnsi="Times New Roman"/>
          <w:b/>
          <w:sz w:val="24"/>
          <w:szCs w:val="24"/>
        </w:rPr>
        <w:t>Информация об авторе</w:t>
      </w:r>
    </w:p>
    <w:p w:rsidR="0049729D" w:rsidRPr="00BA3852" w:rsidRDefault="0049729D" w:rsidP="0069203C">
      <w:pPr>
        <w:spacing w:line="360" w:lineRule="auto"/>
        <w:ind w:firstLine="709"/>
        <w:jc w:val="both"/>
        <w:rPr>
          <w:bCs/>
          <w:iCs/>
          <w:sz w:val="24"/>
          <w:szCs w:val="24"/>
          <w:lang w:val="ru-BY"/>
        </w:rPr>
      </w:pPr>
      <w:proofErr w:type="spellStart"/>
      <w:r w:rsidRPr="0049729D">
        <w:rPr>
          <w:bCs/>
          <w:iCs/>
          <w:sz w:val="24"/>
          <w:szCs w:val="24"/>
        </w:rPr>
        <w:t>Литвинчук</w:t>
      </w:r>
      <w:proofErr w:type="spellEnd"/>
      <w:r w:rsidRPr="0049729D">
        <w:rPr>
          <w:bCs/>
          <w:iCs/>
          <w:sz w:val="24"/>
          <w:szCs w:val="24"/>
        </w:rPr>
        <w:t xml:space="preserve"> Анна Анатольевна </w:t>
      </w:r>
      <w:r w:rsidR="0069203C">
        <w:rPr>
          <w:bCs/>
          <w:iCs/>
          <w:sz w:val="24"/>
          <w:szCs w:val="24"/>
          <w:lang w:val="ru-BY"/>
        </w:rPr>
        <w:t>(</w:t>
      </w:r>
      <w:r w:rsidR="0069203C">
        <w:rPr>
          <w:bCs/>
          <w:iCs/>
          <w:sz w:val="24"/>
          <w:szCs w:val="24"/>
        </w:rPr>
        <w:t>Республика Беларусь, г. Минск</w:t>
      </w:r>
      <w:r w:rsidR="0069203C">
        <w:rPr>
          <w:bCs/>
          <w:iCs/>
          <w:sz w:val="24"/>
          <w:szCs w:val="24"/>
          <w:lang w:val="ru-BY"/>
        </w:rPr>
        <w:t xml:space="preserve">) </w:t>
      </w:r>
      <w:r w:rsidRPr="0049729D">
        <w:rPr>
          <w:bCs/>
          <w:iCs/>
          <w:sz w:val="24"/>
          <w:szCs w:val="24"/>
        </w:rPr>
        <w:t xml:space="preserve">– </w:t>
      </w:r>
      <w:r w:rsidR="00C97E14">
        <w:rPr>
          <w:bCs/>
          <w:iCs/>
          <w:sz w:val="24"/>
          <w:szCs w:val="24"/>
          <w:lang w:val="ru-BY"/>
        </w:rPr>
        <w:t xml:space="preserve">магистр экономических наук, </w:t>
      </w:r>
      <w:r w:rsidRPr="0049729D">
        <w:rPr>
          <w:bCs/>
          <w:iCs/>
          <w:sz w:val="24"/>
          <w:szCs w:val="24"/>
        </w:rPr>
        <w:t xml:space="preserve">научный сотрудник </w:t>
      </w:r>
      <w:r w:rsidRPr="0049729D">
        <w:rPr>
          <w:bCs/>
          <w:iCs/>
          <w:sz w:val="24"/>
          <w:szCs w:val="24"/>
          <w:lang w:val="ru-BY"/>
        </w:rPr>
        <w:t>ГНУ «</w:t>
      </w:r>
      <w:r w:rsidRPr="0049729D">
        <w:rPr>
          <w:bCs/>
          <w:iCs/>
          <w:sz w:val="24"/>
          <w:szCs w:val="24"/>
        </w:rPr>
        <w:t xml:space="preserve">Институт экономики Национальной Академии Наук Беларуси», 220072, ул. Сурганова ½, </w:t>
      </w:r>
      <w:hyperlink r:id="rId7" w:history="1">
        <w:r w:rsidRPr="0049729D">
          <w:rPr>
            <w:rStyle w:val="a3"/>
            <w:bCs/>
            <w:iCs/>
            <w:sz w:val="24"/>
            <w:szCs w:val="24"/>
            <w:lang w:val="en-US"/>
          </w:rPr>
          <w:t>litva</w:t>
        </w:r>
        <w:r w:rsidRPr="0049729D">
          <w:rPr>
            <w:rStyle w:val="a3"/>
            <w:bCs/>
            <w:iCs/>
            <w:sz w:val="24"/>
            <w:szCs w:val="24"/>
          </w:rPr>
          <w:t>-1986@</w:t>
        </w:r>
        <w:r w:rsidRPr="0049729D">
          <w:rPr>
            <w:rStyle w:val="a3"/>
            <w:bCs/>
            <w:iCs/>
            <w:sz w:val="24"/>
            <w:szCs w:val="24"/>
            <w:lang w:val="en-US"/>
          </w:rPr>
          <w:t>yandex</w:t>
        </w:r>
        <w:r w:rsidRPr="0049729D">
          <w:rPr>
            <w:rStyle w:val="a3"/>
            <w:bCs/>
            <w:iCs/>
            <w:sz w:val="24"/>
            <w:szCs w:val="24"/>
          </w:rPr>
          <w:t>.</w:t>
        </w:r>
        <w:proofErr w:type="spellStart"/>
        <w:r w:rsidRPr="0049729D">
          <w:rPr>
            <w:rStyle w:val="a3"/>
            <w:bCs/>
            <w:iCs/>
            <w:sz w:val="24"/>
            <w:szCs w:val="24"/>
            <w:lang w:val="en-US"/>
          </w:rPr>
          <w:t>ru</w:t>
        </w:r>
        <w:proofErr w:type="spellEnd"/>
      </w:hyperlink>
      <w:r w:rsidR="00BA3852">
        <w:rPr>
          <w:bCs/>
          <w:iCs/>
          <w:sz w:val="24"/>
          <w:szCs w:val="24"/>
          <w:lang w:val="ru-BY"/>
        </w:rPr>
        <w:t>.</w:t>
      </w:r>
    </w:p>
    <w:p w:rsidR="0069203C" w:rsidRPr="0049729D" w:rsidRDefault="0069203C" w:rsidP="0069203C">
      <w:pPr>
        <w:spacing w:line="360" w:lineRule="auto"/>
        <w:ind w:firstLine="709"/>
        <w:jc w:val="both"/>
        <w:rPr>
          <w:bCs/>
          <w:iCs/>
          <w:sz w:val="24"/>
          <w:szCs w:val="24"/>
        </w:rPr>
      </w:pPr>
    </w:p>
    <w:p w:rsidR="00C97E14" w:rsidRPr="00C97E14" w:rsidRDefault="00C97E14" w:rsidP="00C97E14">
      <w:pPr>
        <w:spacing w:line="360" w:lineRule="auto"/>
        <w:ind w:firstLine="709"/>
        <w:jc w:val="right"/>
        <w:rPr>
          <w:b/>
          <w:iCs/>
          <w:sz w:val="24"/>
          <w:szCs w:val="24"/>
          <w:lang w:val="ru-BY"/>
        </w:rPr>
      </w:pPr>
      <w:r w:rsidRPr="00C97E14">
        <w:rPr>
          <w:b/>
          <w:iCs/>
          <w:sz w:val="24"/>
          <w:szCs w:val="24"/>
          <w:lang w:val="ru-BY"/>
        </w:rPr>
        <w:t>L</w:t>
      </w:r>
      <w:r>
        <w:rPr>
          <w:b/>
          <w:iCs/>
          <w:sz w:val="24"/>
          <w:szCs w:val="24"/>
          <w:lang w:val="ru-BY"/>
        </w:rPr>
        <w:t>у</w:t>
      </w:r>
      <w:r w:rsidRPr="00C97E14">
        <w:rPr>
          <w:b/>
          <w:iCs/>
          <w:sz w:val="24"/>
          <w:szCs w:val="24"/>
          <w:lang w:val="ru-BY"/>
        </w:rPr>
        <w:t>tv</w:t>
      </w:r>
      <w:r>
        <w:rPr>
          <w:b/>
          <w:iCs/>
          <w:sz w:val="24"/>
          <w:szCs w:val="24"/>
          <w:lang w:val="ru-BY"/>
        </w:rPr>
        <w:t>у</w:t>
      </w:r>
      <w:r w:rsidRPr="00C97E14">
        <w:rPr>
          <w:b/>
          <w:iCs/>
          <w:sz w:val="24"/>
          <w:szCs w:val="24"/>
          <w:lang w:val="ru-BY"/>
        </w:rPr>
        <w:t>nchuk A.A.</w:t>
      </w:r>
    </w:p>
    <w:p w:rsidR="00C97E14" w:rsidRPr="00C97E14" w:rsidRDefault="00C97E14" w:rsidP="00C97E14">
      <w:pPr>
        <w:spacing w:line="360" w:lineRule="auto"/>
        <w:ind w:firstLine="709"/>
        <w:jc w:val="center"/>
        <w:rPr>
          <w:b/>
          <w:iCs/>
          <w:sz w:val="24"/>
          <w:szCs w:val="24"/>
          <w:lang w:val="ru-BY"/>
        </w:rPr>
      </w:pPr>
      <w:r w:rsidRPr="00C97E14">
        <w:rPr>
          <w:b/>
          <w:iCs/>
          <w:sz w:val="24"/>
          <w:szCs w:val="24"/>
          <w:lang w:val="ru-BY"/>
        </w:rPr>
        <w:t>THE MECHANISM FOR ASSESSING THE COMPETITIVENESS OF THE REGIONS OF THE REPUBLIC OF BELARUS, TAKING INTO ACCOUNT THE PRINCIPLES OF A GREEN ECONOMY</w:t>
      </w:r>
    </w:p>
    <w:p w:rsidR="00C97E14" w:rsidRPr="00C97E14" w:rsidRDefault="00C97E14" w:rsidP="00C97E14">
      <w:pPr>
        <w:spacing w:line="360" w:lineRule="auto"/>
        <w:ind w:firstLine="709"/>
        <w:jc w:val="center"/>
        <w:rPr>
          <w:b/>
          <w:iCs/>
          <w:sz w:val="24"/>
          <w:szCs w:val="24"/>
          <w:lang w:val="ru-BY"/>
        </w:rPr>
      </w:pPr>
    </w:p>
    <w:p w:rsidR="00C97E14" w:rsidRPr="00C97E14" w:rsidRDefault="00C97E14" w:rsidP="00C97E14">
      <w:pPr>
        <w:spacing w:line="360" w:lineRule="auto"/>
        <w:ind w:firstLine="709"/>
        <w:jc w:val="both"/>
        <w:rPr>
          <w:b/>
          <w:iCs/>
          <w:sz w:val="24"/>
          <w:szCs w:val="24"/>
          <w:lang w:val="ru-BY"/>
        </w:rPr>
      </w:pPr>
      <w:r w:rsidRPr="00C97E14">
        <w:rPr>
          <w:b/>
          <w:iCs/>
          <w:sz w:val="24"/>
          <w:szCs w:val="24"/>
          <w:lang w:val="ru-BY"/>
        </w:rPr>
        <w:t xml:space="preserve">Annotation. </w:t>
      </w:r>
      <w:r w:rsidRPr="00C97E14">
        <w:rPr>
          <w:bCs/>
          <w:i/>
          <w:sz w:val="24"/>
          <w:szCs w:val="24"/>
          <w:lang w:val="ru-BY"/>
        </w:rPr>
        <w:t>The article presents a mechanism for assessing the competitiveness of the regions of the Republic of Belarus from the standpoint of sustainable development, which includes four methodological approaches, the essence of which is a comprehensive assessment of the current state and the possibility of further development according to the system of the proposed indicators</w:t>
      </w:r>
      <w:r w:rsidRPr="00C97E14">
        <w:rPr>
          <w:b/>
          <w:iCs/>
          <w:sz w:val="24"/>
          <w:szCs w:val="24"/>
          <w:lang w:val="ru-BY"/>
        </w:rPr>
        <w:t>.</w:t>
      </w:r>
    </w:p>
    <w:p w:rsidR="00C97E14" w:rsidRPr="00C97E14" w:rsidRDefault="00C97E14" w:rsidP="00C97E14">
      <w:pPr>
        <w:spacing w:line="360" w:lineRule="auto"/>
        <w:ind w:firstLine="709"/>
        <w:jc w:val="both"/>
        <w:rPr>
          <w:bCs/>
          <w:i/>
          <w:sz w:val="24"/>
          <w:szCs w:val="24"/>
          <w:lang w:val="ru-BY"/>
        </w:rPr>
      </w:pPr>
      <w:r w:rsidRPr="00C97E14">
        <w:rPr>
          <w:b/>
          <w:iCs/>
          <w:sz w:val="24"/>
          <w:szCs w:val="24"/>
          <w:lang w:val="ru-BY"/>
        </w:rPr>
        <w:t xml:space="preserve">Key words: </w:t>
      </w:r>
      <w:r>
        <w:rPr>
          <w:bCs/>
          <w:i/>
          <w:sz w:val="24"/>
          <w:szCs w:val="24"/>
          <w:lang w:val="ru-BY"/>
        </w:rPr>
        <w:t>«</w:t>
      </w:r>
      <w:r w:rsidRPr="00C97E14">
        <w:rPr>
          <w:bCs/>
          <w:i/>
          <w:sz w:val="24"/>
          <w:szCs w:val="24"/>
          <w:lang w:val="ru-BY"/>
        </w:rPr>
        <w:t>green</w:t>
      </w:r>
      <w:r>
        <w:rPr>
          <w:bCs/>
          <w:i/>
          <w:sz w:val="24"/>
          <w:szCs w:val="24"/>
          <w:lang w:val="ru-BY"/>
        </w:rPr>
        <w:t>»</w:t>
      </w:r>
      <w:r w:rsidRPr="00C97E14">
        <w:rPr>
          <w:bCs/>
          <w:i/>
          <w:sz w:val="24"/>
          <w:szCs w:val="24"/>
          <w:lang w:val="ru-BY"/>
        </w:rPr>
        <w:t xml:space="preserve"> economy, region, competitiveness, approaches, rating assessment.</w:t>
      </w:r>
    </w:p>
    <w:p w:rsidR="0049729D" w:rsidRPr="0049729D" w:rsidRDefault="0049729D" w:rsidP="0049729D">
      <w:pPr>
        <w:spacing w:line="360" w:lineRule="auto"/>
        <w:ind w:firstLine="709"/>
        <w:jc w:val="both"/>
        <w:rPr>
          <w:sz w:val="24"/>
          <w:szCs w:val="24"/>
          <w:lang w:val="ru-BY"/>
        </w:rPr>
      </w:pPr>
    </w:p>
    <w:p w:rsidR="00C97E14" w:rsidRPr="00C97E14" w:rsidRDefault="00C97E14" w:rsidP="00C97E14">
      <w:pPr>
        <w:spacing w:line="360" w:lineRule="auto"/>
        <w:ind w:firstLine="709"/>
        <w:jc w:val="center"/>
        <w:rPr>
          <w:b/>
          <w:bCs/>
          <w:sz w:val="24"/>
          <w:szCs w:val="24"/>
          <w:lang w:val="en-US"/>
        </w:rPr>
      </w:pPr>
      <w:r w:rsidRPr="00C97E14">
        <w:rPr>
          <w:b/>
          <w:bCs/>
          <w:sz w:val="24"/>
          <w:szCs w:val="24"/>
          <w:lang w:val="en-US"/>
        </w:rPr>
        <w:t>List of sources used</w:t>
      </w:r>
    </w:p>
    <w:p w:rsidR="00164E69" w:rsidRPr="00BA3852" w:rsidRDefault="00C97E14" w:rsidP="00BA3852">
      <w:pPr>
        <w:spacing w:line="360" w:lineRule="auto"/>
        <w:ind w:firstLine="709"/>
        <w:jc w:val="both"/>
        <w:rPr>
          <w:sz w:val="24"/>
          <w:szCs w:val="24"/>
          <w:lang w:val="ru-BY"/>
        </w:rPr>
      </w:pPr>
      <w:r w:rsidRPr="00C97E14">
        <w:rPr>
          <w:sz w:val="24"/>
          <w:szCs w:val="24"/>
          <w:lang w:val="en-US"/>
        </w:rPr>
        <w:t>1. L</w:t>
      </w:r>
      <w:r>
        <w:rPr>
          <w:sz w:val="24"/>
          <w:szCs w:val="24"/>
          <w:lang w:val="ru-BY"/>
        </w:rPr>
        <w:t>у</w:t>
      </w:r>
      <w:proofErr w:type="spellStart"/>
      <w:r w:rsidRPr="00C97E14">
        <w:rPr>
          <w:sz w:val="24"/>
          <w:szCs w:val="24"/>
          <w:lang w:val="en-US"/>
        </w:rPr>
        <w:t>tv</w:t>
      </w:r>
      <w:proofErr w:type="spellEnd"/>
      <w:r>
        <w:rPr>
          <w:sz w:val="24"/>
          <w:szCs w:val="24"/>
          <w:lang w:val="ru-BY"/>
        </w:rPr>
        <w:t>у</w:t>
      </w:r>
      <w:proofErr w:type="spellStart"/>
      <w:r w:rsidRPr="00C97E14">
        <w:rPr>
          <w:sz w:val="24"/>
          <w:szCs w:val="24"/>
          <w:lang w:val="en-US"/>
        </w:rPr>
        <w:t>nchuk</w:t>
      </w:r>
      <w:proofErr w:type="spellEnd"/>
      <w:r w:rsidRPr="00C97E14">
        <w:rPr>
          <w:sz w:val="24"/>
          <w:szCs w:val="24"/>
          <w:lang w:val="en-US"/>
        </w:rPr>
        <w:t xml:space="preserve">, A.A. Ways to improve the competitiveness of the regions of the Republic of Belarus in the context of sustainable development: dis…. </w:t>
      </w:r>
      <w:proofErr w:type="spellStart"/>
      <w:r w:rsidRPr="00C97E14">
        <w:rPr>
          <w:sz w:val="24"/>
          <w:szCs w:val="24"/>
          <w:lang w:val="en-US"/>
        </w:rPr>
        <w:t>Cand</w:t>
      </w:r>
      <w:proofErr w:type="spellEnd"/>
      <w:r w:rsidRPr="00C97E14">
        <w:rPr>
          <w:sz w:val="24"/>
          <w:szCs w:val="24"/>
          <w:lang w:val="en-US"/>
        </w:rPr>
        <w:t xml:space="preserve">. </w:t>
      </w:r>
      <w:proofErr w:type="spellStart"/>
      <w:r w:rsidRPr="00C97E14">
        <w:rPr>
          <w:sz w:val="24"/>
          <w:szCs w:val="24"/>
          <w:lang w:val="en-US"/>
        </w:rPr>
        <w:t>econom</w:t>
      </w:r>
      <w:proofErr w:type="spellEnd"/>
      <w:r w:rsidRPr="00C97E14">
        <w:rPr>
          <w:sz w:val="24"/>
          <w:szCs w:val="24"/>
          <w:lang w:val="en-US"/>
        </w:rPr>
        <w:t>. Sciences: 08.00.05 / A.A.</w:t>
      </w:r>
      <w:r w:rsidR="0069203C">
        <w:rPr>
          <w:sz w:val="24"/>
          <w:szCs w:val="24"/>
          <w:lang w:val="ru-BY"/>
        </w:rPr>
        <w:t> </w:t>
      </w:r>
      <w:r w:rsidRPr="00C97E14">
        <w:rPr>
          <w:sz w:val="24"/>
          <w:szCs w:val="24"/>
          <w:lang w:val="en-US"/>
        </w:rPr>
        <w:t>L</w:t>
      </w:r>
      <w:r w:rsidR="00BA3852">
        <w:rPr>
          <w:sz w:val="24"/>
          <w:szCs w:val="24"/>
          <w:lang w:val="ru-BY"/>
        </w:rPr>
        <w:t>у</w:t>
      </w:r>
      <w:proofErr w:type="spellStart"/>
      <w:r w:rsidRPr="00C97E14">
        <w:rPr>
          <w:sz w:val="24"/>
          <w:szCs w:val="24"/>
          <w:lang w:val="en-US"/>
        </w:rPr>
        <w:t>tv</w:t>
      </w:r>
      <w:proofErr w:type="spellEnd"/>
      <w:r w:rsidR="00BA3852">
        <w:rPr>
          <w:sz w:val="24"/>
          <w:szCs w:val="24"/>
          <w:lang w:val="ru-BY"/>
        </w:rPr>
        <w:t>у</w:t>
      </w:r>
      <w:proofErr w:type="spellStart"/>
      <w:r w:rsidRPr="00C97E14">
        <w:rPr>
          <w:sz w:val="24"/>
          <w:szCs w:val="24"/>
          <w:lang w:val="en-US"/>
        </w:rPr>
        <w:t>nchuk</w:t>
      </w:r>
      <w:proofErr w:type="spellEnd"/>
      <w:r w:rsidRPr="00C97E14">
        <w:rPr>
          <w:sz w:val="24"/>
          <w:szCs w:val="24"/>
          <w:lang w:val="en-US"/>
        </w:rPr>
        <w:t xml:space="preserve">. </w:t>
      </w:r>
      <w:r w:rsidR="00BA3852">
        <w:rPr>
          <w:sz w:val="24"/>
          <w:szCs w:val="24"/>
          <w:lang w:val="ru-BY"/>
        </w:rPr>
        <w:t>–</w:t>
      </w:r>
      <w:r w:rsidRPr="00C97E14">
        <w:rPr>
          <w:sz w:val="24"/>
          <w:szCs w:val="24"/>
          <w:lang w:val="en-US"/>
        </w:rPr>
        <w:t xml:space="preserve"> Minsk. </w:t>
      </w:r>
      <w:r w:rsidR="0069203C">
        <w:rPr>
          <w:sz w:val="24"/>
          <w:szCs w:val="24"/>
          <w:lang w:val="ru-BY"/>
        </w:rPr>
        <w:t>–</w:t>
      </w:r>
      <w:r w:rsidRPr="00C97E14">
        <w:rPr>
          <w:sz w:val="24"/>
          <w:szCs w:val="24"/>
          <w:lang w:val="en-US"/>
        </w:rPr>
        <w:t xml:space="preserve"> 2019. </w:t>
      </w:r>
      <w:r w:rsidR="0069203C">
        <w:rPr>
          <w:sz w:val="24"/>
          <w:szCs w:val="24"/>
          <w:lang w:val="ru-BY"/>
        </w:rPr>
        <w:t>–</w:t>
      </w:r>
      <w:r w:rsidR="00BA3852">
        <w:rPr>
          <w:sz w:val="24"/>
          <w:szCs w:val="24"/>
          <w:lang w:val="en-US"/>
        </w:rPr>
        <w:t xml:space="preserve"> 155</w:t>
      </w:r>
      <w:r w:rsidR="00BA3852">
        <w:rPr>
          <w:sz w:val="24"/>
          <w:szCs w:val="24"/>
          <w:lang w:val="ru-BY"/>
        </w:rPr>
        <w:t xml:space="preserve"> р.</w:t>
      </w:r>
    </w:p>
    <w:p w:rsidR="0069203C" w:rsidRPr="00C97E14" w:rsidRDefault="0069203C" w:rsidP="00C97E14">
      <w:pPr>
        <w:spacing w:line="360" w:lineRule="auto"/>
        <w:ind w:firstLine="709"/>
        <w:rPr>
          <w:sz w:val="24"/>
          <w:szCs w:val="24"/>
          <w:lang w:val="en-US"/>
        </w:rPr>
      </w:pPr>
    </w:p>
    <w:p w:rsidR="00C97E14" w:rsidRPr="00C97E14" w:rsidRDefault="00C97E14" w:rsidP="00C97E14">
      <w:pPr>
        <w:spacing w:line="360" w:lineRule="auto"/>
        <w:ind w:firstLine="709"/>
        <w:jc w:val="center"/>
        <w:rPr>
          <w:b/>
          <w:bCs/>
          <w:sz w:val="24"/>
          <w:szCs w:val="24"/>
          <w:lang w:val="en-US"/>
        </w:rPr>
      </w:pPr>
      <w:r w:rsidRPr="00C97E14">
        <w:rPr>
          <w:b/>
          <w:bCs/>
          <w:sz w:val="24"/>
          <w:szCs w:val="24"/>
          <w:lang w:val="en-US"/>
        </w:rPr>
        <w:t>Information about the author</w:t>
      </w:r>
    </w:p>
    <w:p w:rsidR="0049729D" w:rsidRPr="00BA3852" w:rsidRDefault="00C97E14" w:rsidP="0069203C">
      <w:pPr>
        <w:ind w:firstLine="709"/>
        <w:jc w:val="both"/>
        <w:rPr>
          <w:sz w:val="24"/>
          <w:szCs w:val="24"/>
          <w:lang w:val="ru-BY"/>
        </w:rPr>
      </w:pPr>
      <w:r w:rsidRPr="00C97E14">
        <w:rPr>
          <w:sz w:val="24"/>
          <w:szCs w:val="24"/>
          <w:lang w:val="en-US"/>
        </w:rPr>
        <w:t>L</w:t>
      </w:r>
      <w:r>
        <w:rPr>
          <w:sz w:val="24"/>
          <w:szCs w:val="24"/>
          <w:lang w:val="ru-BY"/>
        </w:rPr>
        <w:t>у</w:t>
      </w:r>
      <w:proofErr w:type="spellStart"/>
      <w:r w:rsidRPr="00C97E14">
        <w:rPr>
          <w:sz w:val="24"/>
          <w:szCs w:val="24"/>
          <w:lang w:val="en-US"/>
        </w:rPr>
        <w:t>tv</w:t>
      </w:r>
      <w:proofErr w:type="spellEnd"/>
      <w:r>
        <w:rPr>
          <w:sz w:val="24"/>
          <w:szCs w:val="24"/>
          <w:lang w:val="ru-BY"/>
        </w:rPr>
        <w:t>у</w:t>
      </w:r>
      <w:proofErr w:type="spellStart"/>
      <w:r w:rsidRPr="00C97E14">
        <w:rPr>
          <w:sz w:val="24"/>
          <w:szCs w:val="24"/>
          <w:lang w:val="en-US"/>
        </w:rPr>
        <w:t>nchuk</w:t>
      </w:r>
      <w:proofErr w:type="spellEnd"/>
      <w:r w:rsidRPr="00C97E14">
        <w:rPr>
          <w:sz w:val="24"/>
          <w:szCs w:val="24"/>
          <w:lang w:val="en-US"/>
        </w:rPr>
        <w:t xml:space="preserve"> Anna </w:t>
      </w:r>
      <w:proofErr w:type="spellStart"/>
      <w:r w:rsidRPr="00C97E14">
        <w:rPr>
          <w:sz w:val="24"/>
          <w:szCs w:val="24"/>
          <w:lang w:val="en-US"/>
        </w:rPr>
        <w:t>Anatolyevna</w:t>
      </w:r>
      <w:proofErr w:type="spellEnd"/>
      <w:r w:rsidRPr="00C97E14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ru-BY"/>
        </w:rPr>
        <w:t>(</w:t>
      </w:r>
      <w:r w:rsidRPr="00C97E14">
        <w:rPr>
          <w:sz w:val="24"/>
          <w:szCs w:val="24"/>
          <w:lang w:val="en-US"/>
        </w:rPr>
        <w:t>Republic of Belarus, Minsk</w:t>
      </w:r>
      <w:r>
        <w:rPr>
          <w:sz w:val="24"/>
          <w:szCs w:val="24"/>
          <w:lang w:val="ru-BY"/>
        </w:rPr>
        <w:t>) –</w:t>
      </w:r>
      <w:r w:rsidRPr="00C97E14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m</w:t>
      </w:r>
      <w:r w:rsidRPr="00C97E14">
        <w:rPr>
          <w:sz w:val="24"/>
          <w:szCs w:val="24"/>
          <w:lang w:val="en-US"/>
        </w:rPr>
        <w:t xml:space="preserve">aster of </w:t>
      </w:r>
      <w:r>
        <w:rPr>
          <w:sz w:val="24"/>
          <w:szCs w:val="24"/>
          <w:lang w:val="en-US"/>
        </w:rPr>
        <w:t>e</w:t>
      </w:r>
      <w:r w:rsidRPr="00C97E14">
        <w:rPr>
          <w:sz w:val="24"/>
          <w:szCs w:val="24"/>
          <w:lang w:val="en-US"/>
        </w:rPr>
        <w:t xml:space="preserve">conomics, </w:t>
      </w:r>
      <w:r>
        <w:rPr>
          <w:sz w:val="24"/>
          <w:szCs w:val="24"/>
          <w:lang w:val="en-US"/>
        </w:rPr>
        <w:t>r</w:t>
      </w:r>
      <w:r w:rsidRPr="00C97E14">
        <w:rPr>
          <w:sz w:val="24"/>
          <w:szCs w:val="24"/>
          <w:lang w:val="en-US"/>
        </w:rPr>
        <w:t xml:space="preserve">esearcher, State Scientific Institution </w:t>
      </w:r>
      <w:r>
        <w:rPr>
          <w:sz w:val="24"/>
          <w:szCs w:val="24"/>
          <w:lang w:val="en-US"/>
        </w:rPr>
        <w:t>«</w:t>
      </w:r>
      <w:r w:rsidRPr="00C97E14">
        <w:rPr>
          <w:sz w:val="24"/>
          <w:szCs w:val="24"/>
          <w:lang w:val="en-US"/>
        </w:rPr>
        <w:t>Institute of Economics of the National Academy of Sciences of Belarus</w:t>
      </w:r>
      <w:r>
        <w:rPr>
          <w:sz w:val="24"/>
          <w:szCs w:val="24"/>
          <w:lang w:val="en-US"/>
        </w:rPr>
        <w:t>»</w:t>
      </w:r>
      <w:r w:rsidRPr="00C97E14">
        <w:rPr>
          <w:sz w:val="24"/>
          <w:szCs w:val="24"/>
          <w:lang w:val="en-US"/>
        </w:rPr>
        <w:t xml:space="preserve">, 220072, </w:t>
      </w:r>
      <w:proofErr w:type="spellStart"/>
      <w:r w:rsidRPr="00C97E14">
        <w:rPr>
          <w:sz w:val="24"/>
          <w:szCs w:val="24"/>
          <w:lang w:val="en-US"/>
        </w:rPr>
        <w:t>st.</w:t>
      </w:r>
      <w:proofErr w:type="spellEnd"/>
      <w:r w:rsidRPr="00C97E14">
        <w:rPr>
          <w:sz w:val="24"/>
          <w:szCs w:val="24"/>
          <w:lang w:val="en-US"/>
        </w:rPr>
        <w:t xml:space="preserve"> </w:t>
      </w:r>
      <w:proofErr w:type="spellStart"/>
      <w:r w:rsidRPr="00C97E14">
        <w:rPr>
          <w:sz w:val="24"/>
          <w:szCs w:val="24"/>
          <w:lang w:val="en-US"/>
        </w:rPr>
        <w:t>Su</w:t>
      </w:r>
      <w:r w:rsidR="00BA3852">
        <w:rPr>
          <w:sz w:val="24"/>
          <w:szCs w:val="24"/>
          <w:lang w:val="en-US"/>
        </w:rPr>
        <w:t>rganov</w:t>
      </w:r>
      <w:proofErr w:type="spellEnd"/>
      <w:r w:rsidR="00BA3852">
        <w:rPr>
          <w:sz w:val="24"/>
          <w:szCs w:val="24"/>
          <w:lang w:val="en-US"/>
        </w:rPr>
        <w:t xml:space="preserve"> ½, litva-1986@yandex.ru</w:t>
      </w:r>
      <w:r w:rsidR="00BA3852">
        <w:rPr>
          <w:sz w:val="24"/>
          <w:szCs w:val="24"/>
          <w:lang w:val="ru-BY"/>
        </w:rPr>
        <w:t>.</w:t>
      </w:r>
    </w:p>
    <w:sectPr w:rsidR="0049729D" w:rsidRPr="00BA3852" w:rsidSect="0049729D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C46" w:rsidRDefault="00C92C46" w:rsidP="00C92C46">
      <w:r>
        <w:separator/>
      </w:r>
    </w:p>
  </w:endnote>
  <w:endnote w:type="continuationSeparator" w:id="0">
    <w:p w:rsidR="00C92C46" w:rsidRDefault="00C92C46" w:rsidP="00C92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3432990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687658" w:rsidRPr="00C92C46" w:rsidRDefault="00BA3852">
        <w:pPr>
          <w:pStyle w:val="a4"/>
          <w:jc w:val="center"/>
          <w:rPr>
            <w:sz w:val="22"/>
            <w:szCs w:val="22"/>
          </w:rPr>
        </w:pPr>
        <w:r w:rsidRPr="00C92C46">
          <w:rPr>
            <w:sz w:val="22"/>
            <w:szCs w:val="22"/>
          </w:rPr>
          <w:fldChar w:fldCharType="begin"/>
        </w:r>
        <w:r w:rsidRPr="00C92C46">
          <w:rPr>
            <w:sz w:val="22"/>
            <w:szCs w:val="22"/>
          </w:rPr>
          <w:instrText>PAGE   \* MERGEFORMAT</w:instrText>
        </w:r>
        <w:r w:rsidRPr="00C92C46">
          <w:rPr>
            <w:sz w:val="22"/>
            <w:szCs w:val="22"/>
          </w:rPr>
          <w:fldChar w:fldCharType="separate"/>
        </w:r>
        <w:r w:rsidR="00F67DEF">
          <w:rPr>
            <w:noProof/>
            <w:sz w:val="22"/>
            <w:szCs w:val="22"/>
          </w:rPr>
          <w:t>5</w:t>
        </w:r>
        <w:r w:rsidRPr="00C92C46">
          <w:rPr>
            <w:sz w:val="22"/>
            <w:szCs w:val="22"/>
          </w:rPr>
          <w:fldChar w:fldCharType="end"/>
        </w:r>
      </w:p>
    </w:sdtContent>
  </w:sdt>
  <w:p w:rsidR="00687658" w:rsidRDefault="00F67DE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C46" w:rsidRDefault="00C92C46" w:rsidP="00C92C46">
      <w:r>
        <w:separator/>
      </w:r>
    </w:p>
  </w:footnote>
  <w:footnote w:type="continuationSeparator" w:id="0">
    <w:p w:rsidR="00C92C46" w:rsidRDefault="00C92C46" w:rsidP="00C92C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22F28"/>
    <w:multiLevelType w:val="hybridMultilevel"/>
    <w:tmpl w:val="9D50AA4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E244D33"/>
    <w:multiLevelType w:val="hybridMultilevel"/>
    <w:tmpl w:val="D3D2ADA4"/>
    <w:lvl w:ilvl="0" w:tplc="EF74CE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A1498C"/>
    <w:multiLevelType w:val="hybridMultilevel"/>
    <w:tmpl w:val="0C98712E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16848B3"/>
    <w:multiLevelType w:val="hybridMultilevel"/>
    <w:tmpl w:val="77A4695E"/>
    <w:lvl w:ilvl="0" w:tplc="96A013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00422D7"/>
    <w:multiLevelType w:val="hybridMultilevel"/>
    <w:tmpl w:val="8B12A4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29D"/>
    <w:rsid w:val="00164E69"/>
    <w:rsid w:val="00414644"/>
    <w:rsid w:val="0049729D"/>
    <w:rsid w:val="0069203C"/>
    <w:rsid w:val="007F4121"/>
    <w:rsid w:val="00844537"/>
    <w:rsid w:val="00BA3852"/>
    <w:rsid w:val="00C92C46"/>
    <w:rsid w:val="00C97E14"/>
    <w:rsid w:val="00F67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C0BB4"/>
  <w15:chartTrackingRefBased/>
  <w15:docId w15:val="{157605BF-3C78-432D-919F-164D72225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729D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729D"/>
    <w:rPr>
      <w:color w:val="0563C1" w:themeColor="hyperlink"/>
      <w:u w:val="single"/>
    </w:rPr>
  </w:style>
  <w:style w:type="paragraph" w:styleId="a4">
    <w:name w:val="footer"/>
    <w:basedOn w:val="a"/>
    <w:link w:val="a5"/>
    <w:uiPriority w:val="99"/>
    <w:unhideWhenUsed/>
    <w:rsid w:val="0049729D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rsid w:val="0049729D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styleId="a6">
    <w:name w:val="List Paragraph"/>
    <w:basedOn w:val="a"/>
    <w:link w:val="a7"/>
    <w:uiPriority w:val="34"/>
    <w:qFormat/>
    <w:rsid w:val="0049729D"/>
    <w:pPr>
      <w:ind w:left="720"/>
      <w:contextualSpacing/>
      <w:jc w:val="both"/>
    </w:pPr>
    <w:rPr>
      <w:rFonts w:ascii="Calibri" w:hAnsi="Calibri"/>
      <w:color w:val="auto"/>
      <w:sz w:val="22"/>
      <w:szCs w:val="20"/>
      <w:lang w:eastAsia="en-US"/>
    </w:rPr>
  </w:style>
  <w:style w:type="character" w:customStyle="1" w:styleId="a7">
    <w:name w:val="Абзац списка Знак"/>
    <w:link w:val="a6"/>
    <w:uiPriority w:val="34"/>
    <w:locked/>
    <w:rsid w:val="0049729D"/>
    <w:rPr>
      <w:rFonts w:ascii="Calibri" w:eastAsia="Times New Roman" w:hAnsi="Calibri" w:cs="Times New Roman"/>
      <w:szCs w:val="20"/>
    </w:rPr>
  </w:style>
  <w:style w:type="paragraph" w:styleId="a8">
    <w:name w:val="header"/>
    <w:basedOn w:val="a"/>
    <w:link w:val="a9"/>
    <w:uiPriority w:val="99"/>
    <w:unhideWhenUsed/>
    <w:rsid w:val="00C92C4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C92C46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litva-1986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5</Pages>
  <Words>1860</Words>
  <Characters>10602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2021-05-14T13:37:00Z</dcterms:created>
  <dcterms:modified xsi:type="dcterms:W3CDTF">2021-05-17T13:18:00Z</dcterms:modified>
</cp:coreProperties>
</file>