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C1" w:rsidRPr="004A02C1" w:rsidRDefault="004A02C1" w:rsidP="00A83670">
      <w:pPr>
        <w:pStyle w:val="1"/>
        <w:shd w:val="clear" w:color="auto" w:fill="FFFFFF"/>
        <w:spacing w:before="0" w:line="360" w:lineRule="auto"/>
        <w:jc w:val="left"/>
        <w:rPr>
          <w:rFonts w:ascii="Times New Roman" w:hAnsi="Times New Roman" w:cs="Times New Roman"/>
          <w:color w:val="auto"/>
          <w:sz w:val="24"/>
          <w:szCs w:val="24"/>
        </w:rPr>
      </w:pPr>
      <w:r w:rsidRPr="004A02C1">
        <w:rPr>
          <w:rFonts w:ascii="Times New Roman" w:hAnsi="Times New Roman" w:cs="Times New Roman"/>
          <w:color w:val="auto"/>
          <w:sz w:val="24"/>
          <w:szCs w:val="24"/>
        </w:rPr>
        <w:t>УДК 332.14/ББК 65.05</w:t>
      </w:r>
    </w:p>
    <w:p w:rsidR="004A02C1" w:rsidRPr="004A02C1" w:rsidRDefault="004A02C1" w:rsidP="00A83670">
      <w:pPr>
        <w:pStyle w:val="1"/>
        <w:shd w:val="clear" w:color="auto" w:fill="FFFFFF"/>
        <w:spacing w:before="0" w:line="360" w:lineRule="auto"/>
        <w:ind w:left="0" w:firstLine="0"/>
        <w:jc w:val="center"/>
        <w:rPr>
          <w:rFonts w:ascii="Times New Roman" w:hAnsi="Times New Roman" w:cs="Times New Roman"/>
          <w:color w:val="auto"/>
          <w:sz w:val="24"/>
          <w:szCs w:val="24"/>
        </w:rPr>
      </w:pPr>
      <w:r w:rsidRPr="004A02C1">
        <w:rPr>
          <w:rFonts w:ascii="Times New Roman" w:hAnsi="Times New Roman" w:cs="Times New Roman"/>
          <w:color w:val="auto"/>
          <w:sz w:val="24"/>
          <w:szCs w:val="24"/>
        </w:rPr>
        <w:t xml:space="preserve">ОЦЕНКА ДЕЛОВОЙ АКТИВНОСТИ В СТРОИТЕЛЬНОМ </w:t>
      </w:r>
      <w:r w:rsidRPr="004A02C1">
        <w:rPr>
          <w:rFonts w:ascii="Times New Roman" w:hAnsi="Times New Roman" w:cs="Times New Roman"/>
          <w:color w:val="auto"/>
          <w:sz w:val="24"/>
          <w:szCs w:val="24"/>
        </w:rPr>
        <w:br/>
        <w:t>КОМПЛЕКСЕ РЕСПУБЛИКИ КОМИ В ПЕРИОД ПАНДЕМИИ</w:t>
      </w:r>
    </w:p>
    <w:p w:rsidR="006F35E8" w:rsidRPr="00243560" w:rsidRDefault="00BA472E" w:rsidP="00A83670">
      <w:pPr>
        <w:spacing w:line="360" w:lineRule="auto"/>
        <w:ind w:left="5103" w:firstLine="0"/>
        <w:rPr>
          <w:rFonts w:ascii="Times New Roman" w:hAnsi="Times New Roman" w:cs="Times New Roman"/>
          <w:b/>
          <w:sz w:val="28"/>
          <w:szCs w:val="28"/>
        </w:rPr>
      </w:pPr>
      <w:r w:rsidRPr="006F35E8">
        <w:rPr>
          <w:rFonts w:ascii="Times New Roman" w:hAnsi="Times New Roman" w:cs="Times New Roman"/>
          <w:color w:val="000000"/>
          <w:sz w:val="28"/>
          <w:szCs w:val="28"/>
        </w:rPr>
        <w:t>Колечков</w:t>
      </w:r>
      <w:r w:rsidR="004A02C1" w:rsidRPr="004A02C1">
        <w:rPr>
          <w:rFonts w:ascii="Times New Roman" w:hAnsi="Times New Roman" w:cs="Times New Roman"/>
          <w:color w:val="000000"/>
          <w:sz w:val="28"/>
          <w:szCs w:val="28"/>
        </w:rPr>
        <w:t xml:space="preserve"> </w:t>
      </w:r>
      <w:r w:rsidR="004A02C1" w:rsidRPr="006F35E8">
        <w:rPr>
          <w:rFonts w:ascii="Times New Roman" w:hAnsi="Times New Roman" w:cs="Times New Roman"/>
          <w:color w:val="000000"/>
          <w:sz w:val="28"/>
          <w:szCs w:val="28"/>
        </w:rPr>
        <w:t xml:space="preserve">Д.В. </w:t>
      </w:r>
    </w:p>
    <w:p w:rsidR="004A02C1" w:rsidRDefault="004A02C1" w:rsidP="00A83670">
      <w:pPr>
        <w:spacing w:line="360" w:lineRule="auto"/>
        <w:ind w:left="0" w:firstLine="709"/>
        <w:jc w:val="both"/>
        <w:rPr>
          <w:rFonts w:ascii="Times New Roman" w:hAnsi="Times New Roman" w:cs="Times New Roman"/>
          <w:b/>
          <w:sz w:val="28"/>
          <w:szCs w:val="28"/>
        </w:rPr>
      </w:pPr>
    </w:p>
    <w:p w:rsidR="0085068D" w:rsidRDefault="002D33CB" w:rsidP="00A83670">
      <w:pPr>
        <w:spacing w:line="360" w:lineRule="auto"/>
        <w:ind w:left="0" w:firstLine="709"/>
        <w:jc w:val="both"/>
        <w:rPr>
          <w:rFonts w:ascii="Times New Roman" w:eastAsia="Calibri" w:hAnsi="Times New Roman" w:cs="Times New Roman"/>
          <w:i/>
          <w:color w:val="000000"/>
          <w:sz w:val="24"/>
          <w:szCs w:val="24"/>
        </w:rPr>
      </w:pPr>
      <w:r w:rsidRPr="004A02C1">
        <w:rPr>
          <w:rFonts w:ascii="Times New Roman" w:hAnsi="Times New Roman" w:cs="Times New Roman"/>
          <w:b/>
          <w:i/>
          <w:sz w:val="24"/>
          <w:szCs w:val="24"/>
        </w:rPr>
        <w:t>Аннотация.</w:t>
      </w:r>
      <w:r w:rsidRPr="004A02C1">
        <w:rPr>
          <w:rFonts w:ascii="Times New Roman" w:hAnsi="Times New Roman" w:cs="Times New Roman"/>
          <w:i/>
          <w:sz w:val="24"/>
          <w:szCs w:val="24"/>
        </w:rPr>
        <w:t xml:space="preserve"> </w:t>
      </w:r>
      <w:r w:rsidRPr="004A02C1">
        <w:rPr>
          <w:rFonts w:ascii="Times New Roman" w:eastAsia="Calibri" w:hAnsi="Times New Roman" w:cs="Times New Roman"/>
          <w:i/>
          <w:color w:val="000000"/>
          <w:sz w:val="24"/>
          <w:szCs w:val="24"/>
        </w:rPr>
        <w:t xml:space="preserve">В статье рассматривается </w:t>
      </w:r>
      <w:r w:rsidR="0085068D">
        <w:rPr>
          <w:rFonts w:ascii="Times New Roman" w:eastAsia="Calibri" w:hAnsi="Times New Roman" w:cs="Times New Roman"/>
          <w:i/>
          <w:color w:val="000000"/>
          <w:sz w:val="24"/>
          <w:szCs w:val="24"/>
        </w:rPr>
        <w:t>деловая</w:t>
      </w:r>
      <w:r w:rsidRPr="004A02C1">
        <w:rPr>
          <w:rFonts w:ascii="Times New Roman" w:eastAsia="Calibri" w:hAnsi="Times New Roman" w:cs="Times New Roman"/>
          <w:i/>
          <w:color w:val="000000"/>
          <w:sz w:val="24"/>
          <w:szCs w:val="24"/>
        </w:rPr>
        <w:t xml:space="preserve"> активность строительных компаний </w:t>
      </w:r>
      <w:r w:rsidR="00E24A75" w:rsidRPr="004A02C1">
        <w:rPr>
          <w:rFonts w:ascii="Times New Roman" w:eastAsia="Calibri" w:hAnsi="Times New Roman" w:cs="Times New Roman"/>
          <w:i/>
          <w:color w:val="000000"/>
          <w:sz w:val="24"/>
          <w:szCs w:val="24"/>
        </w:rPr>
        <w:t>Республики Коми</w:t>
      </w:r>
      <w:r w:rsidRPr="004A02C1">
        <w:rPr>
          <w:rFonts w:ascii="Times New Roman" w:eastAsia="Calibri" w:hAnsi="Times New Roman" w:cs="Times New Roman"/>
          <w:i/>
          <w:color w:val="000000"/>
          <w:sz w:val="24"/>
          <w:szCs w:val="24"/>
        </w:rPr>
        <w:t xml:space="preserve"> на основе оценок, данных их руководителями. Анализируется изменение основных показателей деятельности строительных организаци</w:t>
      </w:r>
      <w:r w:rsidR="0085068D">
        <w:rPr>
          <w:rFonts w:ascii="Times New Roman" w:eastAsia="Calibri" w:hAnsi="Times New Roman" w:cs="Times New Roman"/>
          <w:i/>
          <w:color w:val="000000"/>
          <w:sz w:val="24"/>
          <w:szCs w:val="24"/>
        </w:rPr>
        <w:t>й в период пандемии</w:t>
      </w:r>
      <w:r w:rsidRPr="004A02C1">
        <w:rPr>
          <w:rFonts w:ascii="Times New Roman" w:eastAsia="Calibri" w:hAnsi="Times New Roman" w:cs="Times New Roman"/>
          <w:i/>
          <w:color w:val="000000"/>
          <w:sz w:val="24"/>
          <w:szCs w:val="24"/>
        </w:rPr>
        <w:t>. Дана оценка финансового состояния, а также факторов, сдерживающих деловую активность в строительстве.</w:t>
      </w:r>
    </w:p>
    <w:p w:rsidR="005E6A12" w:rsidRPr="004A02C1" w:rsidRDefault="00797915" w:rsidP="00A83670">
      <w:pPr>
        <w:spacing w:line="360" w:lineRule="auto"/>
        <w:ind w:left="0" w:firstLine="709"/>
        <w:jc w:val="both"/>
        <w:rPr>
          <w:rFonts w:ascii="Times New Roman" w:eastAsia="Calibri" w:hAnsi="Times New Roman" w:cs="Times New Roman"/>
          <w:i/>
          <w:color w:val="000000"/>
          <w:sz w:val="24"/>
          <w:szCs w:val="24"/>
        </w:rPr>
      </w:pPr>
      <w:r w:rsidRPr="004A02C1">
        <w:rPr>
          <w:rFonts w:ascii="Times New Roman" w:eastAsia="Calibri" w:hAnsi="Times New Roman" w:cs="Times New Roman"/>
          <w:b/>
          <w:i/>
          <w:color w:val="000000"/>
          <w:sz w:val="24"/>
          <w:szCs w:val="24"/>
        </w:rPr>
        <w:t>Ключевые слова.</w:t>
      </w:r>
      <w:r w:rsidRPr="004A02C1">
        <w:rPr>
          <w:rFonts w:ascii="Times New Roman" w:eastAsia="Calibri" w:hAnsi="Times New Roman" w:cs="Times New Roman"/>
          <w:i/>
          <w:color w:val="000000"/>
          <w:sz w:val="24"/>
          <w:szCs w:val="24"/>
        </w:rPr>
        <w:t xml:space="preserve"> </w:t>
      </w:r>
      <w:r w:rsidR="007E505B" w:rsidRPr="004A02C1">
        <w:rPr>
          <w:rFonts w:ascii="Times New Roman" w:eastAsia="Calibri" w:hAnsi="Times New Roman" w:cs="Times New Roman"/>
          <w:i/>
          <w:color w:val="000000"/>
          <w:sz w:val="24"/>
          <w:szCs w:val="24"/>
        </w:rPr>
        <w:t xml:space="preserve">Строительство, </w:t>
      </w:r>
      <w:r w:rsidRPr="004A02C1">
        <w:rPr>
          <w:rFonts w:ascii="Times New Roman" w:eastAsia="Calibri" w:hAnsi="Times New Roman" w:cs="Times New Roman"/>
          <w:i/>
          <w:color w:val="000000"/>
          <w:sz w:val="24"/>
          <w:szCs w:val="24"/>
        </w:rPr>
        <w:t xml:space="preserve">конкурентоспособность, </w:t>
      </w:r>
      <w:r w:rsidR="007E505B" w:rsidRPr="004A02C1">
        <w:rPr>
          <w:rFonts w:ascii="Times New Roman" w:eastAsia="Calibri" w:hAnsi="Times New Roman" w:cs="Times New Roman"/>
          <w:i/>
          <w:color w:val="000000"/>
          <w:sz w:val="24"/>
          <w:szCs w:val="24"/>
        </w:rPr>
        <w:t>деловая активность, финансовое положение, экономическая ситуация, факторы ограничения деятельности.</w:t>
      </w:r>
    </w:p>
    <w:p w:rsidR="00243560" w:rsidRPr="004A02C1" w:rsidRDefault="00243560" w:rsidP="004A02C1">
      <w:pPr>
        <w:ind w:left="0" w:firstLine="709"/>
        <w:jc w:val="both"/>
        <w:rPr>
          <w:rFonts w:ascii="Times New Roman" w:eastAsia="Calibri" w:hAnsi="Times New Roman" w:cs="Times New Roman"/>
          <w:color w:val="000000"/>
          <w:sz w:val="24"/>
          <w:szCs w:val="24"/>
        </w:rPr>
      </w:pPr>
    </w:p>
    <w:p w:rsidR="006B58B2" w:rsidRPr="006B58B2" w:rsidRDefault="002A1C8C" w:rsidP="00A83670">
      <w:pPr>
        <w:spacing w:line="360" w:lineRule="auto"/>
        <w:ind w:left="0" w:firstLine="709"/>
        <w:jc w:val="both"/>
        <w:rPr>
          <w:rFonts w:ascii="Times New Roman" w:eastAsia="Times New Roman" w:hAnsi="Times New Roman" w:cs="Times New Roman"/>
          <w:sz w:val="24"/>
          <w:szCs w:val="24"/>
          <w:lang w:eastAsia="ru-RU"/>
        </w:rPr>
      </w:pPr>
      <w:r w:rsidRPr="006B58B2">
        <w:rPr>
          <w:rFonts w:ascii="Times New Roman" w:eastAsia="Times New Roman" w:hAnsi="Times New Roman" w:cs="Times New Roman"/>
          <w:sz w:val="24"/>
          <w:szCs w:val="24"/>
          <w:lang w:eastAsia="ru-RU"/>
        </w:rPr>
        <w:t>Экономика России в 2020 г</w:t>
      </w:r>
      <w:r w:rsidR="006B58B2" w:rsidRPr="006B58B2">
        <w:rPr>
          <w:rFonts w:ascii="Times New Roman" w:eastAsia="Times New Roman" w:hAnsi="Times New Roman" w:cs="Times New Roman"/>
          <w:sz w:val="24"/>
          <w:szCs w:val="24"/>
          <w:lang w:eastAsia="ru-RU"/>
        </w:rPr>
        <w:t>.</w:t>
      </w:r>
      <w:r w:rsidRPr="006B58B2">
        <w:rPr>
          <w:rFonts w:ascii="Times New Roman" w:eastAsia="Times New Roman" w:hAnsi="Times New Roman" w:cs="Times New Roman"/>
          <w:sz w:val="24"/>
          <w:szCs w:val="24"/>
          <w:lang w:eastAsia="ru-RU"/>
        </w:rPr>
        <w:t xml:space="preserve"> столкнулась с беспрецедентной остановкой деловой активности ради борьбы с пандемией, обвалом цен на нефть и падением спроса на экспорт. Пандемический кризис привел к падению российского ВВП, сокращению реальных располагаемых доходов населения, росту безработицы, торможению потребления и инвестиций и, наконец, по оценке самих российский властей, «гигантскому» дефициту бюджета. Оценки масштаба и перспектив завершения пандемического кризиса менялись на протяжении всего года, и на сегодняшний день диапазон прогнозов остается широким.</w:t>
      </w:r>
    </w:p>
    <w:p w:rsidR="00DD3D6E" w:rsidRPr="004A02C1" w:rsidRDefault="00DD3D6E" w:rsidP="00A83670">
      <w:pPr>
        <w:spacing w:line="360" w:lineRule="auto"/>
        <w:ind w:left="0" w:firstLine="709"/>
        <w:jc w:val="both"/>
        <w:rPr>
          <w:rFonts w:ascii="Times New Roman" w:hAnsi="Times New Roman" w:cs="Times New Roman"/>
          <w:sz w:val="24"/>
          <w:szCs w:val="24"/>
        </w:rPr>
      </w:pPr>
      <w:r w:rsidRPr="004A02C1">
        <w:rPr>
          <w:rFonts w:ascii="Times New Roman" w:hAnsi="Times New Roman" w:cs="Times New Roman"/>
          <w:sz w:val="24"/>
          <w:szCs w:val="24"/>
        </w:rPr>
        <w:t xml:space="preserve">Одним из блоков оценки </w:t>
      </w:r>
      <w:r w:rsidR="002521F1" w:rsidRPr="004A02C1">
        <w:rPr>
          <w:rFonts w:ascii="Times New Roman" w:hAnsi="Times New Roman" w:cs="Times New Roman"/>
          <w:sz w:val="24"/>
          <w:szCs w:val="24"/>
        </w:rPr>
        <w:t>деятельности</w:t>
      </w:r>
      <w:r w:rsidRPr="004A02C1">
        <w:rPr>
          <w:rFonts w:ascii="Times New Roman" w:hAnsi="Times New Roman" w:cs="Times New Roman"/>
          <w:sz w:val="24"/>
          <w:szCs w:val="24"/>
        </w:rPr>
        <w:t xml:space="preserve"> строительного комплекса региона является деловая активность предприятий. В данном исследовании провед</w:t>
      </w:r>
      <w:r w:rsidR="00F01F1D" w:rsidRPr="004A02C1">
        <w:rPr>
          <w:rFonts w:ascii="Times New Roman" w:hAnsi="Times New Roman" w:cs="Times New Roman"/>
          <w:sz w:val="24"/>
          <w:szCs w:val="24"/>
        </w:rPr>
        <w:t>ё</w:t>
      </w:r>
      <w:r w:rsidRPr="004A02C1">
        <w:rPr>
          <w:rFonts w:ascii="Times New Roman" w:hAnsi="Times New Roman" w:cs="Times New Roman"/>
          <w:sz w:val="24"/>
          <w:szCs w:val="24"/>
        </w:rPr>
        <w:t>н анализ деловой активности в строительно</w:t>
      </w:r>
      <w:r w:rsidR="00045503" w:rsidRPr="004A02C1">
        <w:rPr>
          <w:rFonts w:ascii="Times New Roman" w:hAnsi="Times New Roman" w:cs="Times New Roman"/>
          <w:sz w:val="24"/>
          <w:szCs w:val="24"/>
        </w:rPr>
        <w:t>м</w:t>
      </w:r>
      <w:r w:rsidRPr="004A02C1">
        <w:rPr>
          <w:rFonts w:ascii="Times New Roman" w:hAnsi="Times New Roman" w:cs="Times New Roman"/>
          <w:sz w:val="24"/>
          <w:szCs w:val="24"/>
        </w:rPr>
        <w:t xml:space="preserve"> </w:t>
      </w:r>
      <w:r w:rsidR="00045503" w:rsidRPr="004A02C1">
        <w:rPr>
          <w:rFonts w:ascii="Times New Roman" w:hAnsi="Times New Roman" w:cs="Times New Roman"/>
          <w:sz w:val="24"/>
          <w:szCs w:val="24"/>
        </w:rPr>
        <w:t>комплексе</w:t>
      </w:r>
      <w:r w:rsidRPr="004A02C1">
        <w:rPr>
          <w:rFonts w:ascii="Times New Roman" w:hAnsi="Times New Roman" w:cs="Times New Roman"/>
          <w:sz w:val="24"/>
          <w:szCs w:val="24"/>
        </w:rPr>
        <w:t xml:space="preserve"> на </w:t>
      </w:r>
      <w:r w:rsidR="00045503" w:rsidRPr="004A02C1">
        <w:rPr>
          <w:rFonts w:ascii="Times New Roman" w:hAnsi="Times New Roman" w:cs="Times New Roman"/>
          <w:sz w:val="24"/>
          <w:szCs w:val="24"/>
        </w:rPr>
        <w:t>базе</w:t>
      </w:r>
      <w:r w:rsidRPr="004A02C1">
        <w:rPr>
          <w:rFonts w:ascii="Times New Roman" w:hAnsi="Times New Roman" w:cs="Times New Roman"/>
          <w:sz w:val="24"/>
          <w:szCs w:val="24"/>
        </w:rPr>
        <w:t xml:space="preserve"> представленных </w:t>
      </w:r>
      <w:r w:rsidR="00045503" w:rsidRPr="004A02C1">
        <w:rPr>
          <w:rFonts w:ascii="Times New Roman" w:hAnsi="Times New Roman" w:cs="Times New Roman"/>
          <w:sz w:val="24"/>
          <w:szCs w:val="24"/>
        </w:rPr>
        <w:t>руководителями организаций</w:t>
      </w:r>
      <w:r w:rsidRPr="004A02C1">
        <w:rPr>
          <w:rFonts w:ascii="Times New Roman" w:hAnsi="Times New Roman" w:cs="Times New Roman"/>
          <w:sz w:val="24"/>
          <w:szCs w:val="24"/>
        </w:rPr>
        <w:t xml:space="preserve"> оценок условий </w:t>
      </w:r>
      <w:r w:rsidR="00045503" w:rsidRPr="004A02C1">
        <w:rPr>
          <w:rFonts w:ascii="Times New Roman" w:hAnsi="Times New Roman" w:cs="Times New Roman"/>
          <w:sz w:val="24"/>
          <w:szCs w:val="24"/>
        </w:rPr>
        <w:t xml:space="preserve">хозяйственной </w:t>
      </w:r>
      <w:r w:rsidRPr="004A02C1">
        <w:rPr>
          <w:rFonts w:ascii="Times New Roman" w:hAnsi="Times New Roman" w:cs="Times New Roman"/>
          <w:sz w:val="24"/>
          <w:szCs w:val="24"/>
        </w:rPr>
        <w:t>деятельности по</w:t>
      </w:r>
      <w:r w:rsidR="00045503" w:rsidRPr="004A02C1">
        <w:rPr>
          <w:rFonts w:ascii="Times New Roman" w:hAnsi="Times New Roman" w:cs="Times New Roman"/>
          <w:sz w:val="24"/>
          <w:szCs w:val="24"/>
        </w:rPr>
        <w:t xml:space="preserve"> бланку вопросов, разработанном Росстатом</w:t>
      </w:r>
      <w:r w:rsidRPr="004A02C1">
        <w:rPr>
          <w:rFonts w:ascii="Times New Roman" w:hAnsi="Times New Roman" w:cs="Times New Roman"/>
          <w:sz w:val="24"/>
          <w:szCs w:val="24"/>
        </w:rPr>
        <w:t xml:space="preserve">. </w:t>
      </w:r>
      <w:r w:rsidR="00B135BF" w:rsidRPr="004A02C1">
        <w:rPr>
          <w:rFonts w:ascii="Times New Roman" w:hAnsi="Times New Roman" w:cs="Times New Roman"/>
          <w:sz w:val="24"/>
          <w:szCs w:val="24"/>
        </w:rPr>
        <w:t>Такие</w:t>
      </w:r>
      <w:r w:rsidRPr="004A02C1">
        <w:rPr>
          <w:rFonts w:ascii="Times New Roman" w:hAnsi="Times New Roman" w:cs="Times New Roman"/>
          <w:sz w:val="24"/>
          <w:szCs w:val="24"/>
        </w:rPr>
        <w:t xml:space="preserve"> оценки финансово-экономической ситуации на </w:t>
      </w:r>
      <w:r w:rsidR="00B135BF" w:rsidRPr="004A02C1">
        <w:rPr>
          <w:rFonts w:ascii="Times New Roman" w:hAnsi="Times New Roman" w:cs="Times New Roman"/>
          <w:sz w:val="24"/>
          <w:szCs w:val="24"/>
        </w:rPr>
        <w:t>хозяйствующих объектах отрасли</w:t>
      </w:r>
      <w:r w:rsidRPr="004A02C1">
        <w:rPr>
          <w:rFonts w:ascii="Times New Roman" w:hAnsi="Times New Roman" w:cs="Times New Roman"/>
          <w:sz w:val="24"/>
          <w:szCs w:val="24"/>
        </w:rPr>
        <w:t xml:space="preserve"> значимы, прежде всего, как </w:t>
      </w:r>
      <w:r w:rsidR="00B135BF" w:rsidRPr="004A02C1">
        <w:rPr>
          <w:rFonts w:ascii="Times New Roman" w:hAnsi="Times New Roman" w:cs="Times New Roman"/>
          <w:sz w:val="24"/>
          <w:szCs w:val="24"/>
        </w:rPr>
        <w:t>олицетворение общего</w:t>
      </w:r>
      <w:r w:rsidRPr="004A02C1">
        <w:rPr>
          <w:rFonts w:ascii="Times New Roman" w:hAnsi="Times New Roman" w:cs="Times New Roman"/>
          <w:sz w:val="24"/>
          <w:szCs w:val="24"/>
        </w:rPr>
        <w:t xml:space="preserve"> настроения делового строительного </w:t>
      </w:r>
      <w:r w:rsidR="00B135BF" w:rsidRPr="004A02C1">
        <w:rPr>
          <w:rFonts w:ascii="Times New Roman" w:hAnsi="Times New Roman" w:cs="Times New Roman"/>
          <w:sz w:val="24"/>
          <w:szCs w:val="24"/>
        </w:rPr>
        <w:t>со</w:t>
      </w:r>
      <w:r w:rsidRPr="004A02C1">
        <w:rPr>
          <w:rFonts w:ascii="Times New Roman" w:hAnsi="Times New Roman" w:cs="Times New Roman"/>
          <w:sz w:val="24"/>
          <w:szCs w:val="24"/>
        </w:rPr>
        <w:t xml:space="preserve">общества, </w:t>
      </w:r>
      <w:r w:rsidR="00B135BF" w:rsidRPr="004A02C1">
        <w:rPr>
          <w:rFonts w:ascii="Times New Roman" w:hAnsi="Times New Roman" w:cs="Times New Roman"/>
          <w:sz w:val="24"/>
          <w:szCs w:val="24"/>
        </w:rPr>
        <w:t xml:space="preserve">основанное </w:t>
      </w:r>
      <w:r w:rsidRPr="004A02C1">
        <w:rPr>
          <w:rFonts w:ascii="Times New Roman" w:hAnsi="Times New Roman" w:cs="Times New Roman"/>
          <w:sz w:val="24"/>
          <w:szCs w:val="24"/>
        </w:rPr>
        <w:t xml:space="preserve">на ожиданиях </w:t>
      </w:r>
      <w:r w:rsidR="00B135BF" w:rsidRPr="004A02C1">
        <w:rPr>
          <w:rFonts w:ascii="Times New Roman" w:hAnsi="Times New Roman" w:cs="Times New Roman"/>
          <w:sz w:val="24"/>
          <w:szCs w:val="24"/>
        </w:rPr>
        <w:t>будущего</w:t>
      </w:r>
      <w:r w:rsidRPr="004A02C1">
        <w:rPr>
          <w:rFonts w:ascii="Times New Roman" w:hAnsi="Times New Roman" w:cs="Times New Roman"/>
          <w:sz w:val="24"/>
          <w:szCs w:val="24"/>
        </w:rPr>
        <w:t xml:space="preserve"> </w:t>
      </w:r>
      <w:r w:rsidR="00B135BF" w:rsidRPr="004A02C1">
        <w:rPr>
          <w:rFonts w:ascii="Times New Roman" w:hAnsi="Times New Roman" w:cs="Times New Roman"/>
          <w:sz w:val="24"/>
          <w:szCs w:val="24"/>
        </w:rPr>
        <w:t xml:space="preserve">функционирования </w:t>
      </w:r>
      <w:proofErr w:type="spellStart"/>
      <w:r w:rsidR="00B135BF" w:rsidRPr="004A02C1">
        <w:rPr>
          <w:rFonts w:ascii="Times New Roman" w:hAnsi="Times New Roman" w:cs="Times New Roman"/>
          <w:sz w:val="24"/>
          <w:szCs w:val="24"/>
        </w:rPr>
        <w:t>стройкомплекса</w:t>
      </w:r>
      <w:proofErr w:type="spellEnd"/>
      <w:r w:rsidRPr="004A02C1">
        <w:rPr>
          <w:rFonts w:ascii="Times New Roman" w:hAnsi="Times New Roman" w:cs="Times New Roman"/>
          <w:sz w:val="24"/>
          <w:szCs w:val="24"/>
        </w:rPr>
        <w:t xml:space="preserve">, </w:t>
      </w:r>
      <w:r w:rsidR="00B135BF" w:rsidRPr="004A02C1">
        <w:rPr>
          <w:rFonts w:ascii="Times New Roman" w:hAnsi="Times New Roman" w:cs="Times New Roman"/>
          <w:sz w:val="24"/>
          <w:szCs w:val="24"/>
        </w:rPr>
        <w:t xml:space="preserve">на </w:t>
      </w:r>
      <w:r w:rsidRPr="004A02C1">
        <w:rPr>
          <w:rFonts w:ascii="Times New Roman" w:hAnsi="Times New Roman" w:cs="Times New Roman"/>
          <w:sz w:val="24"/>
          <w:szCs w:val="24"/>
        </w:rPr>
        <w:t>повышении</w:t>
      </w:r>
      <w:r w:rsidR="00B135BF" w:rsidRPr="004A02C1">
        <w:rPr>
          <w:rFonts w:ascii="Times New Roman" w:hAnsi="Times New Roman" w:cs="Times New Roman"/>
          <w:sz w:val="24"/>
          <w:szCs w:val="24"/>
        </w:rPr>
        <w:t xml:space="preserve"> или</w:t>
      </w:r>
      <w:r w:rsidRPr="004A02C1">
        <w:rPr>
          <w:rFonts w:ascii="Times New Roman" w:hAnsi="Times New Roman" w:cs="Times New Roman"/>
          <w:sz w:val="24"/>
          <w:szCs w:val="24"/>
        </w:rPr>
        <w:t xml:space="preserve"> снижении</w:t>
      </w:r>
      <w:r w:rsidR="00B135BF" w:rsidRPr="004A02C1">
        <w:rPr>
          <w:rFonts w:ascii="Times New Roman" w:hAnsi="Times New Roman" w:cs="Times New Roman"/>
          <w:sz w:val="24"/>
          <w:szCs w:val="24"/>
        </w:rPr>
        <w:t xml:space="preserve"> производственной </w:t>
      </w:r>
      <w:r w:rsidRPr="004A02C1">
        <w:rPr>
          <w:rFonts w:ascii="Times New Roman" w:hAnsi="Times New Roman" w:cs="Times New Roman"/>
          <w:sz w:val="24"/>
          <w:szCs w:val="24"/>
        </w:rPr>
        <w:t>активности</w:t>
      </w:r>
      <w:r w:rsidR="00B135BF" w:rsidRPr="004A02C1">
        <w:rPr>
          <w:rFonts w:ascii="Times New Roman" w:hAnsi="Times New Roman" w:cs="Times New Roman"/>
          <w:sz w:val="24"/>
          <w:szCs w:val="24"/>
        </w:rPr>
        <w:t xml:space="preserve"> организаций</w:t>
      </w:r>
      <w:r w:rsidR="003522D0" w:rsidRPr="004A02C1">
        <w:rPr>
          <w:rFonts w:ascii="Times New Roman" w:hAnsi="Times New Roman" w:cs="Times New Roman"/>
          <w:sz w:val="24"/>
          <w:szCs w:val="24"/>
        </w:rPr>
        <w:t xml:space="preserve"> [</w:t>
      </w:r>
      <w:r w:rsidR="00FA52FF">
        <w:rPr>
          <w:rFonts w:ascii="Times New Roman" w:hAnsi="Times New Roman" w:cs="Times New Roman"/>
          <w:sz w:val="24"/>
          <w:szCs w:val="24"/>
        </w:rPr>
        <w:t>3</w:t>
      </w:r>
      <w:r w:rsidR="003522D0" w:rsidRPr="004A02C1">
        <w:rPr>
          <w:rFonts w:ascii="Times New Roman" w:hAnsi="Times New Roman" w:cs="Times New Roman"/>
          <w:sz w:val="24"/>
          <w:szCs w:val="24"/>
        </w:rPr>
        <w:t>]</w:t>
      </w:r>
      <w:r w:rsidRPr="004A02C1">
        <w:rPr>
          <w:rFonts w:ascii="Times New Roman" w:hAnsi="Times New Roman" w:cs="Times New Roman"/>
          <w:sz w:val="24"/>
          <w:szCs w:val="24"/>
        </w:rPr>
        <w:t>.</w:t>
      </w:r>
    </w:p>
    <w:p w:rsidR="00DD3D6E" w:rsidRPr="004A02C1" w:rsidRDefault="00DD3D6E" w:rsidP="00A83670">
      <w:pPr>
        <w:widowControl w:val="0"/>
        <w:tabs>
          <w:tab w:val="left" w:pos="993"/>
        </w:tabs>
        <w:spacing w:line="360" w:lineRule="auto"/>
        <w:ind w:left="0" w:firstLine="709"/>
        <w:jc w:val="both"/>
        <w:rPr>
          <w:rFonts w:ascii="Times New Roman" w:hAnsi="Times New Roman" w:cs="Times New Roman"/>
          <w:sz w:val="24"/>
          <w:szCs w:val="24"/>
        </w:rPr>
      </w:pPr>
      <w:r w:rsidRPr="004A02C1">
        <w:rPr>
          <w:rFonts w:ascii="Times New Roman" w:hAnsi="Times New Roman" w:cs="Times New Roman"/>
          <w:spacing w:val="10"/>
          <w:sz w:val="24"/>
          <w:szCs w:val="24"/>
        </w:rPr>
        <w:t>Х</w:t>
      </w:r>
      <w:r w:rsidRPr="004A02C1">
        <w:rPr>
          <w:rFonts w:ascii="Times New Roman" w:hAnsi="Times New Roman" w:cs="Times New Roman"/>
          <w:sz w:val="24"/>
          <w:szCs w:val="24"/>
        </w:rPr>
        <w:t>арактеристика экономических переменных, получаемая на основе обследований, зачастую позволяет давать упреждающую информацию об изменениях в сфере деятельности строительного комплекса. Способом интерпретации ответов на вопросы, на которые предлагается дать один из трех ответов, является использование процентного баланса, то есть разницы между процентом положительных и процентом отрицательных ответов.</w:t>
      </w:r>
    </w:p>
    <w:p w:rsidR="00DD3D6E" w:rsidRPr="004A02C1" w:rsidRDefault="00DD3D6E" w:rsidP="00A83670">
      <w:pPr>
        <w:widowControl w:val="0"/>
        <w:tabs>
          <w:tab w:val="left" w:pos="993"/>
        </w:tabs>
        <w:spacing w:line="360" w:lineRule="auto"/>
        <w:ind w:left="0" w:firstLine="709"/>
        <w:jc w:val="both"/>
        <w:rPr>
          <w:rFonts w:ascii="Times New Roman" w:hAnsi="Times New Roman" w:cs="Times New Roman"/>
          <w:sz w:val="24"/>
          <w:szCs w:val="24"/>
        </w:rPr>
      </w:pPr>
      <w:r w:rsidRPr="004A02C1">
        <w:rPr>
          <w:rFonts w:ascii="Times New Roman" w:hAnsi="Times New Roman" w:cs="Times New Roman"/>
          <w:sz w:val="24"/>
          <w:szCs w:val="24"/>
        </w:rPr>
        <w:t xml:space="preserve">Информационной базой исследования послужила </w:t>
      </w:r>
      <w:r w:rsidRPr="004A02C1">
        <w:rPr>
          <w:rFonts w:ascii="Times New Roman" w:hAnsi="Times New Roman" w:cs="Times New Roman"/>
          <w:sz w:val="24"/>
          <w:szCs w:val="24"/>
          <w:lang w:eastAsia="ru-RU"/>
        </w:rPr>
        <w:t>Единая межведомственная информационно-статистическая система</w:t>
      </w:r>
      <w:r w:rsidR="002A465C" w:rsidRPr="004A02C1">
        <w:rPr>
          <w:rFonts w:ascii="Times New Roman" w:hAnsi="Times New Roman" w:cs="Times New Roman"/>
          <w:sz w:val="24"/>
          <w:szCs w:val="24"/>
          <w:lang w:eastAsia="ru-RU"/>
        </w:rPr>
        <w:t xml:space="preserve"> (ЕМИСС)</w:t>
      </w:r>
      <w:r w:rsidRPr="004A02C1">
        <w:rPr>
          <w:rFonts w:ascii="Times New Roman" w:hAnsi="Times New Roman" w:cs="Times New Roman"/>
          <w:sz w:val="24"/>
          <w:szCs w:val="24"/>
          <w:lang w:eastAsia="ru-RU"/>
        </w:rPr>
        <w:t xml:space="preserve"> Росстата. Основной период анализа 201</w:t>
      </w:r>
      <w:r w:rsidR="002521F1" w:rsidRPr="004A02C1">
        <w:rPr>
          <w:rFonts w:ascii="Times New Roman" w:hAnsi="Times New Roman" w:cs="Times New Roman"/>
          <w:sz w:val="24"/>
          <w:szCs w:val="24"/>
          <w:lang w:eastAsia="ru-RU"/>
        </w:rPr>
        <w:t>9</w:t>
      </w:r>
      <w:r w:rsidRPr="004A02C1">
        <w:rPr>
          <w:rFonts w:ascii="Times New Roman" w:hAnsi="Times New Roman" w:cs="Times New Roman"/>
          <w:sz w:val="24"/>
          <w:szCs w:val="24"/>
          <w:lang w:eastAsia="ru-RU"/>
        </w:rPr>
        <w:t>-20</w:t>
      </w:r>
      <w:r w:rsidR="00E830F5" w:rsidRPr="004A02C1">
        <w:rPr>
          <w:rFonts w:ascii="Times New Roman" w:hAnsi="Times New Roman" w:cs="Times New Roman"/>
          <w:sz w:val="24"/>
          <w:szCs w:val="24"/>
          <w:lang w:eastAsia="ru-RU"/>
        </w:rPr>
        <w:t>21</w:t>
      </w:r>
      <w:r w:rsidRPr="004A02C1">
        <w:rPr>
          <w:rFonts w:ascii="Times New Roman" w:hAnsi="Times New Roman" w:cs="Times New Roman"/>
          <w:sz w:val="24"/>
          <w:szCs w:val="24"/>
          <w:lang w:eastAsia="ru-RU"/>
        </w:rPr>
        <w:t> </w:t>
      </w:r>
      <w:r w:rsidR="002A465C" w:rsidRPr="004A02C1">
        <w:rPr>
          <w:rFonts w:ascii="Times New Roman" w:hAnsi="Times New Roman" w:cs="Times New Roman"/>
          <w:sz w:val="24"/>
          <w:szCs w:val="24"/>
          <w:lang w:eastAsia="ru-RU"/>
        </w:rPr>
        <w:t xml:space="preserve">гг. </w:t>
      </w:r>
    </w:p>
    <w:p w:rsidR="001C7BEC" w:rsidRPr="004A02C1" w:rsidRDefault="001C7BEC" w:rsidP="00A83670">
      <w:pPr>
        <w:pStyle w:val="11"/>
        <w:spacing w:before="0" w:line="360" w:lineRule="auto"/>
        <w:ind w:firstLine="709"/>
        <w:rPr>
          <w:rFonts w:ascii="Times New Roman" w:hAnsi="Times New Roman"/>
          <w:sz w:val="24"/>
          <w:szCs w:val="24"/>
        </w:rPr>
      </w:pPr>
      <w:r w:rsidRPr="004A02C1">
        <w:rPr>
          <w:rFonts w:ascii="Times New Roman" w:hAnsi="Times New Roman"/>
          <w:sz w:val="24"/>
          <w:szCs w:val="24"/>
        </w:rPr>
        <w:lastRenderedPageBreak/>
        <w:t>Общая оценка</w:t>
      </w:r>
      <w:r w:rsidR="00B71EEF" w:rsidRPr="004A02C1">
        <w:rPr>
          <w:rFonts w:ascii="Times New Roman" w:hAnsi="Times New Roman"/>
          <w:sz w:val="24"/>
          <w:szCs w:val="24"/>
        </w:rPr>
        <w:t xml:space="preserve"> респондентами </w:t>
      </w:r>
      <w:r w:rsidRPr="004A02C1">
        <w:rPr>
          <w:rFonts w:ascii="Times New Roman" w:hAnsi="Times New Roman"/>
          <w:sz w:val="24"/>
          <w:szCs w:val="24"/>
        </w:rPr>
        <w:t xml:space="preserve">экономической ситуации в Республике Коми за </w:t>
      </w:r>
      <w:r w:rsidR="002521F1" w:rsidRPr="004A02C1">
        <w:rPr>
          <w:rFonts w:ascii="Times New Roman" w:hAnsi="Times New Roman"/>
          <w:sz w:val="24"/>
          <w:szCs w:val="24"/>
        </w:rPr>
        <w:t>период пандемии</w:t>
      </w:r>
      <w:r w:rsidRPr="004A02C1">
        <w:rPr>
          <w:rFonts w:ascii="Times New Roman" w:hAnsi="Times New Roman"/>
          <w:sz w:val="24"/>
          <w:szCs w:val="24"/>
        </w:rPr>
        <w:t xml:space="preserve"> свидетельствует о некотором </w:t>
      </w:r>
      <w:r w:rsidR="002521F1" w:rsidRPr="004A02C1">
        <w:rPr>
          <w:rFonts w:ascii="Times New Roman" w:hAnsi="Times New Roman"/>
          <w:sz w:val="24"/>
          <w:szCs w:val="24"/>
        </w:rPr>
        <w:t>ухудшении</w:t>
      </w:r>
      <w:r w:rsidRPr="004A02C1">
        <w:rPr>
          <w:rFonts w:ascii="Times New Roman" w:hAnsi="Times New Roman"/>
          <w:sz w:val="24"/>
          <w:szCs w:val="24"/>
        </w:rPr>
        <w:t xml:space="preserve"> экономического положения предприятий. </w:t>
      </w:r>
      <w:r w:rsidR="00BE10CF" w:rsidRPr="004A02C1">
        <w:rPr>
          <w:rFonts w:ascii="Times New Roman" w:hAnsi="Times New Roman"/>
          <w:sz w:val="24"/>
          <w:szCs w:val="24"/>
        </w:rPr>
        <w:t>Удельный вес</w:t>
      </w:r>
      <w:r w:rsidRPr="004A02C1">
        <w:rPr>
          <w:rFonts w:ascii="Times New Roman" w:hAnsi="Times New Roman"/>
          <w:sz w:val="24"/>
          <w:szCs w:val="24"/>
        </w:rPr>
        <w:t xml:space="preserve"> </w:t>
      </w:r>
      <w:r w:rsidR="00BE10CF" w:rsidRPr="004A02C1">
        <w:rPr>
          <w:rFonts w:ascii="Times New Roman" w:hAnsi="Times New Roman"/>
          <w:sz w:val="24"/>
          <w:szCs w:val="24"/>
        </w:rPr>
        <w:t>руководителей строительных организаций</w:t>
      </w:r>
      <w:r w:rsidRPr="004A02C1">
        <w:rPr>
          <w:rFonts w:ascii="Times New Roman" w:hAnsi="Times New Roman"/>
          <w:sz w:val="24"/>
          <w:szCs w:val="24"/>
        </w:rPr>
        <w:t xml:space="preserve">, считающих </w:t>
      </w:r>
      <w:r w:rsidR="00BE10CF" w:rsidRPr="004A02C1">
        <w:rPr>
          <w:rFonts w:ascii="Times New Roman" w:hAnsi="Times New Roman"/>
          <w:sz w:val="24"/>
          <w:szCs w:val="24"/>
        </w:rPr>
        <w:t xml:space="preserve">экономическую ситуацию </w:t>
      </w:r>
      <w:r w:rsidRPr="004A02C1">
        <w:rPr>
          <w:rFonts w:ascii="Times New Roman" w:hAnsi="Times New Roman"/>
          <w:sz w:val="24"/>
          <w:szCs w:val="24"/>
        </w:rPr>
        <w:t xml:space="preserve">неудовлетворительной, </w:t>
      </w:r>
      <w:r w:rsidR="002521F1" w:rsidRPr="004A02C1">
        <w:rPr>
          <w:rFonts w:ascii="Times New Roman" w:hAnsi="Times New Roman"/>
          <w:sz w:val="24"/>
          <w:szCs w:val="24"/>
        </w:rPr>
        <w:t xml:space="preserve">увеличилась в </w:t>
      </w:r>
      <w:r w:rsidR="002521F1" w:rsidRPr="004A02C1">
        <w:rPr>
          <w:rFonts w:ascii="Times New Roman" w:hAnsi="Times New Roman"/>
          <w:sz w:val="24"/>
          <w:szCs w:val="24"/>
          <w:lang w:val="en-US"/>
        </w:rPr>
        <w:t>I</w:t>
      </w:r>
      <w:r w:rsidR="002521F1" w:rsidRPr="004A02C1">
        <w:rPr>
          <w:rFonts w:ascii="Times New Roman" w:hAnsi="Times New Roman"/>
          <w:sz w:val="24"/>
          <w:szCs w:val="24"/>
        </w:rPr>
        <w:t xml:space="preserve"> квартале 2021 г.</w:t>
      </w:r>
      <w:r w:rsidR="00BE10CF" w:rsidRPr="004A02C1">
        <w:rPr>
          <w:rFonts w:ascii="Times New Roman" w:hAnsi="Times New Roman"/>
          <w:sz w:val="24"/>
          <w:szCs w:val="24"/>
        </w:rPr>
        <w:t xml:space="preserve"> по сравнению</w:t>
      </w:r>
      <w:r w:rsidRPr="004A02C1">
        <w:rPr>
          <w:rFonts w:ascii="Times New Roman" w:hAnsi="Times New Roman"/>
          <w:sz w:val="24"/>
          <w:szCs w:val="24"/>
        </w:rPr>
        <w:t xml:space="preserve"> с</w:t>
      </w:r>
      <w:r w:rsidR="002521F1" w:rsidRPr="004A02C1">
        <w:rPr>
          <w:rFonts w:ascii="Times New Roman" w:hAnsi="Times New Roman"/>
          <w:sz w:val="24"/>
          <w:szCs w:val="24"/>
        </w:rPr>
        <w:t xml:space="preserve"> </w:t>
      </w:r>
      <w:r w:rsidR="002521F1" w:rsidRPr="004A02C1">
        <w:rPr>
          <w:rFonts w:ascii="Times New Roman" w:hAnsi="Times New Roman"/>
          <w:sz w:val="24"/>
          <w:szCs w:val="24"/>
          <w:lang w:val="en-US"/>
        </w:rPr>
        <w:t>I</w:t>
      </w:r>
      <w:r w:rsidR="002521F1" w:rsidRPr="004A02C1">
        <w:rPr>
          <w:rFonts w:ascii="Times New Roman" w:hAnsi="Times New Roman"/>
          <w:sz w:val="24"/>
          <w:szCs w:val="24"/>
        </w:rPr>
        <w:t xml:space="preserve"> кварталом </w:t>
      </w:r>
      <w:r w:rsidRPr="004A02C1">
        <w:rPr>
          <w:rFonts w:ascii="Times New Roman" w:hAnsi="Times New Roman"/>
          <w:sz w:val="24"/>
          <w:szCs w:val="24"/>
        </w:rPr>
        <w:t>20</w:t>
      </w:r>
      <w:r w:rsidR="002521F1" w:rsidRPr="004A02C1">
        <w:rPr>
          <w:rFonts w:ascii="Times New Roman" w:hAnsi="Times New Roman"/>
          <w:sz w:val="24"/>
          <w:szCs w:val="24"/>
        </w:rPr>
        <w:t>20</w:t>
      </w:r>
      <w:r w:rsidR="00F01F1D" w:rsidRPr="004A02C1">
        <w:rPr>
          <w:rFonts w:ascii="Times New Roman" w:hAnsi="Times New Roman"/>
          <w:sz w:val="24"/>
          <w:szCs w:val="24"/>
        </w:rPr>
        <w:t> </w:t>
      </w:r>
      <w:r w:rsidRPr="004A02C1">
        <w:rPr>
          <w:rFonts w:ascii="Times New Roman" w:hAnsi="Times New Roman"/>
          <w:sz w:val="24"/>
          <w:szCs w:val="24"/>
        </w:rPr>
        <w:t>г.</w:t>
      </w:r>
      <w:r w:rsidR="00BE10CF" w:rsidRPr="004A02C1">
        <w:rPr>
          <w:rFonts w:ascii="Times New Roman" w:hAnsi="Times New Roman"/>
          <w:sz w:val="24"/>
          <w:szCs w:val="24"/>
        </w:rPr>
        <w:t xml:space="preserve"> на </w:t>
      </w:r>
      <w:r w:rsidR="002521F1" w:rsidRPr="004A02C1">
        <w:rPr>
          <w:rFonts w:ascii="Times New Roman" w:hAnsi="Times New Roman"/>
          <w:sz w:val="24"/>
          <w:szCs w:val="24"/>
        </w:rPr>
        <w:t>6 процентных пунктов (</w:t>
      </w:r>
      <w:r w:rsidR="00BE10CF" w:rsidRPr="004A02C1">
        <w:rPr>
          <w:rFonts w:ascii="Times New Roman" w:hAnsi="Times New Roman"/>
          <w:sz w:val="24"/>
          <w:szCs w:val="24"/>
        </w:rPr>
        <w:t>п.п.</w:t>
      </w:r>
      <w:r w:rsidR="002521F1" w:rsidRPr="004A02C1">
        <w:rPr>
          <w:rFonts w:ascii="Times New Roman" w:hAnsi="Times New Roman"/>
          <w:sz w:val="24"/>
          <w:szCs w:val="24"/>
        </w:rPr>
        <w:t>)</w:t>
      </w:r>
      <w:r w:rsidRPr="004A02C1">
        <w:rPr>
          <w:rFonts w:ascii="Times New Roman" w:hAnsi="Times New Roman"/>
          <w:sz w:val="24"/>
          <w:szCs w:val="24"/>
        </w:rPr>
        <w:t xml:space="preserve"> </w:t>
      </w:r>
      <w:r w:rsidR="00BE10CF" w:rsidRPr="004A02C1">
        <w:rPr>
          <w:rFonts w:ascii="Times New Roman" w:hAnsi="Times New Roman"/>
          <w:sz w:val="24"/>
          <w:szCs w:val="24"/>
        </w:rPr>
        <w:t>и достигла</w:t>
      </w:r>
      <w:r w:rsidRPr="004A02C1">
        <w:rPr>
          <w:rFonts w:ascii="Times New Roman" w:hAnsi="Times New Roman"/>
          <w:sz w:val="24"/>
          <w:szCs w:val="24"/>
        </w:rPr>
        <w:t xml:space="preserve"> </w:t>
      </w:r>
      <w:r w:rsidR="002521F1" w:rsidRPr="004A02C1">
        <w:rPr>
          <w:rFonts w:ascii="Times New Roman" w:hAnsi="Times New Roman"/>
          <w:sz w:val="24"/>
          <w:szCs w:val="24"/>
        </w:rPr>
        <w:t>16</w:t>
      </w:r>
      <w:r w:rsidRPr="004A02C1">
        <w:rPr>
          <w:rFonts w:ascii="Times New Roman" w:hAnsi="Times New Roman"/>
          <w:sz w:val="24"/>
          <w:szCs w:val="24"/>
        </w:rPr>
        <w:t>%</w:t>
      </w:r>
      <w:r w:rsidR="00BE10CF" w:rsidRPr="004A02C1">
        <w:rPr>
          <w:rFonts w:ascii="Times New Roman" w:hAnsi="Times New Roman"/>
          <w:sz w:val="24"/>
          <w:szCs w:val="24"/>
        </w:rPr>
        <w:t>.</w:t>
      </w:r>
      <w:r w:rsidRPr="004A02C1">
        <w:rPr>
          <w:rFonts w:ascii="Times New Roman" w:hAnsi="Times New Roman"/>
          <w:sz w:val="24"/>
          <w:szCs w:val="24"/>
        </w:rPr>
        <w:t xml:space="preserve"> </w:t>
      </w:r>
      <w:r w:rsidR="002521F1" w:rsidRPr="004A02C1">
        <w:rPr>
          <w:rFonts w:ascii="Times New Roman" w:hAnsi="Times New Roman"/>
          <w:sz w:val="24"/>
          <w:szCs w:val="24"/>
        </w:rPr>
        <w:t>Д</w:t>
      </w:r>
      <w:r w:rsidRPr="004A02C1">
        <w:rPr>
          <w:rFonts w:ascii="Times New Roman" w:hAnsi="Times New Roman"/>
          <w:sz w:val="24"/>
          <w:szCs w:val="24"/>
        </w:rPr>
        <w:t>оля респондентов</w:t>
      </w:r>
      <w:r w:rsidR="009F22D2" w:rsidRPr="004A02C1">
        <w:rPr>
          <w:rFonts w:ascii="Times New Roman" w:hAnsi="Times New Roman"/>
          <w:sz w:val="24"/>
          <w:szCs w:val="24"/>
        </w:rPr>
        <w:t>,</w:t>
      </w:r>
      <w:r w:rsidRPr="004A02C1">
        <w:rPr>
          <w:rFonts w:ascii="Times New Roman" w:hAnsi="Times New Roman"/>
          <w:sz w:val="24"/>
          <w:szCs w:val="24"/>
        </w:rPr>
        <w:t xml:space="preserve"> указавших на благоприятные условия хозяйствования</w:t>
      </w:r>
      <w:r w:rsidR="009F22D2" w:rsidRPr="004A02C1">
        <w:rPr>
          <w:rFonts w:ascii="Times New Roman" w:hAnsi="Times New Roman"/>
          <w:sz w:val="24"/>
          <w:szCs w:val="24"/>
        </w:rPr>
        <w:t>,</w:t>
      </w:r>
      <w:r w:rsidRPr="004A02C1">
        <w:rPr>
          <w:rFonts w:ascii="Times New Roman" w:hAnsi="Times New Roman"/>
          <w:sz w:val="24"/>
          <w:szCs w:val="24"/>
        </w:rPr>
        <w:t xml:space="preserve"> </w:t>
      </w:r>
      <w:r w:rsidR="009F22D2" w:rsidRPr="004A02C1">
        <w:rPr>
          <w:rFonts w:ascii="Times New Roman" w:hAnsi="Times New Roman"/>
          <w:sz w:val="24"/>
          <w:szCs w:val="24"/>
        </w:rPr>
        <w:t xml:space="preserve">снизилась за рассматриваемый период на </w:t>
      </w:r>
      <w:r w:rsidR="002521F1" w:rsidRPr="004A02C1">
        <w:rPr>
          <w:rFonts w:ascii="Times New Roman" w:hAnsi="Times New Roman"/>
          <w:sz w:val="24"/>
          <w:szCs w:val="24"/>
        </w:rPr>
        <w:t>5</w:t>
      </w:r>
      <w:r w:rsidR="009F22D2" w:rsidRPr="004A02C1">
        <w:rPr>
          <w:rFonts w:ascii="Times New Roman" w:hAnsi="Times New Roman"/>
          <w:sz w:val="24"/>
          <w:szCs w:val="24"/>
        </w:rPr>
        <w:t xml:space="preserve"> п.п. и составила лишь </w:t>
      </w:r>
      <w:r w:rsidR="002521F1" w:rsidRPr="004A02C1">
        <w:rPr>
          <w:rFonts w:ascii="Times New Roman" w:hAnsi="Times New Roman"/>
          <w:sz w:val="24"/>
          <w:szCs w:val="24"/>
        </w:rPr>
        <w:t>2</w:t>
      </w:r>
      <w:r w:rsidR="009F22D2" w:rsidRPr="004A02C1">
        <w:rPr>
          <w:rFonts w:ascii="Times New Roman" w:hAnsi="Times New Roman"/>
          <w:sz w:val="24"/>
          <w:szCs w:val="24"/>
        </w:rPr>
        <w:t xml:space="preserve">% (рис. </w:t>
      </w:r>
      <w:r w:rsidR="002521F1" w:rsidRPr="004A02C1">
        <w:rPr>
          <w:rFonts w:ascii="Times New Roman" w:hAnsi="Times New Roman"/>
          <w:sz w:val="24"/>
          <w:szCs w:val="24"/>
        </w:rPr>
        <w:t>1</w:t>
      </w:r>
      <w:r w:rsidR="009F22D2" w:rsidRPr="004A02C1">
        <w:rPr>
          <w:rFonts w:ascii="Times New Roman" w:hAnsi="Times New Roman"/>
          <w:sz w:val="24"/>
          <w:szCs w:val="24"/>
        </w:rPr>
        <w:t>).</w:t>
      </w:r>
    </w:p>
    <w:p w:rsidR="004049F3" w:rsidRDefault="004049F3" w:rsidP="004049F3">
      <w:pPr>
        <w:spacing w:line="360" w:lineRule="auto"/>
        <w:ind w:left="0" w:firstLine="0"/>
        <w:jc w:val="both"/>
        <w:rPr>
          <w:rFonts w:ascii="Times New Roman" w:eastAsia="Calibri" w:hAnsi="Times New Roman" w:cs="Times New Roman"/>
          <w:color w:val="000000"/>
          <w:sz w:val="24"/>
          <w:szCs w:val="24"/>
        </w:rPr>
      </w:pPr>
      <w:r w:rsidRPr="006E3BA1">
        <w:rPr>
          <w:rFonts w:ascii="Times New Roman" w:eastAsia="Calibri" w:hAnsi="Times New Roman" w:cs="Times New Roman"/>
          <w:noProof/>
          <w:color w:val="000000"/>
          <w:sz w:val="24"/>
          <w:szCs w:val="24"/>
          <w:lang w:eastAsia="ru-RU"/>
        </w:rPr>
        <w:drawing>
          <wp:inline distT="0" distB="0" distL="0" distR="0">
            <wp:extent cx="6343650" cy="1841500"/>
            <wp:effectExtent l="0" t="0" r="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49F3" w:rsidRPr="006E3BA1" w:rsidRDefault="00254AD9" w:rsidP="00BE69E7">
      <w:pPr>
        <w:ind w:left="0"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Рис. </w:t>
      </w:r>
      <w:r w:rsidR="002521F1">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00633BFE">
        <w:rPr>
          <w:rFonts w:ascii="Times New Roman" w:eastAsia="Calibri" w:hAnsi="Times New Roman" w:cs="Times New Roman"/>
          <w:color w:val="000000"/>
          <w:sz w:val="24"/>
          <w:szCs w:val="24"/>
        </w:rPr>
        <w:t>О</w:t>
      </w:r>
      <w:r w:rsidR="004049F3" w:rsidRPr="006E3BA1">
        <w:rPr>
          <w:rFonts w:ascii="Times New Roman" w:eastAsia="Calibri" w:hAnsi="Times New Roman" w:cs="Times New Roman"/>
          <w:color w:val="000000"/>
          <w:sz w:val="24"/>
          <w:szCs w:val="24"/>
        </w:rPr>
        <w:t xml:space="preserve">ценка экономической ситуации в </w:t>
      </w:r>
      <w:r w:rsidR="004049F3">
        <w:rPr>
          <w:rFonts w:ascii="Times New Roman" w:eastAsia="Calibri" w:hAnsi="Times New Roman" w:cs="Times New Roman"/>
          <w:color w:val="000000"/>
          <w:sz w:val="24"/>
          <w:szCs w:val="24"/>
        </w:rPr>
        <w:t>Республике Коми</w:t>
      </w:r>
      <w:r w:rsidR="004049F3" w:rsidRPr="006E3BA1">
        <w:rPr>
          <w:rFonts w:ascii="Times New Roman" w:eastAsia="Calibri" w:hAnsi="Times New Roman" w:cs="Times New Roman"/>
          <w:color w:val="000000"/>
          <w:sz w:val="24"/>
          <w:szCs w:val="24"/>
        </w:rPr>
        <w:t xml:space="preserve"> </w:t>
      </w:r>
    </w:p>
    <w:p w:rsidR="004049F3" w:rsidRDefault="004049F3" w:rsidP="00BE69E7">
      <w:pPr>
        <w:ind w:left="0" w:firstLine="0"/>
        <w:jc w:val="center"/>
        <w:rPr>
          <w:rFonts w:ascii="Times New Roman" w:eastAsia="Calibri" w:hAnsi="Times New Roman" w:cs="Times New Roman"/>
          <w:color w:val="000000"/>
          <w:sz w:val="24"/>
          <w:szCs w:val="24"/>
        </w:rPr>
      </w:pPr>
      <w:r w:rsidRPr="006E3BA1">
        <w:rPr>
          <w:rFonts w:ascii="Times New Roman" w:eastAsia="Calibri" w:hAnsi="Times New Roman" w:cs="Times New Roman"/>
          <w:color w:val="000000"/>
          <w:sz w:val="24"/>
          <w:szCs w:val="24"/>
        </w:rPr>
        <w:t xml:space="preserve">(доля ответивших респондентов, в </w:t>
      </w:r>
      <w:r w:rsidR="00633BFE">
        <w:rPr>
          <w:rFonts w:ascii="Times New Roman" w:eastAsia="Calibri" w:hAnsi="Times New Roman" w:cs="Times New Roman"/>
          <w:color w:val="000000"/>
          <w:sz w:val="24"/>
          <w:szCs w:val="24"/>
        </w:rPr>
        <w:t>%</w:t>
      </w:r>
      <w:r w:rsidRPr="006E3BA1">
        <w:rPr>
          <w:rFonts w:ascii="Times New Roman" w:eastAsia="Calibri" w:hAnsi="Times New Roman" w:cs="Times New Roman"/>
          <w:color w:val="000000"/>
          <w:sz w:val="24"/>
          <w:szCs w:val="24"/>
        </w:rPr>
        <w:t xml:space="preserve"> к их количеству)</w:t>
      </w:r>
    </w:p>
    <w:p w:rsidR="00592C46" w:rsidRPr="006B1398" w:rsidRDefault="00592C46" w:rsidP="00592C46">
      <w:pPr>
        <w:pStyle w:val="11"/>
        <w:jc w:val="left"/>
        <w:rPr>
          <w:i/>
          <w:sz w:val="20"/>
          <w:szCs w:val="20"/>
        </w:rPr>
      </w:pPr>
      <w:r>
        <w:rPr>
          <w:rFonts w:ascii="Times New Roman" w:hAnsi="Times New Roman"/>
          <w:i/>
          <w:sz w:val="20"/>
          <w:szCs w:val="20"/>
        </w:rPr>
        <w:t>*</w:t>
      </w:r>
      <w:r w:rsidRPr="006B1398">
        <w:rPr>
          <w:rFonts w:ascii="Times New Roman" w:hAnsi="Times New Roman"/>
          <w:i/>
          <w:sz w:val="20"/>
          <w:szCs w:val="20"/>
        </w:rPr>
        <w:t>Здесь и далее все расчёты выполнены на основе данных ЕМИСС</w:t>
      </w:r>
      <w:r>
        <w:rPr>
          <w:rFonts w:ascii="Times New Roman" w:hAnsi="Times New Roman"/>
          <w:i/>
          <w:sz w:val="20"/>
          <w:szCs w:val="20"/>
        </w:rPr>
        <w:t xml:space="preserve"> </w:t>
      </w:r>
      <w:r>
        <w:rPr>
          <w:rStyle w:val="ae"/>
          <w:rFonts w:ascii="Times New Roman" w:hAnsi="Times New Roman"/>
          <w:i/>
          <w:sz w:val="20"/>
          <w:szCs w:val="20"/>
        </w:rPr>
        <w:footnoteReference w:id="1"/>
      </w:r>
      <w:r w:rsidRPr="006B1398">
        <w:rPr>
          <w:rFonts w:ascii="Times New Roman" w:hAnsi="Times New Roman"/>
          <w:i/>
          <w:sz w:val="20"/>
          <w:szCs w:val="20"/>
        </w:rPr>
        <w:t>.</w:t>
      </w:r>
    </w:p>
    <w:p w:rsidR="000138FD" w:rsidRDefault="000138FD" w:rsidP="00B953BC">
      <w:pPr>
        <w:tabs>
          <w:tab w:val="left" w:pos="993"/>
        </w:tabs>
        <w:spacing w:line="360" w:lineRule="auto"/>
        <w:ind w:left="0" w:firstLine="709"/>
        <w:jc w:val="both"/>
        <w:rPr>
          <w:rFonts w:ascii="Times New Roman" w:hAnsi="Times New Roman"/>
          <w:sz w:val="28"/>
          <w:szCs w:val="28"/>
        </w:rPr>
      </w:pPr>
    </w:p>
    <w:p w:rsidR="00601856" w:rsidRDefault="009F2C1D" w:rsidP="00A83670">
      <w:pPr>
        <w:tabs>
          <w:tab w:val="left" w:pos="993"/>
        </w:tabs>
        <w:spacing w:line="360" w:lineRule="auto"/>
        <w:ind w:left="0" w:firstLine="709"/>
        <w:jc w:val="both"/>
        <w:rPr>
          <w:rFonts w:ascii="Times New Roman" w:hAnsi="Times New Roman" w:cs="Times New Roman"/>
          <w:sz w:val="24"/>
          <w:szCs w:val="24"/>
        </w:rPr>
      </w:pPr>
      <w:r w:rsidRPr="004A02C1">
        <w:rPr>
          <w:rFonts w:ascii="Times New Roman" w:hAnsi="Times New Roman" w:cs="Times New Roman"/>
          <w:sz w:val="24"/>
          <w:szCs w:val="24"/>
        </w:rPr>
        <w:t>Производственные показатели деятельности организаций являются неотъемлемой</w:t>
      </w:r>
      <w:r w:rsidR="00046713" w:rsidRPr="004A02C1">
        <w:rPr>
          <w:rFonts w:ascii="Times New Roman" w:hAnsi="Times New Roman" w:cs="Times New Roman"/>
          <w:sz w:val="24"/>
          <w:szCs w:val="24"/>
        </w:rPr>
        <w:t xml:space="preserve"> </w:t>
      </w:r>
      <w:r w:rsidRPr="004A02C1">
        <w:rPr>
          <w:rFonts w:ascii="Times New Roman" w:hAnsi="Times New Roman" w:cs="Times New Roman"/>
          <w:sz w:val="24"/>
          <w:szCs w:val="24"/>
        </w:rPr>
        <w:t>характеристикой</w:t>
      </w:r>
      <w:r w:rsidR="00046713" w:rsidRPr="004A02C1">
        <w:rPr>
          <w:rFonts w:ascii="Times New Roman" w:hAnsi="Times New Roman" w:cs="Times New Roman"/>
          <w:sz w:val="24"/>
          <w:szCs w:val="24"/>
        </w:rPr>
        <w:t xml:space="preserve"> развития </w:t>
      </w:r>
      <w:r w:rsidR="00D80C62" w:rsidRPr="004A02C1">
        <w:rPr>
          <w:rFonts w:ascii="Times New Roman" w:hAnsi="Times New Roman" w:cs="Times New Roman"/>
          <w:sz w:val="24"/>
          <w:szCs w:val="24"/>
        </w:rPr>
        <w:t xml:space="preserve">стройиндустрии </w:t>
      </w:r>
      <w:r w:rsidR="00046713" w:rsidRPr="004A02C1">
        <w:rPr>
          <w:rFonts w:ascii="Times New Roman" w:hAnsi="Times New Roman" w:cs="Times New Roman"/>
          <w:sz w:val="24"/>
          <w:szCs w:val="24"/>
        </w:rPr>
        <w:t>[</w:t>
      </w:r>
      <w:r w:rsidR="00FA52FF">
        <w:rPr>
          <w:rFonts w:ascii="Times New Roman" w:hAnsi="Times New Roman" w:cs="Times New Roman"/>
          <w:sz w:val="24"/>
          <w:szCs w:val="24"/>
        </w:rPr>
        <w:t>1</w:t>
      </w:r>
      <w:r w:rsidR="00B953BC" w:rsidRPr="004A02C1">
        <w:rPr>
          <w:rFonts w:ascii="Times New Roman" w:hAnsi="Times New Roman" w:cs="Times New Roman"/>
          <w:sz w:val="24"/>
          <w:szCs w:val="24"/>
        </w:rPr>
        <w:t>, Р. 60</w:t>
      </w:r>
      <w:r w:rsidR="00046713" w:rsidRPr="004A02C1">
        <w:rPr>
          <w:rFonts w:ascii="Times New Roman" w:hAnsi="Times New Roman" w:cs="Times New Roman"/>
          <w:sz w:val="24"/>
          <w:szCs w:val="24"/>
        </w:rPr>
        <w:t xml:space="preserve">]. </w:t>
      </w:r>
      <w:r w:rsidR="00307928" w:rsidRPr="004A02C1">
        <w:rPr>
          <w:rFonts w:ascii="Times New Roman" w:hAnsi="Times New Roman" w:cs="Times New Roman"/>
          <w:sz w:val="24"/>
          <w:szCs w:val="24"/>
        </w:rPr>
        <w:t>Строительные предприятия рационально используют трудовые ресурсы, оборудование, орудия труда и создают возможности для прогрессивного строительного производства с минимальными затратами. Следовательно, такие категории как непрерывность производства, его ритмичность, пропорциональность использовани</w:t>
      </w:r>
      <w:r w:rsidRPr="004A02C1">
        <w:rPr>
          <w:rFonts w:ascii="Times New Roman" w:hAnsi="Times New Roman" w:cs="Times New Roman"/>
          <w:sz w:val="24"/>
          <w:szCs w:val="24"/>
        </w:rPr>
        <w:t>я</w:t>
      </w:r>
      <w:r w:rsidR="00307928" w:rsidRPr="004A02C1">
        <w:rPr>
          <w:rFonts w:ascii="Times New Roman" w:hAnsi="Times New Roman" w:cs="Times New Roman"/>
          <w:sz w:val="24"/>
          <w:szCs w:val="24"/>
        </w:rPr>
        <w:t xml:space="preserve"> средств труда рассматриваются как основные индикаторы эффективной организации производственного процесса [</w:t>
      </w:r>
      <w:r w:rsidR="00FA52FF">
        <w:rPr>
          <w:rFonts w:ascii="Times New Roman" w:hAnsi="Times New Roman" w:cs="Times New Roman"/>
          <w:sz w:val="24"/>
          <w:szCs w:val="24"/>
        </w:rPr>
        <w:t>2</w:t>
      </w:r>
      <w:r w:rsidR="00307928" w:rsidRPr="004A02C1">
        <w:rPr>
          <w:rFonts w:ascii="Times New Roman" w:hAnsi="Times New Roman" w:cs="Times New Roman"/>
          <w:sz w:val="24"/>
          <w:szCs w:val="24"/>
        </w:rPr>
        <w:t>].</w:t>
      </w:r>
      <w:r w:rsidR="00307928" w:rsidRPr="004A02C1">
        <w:rPr>
          <w:rFonts w:ascii="Times New Roman" w:hAnsi="Times New Roman" w:cs="Times New Roman"/>
          <w:color w:val="FF0000"/>
          <w:sz w:val="24"/>
          <w:szCs w:val="24"/>
        </w:rPr>
        <w:t xml:space="preserve"> </w:t>
      </w:r>
      <w:r w:rsidR="00046713" w:rsidRPr="004A02C1">
        <w:rPr>
          <w:rFonts w:ascii="Times New Roman" w:hAnsi="Times New Roman" w:cs="Times New Roman"/>
          <w:sz w:val="24"/>
          <w:szCs w:val="24"/>
        </w:rPr>
        <w:t xml:space="preserve">В строительном </w:t>
      </w:r>
      <w:r w:rsidR="00D80C62" w:rsidRPr="004A02C1">
        <w:rPr>
          <w:rFonts w:ascii="Times New Roman" w:hAnsi="Times New Roman" w:cs="Times New Roman"/>
          <w:sz w:val="24"/>
          <w:szCs w:val="24"/>
        </w:rPr>
        <w:t>комплексе</w:t>
      </w:r>
      <w:r w:rsidR="00046713" w:rsidRPr="004A02C1">
        <w:rPr>
          <w:rFonts w:ascii="Times New Roman" w:hAnsi="Times New Roman" w:cs="Times New Roman"/>
          <w:sz w:val="24"/>
          <w:szCs w:val="24"/>
        </w:rPr>
        <w:t xml:space="preserve"> </w:t>
      </w:r>
      <w:r w:rsidR="00622E59" w:rsidRPr="004A02C1">
        <w:rPr>
          <w:rFonts w:ascii="Times New Roman" w:hAnsi="Times New Roman" w:cs="Times New Roman"/>
          <w:sz w:val="24"/>
          <w:szCs w:val="24"/>
        </w:rPr>
        <w:t>Республики Коми</w:t>
      </w:r>
      <w:r w:rsidR="00046713" w:rsidRPr="004A02C1">
        <w:rPr>
          <w:rFonts w:ascii="Times New Roman" w:hAnsi="Times New Roman" w:cs="Times New Roman"/>
          <w:sz w:val="24"/>
          <w:szCs w:val="24"/>
        </w:rPr>
        <w:t xml:space="preserve"> вс</w:t>
      </w:r>
      <w:r w:rsidR="00B71EEF" w:rsidRPr="004A02C1">
        <w:rPr>
          <w:rFonts w:ascii="Times New Roman" w:hAnsi="Times New Roman" w:cs="Times New Roman"/>
          <w:sz w:val="24"/>
          <w:szCs w:val="24"/>
        </w:rPr>
        <w:t>ё</w:t>
      </w:r>
      <w:r w:rsidR="00046713" w:rsidRPr="004A02C1">
        <w:rPr>
          <w:rFonts w:ascii="Times New Roman" w:hAnsi="Times New Roman" w:cs="Times New Roman"/>
          <w:sz w:val="24"/>
          <w:szCs w:val="24"/>
        </w:rPr>
        <w:t xml:space="preserve"> большее число </w:t>
      </w:r>
      <w:r w:rsidR="00D80C62" w:rsidRPr="004A02C1">
        <w:rPr>
          <w:rFonts w:ascii="Times New Roman" w:hAnsi="Times New Roman" w:cs="Times New Roman"/>
          <w:sz w:val="24"/>
          <w:szCs w:val="24"/>
        </w:rPr>
        <w:t>руководителей предприятий</w:t>
      </w:r>
      <w:r w:rsidR="00046713" w:rsidRPr="004A02C1">
        <w:rPr>
          <w:rFonts w:ascii="Times New Roman" w:hAnsi="Times New Roman" w:cs="Times New Roman"/>
          <w:sz w:val="24"/>
          <w:szCs w:val="24"/>
        </w:rPr>
        <w:t xml:space="preserve"> </w:t>
      </w:r>
      <w:r w:rsidR="00D80C62" w:rsidRPr="004A02C1">
        <w:rPr>
          <w:rFonts w:ascii="Times New Roman" w:hAnsi="Times New Roman" w:cs="Times New Roman"/>
          <w:sz w:val="24"/>
          <w:szCs w:val="24"/>
        </w:rPr>
        <w:t>указывают на</w:t>
      </w:r>
      <w:r w:rsidR="00046713" w:rsidRPr="004A02C1">
        <w:rPr>
          <w:rFonts w:ascii="Times New Roman" w:hAnsi="Times New Roman" w:cs="Times New Roman"/>
          <w:sz w:val="24"/>
          <w:szCs w:val="24"/>
        </w:rPr>
        <w:t xml:space="preserve"> </w:t>
      </w:r>
      <w:r w:rsidR="00B953BC" w:rsidRPr="004A02C1">
        <w:rPr>
          <w:rFonts w:ascii="Times New Roman" w:hAnsi="Times New Roman" w:cs="Times New Roman"/>
          <w:sz w:val="24"/>
          <w:szCs w:val="24"/>
        </w:rPr>
        <w:t>ухудшение</w:t>
      </w:r>
      <w:r w:rsidR="00622E59" w:rsidRPr="004A02C1">
        <w:rPr>
          <w:rFonts w:ascii="Times New Roman" w:hAnsi="Times New Roman" w:cs="Times New Roman"/>
          <w:sz w:val="24"/>
          <w:szCs w:val="24"/>
        </w:rPr>
        <w:t xml:space="preserve"> ситуации</w:t>
      </w:r>
      <w:r w:rsidR="00046713" w:rsidRPr="004A02C1">
        <w:rPr>
          <w:rFonts w:ascii="Times New Roman" w:hAnsi="Times New Roman" w:cs="Times New Roman"/>
          <w:sz w:val="24"/>
          <w:szCs w:val="24"/>
        </w:rPr>
        <w:t xml:space="preserve"> в </w:t>
      </w:r>
      <w:r w:rsidR="00D80C62" w:rsidRPr="004A02C1">
        <w:rPr>
          <w:rFonts w:ascii="Times New Roman" w:hAnsi="Times New Roman" w:cs="Times New Roman"/>
          <w:sz w:val="24"/>
          <w:szCs w:val="24"/>
        </w:rPr>
        <w:t>хозяйственной</w:t>
      </w:r>
      <w:r w:rsidR="00046713" w:rsidRPr="004A02C1">
        <w:rPr>
          <w:rFonts w:ascii="Times New Roman" w:hAnsi="Times New Roman" w:cs="Times New Roman"/>
          <w:sz w:val="24"/>
          <w:szCs w:val="24"/>
        </w:rPr>
        <w:t xml:space="preserve"> деятельности. </w:t>
      </w:r>
      <w:r w:rsidRPr="004A02C1">
        <w:rPr>
          <w:rFonts w:ascii="Times New Roman" w:hAnsi="Times New Roman" w:cs="Times New Roman"/>
          <w:sz w:val="24"/>
          <w:szCs w:val="24"/>
        </w:rPr>
        <w:t>З</w:t>
      </w:r>
      <w:r w:rsidR="00046713" w:rsidRPr="004A02C1">
        <w:rPr>
          <w:rFonts w:ascii="Times New Roman" w:hAnsi="Times New Roman" w:cs="Times New Roman"/>
          <w:sz w:val="24"/>
          <w:szCs w:val="24"/>
        </w:rPr>
        <w:t xml:space="preserve">а </w:t>
      </w:r>
      <w:r w:rsidR="00B953BC" w:rsidRPr="004A02C1">
        <w:rPr>
          <w:rFonts w:ascii="Times New Roman" w:hAnsi="Times New Roman" w:cs="Times New Roman"/>
          <w:sz w:val="24"/>
          <w:szCs w:val="24"/>
          <w:lang w:val="en-US"/>
        </w:rPr>
        <w:t>I</w:t>
      </w:r>
      <w:r w:rsidR="00B953BC" w:rsidRPr="004A02C1">
        <w:rPr>
          <w:rFonts w:ascii="Times New Roman" w:hAnsi="Times New Roman" w:cs="Times New Roman"/>
          <w:sz w:val="24"/>
          <w:szCs w:val="24"/>
        </w:rPr>
        <w:t xml:space="preserve"> квартал </w:t>
      </w:r>
      <w:r w:rsidR="00622E59" w:rsidRPr="004A02C1">
        <w:rPr>
          <w:rFonts w:ascii="Times New Roman" w:hAnsi="Times New Roman" w:cs="Times New Roman"/>
          <w:sz w:val="24"/>
          <w:szCs w:val="24"/>
        </w:rPr>
        <w:t>20</w:t>
      </w:r>
      <w:r w:rsidR="00B953BC" w:rsidRPr="004A02C1">
        <w:rPr>
          <w:rFonts w:ascii="Times New Roman" w:hAnsi="Times New Roman" w:cs="Times New Roman"/>
          <w:sz w:val="24"/>
          <w:szCs w:val="24"/>
        </w:rPr>
        <w:t>20</w:t>
      </w:r>
      <w:r w:rsidR="00622E59" w:rsidRPr="004A02C1">
        <w:rPr>
          <w:rFonts w:ascii="Times New Roman" w:hAnsi="Times New Roman" w:cs="Times New Roman"/>
          <w:sz w:val="24"/>
          <w:szCs w:val="24"/>
        </w:rPr>
        <w:t>-20</w:t>
      </w:r>
      <w:r w:rsidR="00B953BC" w:rsidRPr="004A02C1">
        <w:rPr>
          <w:rFonts w:ascii="Times New Roman" w:hAnsi="Times New Roman" w:cs="Times New Roman"/>
          <w:sz w:val="24"/>
          <w:szCs w:val="24"/>
        </w:rPr>
        <w:t>21</w:t>
      </w:r>
      <w:r w:rsidR="00622E59" w:rsidRPr="004A02C1">
        <w:rPr>
          <w:rFonts w:ascii="Times New Roman" w:hAnsi="Times New Roman" w:cs="Times New Roman"/>
          <w:sz w:val="24"/>
          <w:szCs w:val="24"/>
        </w:rPr>
        <w:t xml:space="preserve"> гг.</w:t>
      </w:r>
      <w:r w:rsidRPr="004A02C1">
        <w:rPr>
          <w:rFonts w:ascii="Times New Roman" w:hAnsi="Times New Roman" w:cs="Times New Roman"/>
          <w:sz w:val="24"/>
          <w:szCs w:val="24"/>
        </w:rPr>
        <w:t xml:space="preserve"> количество опрашиваемых, отметивших </w:t>
      </w:r>
      <w:r w:rsidR="00B953BC" w:rsidRPr="004A02C1">
        <w:rPr>
          <w:rFonts w:ascii="Times New Roman" w:hAnsi="Times New Roman" w:cs="Times New Roman"/>
          <w:sz w:val="24"/>
          <w:szCs w:val="24"/>
        </w:rPr>
        <w:t>уменьшение</w:t>
      </w:r>
      <w:r w:rsidRPr="004A02C1">
        <w:rPr>
          <w:rFonts w:ascii="Times New Roman" w:hAnsi="Times New Roman" w:cs="Times New Roman"/>
          <w:sz w:val="24"/>
          <w:szCs w:val="24"/>
        </w:rPr>
        <w:t xml:space="preserve"> физического объёма работ</w:t>
      </w:r>
      <w:r w:rsidR="000A7F3B" w:rsidRPr="004A02C1">
        <w:rPr>
          <w:rFonts w:ascii="Times New Roman" w:hAnsi="Times New Roman" w:cs="Times New Roman"/>
          <w:sz w:val="24"/>
          <w:szCs w:val="24"/>
        </w:rPr>
        <w:t>, возросло</w:t>
      </w:r>
      <w:r w:rsidRPr="004A02C1">
        <w:rPr>
          <w:rFonts w:ascii="Times New Roman" w:hAnsi="Times New Roman" w:cs="Times New Roman"/>
          <w:sz w:val="24"/>
          <w:szCs w:val="24"/>
        </w:rPr>
        <w:t xml:space="preserve"> </w:t>
      </w:r>
      <w:r w:rsidR="00046713" w:rsidRPr="004A02C1">
        <w:rPr>
          <w:rFonts w:ascii="Times New Roman" w:hAnsi="Times New Roman" w:cs="Times New Roman"/>
          <w:sz w:val="24"/>
          <w:szCs w:val="24"/>
        </w:rPr>
        <w:t xml:space="preserve">на </w:t>
      </w:r>
      <w:r w:rsidR="00B953BC" w:rsidRPr="004A02C1">
        <w:rPr>
          <w:rFonts w:ascii="Times New Roman" w:hAnsi="Times New Roman" w:cs="Times New Roman"/>
          <w:sz w:val="24"/>
          <w:szCs w:val="24"/>
        </w:rPr>
        <w:t>7</w:t>
      </w:r>
      <w:r w:rsidR="00046713" w:rsidRPr="004A02C1">
        <w:rPr>
          <w:rFonts w:ascii="Times New Roman" w:hAnsi="Times New Roman" w:cs="Times New Roman"/>
          <w:sz w:val="24"/>
          <w:szCs w:val="24"/>
        </w:rPr>
        <w:t xml:space="preserve"> п.п., </w:t>
      </w:r>
      <w:r w:rsidR="000A7F3B" w:rsidRPr="004A02C1">
        <w:rPr>
          <w:rFonts w:ascii="Times New Roman" w:hAnsi="Times New Roman" w:cs="Times New Roman"/>
          <w:sz w:val="24"/>
          <w:szCs w:val="24"/>
        </w:rPr>
        <w:t>количеств</w:t>
      </w:r>
      <w:r w:rsidR="00A0161B" w:rsidRPr="004A02C1">
        <w:rPr>
          <w:rFonts w:ascii="Times New Roman" w:hAnsi="Times New Roman" w:cs="Times New Roman"/>
          <w:sz w:val="24"/>
          <w:szCs w:val="24"/>
        </w:rPr>
        <w:t>а</w:t>
      </w:r>
      <w:r w:rsidR="000A7F3B" w:rsidRPr="004A02C1">
        <w:rPr>
          <w:rFonts w:ascii="Times New Roman" w:hAnsi="Times New Roman" w:cs="Times New Roman"/>
          <w:sz w:val="24"/>
          <w:szCs w:val="24"/>
        </w:rPr>
        <w:t xml:space="preserve"> заключенных договоров – </w:t>
      </w:r>
      <w:r w:rsidR="00046713" w:rsidRPr="004A02C1">
        <w:rPr>
          <w:rFonts w:ascii="Times New Roman" w:hAnsi="Times New Roman" w:cs="Times New Roman"/>
          <w:sz w:val="24"/>
          <w:szCs w:val="24"/>
        </w:rPr>
        <w:t xml:space="preserve">на </w:t>
      </w:r>
      <w:r w:rsidR="00622E59" w:rsidRPr="004A02C1">
        <w:rPr>
          <w:rFonts w:ascii="Times New Roman" w:hAnsi="Times New Roman" w:cs="Times New Roman"/>
          <w:sz w:val="24"/>
          <w:szCs w:val="24"/>
        </w:rPr>
        <w:t>1</w:t>
      </w:r>
      <w:r w:rsidR="00B953BC" w:rsidRPr="004A02C1">
        <w:rPr>
          <w:rFonts w:ascii="Times New Roman" w:hAnsi="Times New Roman" w:cs="Times New Roman"/>
          <w:sz w:val="24"/>
          <w:szCs w:val="24"/>
        </w:rPr>
        <w:t>2</w:t>
      </w:r>
      <w:r w:rsidR="00046713" w:rsidRPr="004A02C1">
        <w:rPr>
          <w:rFonts w:ascii="Times New Roman" w:hAnsi="Times New Roman" w:cs="Times New Roman"/>
          <w:sz w:val="24"/>
          <w:szCs w:val="24"/>
        </w:rPr>
        <w:t xml:space="preserve"> п. п</w:t>
      </w:r>
      <w:r w:rsidR="00A0161B" w:rsidRPr="004A02C1">
        <w:rPr>
          <w:rFonts w:ascii="Times New Roman" w:hAnsi="Times New Roman" w:cs="Times New Roman"/>
          <w:sz w:val="24"/>
          <w:szCs w:val="24"/>
        </w:rPr>
        <w:t>.</w:t>
      </w:r>
      <w:r w:rsidR="000A7F3B" w:rsidRPr="004A02C1">
        <w:rPr>
          <w:rFonts w:ascii="Times New Roman" w:hAnsi="Times New Roman" w:cs="Times New Roman"/>
          <w:sz w:val="24"/>
          <w:szCs w:val="24"/>
        </w:rPr>
        <w:t xml:space="preserve"> </w:t>
      </w:r>
      <w:r w:rsidR="00622E59" w:rsidRPr="004A02C1">
        <w:rPr>
          <w:rFonts w:ascii="Times New Roman" w:hAnsi="Times New Roman" w:cs="Times New Roman"/>
          <w:sz w:val="24"/>
          <w:szCs w:val="24"/>
        </w:rPr>
        <w:t xml:space="preserve">(табл. </w:t>
      </w:r>
      <w:r w:rsidR="000138FD" w:rsidRPr="004A02C1">
        <w:rPr>
          <w:rFonts w:ascii="Times New Roman" w:hAnsi="Times New Roman" w:cs="Times New Roman"/>
          <w:sz w:val="24"/>
          <w:szCs w:val="24"/>
        </w:rPr>
        <w:t>1</w:t>
      </w:r>
      <w:r w:rsidR="00622E59" w:rsidRPr="004A02C1">
        <w:rPr>
          <w:rFonts w:ascii="Times New Roman" w:hAnsi="Times New Roman" w:cs="Times New Roman"/>
          <w:sz w:val="24"/>
          <w:szCs w:val="24"/>
        </w:rPr>
        <w:t>)</w:t>
      </w:r>
      <w:r w:rsidR="00046713" w:rsidRPr="004A02C1">
        <w:rPr>
          <w:rFonts w:ascii="Times New Roman" w:hAnsi="Times New Roman" w:cs="Times New Roman"/>
          <w:sz w:val="24"/>
          <w:szCs w:val="24"/>
        </w:rPr>
        <w:t>.</w:t>
      </w:r>
    </w:p>
    <w:p w:rsidR="006B58B2" w:rsidRPr="004A02C1" w:rsidRDefault="006B58B2" w:rsidP="004A02C1">
      <w:pPr>
        <w:tabs>
          <w:tab w:val="left" w:pos="993"/>
        </w:tabs>
        <w:ind w:left="0" w:firstLine="709"/>
        <w:jc w:val="both"/>
        <w:rPr>
          <w:rFonts w:ascii="Times New Roman" w:hAnsi="Times New Roman" w:cs="Times New Roman"/>
          <w:sz w:val="24"/>
          <w:szCs w:val="24"/>
        </w:rPr>
      </w:pPr>
    </w:p>
    <w:p w:rsidR="004A02C1" w:rsidRPr="004A02C1" w:rsidRDefault="00254AD9" w:rsidP="004A02C1">
      <w:pPr>
        <w:pStyle w:val="11"/>
        <w:spacing w:before="0"/>
        <w:ind w:firstLine="709"/>
        <w:jc w:val="right"/>
        <w:rPr>
          <w:rFonts w:ascii="Times New Roman" w:eastAsia="Calibri" w:hAnsi="Times New Roman"/>
          <w:i/>
          <w:color w:val="000000"/>
          <w:sz w:val="24"/>
          <w:szCs w:val="24"/>
        </w:rPr>
      </w:pPr>
      <w:r w:rsidRPr="004A02C1">
        <w:rPr>
          <w:rFonts w:ascii="Times New Roman" w:eastAsia="Calibri" w:hAnsi="Times New Roman"/>
          <w:i/>
          <w:color w:val="000000"/>
          <w:sz w:val="24"/>
          <w:szCs w:val="24"/>
        </w:rPr>
        <w:t xml:space="preserve">Таблица </w:t>
      </w:r>
      <w:r w:rsidR="000138FD" w:rsidRPr="004A02C1">
        <w:rPr>
          <w:rFonts w:ascii="Times New Roman" w:eastAsia="Calibri" w:hAnsi="Times New Roman"/>
          <w:i/>
          <w:color w:val="000000"/>
          <w:sz w:val="24"/>
          <w:szCs w:val="24"/>
        </w:rPr>
        <w:t>1</w:t>
      </w:r>
      <w:r w:rsidRPr="004A02C1">
        <w:rPr>
          <w:rFonts w:ascii="Times New Roman" w:eastAsia="Calibri" w:hAnsi="Times New Roman"/>
          <w:i/>
          <w:color w:val="000000"/>
          <w:sz w:val="24"/>
          <w:szCs w:val="24"/>
        </w:rPr>
        <w:t xml:space="preserve"> </w:t>
      </w:r>
    </w:p>
    <w:p w:rsidR="00E40C4F" w:rsidRPr="00254AD9" w:rsidRDefault="00E40C4F" w:rsidP="00601856">
      <w:pPr>
        <w:pStyle w:val="11"/>
        <w:spacing w:before="0"/>
        <w:ind w:firstLine="709"/>
        <w:jc w:val="center"/>
        <w:rPr>
          <w:rFonts w:ascii="Times New Roman" w:eastAsia="Calibri" w:hAnsi="Times New Roman"/>
          <w:color w:val="000000"/>
          <w:sz w:val="24"/>
          <w:szCs w:val="24"/>
        </w:rPr>
      </w:pPr>
      <w:r w:rsidRPr="00254AD9">
        <w:rPr>
          <w:rFonts w:ascii="Times New Roman" w:eastAsia="Calibri" w:hAnsi="Times New Roman"/>
          <w:color w:val="000000"/>
          <w:sz w:val="24"/>
          <w:szCs w:val="24"/>
        </w:rPr>
        <w:t xml:space="preserve">Оценка производственной деятельности строительных организаций </w:t>
      </w:r>
      <w:r w:rsidR="00601856">
        <w:rPr>
          <w:rFonts w:ascii="Times New Roman" w:eastAsia="Calibri" w:hAnsi="Times New Roman"/>
          <w:color w:val="000000"/>
          <w:sz w:val="24"/>
          <w:szCs w:val="24"/>
        </w:rPr>
        <w:br/>
      </w:r>
      <w:r w:rsidRPr="00254AD9">
        <w:rPr>
          <w:rFonts w:ascii="Times New Roman" w:eastAsia="Calibri" w:hAnsi="Times New Roman"/>
          <w:color w:val="000000"/>
          <w:sz w:val="24"/>
          <w:szCs w:val="24"/>
        </w:rPr>
        <w:t xml:space="preserve">Республики Коми по сравнению с </w:t>
      </w:r>
      <w:r w:rsidR="002B1C51">
        <w:rPr>
          <w:rFonts w:ascii="Times New Roman" w:eastAsia="Calibri" w:hAnsi="Times New Roman"/>
          <w:color w:val="000000"/>
          <w:sz w:val="24"/>
          <w:szCs w:val="24"/>
        </w:rPr>
        <w:t>предыдущим</w:t>
      </w:r>
      <w:r w:rsidRPr="00254AD9">
        <w:rPr>
          <w:rFonts w:ascii="Times New Roman" w:eastAsia="Calibri" w:hAnsi="Times New Roman"/>
          <w:color w:val="000000"/>
          <w:sz w:val="24"/>
          <w:szCs w:val="24"/>
        </w:rPr>
        <w:t xml:space="preserve"> кварталом </w:t>
      </w:r>
      <w:r w:rsidR="00601856">
        <w:rPr>
          <w:rFonts w:ascii="Times New Roman" w:eastAsia="Calibri" w:hAnsi="Times New Roman"/>
          <w:color w:val="000000"/>
          <w:sz w:val="24"/>
          <w:szCs w:val="24"/>
        </w:rPr>
        <w:br/>
      </w:r>
      <w:r w:rsidRPr="00254AD9">
        <w:rPr>
          <w:rFonts w:ascii="Times New Roman" w:eastAsia="Calibri" w:hAnsi="Times New Roman"/>
          <w:color w:val="000000"/>
          <w:sz w:val="24"/>
          <w:szCs w:val="24"/>
        </w:rPr>
        <w:t xml:space="preserve">(доля ответивших респондентов, в </w:t>
      </w:r>
      <w:r w:rsidR="0092531F">
        <w:rPr>
          <w:rFonts w:ascii="Times New Roman" w:eastAsia="Calibri" w:hAnsi="Times New Roman"/>
          <w:color w:val="000000"/>
          <w:sz w:val="24"/>
          <w:szCs w:val="24"/>
        </w:rPr>
        <w:t>%</w:t>
      </w:r>
      <w:r w:rsidRPr="00254AD9">
        <w:rPr>
          <w:rFonts w:ascii="Times New Roman" w:eastAsia="Calibri" w:hAnsi="Times New Roman"/>
          <w:color w:val="000000"/>
          <w:sz w:val="24"/>
          <w:szCs w:val="24"/>
        </w:rPr>
        <w:t xml:space="preserve"> к их количеству)</w:t>
      </w:r>
    </w:p>
    <w:tbl>
      <w:tblPr>
        <w:tblStyle w:val="a6"/>
        <w:tblW w:w="10456" w:type="dxa"/>
        <w:tblLayout w:type="fixed"/>
        <w:tblLook w:val="04A0" w:firstRow="1" w:lastRow="0" w:firstColumn="1" w:lastColumn="0" w:noHBand="0" w:noVBand="1"/>
      </w:tblPr>
      <w:tblGrid>
        <w:gridCol w:w="1668"/>
        <w:gridCol w:w="976"/>
        <w:gridCol w:w="976"/>
        <w:gridCol w:w="977"/>
        <w:gridCol w:w="976"/>
        <w:gridCol w:w="977"/>
        <w:gridCol w:w="976"/>
        <w:gridCol w:w="977"/>
        <w:gridCol w:w="976"/>
        <w:gridCol w:w="977"/>
      </w:tblGrid>
      <w:tr w:rsidR="002B1C51" w:rsidTr="004A02C1">
        <w:tc>
          <w:tcPr>
            <w:tcW w:w="1668" w:type="dxa"/>
          </w:tcPr>
          <w:p w:rsidR="002B1C51" w:rsidRPr="00CD716A" w:rsidRDefault="002B1C51" w:rsidP="00622E59">
            <w:pPr>
              <w:spacing w:line="360" w:lineRule="auto"/>
              <w:ind w:left="0" w:firstLine="0"/>
              <w:jc w:val="both"/>
              <w:rPr>
                <w:rFonts w:ascii="Times New Roman" w:eastAsia="Calibri" w:hAnsi="Times New Roman" w:cs="Times New Roman"/>
                <w:color w:val="000000"/>
                <w:sz w:val="20"/>
                <w:szCs w:val="20"/>
              </w:rPr>
            </w:pPr>
          </w:p>
        </w:tc>
        <w:tc>
          <w:tcPr>
            <w:tcW w:w="3905" w:type="dxa"/>
            <w:gridSpan w:val="4"/>
          </w:tcPr>
          <w:p w:rsidR="002B1C51" w:rsidRPr="00CD716A" w:rsidRDefault="002B1C51" w:rsidP="00622E59">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2019</w:t>
            </w:r>
          </w:p>
        </w:tc>
        <w:tc>
          <w:tcPr>
            <w:tcW w:w="3906" w:type="dxa"/>
            <w:gridSpan w:val="4"/>
          </w:tcPr>
          <w:p w:rsidR="002B1C51" w:rsidRPr="00CD716A" w:rsidRDefault="002B1C51" w:rsidP="00622E59">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2020</w:t>
            </w:r>
          </w:p>
        </w:tc>
        <w:tc>
          <w:tcPr>
            <w:tcW w:w="977" w:type="dxa"/>
          </w:tcPr>
          <w:p w:rsidR="002B1C51" w:rsidRPr="00CD716A" w:rsidRDefault="002B1C51" w:rsidP="00622E59">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2021</w:t>
            </w:r>
          </w:p>
        </w:tc>
      </w:tr>
      <w:tr w:rsidR="002B1C51" w:rsidTr="002B1C51">
        <w:tc>
          <w:tcPr>
            <w:tcW w:w="1668" w:type="dxa"/>
          </w:tcPr>
          <w:p w:rsidR="002B1C51" w:rsidRPr="00CD716A" w:rsidRDefault="002B1C51" w:rsidP="00622E59">
            <w:pPr>
              <w:spacing w:line="360" w:lineRule="auto"/>
              <w:ind w:left="0" w:firstLine="0"/>
              <w:jc w:val="both"/>
              <w:rPr>
                <w:rFonts w:ascii="Times New Roman" w:eastAsia="Calibri" w:hAnsi="Times New Roman" w:cs="Times New Roman"/>
                <w:color w:val="000000"/>
                <w:sz w:val="20"/>
                <w:szCs w:val="20"/>
              </w:rPr>
            </w:pPr>
          </w:p>
        </w:tc>
        <w:tc>
          <w:tcPr>
            <w:tcW w:w="976" w:type="dxa"/>
          </w:tcPr>
          <w:p w:rsidR="002B1C51" w:rsidRPr="002B1C51" w:rsidRDefault="002B1C51" w:rsidP="00622E59">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I </w:t>
            </w:r>
            <w:r>
              <w:rPr>
                <w:rFonts w:ascii="Times New Roman" w:eastAsia="Calibri" w:hAnsi="Times New Roman" w:cs="Times New Roman"/>
                <w:color w:val="000000"/>
                <w:sz w:val="20"/>
                <w:szCs w:val="20"/>
              </w:rPr>
              <w:t>кв.</w:t>
            </w:r>
          </w:p>
        </w:tc>
        <w:tc>
          <w:tcPr>
            <w:tcW w:w="976" w:type="dxa"/>
          </w:tcPr>
          <w:p w:rsidR="002B1C51" w:rsidRPr="002B1C51" w:rsidRDefault="002B1C51" w:rsidP="00622E59">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II</w:t>
            </w:r>
            <w:r>
              <w:rPr>
                <w:rFonts w:ascii="Times New Roman" w:eastAsia="Calibri" w:hAnsi="Times New Roman" w:cs="Times New Roman"/>
                <w:color w:val="000000"/>
                <w:sz w:val="20"/>
                <w:szCs w:val="20"/>
              </w:rPr>
              <w:t xml:space="preserve"> кв.</w:t>
            </w:r>
          </w:p>
        </w:tc>
        <w:tc>
          <w:tcPr>
            <w:tcW w:w="977" w:type="dxa"/>
          </w:tcPr>
          <w:p w:rsidR="002B1C51" w:rsidRPr="002B1C51" w:rsidRDefault="002B1C51" w:rsidP="00622E59">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III</w:t>
            </w:r>
            <w:r>
              <w:rPr>
                <w:rFonts w:ascii="Times New Roman" w:eastAsia="Calibri" w:hAnsi="Times New Roman" w:cs="Times New Roman"/>
                <w:color w:val="000000"/>
                <w:sz w:val="20"/>
                <w:szCs w:val="20"/>
              </w:rPr>
              <w:t xml:space="preserve"> кв.</w:t>
            </w:r>
          </w:p>
        </w:tc>
        <w:tc>
          <w:tcPr>
            <w:tcW w:w="976" w:type="dxa"/>
          </w:tcPr>
          <w:p w:rsidR="002B1C51" w:rsidRPr="002B1C51" w:rsidRDefault="002B1C51" w:rsidP="00622E59">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IV</w:t>
            </w:r>
            <w:r>
              <w:rPr>
                <w:rFonts w:ascii="Times New Roman" w:eastAsia="Calibri" w:hAnsi="Times New Roman" w:cs="Times New Roman"/>
                <w:color w:val="000000"/>
                <w:sz w:val="20"/>
                <w:szCs w:val="20"/>
              </w:rPr>
              <w:t xml:space="preserve"> кв.</w:t>
            </w:r>
          </w:p>
        </w:tc>
        <w:tc>
          <w:tcPr>
            <w:tcW w:w="977" w:type="dxa"/>
          </w:tcPr>
          <w:p w:rsidR="002B1C51" w:rsidRPr="002B1C51" w:rsidRDefault="002B1C51" w:rsidP="004A02C1">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I </w:t>
            </w:r>
            <w:r>
              <w:rPr>
                <w:rFonts w:ascii="Times New Roman" w:eastAsia="Calibri" w:hAnsi="Times New Roman" w:cs="Times New Roman"/>
                <w:color w:val="000000"/>
                <w:sz w:val="20"/>
                <w:szCs w:val="20"/>
              </w:rPr>
              <w:t>кв.</w:t>
            </w:r>
          </w:p>
        </w:tc>
        <w:tc>
          <w:tcPr>
            <w:tcW w:w="976" w:type="dxa"/>
          </w:tcPr>
          <w:p w:rsidR="002B1C51" w:rsidRPr="002B1C51" w:rsidRDefault="002B1C51" w:rsidP="004A02C1">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II</w:t>
            </w:r>
            <w:r>
              <w:rPr>
                <w:rFonts w:ascii="Times New Roman" w:eastAsia="Calibri" w:hAnsi="Times New Roman" w:cs="Times New Roman"/>
                <w:color w:val="000000"/>
                <w:sz w:val="20"/>
                <w:szCs w:val="20"/>
              </w:rPr>
              <w:t xml:space="preserve"> кв.</w:t>
            </w:r>
          </w:p>
        </w:tc>
        <w:tc>
          <w:tcPr>
            <w:tcW w:w="977" w:type="dxa"/>
          </w:tcPr>
          <w:p w:rsidR="002B1C51" w:rsidRPr="002B1C51" w:rsidRDefault="002B1C51" w:rsidP="004A02C1">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III</w:t>
            </w:r>
            <w:r>
              <w:rPr>
                <w:rFonts w:ascii="Times New Roman" w:eastAsia="Calibri" w:hAnsi="Times New Roman" w:cs="Times New Roman"/>
                <w:color w:val="000000"/>
                <w:sz w:val="20"/>
                <w:szCs w:val="20"/>
              </w:rPr>
              <w:t xml:space="preserve"> кв.</w:t>
            </w:r>
          </w:p>
        </w:tc>
        <w:tc>
          <w:tcPr>
            <w:tcW w:w="976" w:type="dxa"/>
          </w:tcPr>
          <w:p w:rsidR="002B1C51" w:rsidRPr="002B1C51" w:rsidRDefault="002B1C51" w:rsidP="004A02C1">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IV</w:t>
            </w:r>
            <w:r>
              <w:rPr>
                <w:rFonts w:ascii="Times New Roman" w:eastAsia="Calibri" w:hAnsi="Times New Roman" w:cs="Times New Roman"/>
                <w:color w:val="000000"/>
                <w:sz w:val="20"/>
                <w:szCs w:val="20"/>
              </w:rPr>
              <w:t xml:space="preserve"> кв.</w:t>
            </w:r>
          </w:p>
        </w:tc>
        <w:tc>
          <w:tcPr>
            <w:tcW w:w="977" w:type="dxa"/>
          </w:tcPr>
          <w:p w:rsidR="002B1C51" w:rsidRPr="002B1C51" w:rsidRDefault="002B1C51" w:rsidP="004A02C1">
            <w:pPr>
              <w:spacing w:line="360" w:lineRule="auto"/>
              <w:ind w:left="0" w:firstLine="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I </w:t>
            </w:r>
            <w:r>
              <w:rPr>
                <w:rFonts w:ascii="Times New Roman" w:eastAsia="Calibri" w:hAnsi="Times New Roman" w:cs="Times New Roman"/>
                <w:color w:val="000000"/>
                <w:sz w:val="20"/>
                <w:szCs w:val="20"/>
              </w:rPr>
              <w:t>кв.</w:t>
            </w:r>
          </w:p>
        </w:tc>
      </w:tr>
      <w:tr w:rsidR="000730C9" w:rsidTr="004A02C1">
        <w:tc>
          <w:tcPr>
            <w:tcW w:w="10456" w:type="dxa"/>
            <w:gridSpan w:val="10"/>
          </w:tcPr>
          <w:p w:rsidR="000730C9" w:rsidRPr="000730C9" w:rsidRDefault="000730C9" w:rsidP="000730C9">
            <w:pPr>
              <w:jc w:val="center"/>
              <w:rPr>
                <w:rFonts w:ascii="Times New Roman" w:hAnsi="Times New Roman" w:cs="Times New Roman"/>
                <w:sz w:val="20"/>
                <w:szCs w:val="20"/>
              </w:rPr>
            </w:pPr>
            <w:r w:rsidRPr="004C1D98">
              <w:rPr>
                <w:rFonts w:ascii="Times New Roman" w:hAnsi="Times New Roman" w:cs="Times New Roman"/>
                <w:sz w:val="20"/>
                <w:szCs w:val="20"/>
              </w:rPr>
              <w:t>Физический объ</w:t>
            </w:r>
            <w:r>
              <w:rPr>
                <w:rFonts w:ascii="Times New Roman" w:hAnsi="Times New Roman" w:cs="Times New Roman"/>
                <w:sz w:val="20"/>
                <w:szCs w:val="20"/>
              </w:rPr>
              <w:t>ё</w:t>
            </w:r>
            <w:r w:rsidRPr="004C1D98">
              <w:rPr>
                <w:rFonts w:ascii="Times New Roman" w:hAnsi="Times New Roman" w:cs="Times New Roman"/>
                <w:sz w:val="20"/>
                <w:szCs w:val="20"/>
              </w:rPr>
              <w:t>м работ</w:t>
            </w:r>
          </w:p>
        </w:tc>
      </w:tr>
      <w:tr w:rsidR="002B1C51" w:rsidTr="004A02C1">
        <w:tc>
          <w:tcPr>
            <w:tcW w:w="1668" w:type="dxa"/>
          </w:tcPr>
          <w:p w:rsidR="002B1C51" w:rsidRPr="00CD716A" w:rsidRDefault="002B1C51" w:rsidP="000730C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Увеличение</w:t>
            </w:r>
            <w:r w:rsidRPr="004C1D98">
              <w:rPr>
                <w:rFonts w:ascii="Times New Roman" w:hAnsi="Times New Roman" w:cs="Times New Roman"/>
                <w:sz w:val="20"/>
                <w:szCs w:val="20"/>
              </w:rPr>
              <w:t xml:space="preserve"> </w:t>
            </w:r>
          </w:p>
        </w:tc>
        <w:tc>
          <w:tcPr>
            <w:tcW w:w="976"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21</w:t>
            </w:r>
          </w:p>
        </w:tc>
        <w:tc>
          <w:tcPr>
            <w:tcW w:w="976"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42</w:t>
            </w:r>
          </w:p>
        </w:tc>
        <w:tc>
          <w:tcPr>
            <w:tcW w:w="977"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41</w:t>
            </w:r>
          </w:p>
        </w:tc>
        <w:tc>
          <w:tcPr>
            <w:tcW w:w="976"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30</w:t>
            </w:r>
          </w:p>
        </w:tc>
        <w:tc>
          <w:tcPr>
            <w:tcW w:w="977"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15</w:t>
            </w:r>
          </w:p>
        </w:tc>
        <w:tc>
          <w:tcPr>
            <w:tcW w:w="976"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20</w:t>
            </w:r>
          </w:p>
        </w:tc>
        <w:tc>
          <w:tcPr>
            <w:tcW w:w="977"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16</w:t>
            </w:r>
          </w:p>
        </w:tc>
        <w:tc>
          <w:tcPr>
            <w:tcW w:w="976"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16</w:t>
            </w:r>
          </w:p>
        </w:tc>
        <w:tc>
          <w:tcPr>
            <w:tcW w:w="977" w:type="dxa"/>
          </w:tcPr>
          <w:p w:rsidR="002B1C51" w:rsidRPr="000730C9" w:rsidRDefault="002B1C51" w:rsidP="000730C9">
            <w:pPr>
              <w:jc w:val="center"/>
              <w:rPr>
                <w:rFonts w:ascii="Times New Roman" w:hAnsi="Times New Roman" w:cs="Times New Roman"/>
                <w:sz w:val="20"/>
                <w:szCs w:val="20"/>
              </w:rPr>
            </w:pPr>
            <w:r w:rsidRPr="000730C9">
              <w:rPr>
                <w:rFonts w:ascii="Times New Roman" w:hAnsi="Times New Roman" w:cs="Times New Roman"/>
                <w:sz w:val="20"/>
                <w:szCs w:val="20"/>
              </w:rPr>
              <w:t>10</w:t>
            </w:r>
          </w:p>
        </w:tc>
      </w:tr>
      <w:tr w:rsidR="000730C9" w:rsidTr="004A02C1">
        <w:tc>
          <w:tcPr>
            <w:tcW w:w="1668" w:type="dxa"/>
          </w:tcPr>
          <w:p w:rsidR="000730C9" w:rsidRPr="00CD716A" w:rsidRDefault="000730C9" w:rsidP="00622E5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Без изменений</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48</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53</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52</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48</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47</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45</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51</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42</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45</w:t>
            </w:r>
          </w:p>
        </w:tc>
      </w:tr>
      <w:tr w:rsidR="000730C9" w:rsidTr="004A02C1">
        <w:tc>
          <w:tcPr>
            <w:tcW w:w="1668" w:type="dxa"/>
          </w:tcPr>
          <w:p w:rsidR="000730C9" w:rsidRPr="00CD716A" w:rsidRDefault="000730C9" w:rsidP="00622E5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Уменьшение</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31</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7</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22</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39</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35</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33</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42</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46</w:t>
            </w:r>
          </w:p>
        </w:tc>
      </w:tr>
      <w:tr w:rsidR="000730C9" w:rsidTr="004A02C1">
        <w:tc>
          <w:tcPr>
            <w:tcW w:w="10456" w:type="dxa"/>
            <w:gridSpan w:val="10"/>
          </w:tcPr>
          <w:p w:rsidR="000730C9" w:rsidRPr="000730C9" w:rsidRDefault="000730C9" w:rsidP="000730C9">
            <w:pPr>
              <w:jc w:val="center"/>
              <w:rPr>
                <w:rFonts w:ascii="Times New Roman" w:hAnsi="Times New Roman" w:cs="Times New Roman"/>
                <w:sz w:val="20"/>
                <w:szCs w:val="20"/>
              </w:rPr>
            </w:pPr>
            <w:r w:rsidRPr="00C004F4">
              <w:rPr>
                <w:rFonts w:ascii="Times New Roman" w:hAnsi="Times New Roman" w:cs="Times New Roman"/>
                <w:sz w:val="20"/>
                <w:szCs w:val="20"/>
              </w:rPr>
              <w:t>Число заключ</w:t>
            </w:r>
            <w:r>
              <w:rPr>
                <w:rFonts w:ascii="Times New Roman" w:hAnsi="Times New Roman" w:cs="Times New Roman"/>
                <w:sz w:val="20"/>
                <w:szCs w:val="20"/>
              </w:rPr>
              <w:t>ё</w:t>
            </w:r>
            <w:r w:rsidRPr="00C004F4">
              <w:rPr>
                <w:rFonts w:ascii="Times New Roman" w:hAnsi="Times New Roman" w:cs="Times New Roman"/>
                <w:sz w:val="20"/>
                <w:szCs w:val="20"/>
              </w:rPr>
              <w:t>нных договоров</w:t>
            </w:r>
          </w:p>
        </w:tc>
      </w:tr>
      <w:tr w:rsidR="000730C9" w:rsidTr="004A02C1">
        <w:tc>
          <w:tcPr>
            <w:tcW w:w="1668" w:type="dxa"/>
          </w:tcPr>
          <w:p w:rsidR="000730C9" w:rsidRPr="00CD716A" w:rsidRDefault="000730C9" w:rsidP="000730C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Увеличение</w:t>
            </w:r>
            <w:r w:rsidRPr="00C004F4">
              <w:rPr>
                <w:rFonts w:ascii="Times New Roman" w:hAnsi="Times New Roman" w:cs="Times New Roman"/>
                <w:sz w:val="20"/>
                <w:szCs w:val="20"/>
              </w:rPr>
              <w:t xml:space="preserve"> </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17</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24</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19</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26</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14</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19</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15</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10</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11</w:t>
            </w:r>
          </w:p>
        </w:tc>
      </w:tr>
      <w:tr w:rsidR="000730C9" w:rsidTr="004A02C1">
        <w:tc>
          <w:tcPr>
            <w:tcW w:w="1668" w:type="dxa"/>
          </w:tcPr>
          <w:p w:rsidR="000730C9" w:rsidRPr="00CD716A" w:rsidRDefault="000730C9" w:rsidP="00622E5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Без изменений</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67</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71</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76</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54</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52</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53</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57</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48</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43</w:t>
            </w:r>
          </w:p>
        </w:tc>
      </w:tr>
      <w:tr w:rsidR="000730C9" w:rsidTr="004A02C1">
        <w:tc>
          <w:tcPr>
            <w:tcW w:w="1668" w:type="dxa"/>
          </w:tcPr>
          <w:p w:rsidR="000730C9" w:rsidRPr="00CD716A" w:rsidRDefault="000730C9" w:rsidP="00622E5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Уменьшение</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16</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20</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34</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28</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28</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41</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46</w:t>
            </w:r>
          </w:p>
        </w:tc>
      </w:tr>
      <w:tr w:rsidR="000730C9" w:rsidTr="004A02C1">
        <w:tc>
          <w:tcPr>
            <w:tcW w:w="10456" w:type="dxa"/>
            <w:gridSpan w:val="10"/>
          </w:tcPr>
          <w:p w:rsidR="000730C9" w:rsidRPr="000730C9" w:rsidRDefault="000730C9" w:rsidP="000730C9">
            <w:pPr>
              <w:jc w:val="center"/>
              <w:rPr>
                <w:rFonts w:ascii="Times New Roman" w:hAnsi="Times New Roman" w:cs="Times New Roman"/>
                <w:sz w:val="20"/>
                <w:szCs w:val="20"/>
              </w:rPr>
            </w:pPr>
            <w:r w:rsidRPr="00C004F4">
              <w:rPr>
                <w:rFonts w:ascii="Times New Roman" w:hAnsi="Times New Roman" w:cs="Times New Roman"/>
                <w:sz w:val="20"/>
                <w:szCs w:val="20"/>
              </w:rPr>
              <w:t>Численность занятых</w:t>
            </w:r>
          </w:p>
        </w:tc>
      </w:tr>
      <w:tr w:rsidR="000730C9" w:rsidTr="004A02C1">
        <w:tc>
          <w:tcPr>
            <w:tcW w:w="1668" w:type="dxa"/>
          </w:tcPr>
          <w:p w:rsidR="000730C9" w:rsidRPr="00CD716A" w:rsidRDefault="000730C9" w:rsidP="000730C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Увеличение</w:t>
            </w:r>
            <w:r w:rsidRPr="00C004F4">
              <w:rPr>
                <w:rFonts w:ascii="Times New Roman" w:hAnsi="Times New Roman" w:cs="Times New Roman"/>
                <w:sz w:val="20"/>
                <w:szCs w:val="20"/>
              </w:rPr>
              <w:t xml:space="preserve"> </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24</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17</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20</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20</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13</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16</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15</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7</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4</w:t>
            </w:r>
          </w:p>
        </w:tc>
      </w:tr>
      <w:tr w:rsidR="000730C9" w:rsidTr="004A02C1">
        <w:tc>
          <w:tcPr>
            <w:tcW w:w="1668" w:type="dxa"/>
          </w:tcPr>
          <w:p w:rsidR="000730C9" w:rsidRPr="00CD716A" w:rsidRDefault="000730C9" w:rsidP="00622E5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Без изменений</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55</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68</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69</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60</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68</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67</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66</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72</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76</w:t>
            </w:r>
          </w:p>
        </w:tc>
      </w:tr>
      <w:tr w:rsidR="000730C9" w:rsidTr="004A02C1">
        <w:tc>
          <w:tcPr>
            <w:tcW w:w="1668" w:type="dxa"/>
          </w:tcPr>
          <w:p w:rsidR="000730C9" w:rsidRPr="00CD716A" w:rsidRDefault="000730C9" w:rsidP="00622E59">
            <w:pPr>
              <w:ind w:left="0" w:firstLine="0"/>
              <w:jc w:val="lef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Уменьшение</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21</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15</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11</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20</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20</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17</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19</w:t>
            </w:r>
          </w:p>
        </w:tc>
        <w:tc>
          <w:tcPr>
            <w:tcW w:w="976"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20</w:t>
            </w:r>
          </w:p>
        </w:tc>
        <w:tc>
          <w:tcPr>
            <w:tcW w:w="977" w:type="dxa"/>
          </w:tcPr>
          <w:p w:rsidR="000730C9" w:rsidRPr="000730C9" w:rsidRDefault="000730C9" w:rsidP="000730C9">
            <w:pPr>
              <w:jc w:val="center"/>
              <w:rPr>
                <w:rFonts w:ascii="Times New Roman" w:hAnsi="Times New Roman" w:cs="Times New Roman"/>
                <w:sz w:val="20"/>
                <w:szCs w:val="20"/>
              </w:rPr>
            </w:pPr>
            <w:r w:rsidRPr="000730C9">
              <w:rPr>
                <w:rFonts w:ascii="Times New Roman" w:hAnsi="Times New Roman" w:cs="Times New Roman"/>
                <w:sz w:val="20"/>
                <w:szCs w:val="20"/>
              </w:rPr>
              <w:t>20</w:t>
            </w:r>
          </w:p>
        </w:tc>
      </w:tr>
    </w:tbl>
    <w:p w:rsidR="00E40C4F" w:rsidRDefault="006B58B2" w:rsidP="006B58B2">
      <w:pPr>
        <w:pStyle w:val="11"/>
        <w:spacing w:line="200" w:lineRule="exact"/>
        <w:ind w:left="284" w:firstLine="0"/>
      </w:pPr>
      <w:r>
        <w:t>* Составлено автором.</w:t>
      </w:r>
    </w:p>
    <w:p w:rsidR="00296278" w:rsidRPr="004A02C1" w:rsidRDefault="00825B90" w:rsidP="00A83670">
      <w:pPr>
        <w:pStyle w:val="11"/>
        <w:spacing w:before="0" w:line="360" w:lineRule="auto"/>
        <w:ind w:firstLine="709"/>
        <w:rPr>
          <w:rFonts w:ascii="Times New Roman" w:hAnsi="Times New Roman"/>
          <w:sz w:val="24"/>
          <w:szCs w:val="24"/>
        </w:rPr>
      </w:pPr>
      <w:r w:rsidRPr="004A02C1">
        <w:rPr>
          <w:rFonts w:ascii="Times New Roman" w:hAnsi="Times New Roman"/>
          <w:sz w:val="24"/>
          <w:szCs w:val="24"/>
        </w:rPr>
        <w:t>Стабильное</w:t>
      </w:r>
      <w:r w:rsidR="00046713" w:rsidRPr="004A02C1">
        <w:rPr>
          <w:rFonts w:ascii="Times New Roman" w:hAnsi="Times New Roman"/>
          <w:sz w:val="24"/>
          <w:szCs w:val="24"/>
        </w:rPr>
        <w:t xml:space="preserve"> финансовое положение предприятия является одним из условий осуществления </w:t>
      </w:r>
      <w:r w:rsidRPr="004A02C1">
        <w:rPr>
          <w:rFonts w:ascii="Times New Roman" w:hAnsi="Times New Roman"/>
          <w:sz w:val="24"/>
          <w:szCs w:val="24"/>
        </w:rPr>
        <w:t xml:space="preserve">их </w:t>
      </w:r>
      <w:r w:rsidR="00046713" w:rsidRPr="004A02C1">
        <w:rPr>
          <w:rFonts w:ascii="Times New Roman" w:hAnsi="Times New Roman"/>
          <w:sz w:val="24"/>
          <w:szCs w:val="24"/>
        </w:rPr>
        <w:t>эффективной</w:t>
      </w:r>
      <w:r w:rsidRPr="004A02C1">
        <w:rPr>
          <w:rFonts w:ascii="Times New Roman" w:hAnsi="Times New Roman"/>
          <w:sz w:val="24"/>
          <w:szCs w:val="24"/>
        </w:rPr>
        <w:t xml:space="preserve"> хозяйственной</w:t>
      </w:r>
      <w:r w:rsidR="00046713" w:rsidRPr="004A02C1">
        <w:rPr>
          <w:rFonts w:ascii="Times New Roman" w:hAnsi="Times New Roman"/>
          <w:sz w:val="24"/>
          <w:szCs w:val="24"/>
        </w:rPr>
        <w:t xml:space="preserve"> деятельности. </w:t>
      </w:r>
      <w:r w:rsidR="00112635" w:rsidRPr="004A02C1">
        <w:rPr>
          <w:rFonts w:ascii="Times New Roman" w:hAnsi="Times New Roman"/>
          <w:sz w:val="24"/>
          <w:szCs w:val="24"/>
        </w:rPr>
        <w:t xml:space="preserve">По </w:t>
      </w:r>
      <w:r w:rsidR="000A77F3" w:rsidRPr="004A02C1">
        <w:rPr>
          <w:rFonts w:ascii="Times New Roman" w:hAnsi="Times New Roman"/>
          <w:sz w:val="24"/>
          <w:szCs w:val="24"/>
        </w:rPr>
        <w:t>результатам опроса</w:t>
      </w:r>
      <w:r w:rsidR="004E3E37" w:rsidRPr="004A02C1">
        <w:rPr>
          <w:rFonts w:ascii="Times New Roman" w:hAnsi="Times New Roman"/>
          <w:sz w:val="24"/>
          <w:szCs w:val="24"/>
        </w:rPr>
        <w:t>,</w:t>
      </w:r>
      <w:r w:rsidR="00046713" w:rsidRPr="004A02C1">
        <w:rPr>
          <w:rFonts w:ascii="Times New Roman" w:hAnsi="Times New Roman"/>
          <w:sz w:val="24"/>
          <w:szCs w:val="24"/>
        </w:rPr>
        <w:t xml:space="preserve"> </w:t>
      </w:r>
      <w:r w:rsidR="004E3E37" w:rsidRPr="004A02C1">
        <w:rPr>
          <w:rFonts w:ascii="Times New Roman" w:hAnsi="Times New Roman"/>
          <w:sz w:val="24"/>
          <w:szCs w:val="24"/>
        </w:rPr>
        <w:t xml:space="preserve">если в конце 2020 г. </w:t>
      </w:r>
      <w:r w:rsidR="000A77F3" w:rsidRPr="004A02C1">
        <w:rPr>
          <w:rFonts w:ascii="Times New Roman" w:hAnsi="Times New Roman"/>
          <w:sz w:val="24"/>
          <w:szCs w:val="24"/>
        </w:rPr>
        <w:t xml:space="preserve">увеличение прибыли отметило </w:t>
      </w:r>
      <w:r w:rsidR="004E3E37" w:rsidRPr="004A02C1">
        <w:rPr>
          <w:rFonts w:ascii="Times New Roman" w:hAnsi="Times New Roman"/>
          <w:sz w:val="24"/>
          <w:szCs w:val="24"/>
        </w:rPr>
        <w:t>треть</w:t>
      </w:r>
      <w:r w:rsidR="000A77F3" w:rsidRPr="004A02C1">
        <w:rPr>
          <w:rFonts w:ascii="Times New Roman" w:hAnsi="Times New Roman"/>
          <w:sz w:val="24"/>
          <w:szCs w:val="24"/>
        </w:rPr>
        <w:t xml:space="preserve"> респондентов, </w:t>
      </w:r>
      <w:r w:rsidR="004E3E37" w:rsidRPr="004A02C1">
        <w:rPr>
          <w:rFonts w:ascii="Times New Roman" w:hAnsi="Times New Roman"/>
          <w:sz w:val="24"/>
          <w:szCs w:val="24"/>
        </w:rPr>
        <w:t xml:space="preserve">то в </w:t>
      </w:r>
      <w:r w:rsidR="004E3E37" w:rsidRPr="004A02C1">
        <w:rPr>
          <w:rFonts w:ascii="Times New Roman" w:hAnsi="Times New Roman"/>
          <w:sz w:val="24"/>
          <w:szCs w:val="24"/>
          <w:lang w:val="en-US"/>
        </w:rPr>
        <w:t>I</w:t>
      </w:r>
      <w:r w:rsidR="004E3E37" w:rsidRPr="004A02C1">
        <w:rPr>
          <w:rFonts w:ascii="Times New Roman" w:hAnsi="Times New Roman"/>
          <w:sz w:val="24"/>
          <w:szCs w:val="24"/>
        </w:rPr>
        <w:t xml:space="preserve"> квартале т.г. – лишь 15%.</w:t>
      </w:r>
      <w:r w:rsidR="00046713" w:rsidRPr="004A02C1">
        <w:rPr>
          <w:rFonts w:ascii="Times New Roman" w:hAnsi="Times New Roman"/>
          <w:sz w:val="24"/>
          <w:szCs w:val="24"/>
        </w:rPr>
        <w:t xml:space="preserve"> </w:t>
      </w:r>
      <w:r w:rsidR="00112635" w:rsidRPr="004A02C1">
        <w:rPr>
          <w:rFonts w:ascii="Times New Roman" w:hAnsi="Times New Roman"/>
          <w:sz w:val="24"/>
          <w:szCs w:val="24"/>
        </w:rPr>
        <w:t>О</w:t>
      </w:r>
      <w:r w:rsidR="00046713" w:rsidRPr="004A02C1">
        <w:rPr>
          <w:rFonts w:ascii="Times New Roman" w:hAnsi="Times New Roman"/>
          <w:sz w:val="24"/>
          <w:szCs w:val="24"/>
        </w:rPr>
        <w:t>тсутствие роста прибыли у больш</w:t>
      </w:r>
      <w:r w:rsidRPr="004A02C1">
        <w:rPr>
          <w:rFonts w:ascii="Times New Roman" w:hAnsi="Times New Roman"/>
          <w:sz w:val="24"/>
          <w:szCs w:val="24"/>
        </w:rPr>
        <w:t>ей части</w:t>
      </w:r>
      <w:r w:rsidR="00046713" w:rsidRPr="004A02C1">
        <w:rPr>
          <w:rFonts w:ascii="Times New Roman" w:hAnsi="Times New Roman"/>
          <w:sz w:val="24"/>
          <w:szCs w:val="24"/>
        </w:rPr>
        <w:t xml:space="preserve"> </w:t>
      </w:r>
      <w:r w:rsidRPr="004A02C1">
        <w:rPr>
          <w:rFonts w:ascii="Times New Roman" w:hAnsi="Times New Roman"/>
          <w:sz w:val="24"/>
          <w:szCs w:val="24"/>
        </w:rPr>
        <w:t>организаций</w:t>
      </w:r>
      <w:r w:rsidR="00046713" w:rsidRPr="004A02C1">
        <w:rPr>
          <w:rFonts w:ascii="Times New Roman" w:hAnsi="Times New Roman"/>
          <w:sz w:val="24"/>
          <w:szCs w:val="24"/>
        </w:rPr>
        <w:t xml:space="preserve"> является не</w:t>
      </w:r>
      <w:r w:rsidRPr="004A02C1">
        <w:rPr>
          <w:rFonts w:ascii="Times New Roman" w:hAnsi="Times New Roman"/>
          <w:sz w:val="24"/>
          <w:szCs w:val="24"/>
        </w:rPr>
        <w:t>благоприятным</w:t>
      </w:r>
      <w:r w:rsidR="00046713" w:rsidRPr="004A02C1">
        <w:rPr>
          <w:rFonts w:ascii="Times New Roman" w:hAnsi="Times New Roman"/>
          <w:sz w:val="24"/>
          <w:szCs w:val="24"/>
        </w:rPr>
        <w:t xml:space="preserve"> фактором, </w:t>
      </w:r>
      <w:r w:rsidRPr="004A02C1">
        <w:rPr>
          <w:rFonts w:ascii="Times New Roman" w:hAnsi="Times New Roman"/>
          <w:sz w:val="24"/>
          <w:szCs w:val="24"/>
        </w:rPr>
        <w:t xml:space="preserve">ограничивающим </w:t>
      </w:r>
      <w:r w:rsidR="00046713" w:rsidRPr="004A02C1">
        <w:rPr>
          <w:rFonts w:ascii="Times New Roman" w:hAnsi="Times New Roman"/>
          <w:sz w:val="24"/>
          <w:szCs w:val="24"/>
        </w:rPr>
        <w:t>инвестиционн</w:t>
      </w:r>
      <w:r w:rsidRPr="004A02C1">
        <w:rPr>
          <w:rFonts w:ascii="Times New Roman" w:hAnsi="Times New Roman"/>
          <w:sz w:val="24"/>
          <w:szCs w:val="24"/>
        </w:rPr>
        <w:t>ую</w:t>
      </w:r>
      <w:r w:rsidR="00046713" w:rsidRPr="004A02C1">
        <w:rPr>
          <w:rFonts w:ascii="Times New Roman" w:hAnsi="Times New Roman"/>
          <w:sz w:val="24"/>
          <w:szCs w:val="24"/>
        </w:rPr>
        <w:t xml:space="preserve"> деятельност</w:t>
      </w:r>
      <w:r w:rsidRPr="004A02C1">
        <w:rPr>
          <w:rFonts w:ascii="Times New Roman" w:hAnsi="Times New Roman"/>
          <w:sz w:val="24"/>
          <w:szCs w:val="24"/>
        </w:rPr>
        <w:t>ь</w:t>
      </w:r>
      <w:r w:rsidR="00046713" w:rsidRPr="004A02C1">
        <w:rPr>
          <w:rFonts w:ascii="Times New Roman" w:hAnsi="Times New Roman"/>
          <w:sz w:val="24"/>
          <w:szCs w:val="24"/>
        </w:rPr>
        <w:t>.</w:t>
      </w:r>
      <w:r w:rsidR="00AF6B95" w:rsidRPr="004A02C1">
        <w:rPr>
          <w:rFonts w:ascii="Times New Roman" w:hAnsi="Times New Roman"/>
          <w:sz w:val="24"/>
          <w:szCs w:val="24"/>
        </w:rPr>
        <w:t xml:space="preserve"> </w:t>
      </w:r>
    </w:p>
    <w:p w:rsidR="00B05718" w:rsidRPr="004A02C1" w:rsidRDefault="00AF6B95" w:rsidP="00A83670">
      <w:pPr>
        <w:pStyle w:val="11"/>
        <w:spacing w:before="0" w:line="360" w:lineRule="auto"/>
        <w:ind w:firstLine="709"/>
        <w:rPr>
          <w:rFonts w:ascii="Times New Roman" w:hAnsi="Times New Roman"/>
          <w:sz w:val="24"/>
          <w:szCs w:val="24"/>
        </w:rPr>
      </w:pPr>
      <w:r w:rsidRPr="004A02C1">
        <w:rPr>
          <w:rFonts w:ascii="Times New Roman" w:hAnsi="Times New Roman"/>
          <w:sz w:val="24"/>
          <w:szCs w:val="24"/>
        </w:rPr>
        <w:t xml:space="preserve">Наличие ресурсов </w:t>
      </w:r>
      <w:r w:rsidR="000A77F3" w:rsidRPr="004A02C1">
        <w:rPr>
          <w:rFonts w:ascii="Times New Roman" w:hAnsi="Times New Roman"/>
          <w:sz w:val="24"/>
          <w:szCs w:val="24"/>
        </w:rPr>
        <w:t xml:space="preserve">у предприятий </w:t>
      </w:r>
      <w:r w:rsidRPr="004A02C1">
        <w:rPr>
          <w:rFonts w:ascii="Times New Roman" w:hAnsi="Times New Roman"/>
          <w:sz w:val="24"/>
          <w:szCs w:val="24"/>
        </w:rPr>
        <w:t>для расчёта с  экономическими агентами</w:t>
      </w:r>
      <w:r w:rsidRPr="004A02C1">
        <w:rPr>
          <w:rFonts w:ascii="Times New Roman" w:hAnsi="Times New Roman"/>
          <w:noProof/>
          <w:sz w:val="24"/>
          <w:szCs w:val="24"/>
        </w:rPr>
        <w:t xml:space="preserve"> </w:t>
      </w:r>
      <w:r w:rsidR="000A77F3" w:rsidRPr="004A02C1">
        <w:rPr>
          <w:rFonts w:ascii="Times New Roman" w:hAnsi="Times New Roman"/>
          <w:noProof/>
          <w:sz w:val="24"/>
          <w:szCs w:val="24"/>
        </w:rPr>
        <w:t xml:space="preserve">является важным условием </w:t>
      </w:r>
      <w:r w:rsidR="000A77F3" w:rsidRPr="004A02C1">
        <w:rPr>
          <w:rFonts w:ascii="Times New Roman" w:hAnsi="Times New Roman"/>
          <w:sz w:val="24"/>
          <w:szCs w:val="24"/>
        </w:rPr>
        <w:t>фи</w:t>
      </w:r>
      <w:r w:rsidR="00046713" w:rsidRPr="004A02C1">
        <w:rPr>
          <w:rFonts w:ascii="Times New Roman" w:hAnsi="Times New Roman"/>
          <w:sz w:val="24"/>
          <w:szCs w:val="24"/>
        </w:rPr>
        <w:t>нансов</w:t>
      </w:r>
      <w:r w:rsidR="000A77F3" w:rsidRPr="004A02C1">
        <w:rPr>
          <w:rFonts w:ascii="Times New Roman" w:hAnsi="Times New Roman"/>
          <w:sz w:val="24"/>
          <w:szCs w:val="24"/>
        </w:rPr>
        <w:t>ой</w:t>
      </w:r>
      <w:r w:rsidR="00046713" w:rsidRPr="004A02C1">
        <w:rPr>
          <w:rFonts w:ascii="Times New Roman" w:hAnsi="Times New Roman"/>
          <w:sz w:val="24"/>
          <w:szCs w:val="24"/>
        </w:rPr>
        <w:t xml:space="preserve"> </w:t>
      </w:r>
      <w:r w:rsidR="000A77F3" w:rsidRPr="004A02C1">
        <w:rPr>
          <w:rFonts w:ascii="Times New Roman" w:hAnsi="Times New Roman"/>
          <w:sz w:val="24"/>
          <w:szCs w:val="24"/>
        </w:rPr>
        <w:t xml:space="preserve">независимости. </w:t>
      </w:r>
      <w:r w:rsidR="00046713" w:rsidRPr="004A02C1">
        <w:rPr>
          <w:rFonts w:ascii="Times New Roman" w:hAnsi="Times New Roman"/>
          <w:sz w:val="24"/>
          <w:szCs w:val="24"/>
        </w:rPr>
        <w:t xml:space="preserve">Обеспеченность собственными финансовыми ресурсами </w:t>
      </w:r>
      <w:r w:rsidR="00E10E27" w:rsidRPr="004A02C1">
        <w:rPr>
          <w:rFonts w:ascii="Times New Roman" w:hAnsi="Times New Roman"/>
          <w:sz w:val="24"/>
          <w:szCs w:val="24"/>
        </w:rPr>
        <w:t xml:space="preserve">резко снизилась в начале 2020 г., затем наметился некоторый положительный тренд, однако ситуация пока не стабилизировалась до </w:t>
      </w:r>
      <w:proofErr w:type="spellStart"/>
      <w:r w:rsidR="00E10E27" w:rsidRPr="004A02C1">
        <w:rPr>
          <w:rFonts w:ascii="Times New Roman" w:hAnsi="Times New Roman"/>
          <w:sz w:val="24"/>
          <w:szCs w:val="24"/>
        </w:rPr>
        <w:t>пандемийного</w:t>
      </w:r>
      <w:proofErr w:type="spellEnd"/>
      <w:r w:rsidR="00E10E27" w:rsidRPr="004A02C1">
        <w:rPr>
          <w:rFonts w:ascii="Times New Roman" w:hAnsi="Times New Roman"/>
          <w:sz w:val="24"/>
          <w:szCs w:val="24"/>
        </w:rPr>
        <w:t xml:space="preserve"> уровня.</w:t>
      </w:r>
      <w:r w:rsidR="00046713" w:rsidRPr="004A02C1">
        <w:rPr>
          <w:rFonts w:ascii="Times New Roman" w:hAnsi="Times New Roman"/>
          <w:sz w:val="24"/>
          <w:szCs w:val="24"/>
        </w:rPr>
        <w:t xml:space="preserve"> </w:t>
      </w:r>
      <w:r w:rsidR="00E10E27" w:rsidRPr="004A02C1">
        <w:rPr>
          <w:rFonts w:ascii="Times New Roman" w:hAnsi="Times New Roman"/>
          <w:sz w:val="24"/>
          <w:szCs w:val="24"/>
        </w:rPr>
        <w:t>Ухудшение</w:t>
      </w:r>
      <w:r w:rsidR="00B45AE7" w:rsidRPr="004A02C1">
        <w:rPr>
          <w:rFonts w:ascii="Times New Roman" w:hAnsi="Times New Roman"/>
          <w:sz w:val="24"/>
          <w:szCs w:val="24"/>
        </w:rPr>
        <w:t xml:space="preserve"> </w:t>
      </w:r>
      <w:r w:rsidR="00046713" w:rsidRPr="004A02C1">
        <w:rPr>
          <w:rFonts w:ascii="Times New Roman" w:hAnsi="Times New Roman"/>
          <w:sz w:val="24"/>
          <w:szCs w:val="24"/>
        </w:rPr>
        <w:t>обеспеченност</w:t>
      </w:r>
      <w:r w:rsidR="00E10E27" w:rsidRPr="004A02C1">
        <w:rPr>
          <w:rFonts w:ascii="Times New Roman" w:hAnsi="Times New Roman"/>
          <w:sz w:val="24"/>
          <w:szCs w:val="24"/>
        </w:rPr>
        <w:t>и</w:t>
      </w:r>
      <w:r w:rsidR="00046713" w:rsidRPr="004A02C1">
        <w:rPr>
          <w:rFonts w:ascii="Times New Roman" w:hAnsi="Times New Roman"/>
          <w:sz w:val="24"/>
          <w:szCs w:val="24"/>
        </w:rPr>
        <w:t xml:space="preserve"> за</w:t>
      </w:r>
      <w:r w:rsidR="00B71EEF" w:rsidRPr="004A02C1">
        <w:rPr>
          <w:rFonts w:ascii="Times New Roman" w:hAnsi="Times New Roman"/>
          <w:sz w:val="24"/>
          <w:szCs w:val="24"/>
        </w:rPr>
        <w:t>ё</w:t>
      </w:r>
      <w:r w:rsidR="00046713" w:rsidRPr="004A02C1">
        <w:rPr>
          <w:rFonts w:ascii="Times New Roman" w:hAnsi="Times New Roman"/>
          <w:sz w:val="24"/>
          <w:szCs w:val="24"/>
        </w:rPr>
        <w:t>мными финансовыми ресурсами</w:t>
      </w:r>
      <w:r w:rsidR="00E10E27" w:rsidRPr="004A02C1">
        <w:rPr>
          <w:rFonts w:ascii="Times New Roman" w:hAnsi="Times New Roman"/>
          <w:sz w:val="24"/>
          <w:szCs w:val="24"/>
        </w:rPr>
        <w:t xml:space="preserve"> происходило со второй половины 2020 г.</w:t>
      </w:r>
      <w:r w:rsidR="000138FD" w:rsidRPr="004A02C1">
        <w:rPr>
          <w:rFonts w:ascii="Times New Roman" w:hAnsi="Times New Roman"/>
          <w:sz w:val="24"/>
          <w:szCs w:val="24"/>
        </w:rPr>
        <w:t>,</w:t>
      </w:r>
      <w:r w:rsidR="00E10E27" w:rsidRPr="004A02C1">
        <w:rPr>
          <w:rFonts w:ascii="Times New Roman" w:hAnsi="Times New Roman"/>
          <w:sz w:val="24"/>
          <w:szCs w:val="24"/>
        </w:rPr>
        <w:t xml:space="preserve"> и в </w:t>
      </w:r>
      <w:proofErr w:type="gramStart"/>
      <w:r w:rsidR="00E10E27" w:rsidRPr="004A02C1">
        <w:rPr>
          <w:rFonts w:ascii="Times New Roman" w:hAnsi="Times New Roman"/>
          <w:sz w:val="24"/>
          <w:szCs w:val="24"/>
        </w:rPr>
        <w:t xml:space="preserve">начале </w:t>
      </w:r>
      <w:r w:rsidR="000138FD" w:rsidRPr="004A02C1">
        <w:rPr>
          <w:rFonts w:ascii="Times New Roman" w:hAnsi="Times New Roman"/>
          <w:sz w:val="24"/>
          <w:szCs w:val="24"/>
        </w:rPr>
        <w:t xml:space="preserve"> т.г.</w:t>
      </w:r>
      <w:proofErr w:type="gramEnd"/>
      <w:r w:rsidR="000138FD" w:rsidRPr="004A02C1">
        <w:rPr>
          <w:rFonts w:ascii="Times New Roman" w:hAnsi="Times New Roman"/>
          <w:sz w:val="24"/>
          <w:szCs w:val="24"/>
        </w:rPr>
        <w:t xml:space="preserve"> </w:t>
      </w:r>
      <w:r w:rsidR="00E10E27" w:rsidRPr="004A02C1">
        <w:rPr>
          <w:rFonts w:ascii="Times New Roman" w:hAnsi="Times New Roman"/>
          <w:sz w:val="24"/>
          <w:szCs w:val="24"/>
        </w:rPr>
        <w:t>на увеличение данного ресурса указывало только 9% руководителей.</w:t>
      </w:r>
      <w:r w:rsidR="00046713" w:rsidRPr="004A02C1">
        <w:rPr>
          <w:rFonts w:ascii="Times New Roman" w:hAnsi="Times New Roman"/>
          <w:sz w:val="24"/>
          <w:szCs w:val="24"/>
        </w:rPr>
        <w:t xml:space="preserve"> </w:t>
      </w:r>
      <w:r w:rsidR="00E10E27" w:rsidRPr="004A02C1">
        <w:rPr>
          <w:rFonts w:ascii="Times New Roman" w:hAnsi="Times New Roman"/>
          <w:sz w:val="24"/>
          <w:szCs w:val="24"/>
        </w:rPr>
        <w:t>Вдвое меньше респондентов в нач</w:t>
      </w:r>
      <w:r w:rsidR="000138FD" w:rsidRPr="004A02C1">
        <w:rPr>
          <w:rFonts w:ascii="Times New Roman" w:hAnsi="Times New Roman"/>
          <w:sz w:val="24"/>
          <w:szCs w:val="24"/>
        </w:rPr>
        <w:t>а</w:t>
      </w:r>
      <w:r w:rsidR="00E10E27" w:rsidRPr="004A02C1">
        <w:rPr>
          <w:rFonts w:ascii="Times New Roman" w:hAnsi="Times New Roman"/>
          <w:sz w:val="24"/>
          <w:szCs w:val="24"/>
        </w:rPr>
        <w:t>ле т.г. указывало на рост прибыли. Неблагоприятная ситуация в период пандемии отме</w:t>
      </w:r>
      <w:r w:rsidR="000A13EC" w:rsidRPr="004A02C1">
        <w:rPr>
          <w:rFonts w:ascii="Times New Roman" w:hAnsi="Times New Roman"/>
          <w:sz w:val="24"/>
          <w:szCs w:val="24"/>
        </w:rPr>
        <w:t>ч</w:t>
      </w:r>
      <w:r w:rsidR="00E10E27" w:rsidRPr="004A02C1">
        <w:rPr>
          <w:rFonts w:ascii="Times New Roman" w:hAnsi="Times New Roman"/>
          <w:sz w:val="24"/>
          <w:szCs w:val="24"/>
        </w:rPr>
        <w:t>ается с инвестициями</w:t>
      </w:r>
      <w:r w:rsidR="000A13EC" w:rsidRPr="004A02C1">
        <w:rPr>
          <w:rFonts w:ascii="Times New Roman" w:hAnsi="Times New Roman"/>
          <w:sz w:val="24"/>
          <w:szCs w:val="24"/>
        </w:rPr>
        <w:t xml:space="preserve">: во второй половине 2020 г. лишь 4% опрошенных указывали на их увеличение </w:t>
      </w:r>
      <w:r w:rsidR="00B45AE7" w:rsidRPr="004A02C1">
        <w:rPr>
          <w:rFonts w:ascii="Times New Roman" w:hAnsi="Times New Roman"/>
          <w:sz w:val="24"/>
          <w:szCs w:val="24"/>
        </w:rPr>
        <w:t xml:space="preserve">(рис. </w:t>
      </w:r>
      <w:r w:rsidR="000A13EC" w:rsidRPr="004A02C1">
        <w:rPr>
          <w:rFonts w:ascii="Times New Roman" w:hAnsi="Times New Roman"/>
          <w:sz w:val="24"/>
          <w:szCs w:val="24"/>
        </w:rPr>
        <w:t>2</w:t>
      </w:r>
      <w:r w:rsidR="00B45AE7" w:rsidRPr="004A02C1">
        <w:rPr>
          <w:rFonts w:ascii="Times New Roman" w:hAnsi="Times New Roman"/>
          <w:sz w:val="24"/>
          <w:szCs w:val="24"/>
        </w:rPr>
        <w:t>)</w:t>
      </w:r>
      <w:r w:rsidR="00046713" w:rsidRPr="004A02C1">
        <w:rPr>
          <w:rFonts w:ascii="Times New Roman" w:hAnsi="Times New Roman"/>
          <w:sz w:val="24"/>
          <w:szCs w:val="24"/>
        </w:rPr>
        <w:t>.</w:t>
      </w:r>
    </w:p>
    <w:p w:rsidR="009A31CC" w:rsidRDefault="009A31CC" w:rsidP="00A83670">
      <w:pPr>
        <w:pStyle w:val="11"/>
        <w:spacing w:before="0" w:line="360" w:lineRule="auto"/>
        <w:ind w:firstLine="709"/>
        <w:rPr>
          <w:rFonts w:ascii="Times New Roman" w:hAnsi="Times New Roman"/>
          <w:sz w:val="24"/>
          <w:szCs w:val="24"/>
        </w:rPr>
      </w:pPr>
      <w:r w:rsidRPr="004A02C1">
        <w:rPr>
          <w:rFonts w:ascii="Times New Roman" w:hAnsi="Times New Roman"/>
          <w:sz w:val="24"/>
          <w:szCs w:val="24"/>
        </w:rPr>
        <w:t xml:space="preserve">О </w:t>
      </w:r>
      <w:r w:rsidR="000A13EC" w:rsidRPr="004A02C1">
        <w:rPr>
          <w:rFonts w:ascii="Times New Roman" w:hAnsi="Times New Roman"/>
          <w:sz w:val="24"/>
          <w:szCs w:val="24"/>
        </w:rPr>
        <w:t>понижении</w:t>
      </w:r>
      <w:r w:rsidRPr="004A02C1">
        <w:rPr>
          <w:rFonts w:ascii="Times New Roman" w:hAnsi="Times New Roman"/>
          <w:sz w:val="24"/>
          <w:szCs w:val="24"/>
        </w:rPr>
        <w:t xml:space="preserve"> эффективности управления расчётами с контрагентами предприятий свидетельствуют </w:t>
      </w:r>
      <w:r w:rsidR="000A13EC" w:rsidRPr="004A02C1">
        <w:rPr>
          <w:rFonts w:ascii="Times New Roman" w:hAnsi="Times New Roman"/>
          <w:sz w:val="24"/>
          <w:szCs w:val="24"/>
        </w:rPr>
        <w:t>некоторое повышение</w:t>
      </w:r>
      <w:r w:rsidRPr="004A02C1">
        <w:rPr>
          <w:rFonts w:ascii="Times New Roman" w:hAnsi="Times New Roman"/>
          <w:sz w:val="24"/>
          <w:szCs w:val="24"/>
        </w:rPr>
        <w:t xml:space="preserve"> доли респондентов, отметивших увеличение просроченной кредиторской</w:t>
      </w:r>
      <w:r w:rsidR="000A13EC" w:rsidRPr="004A02C1">
        <w:rPr>
          <w:rFonts w:ascii="Times New Roman" w:hAnsi="Times New Roman"/>
          <w:sz w:val="24"/>
          <w:szCs w:val="24"/>
        </w:rPr>
        <w:t xml:space="preserve"> и дебиторской</w:t>
      </w:r>
      <w:r w:rsidRPr="004A02C1">
        <w:rPr>
          <w:rFonts w:ascii="Times New Roman" w:hAnsi="Times New Roman"/>
          <w:sz w:val="24"/>
          <w:szCs w:val="24"/>
        </w:rPr>
        <w:t xml:space="preserve"> задолженности</w:t>
      </w:r>
      <w:r w:rsidR="000A13EC" w:rsidRPr="004A02C1">
        <w:rPr>
          <w:rFonts w:ascii="Times New Roman" w:hAnsi="Times New Roman"/>
          <w:sz w:val="24"/>
          <w:szCs w:val="24"/>
        </w:rPr>
        <w:t xml:space="preserve"> в конце 2020 г. и начале 2021 г.</w:t>
      </w:r>
      <w:r w:rsidRPr="004A02C1">
        <w:rPr>
          <w:rFonts w:ascii="Times New Roman" w:hAnsi="Times New Roman"/>
          <w:sz w:val="24"/>
          <w:szCs w:val="24"/>
        </w:rPr>
        <w:t xml:space="preserve"> </w:t>
      </w:r>
    </w:p>
    <w:p w:rsidR="006B58B2" w:rsidRPr="004A02C1" w:rsidRDefault="006B58B2" w:rsidP="004A02C1">
      <w:pPr>
        <w:pStyle w:val="11"/>
        <w:spacing w:before="0"/>
        <w:ind w:firstLine="709"/>
        <w:rPr>
          <w:rFonts w:ascii="Times New Roman" w:hAnsi="Times New Roman"/>
          <w:sz w:val="24"/>
          <w:szCs w:val="24"/>
        </w:rPr>
      </w:pPr>
    </w:p>
    <w:p w:rsidR="00FF227E" w:rsidRDefault="00FF227E" w:rsidP="00D25943">
      <w:pPr>
        <w:pStyle w:val="11"/>
        <w:spacing w:before="0" w:line="360" w:lineRule="auto"/>
        <w:ind w:firstLine="0"/>
        <w:rPr>
          <w:rFonts w:ascii="Times New Roman" w:hAnsi="Times New Roman"/>
          <w:sz w:val="28"/>
          <w:szCs w:val="28"/>
        </w:rPr>
      </w:pPr>
      <w:r>
        <w:rPr>
          <w:rFonts w:ascii="Times New Roman" w:hAnsi="Times New Roman"/>
          <w:noProof/>
          <w:sz w:val="28"/>
          <w:szCs w:val="28"/>
        </w:rPr>
        <w:lastRenderedPageBreak/>
        <w:drawing>
          <wp:inline distT="0" distB="0" distL="0" distR="0">
            <wp:extent cx="6440556" cy="314076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5AE7" w:rsidRDefault="00B45AE7" w:rsidP="00B45AE7">
      <w:pPr>
        <w:pStyle w:val="11"/>
        <w:jc w:val="center"/>
      </w:pPr>
      <w:r w:rsidRPr="00236546">
        <w:rPr>
          <w:rFonts w:ascii="Times New Roman" w:eastAsia="Calibri" w:hAnsi="Times New Roman"/>
          <w:color w:val="000000"/>
          <w:sz w:val="24"/>
          <w:szCs w:val="24"/>
        </w:rPr>
        <w:t>Рис</w:t>
      </w:r>
      <w:r w:rsidR="00BE69E7">
        <w:rPr>
          <w:rFonts w:ascii="Times New Roman" w:eastAsia="Calibri" w:hAnsi="Times New Roman"/>
          <w:color w:val="000000"/>
          <w:sz w:val="24"/>
          <w:szCs w:val="24"/>
        </w:rPr>
        <w:t>.</w:t>
      </w:r>
      <w:r w:rsidRPr="00236546">
        <w:rPr>
          <w:rFonts w:ascii="Times New Roman" w:eastAsia="Calibri" w:hAnsi="Times New Roman"/>
          <w:color w:val="000000"/>
          <w:sz w:val="24"/>
          <w:szCs w:val="24"/>
        </w:rPr>
        <w:t xml:space="preserve"> </w:t>
      </w:r>
      <w:r w:rsidR="004E3E37">
        <w:rPr>
          <w:rFonts w:ascii="Times New Roman" w:eastAsia="Calibri" w:hAnsi="Times New Roman"/>
          <w:color w:val="000000"/>
          <w:sz w:val="24"/>
          <w:szCs w:val="24"/>
        </w:rPr>
        <w:t>2</w:t>
      </w:r>
      <w:r w:rsidRPr="00236546">
        <w:rPr>
          <w:rFonts w:ascii="Times New Roman" w:eastAsia="Calibri" w:hAnsi="Times New Roman"/>
          <w:color w:val="000000"/>
          <w:sz w:val="24"/>
          <w:szCs w:val="24"/>
        </w:rPr>
        <w:t xml:space="preserve">. </w:t>
      </w:r>
      <w:r w:rsidRPr="00C67D4F">
        <w:rPr>
          <w:rFonts w:ascii="Times New Roman" w:hAnsi="Times New Roman"/>
          <w:sz w:val="24"/>
          <w:szCs w:val="24"/>
        </w:rPr>
        <w:t xml:space="preserve">Оценка </w:t>
      </w:r>
      <w:r>
        <w:rPr>
          <w:rFonts w:ascii="Times New Roman" w:hAnsi="Times New Roman"/>
          <w:sz w:val="24"/>
          <w:szCs w:val="24"/>
        </w:rPr>
        <w:t xml:space="preserve">улучшения </w:t>
      </w:r>
      <w:r w:rsidRPr="00C67D4F">
        <w:rPr>
          <w:rFonts w:ascii="Times New Roman" w:hAnsi="Times New Roman"/>
          <w:sz w:val="24"/>
          <w:szCs w:val="24"/>
        </w:rPr>
        <w:t xml:space="preserve">финансового положения строительных организаций </w:t>
      </w:r>
      <w:r w:rsidR="0085068D">
        <w:rPr>
          <w:rFonts w:ascii="Times New Roman" w:hAnsi="Times New Roman"/>
          <w:sz w:val="24"/>
          <w:szCs w:val="24"/>
        </w:rPr>
        <w:br/>
      </w:r>
      <w:r>
        <w:rPr>
          <w:rFonts w:ascii="Times New Roman" w:hAnsi="Times New Roman"/>
          <w:sz w:val="24"/>
          <w:szCs w:val="24"/>
        </w:rPr>
        <w:t xml:space="preserve">Республики Коми </w:t>
      </w:r>
      <w:r w:rsidR="00E21E8B">
        <w:rPr>
          <w:rFonts w:ascii="Times New Roman" w:hAnsi="Times New Roman"/>
          <w:sz w:val="24"/>
          <w:szCs w:val="24"/>
        </w:rPr>
        <w:t>за 201</w:t>
      </w:r>
      <w:r w:rsidR="00C65A75">
        <w:rPr>
          <w:rFonts w:ascii="Times New Roman" w:hAnsi="Times New Roman"/>
          <w:sz w:val="24"/>
          <w:szCs w:val="24"/>
        </w:rPr>
        <w:t>9</w:t>
      </w:r>
      <w:r w:rsidR="00E21E8B">
        <w:rPr>
          <w:rFonts w:ascii="Times New Roman" w:hAnsi="Times New Roman"/>
          <w:sz w:val="24"/>
          <w:szCs w:val="24"/>
        </w:rPr>
        <w:t>-20</w:t>
      </w:r>
      <w:r w:rsidR="00C65A75">
        <w:rPr>
          <w:rFonts w:ascii="Times New Roman" w:hAnsi="Times New Roman"/>
          <w:sz w:val="24"/>
          <w:szCs w:val="24"/>
        </w:rPr>
        <w:t>21</w:t>
      </w:r>
      <w:r w:rsidR="00E21E8B">
        <w:rPr>
          <w:rFonts w:ascii="Times New Roman" w:hAnsi="Times New Roman"/>
          <w:sz w:val="24"/>
          <w:szCs w:val="24"/>
        </w:rPr>
        <w:t xml:space="preserve"> гг. </w:t>
      </w:r>
      <w:r w:rsidRPr="00C67D4F">
        <w:rPr>
          <w:rFonts w:ascii="Times New Roman" w:hAnsi="Times New Roman"/>
          <w:sz w:val="24"/>
          <w:szCs w:val="24"/>
        </w:rPr>
        <w:t xml:space="preserve">по сравнению с </w:t>
      </w:r>
      <w:r w:rsidR="00C65A75">
        <w:rPr>
          <w:rFonts w:ascii="Times New Roman" w:hAnsi="Times New Roman"/>
          <w:sz w:val="24"/>
          <w:szCs w:val="24"/>
        </w:rPr>
        <w:t>предыдущим</w:t>
      </w:r>
      <w:r w:rsidRPr="00C67D4F">
        <w:rPr>
          <w:rFonts w:ascii="Times New Roman" w:hAnsi="Times New Roman"/>
          <w:sz w:val="24"/>
          <w:szCs w:val="24"/>
        </w:rPr>
        <w:t xml:space="preserve"> кварталом </w:t>
      </w:r>
      <w:r w:rsidR="0085068D">
        <w:rPr>
          <w:rFonts w:ascii="Times New Roman" w:hAnsi="Times New Roman"/>
          <w:sz w:val="24"/>
          <w:szCs w:val="24"/>
        </w:rPr>
        <w:br/>
      </w:r>
      <w:r w:rsidRPr="00C67D4F">
        <w:rPr>
          <w:rFonts w:ascii="Times New Roman" w:hAnsi="Times New Roman"/>
          <w:sz w:val="24"/>
          <w:szCs w:val="24"/>
        </w:rPr>
        <w:t xml:space="preserve">(доля ответивших респондентов, в </w:t>
      </w:r>
      <w:r w:rsidR="0092531F">
        <w:rPr>
          <w:rFonts w:ascii="Times New Roman" w:hAnsi="Times New Roman"/>
          <w:sz w:val="24"/>
          <w:szCs w:val="24"/>
        </w:rPr>
        <w:t>%</w:t>
      </w:r>
      <w:r w:rsidRPr="00C67D4F">
        <w:rPr>
          <w:rFonts w:ascii="Times New Roman" w:hAnsi="Times New Roman"/>
          <w:sz w:val="24"/>
          <w:szCs w:val="24"/>
        </w:rPr>
        <w:t xml:space="preserve"> к их количеству)</w:t>
      </w:r>
      <w:r>
        <w:t xml:space="preserve"> </w:t>
      </w:r>
    </w:p>
    <w:p w:rsidR="0085068D" w:rsidRDefault="0085068D" w:rsidP="00B45AE7">
      <w:pPr>
        <w:pStyle w:val="11"/>
        <w:jc w:val="center"/>
      </w:pPr>
    </w:p>
    <w:p w:rsidR="00F3079A" w:rsidRPr="004A02C1" w:rsidRDefault="00E204B7" w:rsidP="00A83670">
      <w:pPr>
        <w:pStyle w:val="11"/>
        <w:spacing w:before="0" w:line="360" w:lineRule="auto"/>
        <w:ind w:firstLine="709"/>
        <w:rPr>
          <w:rFonts w:ascii="Times New Roman" w:hAnsi="Times New Roman"/>
          <w:sz w:val="24"/>
          <w:szCs w:val="24"/>
        </w:rPr>
      </w:pPr>
      <w:r w:rsidRPr="004A02C1">
        <w:rPr>
          <w:rFonts w:ascii="Times New Roman" w:hAnsi="Times New Roman"/>
          <w:sz w:val="24"/>
          <w:szCs w:val="24"/>
        </w:rPr>
        <w:t>Успешн</w:t>
      </w:r>
      <w:r w:rsidR="00304576" w:rsidRPr="004A02C1">
        <w:rPr>
          <w:rFonts w:ascii="Times New Roman" w:hAnsi="Times New Roman"/>
          <w:sz w:val="24"/>
          <w:szCs w:val="24"/>
        </w:rPr>
        <w:t>ое</w:t>
      </w:r>
      <w:r w:rsidRPr="004A02C1">
        <w:rPr>
          <w:rFonts w:ascii="Times New Roman" w:hAnsi="Times New Roman"/>
          <w:sz w:val="24"/>
          <w:szCs w:val="24"/>
        </w:rPr>
        <w:t xml:space="preserve"> осуществление производственной </w:t>
      </w:r>
      <w:r w:rsidR="00046713" w:rsidRPr="004A02C1">
        <w:rPr>
          <w:rFonts w:ascii="Times New Roman" w:hAnsi="Times New Roman"/>
          <w:sz w:val="24"/>
          <w:szCs w:val="24"/>
        </w:rPr>
        <w:t xml:space="preserve">деятельности зависит от </w:t>
      </w:r>
      <w:r w:rsidRPr="004A02C1">
        <w:rPr>
          <w:rFonts w:ascii="Times New Roman" w:hAnsi="Times New Roman"/>
          <w:sz w:val="24"/>
          <w:szCs w:val="24"/>
        </w:rPr>
        <w:t>внешних и внутренних</w:t>
      </w:r>
      <w:r w:rsidR="00046713" w:rsidRPr="004A02C1">
        <w:rPr>
          <w:rFonts w:ascii="Times New Roman" w:hAnsi="Times New Roman"/>
          <w:sz w:val="24"/>
          <w:szCs w:val="24"/>
        </w:rPr>
        <w:t xml:space="preserve"> факторов. </w:t>
      </w:r>
      <w:r w:rsidRPr="004A02C1">
        <w:rPr>
          <w:rFonts w:ascii="Times New Roman" w:hAnsi="Times New Roman"/>
          <w:sz w:val="24"/>
          <w:szCs w:val="24"/>
        </w:rPr>
        <w:t>З</w:t>
      </w:r>
      <w:r w:rsidR="00046713" w:rsidRPr="004A02C1">
        <w:rPr>
          <w:rFonts w:ascii="Times New Roman" w:hAnsi="Times New Roman"/>
          <w:sz w:val="24"/>
          <w:szCs w:val="24"/>
        </w:rPr>
        <w:t>начимым внешним ограничи</w:t>
      </w:r>
      <w:r w:rsidRPr="004A02C1">
        <w:rPr>
          <w:rFonts w:ascii="Times New Roman" w:hAnsi="Times New Roman"/>
          <w:sz w:val="24"/>
          <w:szCs w:val="24"/>
        </w:rPr>
        <w:t xml:space="preserve">телем в </w:t>
      </w:r>
      <w:r w:rsidR="000A13EC" w:rsidRPr="004A02C1">
        <w:rPr>
          <w:rFonts w:ascii="Times New Roman" w:hAnsi="Times New Roman"/>
          <w:sz w:val="24"/>
          <w:szCs w:val="24"/>
        </w:rPr>
        <w:t>начале 2021 г.</w:t>
      </w:r>
      <w:r w:rsidRPr="004A02C1">
        <w:rPr>
          <w:rFonts w:ascii="Times New Roman" w:hAnsi="Times New Roman"/>
          <w:sz w:val="24"/>
          <w:szCs w:val="24"/>
        </w:rPr>
        <w:t>,</w:t>
      </w:r>
      <w:r w:rsidR="00046713" w:rsidRPr="004A02C1">
        <w:rPr>
          <w:rFonts w:ascii="Times New Roman" w:hAnsi="Times New Roman"/>
          <w:sz w:val="24"/>
          <w:szCs w:val="24"/>
        </w:rPr>
        <w:t xml:space="preserve"> по мнению </w:t>
      </w:r>
      <w:r w:rsidR="000A13EC" w:rsidRPr="004A02C1">
        <w:rPr>
          <w:rFonts w:ascii="Times New Roman" w:hAnsi="Times New Roman"/>
          <w:sz w:val="24"/>
          <w:szCs w:val="24"/>
        </w:rPr>
        <w:t>трети</w:t>
      </w:r>
      <w:r w:rsidRPr="004A02C1">
        <w:rPr>
          <w:rFonts w:ascii="Times New Roman" w:hAnsi="Times New Roman"/>
          <w:sz w:val="24"/>
          <w:szCs w:val="24"/>
        </w:rPr>
        <w:t xml:space="preserve"> респондентов</w:t>
      </w:r>
      <w:r w:rsidR="00046713" w:rsidRPr="004A02C1">
        <w:rPr>
          <w:rFonts w:ascii="Times New Roman" w:hAnsi="Times New Roman"/>
          <w:sz w:val="24"/>
          <w:szCs w:val="24"/>
        </w:rPr>
        <w:t xml:space="preserve">, </w:t>
      </w:r>
      <w:r w:rsidR="00304576" w:rsidRPr="004A02C1">
        <w:rPr>
          <w:rFonts w:ascii="Times New Roman" w:hAnsi="Times New Roman"/>
          <w:sz w:val="24"/>
          <w:szCs w:val="24"/>
        </w:rPr>
        <w:t>явля</w:t>
      </w:r>
      <w:r w:rsidR="000A13EC" w:rsidRPr="004A02C1">
        <w:rPr>
          <w:rFonts w:ascii="Times New Roman" w:hAnsi="Times New Roman"/>
          <w:sz w:val="24"/>
          <w:szCs w:val="24"/>
        </w:rPr>
        <w:t>лись</w:t>
      </w:r>
      <w:r w:rsidR="00DE395D" w:rsidRPr="004A02C1">
        <w:rPr>
          <w:rFonts w:ascii="Times New Roman" w:hAnsi="Times New Roman"/>
          <w:sz w:val="24"/>
          <w:szCs w:val="24"/>
        </w:rPr>
        <w:t xml:space="preserve"> </w:t>
      </w:r>
      <w:r w:rsidR="000A13EC" w:rsidRPr="004A02C1">
        <w:rPr>
          <w:rFonts w:ascii="Times New Roman" w:hAnsi="Times New Roman"/>
          <w:sz w:val="24"/>
          <w:szCs w:val="24"/>
        </w:rPr>
        <w:t>недостаток заказов на работы, конкуренция со</w:t>
      </w:r>
      <w:r w:rsidR="000138FD" w:rsidRPr="004A02C1">
        <w:rPr>
          <w:rFonts w:ascii="Times New Roman" w:hAnsi="Times New Roman"/>
          <w:sz w:val="24"/>
          <w:szCs w:val="24"/>
        </w:rPr>
        <w:t xml:space="preserve"> </w:t>
      </w:r>
      <w:r w:rsidR="000A13EC" w:rsidRPr="004A02C1">
        <w:rPr>
          <w:rFonts w:ascii="Times New Roman" w:hAnsi="Times New Roman"/>
          <w:sz w:val="24"/>
          <w:szCs w:val="24"/>
        </w:rPr>
        <w:t>стороны других строительных фирм и высокий уровень налогов</w:t>
      </w:r>
      <w:r w:rsidR="00F3079A" w:rsidRPr="004A02C1">
        <w:rPr>
          <w:rFonts w:ascii="Times New Roman" w:hAnsi="Times New Roman"/>
          <w:color w:val="FF0000"/>
          <w:sz w:val="24"/>
          <w:szCs w:val="24"/>
        </w:rPr>
        <w:t xml:space="preserve"> </w:t>
      </w:r>
      <w:r w:rsidR="00F3079A" w:rsidRPr="004A02C1">
        <w:rPr>
          <w:rFonts w:ascii="Times New Roman" w:hAnsi="Times New Roman"/>
          <w:sz w:val="24"/>
          <w:szCs w:val="24"/>
        </w:rPr>
        <w:t xml:space="preserve">(рис. </w:t>
      </w:r>
      <w:r w:rsidR="000A13EC" w:rsidRPr="004A02C1">
        <w:rPr>
          <w:rFonts w:ascii="Times New Roman" w:hAnsi="Times New Roman"/>
          <w:sz w:val="24"/>
          <w:szCs w:val="24"/>
        </w:rPr>
        <w:t>3</w:t>
      </w:r>
      <w:r w:rsidR="00F3079A" w:rsidRPr="004A02C1">
        <w:rPr>
          <w:rFonts w:ascii="Times New Roman" w:hAnsi="Times New Roman"/>
          <w:sz w:val="24"/>
          <w:szCs w:val="24"/>
        </w:rPr>
        <w:t>).</w:t>
      </w:r>
    </w:p>
    <w:p w:rsidR="00CD62AB" w:rsidRDefault="00CD62AB" w:rsidP="000138FD">
      <w:pPr>
        <w:pStyle w:val="11"/>
        <w:spacing w:before="0" w:line="360" w:lineRule="auto"/>
        <w:ind w:firstLine="0"/>
        <w:rPr>
          <w:rFonts w:ascii="Times New Roman" w:hAnsi="Times New Roman"/>
          <w:sz w:val="28"/>
          <w:szCs w:val="28"/>
        </w:rPr>
      </w:pPr>
      <w:r>
        <w:rPr>
          <w:rFonts w:ascii="Times New Roman" w:hAnsi="Times New Roman"/>
          <w:noProof/>
          <w:sz w:val="28"/>
          <w:szCs w:val="28"/>
        </w:rPr>
        <w:drawing>
          <wp:inline distT="0" distB="0" distL="0" distR="0">
            <wp:extent cx="6444753" cy="320437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079A" w:rsidRPr="00136DF9" w:rsidRDefault="00F3079A" w:rsidP="009A31CC">
      <w:pPr>
        <w:pStyle w:val="4"/>
        <w:spacing w:before="0" w:line="216" w:lineRule="auto"/>
        <w:rPr>
          <w:rFonts w:ascii="Times New Roman" w:eastAsia="Calibri" w:hAnsi="Times New Roman"/>
          <w:b w:val="0"/>
          <w:color w:val="000000"/>
          <w:sz w:val="28"/>
          <w:szCs w:val="28"/>
        </w:rPr>
      </w:pPr>
      <w:r w:rsidRPr="00136DF9">
        <w:rPr>
          <w:rFonts w:ascii="Times New Roman" w:eastAsia="Calibri" w:hAnsi="Times New Roman"/>
          <w:b w:val="0"/>
          <w:color w:val="000000"/>
          <w:szCs w:val="24"/>
        </w:rPr>
        <w:t>Рис</w:t>
      </w:r>
      <w:r w:rsidR="00BE69E7">
        <w:rPr>
          <w:rFonts w:ascii="Times New Roman" w:eastAsia="Calibri" w:hAnsi="Times New Roman"/>
          <w:b w:val="0"/>
          <w:color w:val="000000"/>
          <w:szCs w:val="24"/>
        </w:rPr>
        <w:t>.</w:t>
      </w:r>
      <w:r w:rsidRPr="00136DF9">
        <w:rPr>
          <w:rFonts w:ascii="Times New Roman" w:eastAsia="Calibri" w:hAnsi="Times New Roman"/>
          <w:b w:val="0"/>
          <w:color w:val="000000"/>
          <w:szCs w:val="24"/>
        </w:rPr>
        <w:t xml:space="preserve"> </w:t>
      </w:r>
      <w:r w:rsidR="000A13EC">
        <w:rPr>
          <w:rFonts w:ascii="Times New Roman" w:eastAsia="Calibri" w:hAnsi="Times New Roman"/>
          <w:b w:val="0"/>
          <w:color w:val="000000"/>
          <w:szCs w:val="24"/>
        </w:rPr>
        <w:t>3</w:t>
      </w:r>
      <w:r w:rsidRPr="00136DF9">
        <w:rPr>
          <w:rFonts w:ascii="Times New Roman" w:eastAsia="Calibri" w:hAnsi="Times New Roman"/>
          <w:b w:val="0"/>
          <w:color w:val="000000"/>
          <w:szCs w:val="24"/>
        </w:rPr>
        <w:t>.</w:t>
      </w:r>
      <w:r w:rsidRPr="00136DF9">
        <w:rPr>
          <w:rFonts w:ascii="Times New Roman" w:hAnsi="Times New Roman"/>
          <w:b w:val="0"/>
        </w:rPr>
        <w:t xml:space="preserve"> Факторы, ограничивающие производственную деятельность строительных организаций</w:t>
      </w:r>
      <w:r w:rsidR="00E21E8B">
        <w:rPr>
          <w:rFonts w:ascii="Times New Roman" w:hAnsi="Times New Roman"/>
          <w:b w:val="0"/>
        </w:rPr>
        <w:t xml:space="preserve"> Республики Коми (в</w:t>
      </w:r>
      <w:r w:rsidRPr="00136DF9">
        <w:rPr>
          <w:rFonts w:ascii="Times New Roman" w:hAnsi="Times New Roman"/>
          <w:b w:val="0"/>
        </w:rPr>
        <w:t xml:space="preserve"> </w:t>
      </w:r>
      <w:r w:rsidR="00E21E8B">
        <w:rPr>
          <w:rFonts w:ascii="Times New Roman" w:hAnsi="Times New Roman"/>
          <w:b w:val="0"/>
        </w:rPr>
        <w:t>%</w:t>
      </w:r>
      <w:r w:rsidRPr="00136DF9">
        <w:rPr>
          <w:rFonts w:ascii="Times New Roman" w:hAnsi="Times New Roman"/>
          <w:b w:val="0"/>
        </w:rPr>
        <w:t xml:space="preserve"> к общему числу обследованных в I квартале организаций</w:t>
      </w:r>
      <w:r w:rsidR="00E21E8B">
        <w:rPr>
          <w:rFonts w:ascii="Times New Roman" w:hAnsi="Times New Roman"/>
          <w:b w:val="0"/>
        </w:rPr>
        <w:t>)</w:t>
      </w:r>
    </w:p>
    <w:p w:rsidR="00CD62AB" w:rsidRDefault="00CD62AB" w:rsidP="006F35E8">
      <w:pPr>
        <w:pStyle w:val="11"/>
        <w:spacing w:before="0" w:line="360" w:lineRule="auto"/>
        <w:ind w:firstLine="709"/>
        <w:rPr>
          <w:rFonts w:ascii="Times New Roman" w:hAnsi="Times New Roman"/>
          <w:sz w:val="28"/>
          <w:szCs w:val="28"/>
        </w:rPr>
      </w:pPr>
    </w:p>
    <w:p w:rsidR="008069EA" w:rsidRDefault="008069EA" w:rsidP="00A83670">
      <w:pPr>
        <w:pStyle w:val="11"/>
        <w:spacing w:before="0" w:line="360" w:lineRule="auto"/>
        <w:ind w:firstLine="709"/>
        <w:rPr>
          <w:rFonts w:ascii="Times New Roman" w:hAnsi="Times New Roman"/>
          <w:sz w:val="24"/>
          <w:szCs w:val="24"/>
        </w:rPr>
      </w:pPr>
      <w:r w:rsidRPr="004A02C1">
        <w:rPr>
          <w:rFonts w:ascii="Times New Roman" w:hAnsi="Times New Roman"/>
          <w:sz w:val="24"/>
          <w:szCs w:val="24"/>
        </w:rPr>
        <w:lastRenderedPageBreak/>
        <w:t>Особо важную роль в развитии всей строительной деятельности играет конкурентная среда. От степени е</w:t>
      </w:r>
      <w:r w:rsidR="00C31E94" w:rsidRPr="004A02C1">
        <w:rPr>
          <w:rFonts w:ascii="Times New Roman" w:hAnsi="Times New Roman"/>
          <w:sz w:val="24"/>
          <w:szCs w:val="24"/>
        </w:rPr>
        <w:t>ё</w:t>
      </w:r>
      <w:r w:rsidRPr="004A02C1">
        <w:rPr>
          <w:rFonts w:ascii="Times New Roman" w:hAnsi="Times New Roman"/>
          <w:sz w:val="24"/>
          <w:szCs w:val="24"/>
        </w:rPr>
        <w:t xml:space="preserve"> интегрирован</w:t>
      </w:r>
      <w:r w:rsidR="00C31E94" w:rsidRPr="004A02C1">
        <w:rPr>
          <w:rFonts w:ascii="Times New Roman" w:hAnsi="Times New Roman"/>
          <w:sz w:val="24"/>
          <w:szCs w:val="24"/>
        </w:rPr>
        <w:t>н</w:t>
      </w:r>
      <w:r w:rsidRPr="004A02C1">
        <w:rPr>
          <w:rFonts w:ascii="Times New Roman" w:hAnsi="Times New Roman"/>
          <w:sz w:val="24"/>
          <w:szCs w:val="24"/>
        </w:rPr>
        <w:t xml:space="preserve">ости в различные области строительства зависит не только качество выпускаемой продукции, но и добросовестная ценовая политика, создание новых предприятий и укрепление их деятельности, благоприятные условия ведения бизнеса и др. При оценке конкурентоспособности строительного комплекса положительным моментом является </w:t>
      </w:r>
      <w:r w:rsidR="000138FD" w:rsidRPr="004A02C1">
        <w:rPr>
          <w:rFonts w:ascii="Times New Roman" w:hAnsi="Times New Roman"/>
          <w:sz w:val="24"/>
          <w:szCs w:val="24"/>
        </w:rPr>
        <w:t xml:space="preserve">уменьшение </w:t>
      </w:r>
      <w:proofErr w:type="spellStart"/>
      <w:r w:rsidR="000138FD" w:rsidRPr="004A02C1">
        <w:rPr>
          <w:rFonts w:ascii="Times New Roman" w:hAnsi="Times New Roman"/>
          <w:sz w:val="24"/>
          <w:szCs w:val="24"/>
        </w:rPr>
        <w:t>антиконкурентных</w:t>
      </w:r>
      <w:proofErr w:type="spellEnd"/>
      <w:r w:rsidR="000138FD" w:rsidRPr="004A02C1">
        <w:rPr>
          <w:rFonts w:ascii="Times New Roman" w:hAnsi="Times New Roman"/>
          <w:sz w:val="24"/>
          <w:szCs w:val="24"/>
        </w:rPr>
        <w:t xml:space="preserve"> действий органов власти в период пандемии, однако по остальным критериям ситуация оставалась неблагоприятной</w:t>
      </w:r>
      <w:r w:rsidR="00D75803" w:rsidRPr="004A02C1">
        <w:rPr>
          <w:rFonts w:ascii="Times New Roman" w:hAnsi="Times New Roman"/>
          <w:sz w:val="24"/>
          <w:szCs w:val="24"/>
        </w:rPr>
        <w:t xml:space="preserve"> (рис. </w:t>
      </w:r>
      <w:r w:rsidR="000138FD" w:rsidRPr="004A02C1">
        <w:rPr>
          <w:rFonts w:ascii="Times New Roman" w:hAnsi="Times New Roman"/>
          <w:sz w:val="24"/>
          <w:szCs w:val="24"/>
        </w:rPr>
        <w:t>4</w:t>
      </w:r>
      <w:r w:rsidR="00D75803" w:rsidRPr="004A02C1">
        <w:rPr>
          <w:rFonts w:ascii="Times New Roman" w:hAnsi="Times New Roman"/>
          <w:sz w:val="24"/>
          <w:szCs w:val="24"/>
        </w:rPr>
        <w:t>).</w:t>
      </w:r>
    </w:p>
    <w:p w:rsidR="006B58B2" w:rsidRPr="004A02C1" w:rsidRDefault="006B58B2" w:rsidP="00A83670">
      <w:pPr>
        <w:pStyle w:val="11"/>
        <w:spacing w:before="0" w:line="360" w:lineRule="auto"/>
        <w:ind w:firstLine="709"/>
        <w:rPr>
          <w:rFonts w:ascii="Times New Roman" w:hAnsi="Times New Roman"/>
          <w:sz w:val="24"/>
          <w:szCs w:val="24"/>
        </w:rPr>
      </w:pPr>
    </w:p>
    <w:p w:rsidR="008069EA" w:rsidRDefault="008069EA" w:rsidP="009A31CC">
      <w:pPr>
        <w:spacing w:line="360" w:lineRule="auto"/>
        <w:ind w:left="567" w:firstLine="0"/>
        <w:jc w:val="both"/>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drawing>
          <wp:inline distT="0" distB="0" distL="0" distR="0">
            <wp:extent cx="5343276" cy="2210463"/>
            <wp:effectExtent l="0" t="0" r="0" b="0"/>
            <wp:docPr id="1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69EA" w:rsidRPr="000138FD" w:rsidRDefault="008069EA" w:rsidP="002F546F">
      <w:pPr>
        <w:ind w:left="0" w:firstLine="0"/>
        <w:jc w:val="center"/>
        <w:rPr>
          <w:rFonts w:ascii="Times New Roman" w:eastAsia="Calibri" w:hAnsi="Times New Roman" w:cs="Times New Roman"/>
          <w:color w:val="000000"/>
          <w:sz w:val="24"/>
          <w:szCs w:val="24"/>
        </w:rPr>
      </w:pPr>
      <w:r w:rsidRPr="000461C9">
        <w:rPr>
          <w:rFonts w:ascii="Times New Roman" w:eastAsia="Calibri" w:hAnsi="Times New Roman" w:cs="Times New Roman"/>
          <w:color w:val="000000"/>
          <w:sz w:val="24"/>
          <w:szCs w:val="24"/>
        </w:rPr>
        <w:t>Рис.</w:t>
      </w:r>
      <w:r w:rsidR="00BE69E7">
        <w:rPr>
          <w:rFonts w:ascii="Times New Roman" w:eastAsia="Calibri" w:hAnsi="Times New Roman" w:cs="Times New Roman"/>
          <w:color w:val="000000"/>
          <w:sz w:val="24"/>
          <w:szCs w:val="24"/>
        </w:rPr>
        <w:t xml:space="preserve"> </w:t>
      </w:r>
      <w:r w:rsidR="000138FD">
        <w:rPr>
          <w:rFonts w:ascii="Times New Roman" w:eastAsia="Calibri" w:hAnsi="Times New Roman" w:cs="Times New Roman"/>
          <w:color w:val="000000"/>
          <w:sz w:val="24"/>
          <w:szCs w:val="24"/>
        </w:rPr>
        <w:t>4</w:t>
      </w:r>
      <w:r w:rsidR="00BE69E7">
        <w:rPr>
          <w:rFonts w:ascii="Times New Roman" w:eastAsia="Calibri" w:hAnsi="Times New Roman" w:cs="Times New Roman"/>
          <w:color w:val="000000"/>
          <w:sz w:val="24"/>
          <w:szCs w:val="24"/>
        </w:rPr>
        <w:t>.</w:t>
      </w:r>
      <w:r w:rsidRPr="000461C9">
        <w:rPr>
          <w:rFonts w:ascii="Times New Roman" w:eastAsia="Calibri" w:hAnsi="Times New Roman" w:cs="Times New Roman"/>
          <w:color w:val="000000"/>
          <w:sz w:val="24"/>
          <w:szCs w:val="24"/>
        </w:rPr>
        <w:t xml:space="preserve"> Оценка улучшения условий конкурентной среды в строительстве</w:t>
      </w:r>
      <w:r w:rsidR="000138FD">
        <w:rPr>
          <w:rFonts w:ascii="Times New Roman" w:eastAsia="Calibri" w:hAnsi="Times New Roman" w:cs="Times New Roman"/>
          <w:color w:val="000000"/>
          <w:sz w:val="24"/>
          <w:szCs w:val="24"/>
        </w:rPr>
        <w:t xml:space="preserve"> в </w:t>
      </w:r>
      <w:r w:rsidR="000138FD">
        <w:rPr>
          <w:rFonts w:ascii="Times New Roman" w:eastAsia="Calibri" w:hAnsi="Times New Roman" w:cs="Times New Roman"/>
          <w:color w:val="000000"/>
          <w:sz w:val="24"/>
          <w:szCs w:val="24"/>
          <w:lang w:val="en-US"/>
        </w:rPr>
        <w:t>I</w:t>
      </w:r>
      <w:r w:rsidR="000138FD">
        <w:rPr>
          <w:rFonts w:ascii="Times New Roman" w:eastAsia="Calibri" w:hAnsi="Times New Roman" w:cs="Times New Roman"/>
          <w:color w:val="000000"/>
          <w:sz w:val="24"/>
          <w:szCs w:val="24"/>
        </w:rPr>
        <w:t xml:space="preserve"> квартале</w:t>
      </w:r>
    </w:p>
    <w:p w:rsidR="008069EA" w:rsidRPr="000461C9" w:rsidRDefault="008069EA" w:rsidP="002F546F">
      <w:pPr>
        <w:ind w:left="0" w:firstLine="0"/>
        <w:jc w:val="center"/>
        <w:rPr>
          <w:rFonts w:ascii="Times New Roman" w:eastAsia="Calibri" w:hAnsi="Times New Roman" w:cs="Times New Roman"/>
          <w:color w:val="000000"/>
          <w:sz w:val="24"/>
          <w:szCs w:val="24"/>
        </w:rPr>
      </w:pPr>
      <w:r w:rsidRPr="000461C9">
        <w:rPr>
          <w:rFonts w:ascii="Times New Roman" w:eastAsia="Calibri" w:hAnsi="Times New Roman" w:cs="Times New Roman"/>
          <w:color w:val="000000"/>
          <w:sz w:val="24"/>
          <w:szCs w:val="24"/>
        </w:rPr>
        <w:t xml:space="preserve">(доля ответивших респондентов, в </w:t>
      </w:r>
      <w:r w:rsidR="002F546F">
        <w:rPr>
          <w:rFonts w:ascii="Times New Roman" w:eastAsia="Calibri" w:hAnsi="Times New Roman" w:cs="Times New Roman"/>
          <w:color w:val="000000"/>
          <w:sz w:val="24"/>
          <w:szCs w:val="24"/>
        </w:rPr>
        <w:t>%</w:t>
      </w:r>
      <w:r w:rsidRPr="000461C9">
        <w:rPr>
          <w:rFonts w:ascii="Times New Roman" w:eastAsia="Calibri" w:hAnsi="Times New Roman" w:cs="Times New Roman"/>
          <w:color w:val="000000"/>
          <w:sz w:val="24"/>
          <w:szCs w:val="24"/>
        </w:rPr>
        <w:t xml:space="preserve"> к их количеству)</w:t>
      </w:r>
    </w:p>
    <w:p w:rsidR="004F467C" w:rsidRPr="004A02C1" w:rsidRDefault="001739EA" w:rsidP="00A83670">
      <w:pPr>
        <w:spacing w:before="240" w:line="360" w:lineRule="auto"/>
        <w:ind w:left="0" w:firstLine="709"/>
        <w:jc w:val="both"/>
        <w:rPr>
          <w:rFonts w:ascii="Times New Roman" w:hAnsi="Times New Roman" w:cs="Times New Roman"/>
          <w:sz w:val="24"/>
          <w:szCs w:val="24"/>
        </w:rPr>
      </w:pPr>
      <w:r w:rsidRPr="004A02C1">
        <w:rPr>
          <w:rFonts w:ascii="Times New Roman" w:hAnsi="Times New Roman" w:cs="Times New Roman"/>
          <w:sz w:val="24"/>
          <w:szCs w:val="24"/>
        </w:rPr>
        <w:t>Провед</w:t>
      </w:r>
      <w:r w:rsidR="00D027E5" w:rsidRPr="004A02C1">
        <w:rPr>
          <w:rFonts w:ascii="Times New Roman" w:hAnsi="Times New Roman" w:cs="Times New Roman"/>
          <w:sz w:val="24"/>
          <w:szCs w:val="24"/>
        </w:rPr>
        <w:t>ё</w:t>
      </w:r>
      <w:r w:rsidRPr="004A02C1">
        <w:rPr>
          <w:rFonts w:ascii="Times New Roman" w:hAnsi="Times New Roman" w:cs="Times New Roman"/>
          <w:sz w:val="24"/>
          <w:szCs w:val="24"/>
        </w:rPr>
        <w:t>нная по результатам опроса</w:t>
      </w:r>
      <w:r w:rsidR="00CA2523" w:rsidRPr="004A02C1">
        <w:rPr>
          <w:rFonts w:ascii="Times New Roman" w:hAnsi="Times New Roman" w:cs="Times New Roman"/>
          <w:sz w:val="24"/>
          <w:szCs w:val="24"/>
        </w:rPr>
        <w:t xml:space="preserve"> руководителей строительных предприятий </w:t>
      </w:r>
      <w:r w:rsidRPr="004A02C1">
        <w:rPr>
          <w:rFonts w:ascii="Times New Roman" w:hAnsi="Times New Roman" w:cs="Times New Roman"/>
          <w:sz w:val="24"/>
          <w:szCs w:val="24"/>
        </w:rPr>
        <w:t xml:space="preserve">оценка </w:t>
      </w:r>
      <w:r w:rsidR="00CA2523" w:rsidRPr="004A02C1">
        <w:rPr>
          <w:rFonts w:ascii="Times New Roman" w:hAnsi="Times New Roman" w:cs="Times New Roman"/>
          <w:sz w:val="24"/>
          <w:szCs w:val="24"/>
        </w:rPr>
        <w:t>деловой активности</w:t>
      </w:r>
      <w:r w:rsidR="00484C3B" w:rsidRPr="004A02C1">
        <w:rPr>
          <w:rFonts w:ascii="Times New Roman" w:hAnsi="Times New Roman" w:cs="Times New Roman"/>
          <w:sz w:val="24"/>
          <w:szCs w:val="24"/>
        </w:rPr>
        <w:t xml:space="preserve"> </w:t>
      </w:r>
      <w:r w:rsidR="00CA2523" w:rsidRPr="004A02C1">
        <w:rPr>
          <w:rFonts w:ascii="Times New Roman" w:hAnsi="Times New Roman" w:cs="Times New Roman"/>
          <w:sz w:val="24"/>
          <w:szCs w:val="24"/>
        </w:rPr>
        <w:t xml:space="preserve">в строительстве </w:t>
      </w:r>
      <w:r w:rsidR="00484C3B" w:rsidRPr="004A02C1">
        <w:rPr>
          <w:rFonts w:ascii="Times New Roman" w:hAnsi="Times New Roman" w:cs="Times New Roman"/>
          <w:sz w:val="24"/>
          <w:szCs w:val="24"/>
        </w:rPr>
        <w:t xml:space="preserve">за </w:t>
      </w:r>
      <w:r w:rsidR="004F467C" w:rsidRPr="004A02C1">
        <w:rPr>
          <w:rFonts w:ascii="Times New Roman" w:hAnsi="Times New Roman" w:cs="Times New Roman"/>
          <w:sz w:val="24"/>
          <w:szCs w:val="24"/>
        </w:rPr>
        <w:t>период пандемии</w:t>
      </w:r>
      <w:r w:rsidR="00484C3B" w:rsidRPr="004A02C1">
        <w:rPr>
          <w:rFonts w:ascii="Times New Roman" w:hAnsi="Times New Roman" w:cs="Times New Roman"/>
          <w:sz w:val="24"/>
          <w:szCs w:val="24"/>
        </w:rPr>
        <w:t xml:space="preserve"> </w:t>
      </w:r>
      <w:r w:rsidR="00CA2523" w:rsidRPr="004A02C1">
        <w:rPr>
          <w:rFonts w:ascii="Times New Roman" w:hAnsi="Times New Roman" w:cs="Times New Roman"/>
          <w:sz w:val="24"/>
          <w:szCs w:val="24"/>
        </w:rPr>
        <w:t xml:space="preserve">выявила негативные моменты. </w:t>
      </w:r>
      <w:r w:rsidR="004F467C" w:rsidRPr="004A02C1">
        <w:rPr>
          <w:rFonts w:ascii="Times New Roman" w:hAnsi="Times New Roman" w:cs="Times New Roman"/>
          <w:sz w:val="24"/>
          <w:szCs w:val="24"/>
        </w:rPr>
        <w:t xml:space="preserve">Тем не менее, вовремя принятый Правительством РФ комплекс мер, позволил </w:t>
      </w:r>
      <w:proofErr w:type="spellStart"/>
      <w:r w:rsidR="004F467C" w:rsidRPr="004A02C1">
        <w:rPr>
          <w:rFonts w:ascii="Times New Roman" w:hAnsi="Times New Roman" w:cs="Times New Roman"/>
          <w:sz w:val="24"/>
          <w:szCs w:val="24"/>
        </w:rPr>
        <w:t>снивелировать</w:t>
      </w:r>
      <w:proofErr w:type="spellEnd"/>
      <w:r w:rsidR="004F467C" w:rsidRPr="004A02C1">
        <w:rPr>
          <w:rFonts w:ascii="Times New Roman" w:hAnsi="Times New Roman" w:cs="Times New Roman"/>
          <w:sz w:val="24"/>
          <w:szCs w:val="24"/>
        </w:rPr>
        <w:t xml:space="preserve"> резкое ухудшение как в строительном комплексе, так и в экономике в целом. Так объем ВВП России по итогам 2020 г. снизился только на 3,1%, что меньше всех прогнозов и падения мирового ВВП. </w:t>
      </w:r>
    </w:p>
    <w:p w:rsidR="001C25D7" w:rsidRPr="004A02C1" w:rsidRDefault="001C25D7" w:rsidP="00A83670">
      <w:pPr>
        <w:pStyle w:val="11"/>
        <w:spacing w:before="0" w:line="360" w:lineRule="auto"/>
        <w:ind w:firstLine="709"/>
        <w:rPr>
          <w:rFonts w:ascii="Times New Roman" w:hAnsi="Times New Roman"/>
          <w:sz w:val="24"/>
          <w:szCs w:val="24"/>
        </w:rPr>
      </w:pPr>
    </w:p>
    <w:p w:rsidR="009A47A1" w:rsidRPr="00FF0ED3" w:rsidRDefault="009A47A1" w:rsidP="00A83670">
      <w:pPr>
        <w:pStyle w:val="11"/>
        <w:spacing w:before="0" w:line="360" w:lineRule="auto"/>
        <w:ind w:firstLine="0"/>
        <w:jc w:val="center"/>
        <w:rPr>
          <w:rFonts w:ascii="Times New Roman" w:hAnsi="Times New Roman"/>
          <w:b/>
          <w:sz w:val="24"/>
          <w:szCs w:val="24"/>
          <w:lang w:val="en-US"/>
        </w:rPr>
      </w:pPr>
      <w:r w:rsidRPr="004A02C1">
        <w:rPr>
          <w:rFonts w:ascii="Times New Roman" w:hAnsi="Times New Roman"/>
          <w:b/>
          <w:sz w:val="24"/>
          <w:szCs w:val="24"/>
        </w:rPr>
        <w:t>Список</w:t>
      </w:r>
      <w:r w:rsidRPr="00FF0ED3">
        <w:rPr>
          <w:rFonts w:ascii="Times New Roman" w:hAnsi="Times New Roman"/>
          <w:b/>
          <w:sz w:val="24"/>
          <w:szCs w:val="24"/>
          <w:lang w:val="en-US"/>
        </w:rPr>
        <w:t xml:space="preserve"> </w:t>
      </w:r>
      <w:r w:rsidRPr="004A02C1">
        <w:rPr>
          <w:rFonts w:ascii="Times New Roman" w:hAnsi="Times New Roman"/>
          <w:b/>
          <w:sz w:val="24"/>
          <w:szCs w:val="24"/>
        </w:rPr>
        <w:t>литературы</w:t>
      </w:r>
    </w:p>
    <w:p w:rsidR="0085068D" w:rsidRPr="0085068D" w:rsidRDefault="0085068D" w:rsidP="00A83670">
      <w:pPr>
        <w:spacing w:line="360" w:lineRule="auto"/>
        <w:ind w:left="0" w:firstLine="709"/>
        <w:jc w:val="both"/>
        <w:rPr>
          <w:rFonts w:ascii="Times New Roman" w:hAnsi="Times New Roman" w:cs="Times New Roman"/>
          <w:sz w:val="24"/>
          <w:szCs w:val="24"/>
          <w:lang w:val="en-US"/>
        </w:rPr>
      </w:pPr>
      <w:r w:rsidRPr="0085068D">
        <w:rPr>
          <w:rFonts w:ascii="Times New Roman" w:hAnsi="Times New Roman" w:cs="Times New Roman"/>
          <w:sz w:val="24"/>
          <w:szCs w:val="24"/>
          <w:lang w:val="en-US"/>
        </w:rPr>
        <w:t xml:space="preserve">1. National Accounts at a Glance – 2018. – OECD, 2018, </w:t>
      </w:r>
      <w:r w:rsidRPr="0085068D">
        <w:rPr>
          <w:rFonts w:ascii="Times New Roman" w:hAnsi="Times New Roman" w:cs="Times New Roman"/>
          <w:sz w:val="24"/>
          <w:szCs w:val="24"/>
        </w:rPr>
        <w:t>Р</w:t>
      </w:r>
      <w:r w:rsidRPr="0085068D">
        <w:rPr>
          <w:rFonts w:ascii="Times New Roman" w:hAnsi="Times New Roman" w:cs="Times New Roman"/>
          <w:sz w:val="24"/>
          <w:szCs w:val="24"/>
          <w:lang w:val="en-US"/>
        </w:rPr>
        <w:t>. 60.</w:t>
      </w:r>
    </w:p>
    <w:p w:rsidR="0085068D" w:rsidRPr="0085068D" w:rsidRDefault="0085068D" w:rsidP="00A83670">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5068D">
        <w:rPr>
          <w:rFonts w:ascii="Times New Roman" w:hAnsi="Times New Roman" w:cs="Times New Roman"/>
          <w:sz w:val="24"/>
          <w:szCs w:val="24"/>
        </w:rPr>
        <w:t xml:space="preserve">Проблемы  экономического  роста  территории / Т.  В.  </w:t>
      </w:r>
      <w:proofErr w:type="spellStart"/>
      <w:r w:rsidRPr="0085068D">
        <w:rPr>
          <w:rFonts w:ascii="Times New Roman" w:hAnsi="Times New Roman" w:cs="Times New Roman"/>
          <w:sz w:val="24"/>
          <w:szCs w:val="24"/>
        </w:rPr>
        <w:t>Ускова</w:t>
      </w:r>
      <w:proofErr w:type="spellEnd"/>
      <w:r w:rsidRPr="0085068D">
        <w:rPr>
          <w:rFonts w:ascii="Times New Roman" w:hAnsi="Times New Roman" w:cs="Times New Roman"/>
          <w:sz w:val="24"/>
          <w:szCs w:val="24"/>
        </w:rPr>
        <w:t>,  Е.  В.  Лукин, Т. В. Воронцова, Т. Г. Смирнова. – Вологда: ИСЭРТ РАН, 2013. – 170 c.</w:t>
      </w:r>
    </w:p>
    <w:p w:rsidR="0085068D" w:rsidRDefault="0085068D" w:rsidP="00A83670">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5068D">
        <w:rPr>
          <w:rFonts w:ascii="Times New Roman" w:hAnsi="Times New Roman" w:cs="Times New Roman"/>
          <w:sz w:val="24"/>
          <w:szCs w:val="24"/>
        </w:rPr>
        <w:t xml:space="preserve">Татаркин А. И., А. С. Головина. </w:t>
      </w:r>
      <w:proofErr w:type="spellStart"/>
      <w:r w:rsidRPr="0085068D">
        <w:rPr>
          <w:rFonts w:ascii="Times New Roman" w:hAnsi="Times New Roman" w:cs="Times New Roman"/>
          <w:sz w:val="24"/>
          <w:szCs w:val="24"/>
        </w:rPr>
        <w:t>Стратегирование</w:t>
      </w:r>
      <w:proofErr w:type="spellEnd"/>
      <w:r w:rsidRPr="0085068D">
        <w:rPr>
          <w:rFonts w:ascii="Times New Roman" w:hAnsi="Times New Roman" w:cs="Times New Roman"/>
          <w:sz w:val="24"/>
          <w:szCs w:val="24"/>
        </w:rPr>
        <w:t xml:space="preserve"> деловой активности субъектов малого и среднего предпринимательства // Журнал экономической теории. 2014. № 1. C. 7–16.</w:t>
      </w:r>
    </w:p>
    <w:p w:rsidR="007938AF" w:rsidRDefault="007938AF" w:rsidP="00A83670">
      <w:pPr>
        <w:spacing w:line="360" w:lineRule="auto"/>
        <w:ind w:left="0" w:firstLine="709"/>
        <w:jc w:val="both"/>
        <w:rPr>
          <w:rFonts w:ascii="Times New Roman" w:hAnsi="Times New Roman" w:cs="Times New Roman"/>
          <w:sz w:val="24"/>
          <w:szCs w:val="24"/>
        </w:rPr>
      </w:pPr>
    </w:p>
    <w:p w:rsidR="007938AF" w:rsidRDefault="007938AF" w:rsidP="00A83670">
      <w:pPr>
        <w:spacing w:line="360" w:lineRule="auto"/>
        <w:ind w:left="0" w:firstLine="709"/>
        <w:jc w:val="center"/>
        <w:rPr>
          <w:rFonts w:ascii="Times New Roman" w:eastAsia="Times New Roman" w:hAnsi="Times New Roman" w:cs="Times New Roman"/>
          <w:b/>
          <w:sz w:val="24"/>
          <w:szCs w:val="24"/>
        </w:rPr>
      </w:pPr>
      <w:r w:rsidRPr="004A02C1">
        <w:rPr>
          <w:rFonts w:ascii="Times New Roman" w:eastAsia="Times New Roman" w:hAnsi="Times New Roman" w:cs="Times New Roman"/>
          <w:b/>
          <w:sz w:val="24"/>
          <w:szCs w:val="24"/>
        </w:rPr>
        <w:t>Информация об авторе</w:t>
      </w:r>
    </w:p>
    <w:p w:rsidR="007938AF" w:rsidRPr="007D043A" w:rsidRDefault="007938AF" w:rsidP="00A83670">
      <w:pPr>
        <w:spacing w:line="360" w:lineRule="auto"/>
        <w:ind w:left="0" w:firstLine="709"/>
        <w:jc w:val="both"/>
        <w:rPr>
          <w:rFonts w:ascii="Times New Roman" w:hAnsi="Times New Roman" w:cs="Times New Roman"/>
          <w:color w:val="000000"/>
          <w:sz w:val="24"/>
          <w:szCs w:val="24"/>
        </w:rPr>
      </w:pPr>
      <w:r w:rsidRPr="007D043A">
        <w:rPr>
          <w:rFonts w:ascii="Times New Roman" w:hAnsi="Times New Roman" w:cs="Times New Roman"/>
          <w:color w:val="000000"/>
          <w:sz w:val="24"/>
          <w:szCs w:val="24"/>
        </w:rPr>
        <w:lastRenderedPageBreak/>
        <w:t xml:space="preserve">Дмитрий Васильевич Колечков, кандидат экономических наук, старший научный сотрудник, </w:t>
      </w:r>
      <w:r w:rsidRPr="007D043A">
        <w:rPr>
          <w:rFonts w:ascii="Times New Roman" w:eastAsia="Calibri" w:hAnsi="Times New Roman" w:cs="Times New Roman"/>
          <w:color w:val="000000"/>
          <w:sz w:val="24"/>
          <w:szCs w:val="24"/>
        </w:rPr>
        <w:t xml:space="preserve">Институт </w:t>
      </w:r>
      <w:r w:rsidRPr="007D043A">
        <w:rPr>
          <w:rFonts w:ascii="Times New Roman" w:hAnsi="Times New Roman" w:cs="Times New Roman"/>
          <w:color w:val="000000"/>
          <w:sz w:val="24"/>
          <w:szCs w:val="24"/>
        </w:rPr>
        <w:t xml:space="preserve">социально-экономических и энергетических проблем Севера ФИЦ «Коми НЦ </w:t>
      </w:r>
      <w:proofErr w:type="spellStart"/>
      <w:r w:rsidRPr="007D043A">
        <w:rPr>
          <w:rFonts w:ascii="Times New Roman" w:eastAsia="Calibri" w:hAnsi="Times New Roman" w:cs="Times New Roman"/>
          <w:color w:val="000000"/>
          <w:sz w:val="24"/>
          <w:szCs w:val="24"/>
        </w:rPr>
        <w:t>УрО</w:t>
      </w:r>
      <w:proofErr w:type="spellEnd"/>
      <w:r w:rsidRPr="007D043A">
        <w:rPr>
          <w:rFonts w:ascii="Times New Roman" w:eastAsia="Calibri" w:hAnsi="Times New Roman" w:cs="Times New Roman"/>
          <w:color w:val="000000"/>
          <w:sz w:val="24"/>
          <w:szCs w:val="24"/>
        </w:rPr>
        <w:t xml:space="preserve"> РАН», </w:t>
      </w:r>
      <w:r w:rsidR="007D043A" w:rsidRPr="007D043A">
        <w:rPr>
          <w:rFonts w:ascii="Times New Roman" w:hAnsi="Times New Roman" w:cs="Times New Roman"/>
          <w:sz w:val="24"/>
          <w:szCs w:val="24"/>
        </w:rPr>
        <w:t>ул. Коммунистическая, д. 26,г. Сыктывкар, Республика Коми, 167982, Россия</w:t>
      </w:r>
      <w:r w:rsidRPr="007D043A">
        <w:rPr>
          <w:rFonts w:ascii="Times New Roman" w:hAnsi="Times New Roman" w:cs="Times New Roman"/>
          <w:color w:val="000000"/>
          <w:sz w:val="24"/>
          <w:szCs w:val="24"/>
        </w:rPr>
        <w:t>, e-</w:t>
      </w:r>
      <w:proofErr w:type="spellStart"/>
      <w:r w:rsidRPr="007D043A">
        <w:rPr>
          <w:rFonts w:ascii="Times New Roman" w:hAnsi="Times New Roman" w:cs="Times New Roman"/>
          <w:color w:val="000000"/>
          <w:sz w:val="24"/>
          <w:szCs w:val="24"/>
        </w:rPr>
        <w:t>mail</w:t>
      </w:r>
      <w:proofErr w:type="spellEnd"/>
      <w:r w:rsidRPr="007D043A">
        <w:rPr>
          <w:rFonts w:ascii="Times New Roman" w:hAnsi="Times New Roman" w:cs="Times New Roman"/>
          <w:color w:val="000000"/>
          <w:sz w:val="24"/>
          <w:szCs w:val="24"/>
        </w:rPr>
        <w:t xml:space="preserve">: </w:t>
      </w:r>
      <w:bookmarkStart w:id="0" w:name="_GoBack"/>
      <w:r w:rsidRPr="007D043A">
        <w:rPr>
          <w:rFonts w:ascii="Times New Roman" w:hAnsi="Times New Roman" w:cs="Times New Roman"/>
          <w:color w:val="000000"/>
          <w:sz w:val="24"/>
          <w:szCs w:val="24"/>
        </w:rPr>
        <w:t>kdb1970@mail.ru</w:t>
      </w:r>
      <w:bookmarkEnd w:id="0"/>
    </w:p>
    <w:p w:rsidR="007938AF" w:rsidRPr="004A02C1" w:rsidRDefault="007938AF" w:rsidP="00A83670">
      <w:pPr>
        <w:spacing w:line="360" w:lineRule="auto"/>
        <w:ind w:left="0" w:firstLine="709"/>
        <w:jc w:val="both"/>
        <w:rPr>
          <w:rFonts w:ascii="Times New Roman" w:hAnsi="Times New Roman" w:cs="Times New Roman"/>
          <w:color w:val="000000"/>
          <w:sz w:val="24"/>
          <w:szCs w:val="24"/>
        </w:rPr>
      </w:pPr>
    </w:p>
    <w:p w:rsidR="007938AF" w:rsidRPr="007938AF" w:rsidRDefault="007938AF" w:rsidP="00A83670">
      <w:pPr>
        <w:spacing w:line="360" w:lineRule="auto"/>
        <w:ind w:left="0" w:firstLine="709"/>
        <w:rPr>
          <w:rFonts w:ascii="Times New Roman" w:hAnsi="Times New Roman" w:cs="Times New Roman"/>
          <w:b/>
          <w:color w:val="000000"/>
          <w:sz w:val="24"/>
          <w:szCs w:val="24"/>
          <w:lang w:val="en-US"/>
        </w:rPr>
      </w:pPr>
      <w:r w:rsidRPr="007938AF">
        <w:rPr>
          <w:rFonts w:ascii="Times New Roman" w:hAnsi="Times New Roman" w:cs="Times New Roman"/>
          <w:b/>
          <w:color w:val="000000"/>
          <w:sz w:val="24"/>
          <w:szCs w:val="24"/>
          <w:lang w:val="en-US"/>
        </w:rPr>
        <w:t>Kolechkov D.W.</w:t>
      </w:r>
    </w:p>
    <w:p w:rsidR="007938AF" w:rsidRPr="007938AF" w:rsidRDefault="007938AF" w:rsidP="00A83670">
      <w:pPr>
        <w:spacing w:line="360" w:lineRule="auto"/>
        <w:ind w:left="0" w:firstLine="709"/>
        <w:jc w:val="both"/>
        <w:rPr>
          <w:rFonts w:ascii="Times New Roman" w:hAnsi="Times New Roman" w:cs="Times New Roman"/>
          <w:color w:val="000000"/>
          <w:sz w:val="24"/>
          <w:szCs w:val="24"/>
          <w:lang w:val="en-US"/>
        </w:rPr>
      </w:pPr>
    </w:p>
    <w:p w:rsidR="007938AF" w:rsidRPr="00FF0ED3" w:rsidRDefault="007938AF" w:rsidP="00A83670">
      <w:pPr>
        <w:spacing w:line="360" w:lineRule="auto"/>
        <w:ind w:left="0" w:firstLine="0"/>
        <w:jc w:val="center"/>
        <w:rPr>
          <w:rFonts w:ascii="Times New Roman" w:hAnsi="Times New Roman" w:cs="Times New Roman"/>
          <w:b/>
          <w:sz w:val="24"/>
          <w:szCs w:val="24"/>
          <w:lang w:val="en-US"/>
        </w:rPr>
      </w:pPr>
      <w:r w:rsidRPr="007938AF">
        <w:rPr>
          <w:rFonts w:ascii="Times New Roman" w:hAnsi="Times New Roman" w:cs="Times New Roman"/>
          <w:b/>
          <w:sz w:val="24"/>
          <w:szCs w:val="24"/>
          <w:lang w:val="en-US"/>
        </w:rPr>
        <w:t>ASSESSMENT OF BUSINESS ACTIVITY IN THE CONSTRUCTION SECTOR THE COMPLEX OF THE KOMI REPUBLIC DURING THE PANDEMIC</w:t>
      </w:r>
    </w:p>
    <w:p w:rsidR="007938AF" w:rsidRPr="00FF0ED3" w:rsidRDefault="007938AF" w:rsidP="00A83670">
      <w:pPr>
        <w:spacing w:line="360" w:lineRule="auto"/>
        <w:ind w:left="5103" w:firstLine="0"/>
        <w:jc w:val="left"/>
        <w:rPr>
          <w:rFonts w:ascii="Times New Roman" w:hAnsi="Times New Roman" w:cs="Times New Roman"/>
          <w:color w:val="000000"/>
          <w:sz w:val="24"/>
          <w:szCs w:val="24"/>
          <w:lang w:val="en-US"/>
        </w:rPr>
      </w:pPr>
    </w:p>
    <w:p w:rsidR="007938AF" w:rsidRPr="007938AF" w:rsidRDefault="007938AF" w:rsidP="00A83670">
      <w:pPr>
        <w:pStyle w:val="a3"/>
        <w:spacing w:before="0" w:beforeAutospacing="0" w:after="0" w:afterAutospacing="0" w:line="360" w:lineRule="auto"/>
        <w:ind w:firstLine="709"/>
        <w:jc w:val="both"/>
        <w:rPr>
          <w:rFonts w:eastAsia="Calibri"/>
          <w:color w:val="000000"/>
          <w:lang w:val="en-US" w:eastAsia="en-US"/>
        </w:rPr>
      </w:pPr>
      <w:r w:rsidRPr="004A02C1">
        <w:rPr>
          <w:rFonts w:eastAsia="Calibri"/>
          <w:b/>
          <w:color w:val="000000"/>
          <w:lang w:val="en-US" w:eastAsia="en-US"/>
        </w:rPr>
        <w:t>Summary.</w:t>
      </w:r>
      <w:r w:rsidRPr="004A02C1">
        <w:rPr>
          <w:rFonts w:eastAsia="Calibri"/>
          <w:color w:val="000000"/>
          <w:lang w:val="en-US" w:eastAsia="en-US"/>
        </w:rPr>
        <w:t xml:space="preserve"> </w:t>
      </w:r>
      <w:r w:rsidRPr="007938AF">
        <w:rPr>
          <w:lang w:val="en-US"/>
        </w:rPr>
        <w:t>The article examines the business activity of construction companies in the Republic of Komi on the basis of estimates given by their managers. The article analyzes the changes in the main performance indicators of construction organizations during the pandemic. The assessment of the financial condition, as well as the factors constraining business activity in construction, is given.</w:t>
      </w:r>
    </w:p>
    <w:p w:rsidR="007938AF" w:rsidRPr="004A02C1" w:rsidRDefault="007938AF" w:rsidP="00A83670">
      <w:pPr>
        <w:pStyle w:val="a3"/>
        <w:spacing w:before="0" w:beforeAutospacing="0" w:after="0" w:afterAutospacing="0" w:line="360" w:lineRule="auto"/>
        <w:ind w:firstLine="709"/>
        <w:jc w:val="both"/>
        <w:rPr>
          <w:rFonts w:eastAsia="Calibri"/>
          <w:color w:val="000000"/>
          <w:lang w:val="en-US" w:eastAsia="en-US"/>
        </w:rPr>
      </w:pPr>
      <w:r w:rsidRPr="004A02C1">
        <w:rPr>
          <w:rFonts w:eastAsia="Calibri"/>
          <w:b/>
          <w:color w:val="000000"/>
          <w:lang w:val="en-US" w:eastAsia="en-US"/>
        </w:rPr>
        <w:t>Keywords.</w:t>
      </w:r>
      <w:r w:rsidRPr="004A02C1">
        <w:rPr>
          <w:rFonts w:eastAsia="Calibri"/>
          <w:color w:val="000000"/>
          <w:lang w:val="en-US" w:eastAsia="en-US"/>
        </w:rPr>
        <w:t xml:space="preserve"> Construction, competitiveness, business asset, financial situation, economic situation, activity constraints.</w:t>
      </w:r>
    </w:p>
    <w:p w:rsidR="007938AF" w:rsidRDefault="007938AF" w:rsidP="00A83670">
      <w:pPr>
        <w:spacing w:line="360" w:lineRule="auto"/>
        <w:ind w:left="5103" w:firstLine="0"/>
        <w:jc w:val="both"/>
        <w:rPr>
          <w:rFonts w:ascii="Times New Roman" w:eastAsia="Calibri" w:hAnsi="Times New Roman" w:cs="Times New Roman"/>
          <w:color w:val="000000"/>
          <w:sz w:val="24"/>
          <w:szCs w:val="24"/>
          <w:lang w:val="en-US"/>
        </w:rPr>
      </w:pPr>
    </w:p>
    <w:p w:rsidR="00612A8B" w:rsidRPr="00612A8B" w:rsidRDefault="00612A8B" w:rsidP="00A83670">
      <w:pPr>
        <w:spacing w:line="360" w:lineRule="auto"/>
        <w:ind w:left="0" w:firstLine="709"/>
        <w:jc w:val="center"/>
        <w:rPr>
          <w:rFonts w:ascii="Times New Roman" w:eastAsia="Calibri" w:hAnsi="Times New Roman" w:cs="Times New Roman"/>
          <w:b/>
          <w:color w:val="000000"/>
          <w:sz w:val="24"/>
          <w:szCs w:val="24"/>
          <w:lang w:val="en-US"/>
        </w:rPr>
      </w:pPr>
      <w:r w:rsidRPr="007D043A">
        <w:rPr>
          <w:rFonts w:ascii="Times New Roman" w:hAnsi="Times New Roman" w:cs="Times New Roman"/>
          <w:b/>
          <w:sz w:val="24"/>
          <w:szCs w:val="24"/>
          <w:lang w:val="en-US"/>
        </w:rPr>
        <w:t>Information about the author</w:t>
      </w:r>
    </w:p>
    <w:p w:rsidR="00842C24" w:rsidRDefault="007D043A" w:rsidP="00A83670">
      <w:pPr>
        <w:tabs>
          <w:tab w:val="left" w:pos="993"/>
        </w:tabs>
        <w:spacing w:line="360" w:lineRule="auto"/>
        <w:ind w:left="0" w:firstLine="709"/>
        <w:jc w:val="both"/>
        <w:rPr>
          <w:rFonts w:ascii="Times New Roman" w:hAnsi="Times New Roman" w:cs="Times New Roman"/>
          <w:sz w:val="24"/>
          <w:szCs w:val="24"/>
          <w:lang w:val="en-US"/>
        </w:rPr>
      </w:pPr>
      <w:bookmarkStart w:id="1" w:name="_Toc240251212"/>
      <w:r w:rsidRPr="007D043A">
        <w:rPr>
          <w:rFonts w:ascii="Times New Roman" w:hAnsi="Times New Roman" w:cs="Times New Roman"/>
          <w:sz w:val="24"/>
          <w:szCs w:val="24"/>
          <w:lang w:val="en-US"/>
        </w:rPr>
        <w:t>Dmitr</w:t>
      </w:r>
      <w:r w:rsidR="00FF0ED3">
        <w:rPr>
          <w:rFonts w:ascii="Times New Roman" w:hAnsi="Times New Roman" w:cs="Times New Roman"/>
          <w:sz w:val="24"/>
          <w:szCs w:val="24"/>
          <w:lang w:val="en-US"/>
        </w:rPr>
        <w:t>i</w:t>
      </w:r>
      <w:r w:rsidRPr="007D043A">
        <w:rPr>
          <w:rFonts w:ascii="Times New Roman" w:hAnsi="Times New Roman" w:cs="Times New Roman"/>
          <w:sz w:val="24"/>
          <w:szCs w:val="24"/>
          <w:lang w:val="en-US"/>
        </w:rPr>
        <w:t xml:space="preserve">y Vasilyevich Kolechkov, Candidate of Economic Sciences, Senior Research Associate, Institute of Socio-Economic and Energy Problems of the North, Komi Research Center of the Ural Branch of the Russian Academy of Sciences, 26 </w:t>
      </w:r>
      <w:proofErr w:type="spellStart"/>
      <w:r w:rsidRPr="007D043A">
        <w:rPr>
          <w:rFonts w:ascii="Times New Roman" w:hAnsi="Times New Roman" w:cs="Times New Roman"/>
          <w:sz w:val="24"/>
          <w:szCs w:val="24"/>
          <w:lang w:val="en-US"/>
        </w:rPr>
        <w:t>Kommunisticheskaya</w:t>
      </w:r>
      <w:proofErr w:type="spellEnd"/>
      <w:r w:rsidRPr="007D043A">
        <w:rPr>
          <w:rFonts w:ascii="Times New Roman" w:hAnsi="Times New Roman" w:cs="Times New Roman"/>
          <w:sz w:val="24"/>
          <w:szCs w:val="24"/>
          <w:lang w:val="en-US"/>
        </w:rPr>
        <w:t xml:space="preserve"> str., Syktyvkar, Komi Republic, 167982, Russia, e-mail: </w:t>
      </w:r>
      <w:hyperlink r:id="rId12" w:history="1">
        <w:r w:rsidRPr="00411CB1">
          <w:rPr>
            <w:rStyle w:val="a8"/>
            <w:rFonts w:ascii="Times New Roman" w:hAnsi="Times New Roman" w:cs="Times New Roman"/>
            <w:sz w:val="24"/>
            <w:szCs w:val="24"/>
            <w:lang w:val="en-US"/>
          </w:rPr>
          <w:t>kdb1970@mail.ru</w:t>
        </w:r>
      </w:hyperlink>
    </w:p>
    <w:p w:rsidR="007D043A" w:rsidRPr="007D043A" w:rsidRDefault="007D043A" w:rsidP="00A83670">
      <w:pPr>
        <w:tabs>
          <w:tab w:val="left" w:pos="993"/>
        </w:tabs>
        <w:spacing w:line="360" w:lineRule="auto"/>
        <w:ind w:left="0" w:firstLine="709"/>
        <w:jc w:val="both"/>
        <w:rPr>
          <w:rFonts w:ascii="Times New Roman" w:hAnsi="Times New Roman" w:cs="Times New Roman"/>
          <w:sz w:val="24"/>
          <w:szCs w:val="24"/>
          <w:lang w:val="en-US"/>
        </w:rPr>
      </w:pPr>
    </w:p>
    <w:p w:rsidR="006E4FAC" w:rsidRPr="004A02C1" w:rsidRDefault="006E4FAC" w:rsidP="00A83670">
      <w:pPr>
        <w:tabs>
          <w:tab w:val="left" w:pos="993"/>
        </w:tabs>
        <w:spacing w:line="360" w:lineRule="auto"/>
        <w:jc w:val="center"/>
        <w:rPr>
          <w:rFonts w:ascii="Times New Roman" w:hAnsi="Times New Roman" w:cs="Times New Roman"/>
          <w:b/>
          <w:sz w:val="24"/>
          <w:szCs w:val="24"/>
          <w:lang w:val="en-US"/>
        </w:rPr>
      </w:pPr>
      <w:r w:rsidRPr="004A02C1">
        <w:rPr>
          <w:rFonts w:ascii="Times New Roman" w:hAnsi="Times New Roman" w:cs="Times New Roman"/>
          <w:b/>
          <w:sz w:val="24"/>
          <w:szCs w:val="24"/>
          <w:lang w:val="en-US"/>
        </w:rPr>
        <w:t>References</w:t>
      </w:r>
    </w:p>
    <w:p w:rsidR="005914AE" w:rsidRPr="005914AE" w:rsidRDefault="005914AE" w:rsidP="00A83670">
      <w:pPr>
        <w:tabs>
          <w:tab w:val="left" w:pos="426"/>
        </w:tabs>
        <w:spacing w:line="360" w:lineRule="auto"/>
        <w:ind w:left="0" w:firstLine="709"/>
        <w:jc w:val="both"/>
        <w:rPr>
          <w:rFonts w:ascii="Times New Roman" w:eastAsia="Times New Roman" w:hAnsi="Times New Roman" w:cs="Times New Roman"/>
          <w:sz w:val="24"/>
          <w:szCs w:val="24"/>
          <w:lang w:val="en-US"/>
        </w:rPr>
      </w:pPr>
      <w:r w:rsidRPr="005914AE">
        <w:rPr>
          <w:rFonts w:ascii="Times New Roman" w:eastAsia="Times New Roman" w:hAnsi="Times New Roman" w:cs="Times New Roman"/>
          <w:sz w:val="24"/>
          <w:szCs w:val="24"/>
          <w:lang w:val="en-US"/>
        </w:rPr>
        <w:t>1. National Accounts at a Glance – 2018. – OECD, 2018, p. 60.</w:t>
      </w:r>
    </w:p>
    <w:p w:rsidR="005914AE" w:rsidRPr="005914AE" w:rsidRDefault="005914AE" w:rsidP="00A83670">
      <w:pPr>
        <w:tabs>
          <w:tab w:val="left" w:pos="426"/>
        </w:tabs>
        <w:spacing w:line="360" w:lineRule="auto"/>
        <w:ind w:left="0" w:firstLine="709"/>
        <w:jc w:val="both"/>
        <w:rPr>
          <w:rFonts w:ascii="Times New Roman" w:eastAsia="Times New Roman" w:hAnsi="Times New Roman" w:cs="Times New Roman"/>
          <w:sz w:val="24"/>
          <w:szCs w:val="24"/>
          <w:lang w:val="en-US"/>
        </w:rPr>
      </w:pPr>
      <w:r w:rsidRPr="005914AE">
        <w:rPr>
          <w:rFonts w:ascii="Times New Roman" w:eastAsia="Times New Roman" w:hAnsi="Times New Roman" w:cs="Times New Roman"/>
          <w:sz w:val="24"/>
          <w:szCs w:val="24"/>
          <w:lang w:val="en-US"/>
        </w:rPr>
        <w:t xml:space="preserve">2. Problems of Economic Growth of the Territory/T. V. </w:t>
      </w:r>
      <w:proofErr w:type="spellStart"/>
      <w:r w:rsidRPr="005914AE">
        <w:rPr>
          <w:rFonts w:ascii="Times New Roman" w:eastAsia="Times New Roman" w:hAnsi="Times New Roman" w:cs="Times New Roman"/>
          <w:sz w:val="24"/>
          <w:szCs w:val="24"/>
          <w:lang w:val="en-US"/>
        </w:rPr>
        <w:t>Uskov</w:t>
      </w:r>
      <w:proofErr w:type="spellEnd"/>
      <w:r w:rsidRPr="005914AE">
        <w:rPr>
          <w:rFonts w:ascii="Times New Roman" w:eastAsia="Times New Roman" w:hAnsi="Times New Roman" w:cs="Times New Roman"/>
          <w:sz w:val="24"/>
          <w:szCs w:val="24"/>
          <w:lang w:val="en-US"/>
        </w:rPr>
        <w:t xml:space="preserve">, E. V. </w:t>
      </w:r>
      <w:proofErr w:type="spellStart"/>
      <w:r w:rsidRPr="005914AE">
        <w:rPr>
          <w:rFonts w:ascii="Times New Roman" w:eastAsia="Times New Roman" w:hAnsi="Times New Roman" w:cs="Times New Roman"/>
          <w:sz w:val="24"/>
          <w:szCs w:val="24"/>
          <w:lang w:val="en-US"/>
        </w:rPr>
        <w:t>Lukin</w:t>
      </w:r>
      <w:proofErr w:type="spellEnd"/>
      <w:r w:rsidRPr="005914AE">
        <w:rPr>
          <w:rFonts w:ascii="Times New Roman" w:eastAsia="Times New Roman" w:hAnsi="Times New Roman" w:cs="Times New Roman"/>
          <w:sz w:val="24"/>
          <w:szCs w:val="24"/>
          <w:lang w:val="en-US"/>
        </w:rPr>
        <w:t xml:space="preserve">, T. V. </w:t>
      </w:r>
      <w:proofErr w:type="spellStart"/>
      <w:r w:rsidRPr="005914AE">
        <w:rPr>
          <w:rFonts w:ascii="Times New Roman" w:eastAsia="Times New Roman" w:hAnsi="Times New Roman" w:cs="Times New Roman"/>
          <w:sz w:val="24"/>
          <w:szCs w:val="24"/>
          <w:lang w:val="en-US"/>
        </w:rPr>
        <w:t>Voronzo-va</w:t>
      </w:r>
      <w:proofErr w:type="spellEnd"/>
      <w:r w:rsidRPr="005914AE">
        <w:rPr>
          <w:rFonts w:ascii="Times New Roman" w:eastAsia="Times New Roman" w:hAnsi="Times New Roman" w:cs="Times New Roman"/>
          <w:sz w:val="24"/>
          <w:szCs w:val="24"/>
          <w:lang w:val="en-US"/>
        </w:rPr>
        <w:t>, T. G. Smirnova. – Vologda: ISERT RAS, 2013. – 170 p.</w:t>
      </w:r>
    </w:p>
    <w:p w:rsidR="005914AE" w:rsidRPr="005914AE" w:rsidRDefault="005914AE" w:rsidP="00A83670">
      <w:pPr>
        <w:tabs>
          <w:tab w:val="left" w:pos="426"/>
        </w:tabs>
        <w:spacing w:line="360" w:lineRule="auto"/>
        <w:ind w:left="0" w:firstLine="709"/>
        <w:jc w:val="both"/>
        <w:rPr>
          <w:rFonts w:ascii="Times New Roman" w:eastAsia="Times New Roman" w:hAnsi="Times New Roman" w:cs="Times New Roman"/>
          <w:sz w:val="24"/>
          <w:szCs w:val="24"/>
          <w:lang w:val="en-US"/>
        </w:rPr>
      </w:pPr>
      <w:r w:rsidRPr="005914AE">
        <w:rPr>
          <w:rFonts w:ascii="Times New Roman" w:eastAsia="Times New Roman" w:hAnsi="Times New Roman" w:cs="Times New Roman"/>
          <w:sz w:val="24"/>
          <w:szCs w:val="24"/>
          <w:lang w:val="en-US"/>
        </w:rPr>
        <w:t xml:space="preserve">3. </w:t>
      </w:r>
      <w:proofErr w:type="spellStart"/>
      <w:r w:rsidRPr="005914AE">
        <w:rPr>
          <w:rFonts w:ascii="Times New Roman" w:eastAsia="Times New Roman" w:hAnsi="Times New Roman" w:cs="Times New Roman"/>
          <w:sz w:val="24"/>
          <w:szCs w:val="24"/>
          <w:lang w:val="en-US"/>
        </w:rPr>
        <w:t>Tatarkin</w:t>
      </w:r>
      <w:proofErr w:type="spellEnd"/>
      <w:r w:rsidRPr="005914AE">
        <w:rPr>
          <w:rFonts w:ascii="Times New Roman" w:eastAsia="Times New Roman" w:hAnsi="Times New Roman" w:cs="Times New Roman"/>
          <w:sz w:val="24"/>
          <w:szCs w:val="24"/>
          <w:lang w:val="en-US"/>
        </w:rPr>
        <w:t xml:space="preserve"> A. I., A. S. </w:t>
      </w:r>
      <w:proofErr w:type="spellStart"/>
      <w:r w:rsidRPr="005914AE">
        <w:rPr>
          <w:rFonts w:ascii="Times New Roman" w:eastAsia="Times New Roman" w:hAnsi="Times New Roman" w:cs="Times New Roman"/>
          <w:sz w:val="24"/>
          <w:szCs w:val="24"/>
          <w:lang w:val="en-US"/>
        </w:rPr>
        <w:t>Golovina</w:t>
      </w:r>
      <w:proofErr w:type="spellEnd"/>
      <w:r w:rsidRPr="005914AE">
        <w:rPr>
          <w:rFonts w:ascii="Times New Roman" w:eastAsia="Times New Roman" w:hAnsi="Times New Roman" w:cs="Times New Roman"/>
          <w:sz w:val="24"/>
          <w:szCs w:val="24"/>
          <w:lang w:val="en-US"/>
        </w:rPr>
        <w:t>. Business Activity Strategy of Small and Medium-Sized Enterprises//Journal of Economic Theory. 2014. № 1. pp. 7–16.</w:t>
      </w:r>
    </w:p>
    <w:p w:rsidR="005914AE" w:rsidRDefault="005914AE" w:rsidP="00A83670">
      <w:pPr>
        <w:tabs>
          <w:tab w:val="left" w:pos="426"/>
        </w:tabs>
        <w:spacing w:line="360" w:lineRule="auto"/>
        <w:ind w:left="0" w:firstLine="709"/>
        <w:jc w:val="both"/>
        <w:rPr>
          <w:rFonts w:ascii="Times New Roman" w:eastAsia="Times New Roman" w:hAnsi="Times New Roman" w:cs="Times New Roman"/>
          <w:sz w:val="24"/>
          <w:szCs w:val="24"/>
        </w:rPr>
      </w:pPr>
    </w:p>
    <w:p w:rsidR="005914AE" w:rsidRPr="005914AE" w:rsidRDefault="005914AE" w:rsidP="005914AE">
      <w:pPr>
        <w:tabs>
          <w:tab w:val="left" w:pos="426"/>
        </w:tabs>
        <w:jc w:val="both"/>
        <w:rPr>
          <w:rFonts w:ascii="Times New Roman" w:eastAsia="Times New Roman" w:hAnsi="Times New Roman" w:cs="Times New Roman"/>
          <w:sz w:val="24"/>
          <w:szCs w:val="24"/>
        </w:rPr>
      </w:pPr>
    </w:p>
    <w:p w:rsidR="006B58B2" w:rsidRPr="004A02C1" w:rsidRDefault="006B58B2" w:rsidP="006B58B2">
      <w:pPr>
        <w:ind w:left="0" w:firstLine="709"/>
        <w:jc w:val="both"/>
        <w:rPr>
          <w:rFonts w:ascii="Times New Roman" w:eastAsia="Calibri" w:hAnsi="Times New Roman" w:cs="Times New Roman"/>
          <w:b/>
          <w:color w:val="000000"/>
          <w:sz w:val="24"/>
          <w:szCs w:val="24"/>
          <w:lang w:val="en-US"/>
        </w:rPr>
      </w:pPr>
    </w:p>
    <w:p w:rsidR="006B58B2" w:rsidRPr="006B58B2" w:rsidRDefault="006B58B2" w:rsidP="004A02C1">
      <w:pPr>
        <w:ind w:left="0" w:firstLine="709"/>
        <w:jc w:val="both"/>
        <w:rPr>
          <w:rFonts w:ascii="Times New Roman" w:eastAsia="Times New Roman" w:hAnsi="Times New Roman" w:cs="Times New Roman"/>
          <w:b/>
          <w:sz w:val="24"/>
          <w:szCs w:val="24"/>
          <w:lang w:val="en-US"/>
        </w:rPr>
      </w:pPr>
    </w:p>
    <w:p w:rsidR="006B58B2" w:rsidRPr="006B58B2" w:rsidRDefault="006B58B2" w:rsidP="004A02C1">
      <w:pPr>
        <w:ind w:left="0" w:firstLine="709"/>
        <w:jc w:val="both"/>
        <w:rPr>
          <w:rFonts w:ascii="Times New Roman" w:eastAsia="Times New Roman" w:hAnsi="Times New Roman" w:cs="Times New Roman"/>
          <w:b/>
          <w:sz w:val="24"/>
          <w:szCs w:val="24"/>
          <w:lang w:val="en-US"/>
        </w:rPr>
      </w:pPr>
    </w:p>
    <w:bookmarkEnd w:id="1"/>
    <w:p w:rsidR="004A02C1" w:rsidRPr="004A02C1" w:rsidRDefault="004A02C1" w:rsidP="004A02C1">
      <w:pPr>
        <w:ind w:left="0" w:firstLine="709"/>
        <w:jc w:val="both"/>
        <w:rPr>
          <w:rFonts w:ascii="Times New Roman" w:hAnsi="Times New Roman" w:cs="Times New Roman"/>
          <w:b/>
          <w:sz w:val="24"/>
          <w:szCs w:val="24"/>
        </w:rPr>
      </w:pPr>
    </w:p>
    <w:p w:rsidR="004A02C1" w:rsidRPr="004A02C1" w:rsidRDefault="004A02C1" w:rsidP="004A02C1">
      <w:pPr>
        <w:ind w:left="0" w:firstLine="709"/>
        <w:jc w:val="both"/>
        <w:rPr>
          <w:rFonts w:ascii="Times New Roman" w:hAnsi="Times New Roman" w:cs="Times New Roman"/>
          <w:color w:val="000000"/>
          <w:sz w:val="24"/>
          <w:szCs w:val="24"/>
        </w:rPr>
      </w:pPr>
    </w:p>
    <w:sectPr w:rsidR="004A02C1" w:rsidRPr="004A02C1" w:rsidSect="005A0B2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9F" w:rsidRDefault="00DF5E9F" w:rsidP="000E31A7">
      <w:r>
        <w:separator/>
      </w:r>
    </w:p>
  </w:endnote>
  <w:endnote w:type="continuationSeparator" w:id="0">
    <w:p w:rsidR="00DF5E9F" w:rsidRDefault="00DF5E9F" w:rsidP="000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C1" w:rsidRDefault="004A02C1">
    <w:pPr>
      <w:pStyle w:val="af2"/>
    </w:pPr>
  </w:p>
  <w:p w:rsidR="004A02C1" w:rsidRDefault="004A02C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9F" w:rsidRDefault="00DF5E9F" w:rsidP="000E31A7">
      <w:r>
        <w:separator/>
      </w:r>
    </w:p>
  </w:footnote>
  <w:footnote w:type="continuationSeparator" w:id="0">
    <w:p w:rsidR="00DF5E9F" w:rsidRDefault="00DF5E9F" w:rsidP="000E31A7">
      <w:r>
        <w:continuationSeparator/>
      </w:r>
    </w:p>
  </w:footnote>
  <w:footnote w:id="1">
    <w:p w:rsidR="004A02C1" w:rsidRPr="001C25D7" w:rsidRDefault="004A02C1" w:rsidP="00592C46">
      <w:pPr>
        <w:pStyle w:val="ac"/>
        <w:ind w:left="0" w:firstLine="0"/>
        <w:jc w:val="both"/>
        <w:rPr>
          <w:rFonts w:ascii="Times New Roman" w:hAnsi="Times New Roman" w:cs="Times New Roman"/>
        </w:rPr>
      </w:pPr>
      <w:r>
        <w:rPr>
          <w:rStyle w:val="ae"/>
        </w:rPr>
        <w:footnoteRef/>
      </w:r>
      <w:r>
        <w:t xml:space="preserve"> </w:t>
      </w:r>
      <w:r w:rsidRPr="001C25D7">
        <w:rPr>
          <w:rFonts w:ascii="Times New Roman" w:hAnsi="Times New Roman" w:cs="Times New Roman"/>
          <w:lang w:eastAsia="ru-RU"/>
        </w:rPr>
        <w:t xml:space="preserve">Единая межведомственная информационно-статистическая система Росстата. [Электронный ресурс]. URL: </w:t>
      </w:r>
      <w:hyperlink r:id="rId1" w:history="1">
        <w:r w:rsidRPr="001C25D7">
          <w:rPr>
            <w:rStyle w:val="a8"/>
            <w:rFonts w:ascii="Times New Roman" w:hAnsi="Times New Roman" w:cs="Times New Roman"/>
            <w:color w:val="auto"/>
            <w:lang w:eastAsia="ru-RU"/>
          </w:rPr>
          <w:t>http://fedstat.ru</w:t>
        </w:r>
      </w:hyperlink>
      <w:r w:rsidRPr="001C25D7">
        <w:rPr>
          <w:rFonts w:ascii="Times New Roman" w:hAnsi="Times New Roman" w:cs="Times New Roman"/>
        </w:rPr>
        <w:t xml:space="preserve"> (дата обращения: </w:t>
      </w:r>
      <w:r>
        <w:rPr>
          <w:rFonts w:ascii="Times New Roman" w:hAnsi="Times New Roman" w:cs="Times New Roman"/>
        </w:rPr>
        <w:t>07.02.2020)</w:t>
      </w:r>
      <w:r w:rsidRPr="001C25D7">
        <w:rPr>
          <w:rFonts w:ascii="Times New Roman" w:hAnsi="Times New Roman" w:cs="Times New Roman"/>
          <w:sz w:val="24"/>
          <w:szCs w:val="24"/>
          <w:lang w:eastAsia="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67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01BB7"/>
    <w:multiLevelType w:val="hybridMultilevel"/>
    <w:tmpl w:val="45483252"/>
    <w:lvl w:ilvl="0" w:tplc="A3C42138">
      <w:start w:val="1"/>
      <w:numFmt w:val="upperRoman"/>
      <w:lvlText w:val="%1."/>
      <w:lvlJc w:val="left"/>
      <w:pPr>
        <w:tabs>
          <w:tab w:val="num" w:pos="721"/>
        </w:tabs>
        <w:ind w:left="721" w:hanging="720"/>
      </w:pPr>
    </w:lvl>
    <w:lvl w:ilvl="1" w:tplc="C8A60BCA">
      <w:start w:val="1"/>
      <w:numFmt w:val="upperLetter"/>
      <w:pStyle w:val="7"/>
      <w:lvlText w:val="%2."/>
      <w:lvlJc w:val="left"/>
      <w:pPr>
        <w:tabs>
          <w:tab w:val="num" w:pos="1081"/>
        </w:tabs>
        <w:ind w:left="10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4D6FDA"/>
    <w:multiLevelType w:val="hybridMultilevel"/>
    <w:tmpl w:val="14F2EA4A"/>
    <w:lvl w:ilvl="0" w:tplc="B3484B9E">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C1938"/>
    <w:multiLevelType w:val="multilevel"/>
    <w:tmpl w:val="6E38B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107F8"/>
    <w:multiLevelType w:val="hybridMultilevel"/>
    <w:tmpl w:val="49DE5522"/>
    <w:lvl w:ilvl="0" w:tplc="5B46E6E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626E92"/>
    <w:multiLevelType w:val="hybridMultilevel"/>
    <w:tmpl w:val="65FE1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202C3"/>
    <w:multiLevelType w:val="hybridMultilevel"/>
    <w:tmpl w:val="8CBC7532"/>
    <w:lvl w:ilvl="0" w:tplc="73528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E80E4E"/>
    <w:multiLevelType w:val="multilevel"/>
    <w:tmpl w:val="B29A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EA2142"/>
    <w:multiLevelType w:val="singleLevel"/>
    <w:tmpl w:val="A802EA2C"/>
    <w:lvl w:ilvl="0">
      <w:numFmt w:val="bullet"/>
      <w:lvlText w:val="-"/>
      <w:lvlJc w:val="left"/>
      <w:pPr>
        <w:tabs>
          <w:tab w:val="num" w:pos="360"/>
        </w:tabs>
        <w:ind w:left="360" w:hanging="360"/>
      </w:pPr>
      <w:rPr>
        <w:rFonts w:hint="default"/>
      </w:rPr>
    </w:lvl>
  </w:abstractNum>
  <w:abstractNum w:abstractNumId="9" w15:restartNumberingAfterBreak="0">
    <w:nsid w:val="37B31FA8"/>
    <w:multiLevelType w:val="hybridMultilevel"/>
    <w:tmpl w:val="657810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DA3CF3"/>
    <w:multiLevelType w:val="hybridMultilevel"/>
    <w:tmpl w:val="FE12A544"/>
    <w:lvl w:ilvl="0" w:tplc="972609E4">
      <w:start w:val="1"/>
      <w:numFmt w:val="upperRoman"/>
      <w:pStyle w:val="6"/>
      <w:lvlText w:val="%1."/>
      <w:lvlJc w:val="left"/>
      <w:pPr>
        <w:tabs>
          <w:tab w:val="num" w:pos="1429"/>
        </w:tabs>
        <w:ind w:left="1429" w:hanging="720"/>
      </w:pPr>
    </w:lvl>
    <w:lvl w:ilvl="1" w:tplc="A4A4B10E">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start w:val="1"/>
      <w:numFmt w:val="lowerRoman"/>
      <w:lvlText w:val="%3."/>
      <w:lvlJc w:val="right"/>
      <w:pPr>
        <w:tabs>
          <w:tab w:val="num" w:pos="2509"/>
        </w:tabs>
        <w:ind w:left="2509" w:hanging="180"/>
      </w:pPr>
    </w:lvl>
    <w:lvl w:ilvl="3" w:tplc="65249AC4">
      <w:start w:val="3"/>
      <w:numFmt w:val="decimal"/>
      <w:lvlText w:val="%4."/>
      <w:lvlJc w:val="left"/>
      <w:pPr>
        <w:tabs>
          <w:tab w:val="num" w:pos="3229"/>
        </w:tabs>
        <w:ind w:left="3229"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3BB1138"/>
    <w:multiLevelType w:val="multilevel"/>
    <w:tmpl w:val="8BF8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A67FED"/>
    <w:multiLevelType w:val="hybridMultilevel"/>
    <w:tmpl w:val="D8D60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1917EF5"/>
    <w:multiLevelType w:val="hybridMultilevel"/>
    <w:tmpl w:val="B5A63F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16" w15:restartNumberingAfterBreak="0">
    <w:nsid w:val="5381304F"/>
    <w:multiLevelType w:val="hybridMultilevel"/>
    <w:tmpl w:val="0F94E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CBE2369"/>
    <w:multiLevelType w:val="multilevel"/>
    <w:tmpl w:val="692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5533B"/>
    <w:multiLevelType w:val="hybridMultilevel"/>
    <w:tmpl w:val="35AEBDFA"/>
    <w:lvl w:ilvl="0" w:tplc="DCC86B06">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0" w15:restartNumberingAfterBreak="0">
    <w:nsid w:val="601B43D6"/>
    <w:multiLevelType w:val="hybridMultilevel"/>
    <w:tmpl w:val="5E8C9CDC"/>
    <w:lvl w:ilvl="0" w:tplc="5E8CAEEE">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63BD14BD"/>
    <w:multiLevelType w:val="hybridMultilevel"/>
    <w:tmpl w:val="951E4A24"/>
    <w:lvl w:ilvl="0" w:tplc="C792AB1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7390673"/>
    <w:multiLevelType w:val="multilevel"/>
    <w:tmpl w:val="44EA2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6169E"/>
    <w:multiLevelType w:val="hybridMultilevel"/>
    <w:tmpl w:val="E48EB052"/>
    <w:lvl w:ilvl="0" w:tplc="B47A5C50">
      <w:start w:val="1"/>
      <w:numFmt w:val="decimal"/>
      <w:lvlText w:val="%1)"/>
      <w:lvlJc w:val="left"/>
      <w:pPr>
        <w:ind w:left="1069" w:hanging="360"/>
      </w:pPr>
      <w:rPr>
        <w:rFonts w:hint="default"/>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3"/>
  </w:num>
  <w:num w:numId="4">
    <w:abstractNumId w:val="22"/>
  </w:num>
  <w:num w:numId="5">
    <w:abstractNumId w:val="2"/>
  </w:num>
  <w:num w:numId="6">
    <w:abstractNumId w:val="16"/>
  </w:num>
  <w:num w:numId="7">
    <w:abstractNumId w:val="4"/>
  </w:num>
  <w:num w:numId="8">
    <w:abstractNumId w:val="17"/>
  </w:num>
  <w:num w:numId="9">
    <w:abstractNumId w:val="11"/>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0"/>
  </w:num>
  <w:num w:numId="17">
    <w:abstractNumId w:val="13"/>
  </w:num>
  <w:num w:numId="18">
    <w:abstractNumId w:val="9"/>
  </w:num>
  <w:num w:numId="19">
    <w:abstractNumId w:val="14"/>
  </w:num>
  <w:num w:numId="20">
    <w:abstractNumId w:val="5"/>
  </w:num>
  <w:num w:numId="21">
    <w:abstractNumId w:val="21"/>
  </w:num>
  <w:num w:numId="22">
    <w:abstractNumId w:val="18"/>
  </w:num>
  <w:num w:numId="23">
    <w:abstractNumId w:val="20"/>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71"/>
    <w:rsid w:val="000002E4"/>
    <w:rsid w:val="00001139"/>
    <w:rsid w:val="00001E23"/>
    <w:rsid w:val="00001E62"/>
    <w:rsid w:val="00001F73"/>
    <w:rsid w:val="00003289"/>
    <w:rsid w:val="000033C6"/>
    <w:rsid w:val="00003E28"/>
    <w:rsid w:val="00004F0D"/>
    <w:rsid w:val="0000556B"/>
    <w:rsid w:val="00005D40"/>
    <w:rsid w:val="0000605E"/>
    <w:rsid w:val="00007193"/>
    <w:rsid w:val="00007695"/>
    <w:rsid w:val="00007D9E"/>
    <w:rsid w:val="000117A9"/>
    <w:rsid w:val="00012FFA"/>
    <w:rsid w:val="000138FD"/>
    <w:rsid w:val="00013FA9"/>
    <w:rsid w:val="00015F34"/>
    <w:rsid w:val="000160AB"/>
    <w:rsid w:val="000163CC"/>
    <w:rsid w:val="00017324"/>
    <w:rsid w:val="000204AA"/>
    <w:rsid w:val="00021F90"/>
    <w:rsid w:val="00022512"/>
    <w:rsid w:val="00023F75"/>
    <w:rsid w:val="00024A5C"/>
    <w:rsid w:val="00024F1F"/>
    <w:rsid w:val="00026D6B"/>
    <w:rsid w:val="000277B8"/>
    <w:rsid w:val="00030284"/>
    <w:rsid w:val="000308F4"/>
    <w:rsid w:val="00030AA3"/>
    <w:rsid w:val="00030F28"/>
    <w:rsid w:val="000314CE"/>
    <w:rsid w:val="00031EE9"/>
    <w:rsid w:val="000334EE"/>
    <w:rsid w:val="00033CE1"/>
    <w:rsid w:val="00035AAE"/>
    <w:rsid w:val="00035F52"/>
    <w:rsid w:val="000406AB"/>
    <w:rsid w:val="0004099F"/>
    <w:rsid w:val="00041436"/>
    <w:rsid w:val="0004162D"/>
    <w:rsid w:val="0004295D"/>
    <w:rsid w:val="0004297B"/>
    <w:rsid w:val="00042BA9"/>
    <w:rsid w:val="000430CE"/>
    <w:rsid w:val="00043122"/>
    <w:rsid w:val="000433E6"/>
    <w:rsid w:val="000436AC"/>
    <w:rsid w:val="00045503"/>
    <w:rsid w:val="000461C9"/>
    <w:rsid w:val="00046713"/>
    <w:rsid w:val="00046992"/>
    <w:rsid w:val="000479AA"/>
    <w:rsid w:val="00047B56"/>
    <w:rsid w:val="000506B5"/>
    <w:rsid w:val="00051CD3"/>
    <w:rsid w:val="00051DBA"/>
    <w:rsid w:val="000525C6"/>
    <w:rsid w:val="0005267A"/>
    <w:rsid w:val="00053234"/>
    <w:rsid w:val="00054C43"/>
    <w:rsid w:val="000550F3"/>
    <w:rsid w:val="00055704"/>
    <w:rsid w:val="00055C1E"/>
    <w:rsid w:val="0005696C"/>
    <w:rsid w:val="000576FA"/>
    <w:rsid w:val="00060495"/>
    <w:rsid w:val="00060DC2"/>
    <w:rsid w:val="000613A8"/>
    <w:rsid w:val="00062C25"/>
    <w:rsid w:val="000643BB"/>
    <w:rsid w:val="00065159"/>
    <w:rsid w:val="00065F24"/>
    <w:rsid w:val="000662EC"/>
    <w:rsid w:val="00066341"/>
    <w:rsid w:val="00067599"/>
    <w:rsid w:val="00067A77"/>
    <w:rsid w:val="00067A84"/>
    <w:rsid w:val="00067E8B"/>
    <w:rsid w:val="0007041D"/>
    <w:rsid w:val="000707CA"/>
    <w:rsid w:val="0007179E"/>
    <w:rsid w:val="000730C9"/>
    <w:rsid w:val="00073348"/>
    <w:rsid w:val="00074919"/>
    <w:rsid w:val="000750C1"/>
    <w:rsid w:val="00075A87"/>
    <w:rsid w:val="000763B6"/>
    <w:rsid w:val="00076AE7"/>
    <w:rsid w:val="0008056C"/>
    <w:rsid w:val="0008139F"/>
    <w:rsid w:val="00083ED2"/>
    <w:rsid w:val="00084ABF"/>
    <w:rsid w:val="00084C10"/>
    <w:rsid w:val="00084D05"/>
    <w:rsid w:val="0008514F"/>
    <w:rsid w:val="00085294"/>
    <w:rsid w:val="0008579B"/>
    <w:rsid w:val="00086961"/>
    <w:rsid w:val="000869F1"/>
    <w:rsid w:val="00090813"/>
    <w:rsid w:val="00091038"/>
    <w:rsid w:val="00091829"/>
    <w:rsid w:val="00092B26"/>
    <w:rsid w:val="00093904"/>
    <w:rsid w:val="00093CCA"/>
    <w:rsid w:val="000956F6"/>
    <w:rsid w:val="00096A21"/>
    <w:rsid w:val="000971D7"/>
    <w:rsid w:val="000A070E"/>
    <w:rsid w:val="000A0AAB"/>
    <w:rsid w:val="000A13EC"/>
    <w:rsid w:val="000A2111"/>
    <w:rsid w:val="000A56B9"/>
    <w:rsid w:val="000A6189"/>
    <w:rsid w:val="000A77F3"/>
    <w:rsid w:val="000A7964"/>
    <w:rsid w:val="000A7F3B"/>
    <w:rsid w:val="000B1EB6"/>
    <w:rsid w:val="000B2D68"/>
    <w:rsid w:val="000B6065"/>
    <w:rsid w:val="000B63EA"/>
    <w:rsid w:val="000C1291"/>
    <w:rsid w:val="000C197D"/>
    <w:rsid w:val="000C1EE3"/>
    <w:rsid w:val="000C2481"/>
    <w:rsid w:val="000C5072"/>
    <w:rsid w:val="000C60D4"/>
    <w:rsid w:val="000C69D8"/>
    <w:rsid w:val="000D103E"/>
    <w:rsid w:val="000D1314"/>
    <w:rsid w:val="000D157B"/>
    <w:rsid w:val="000D2F72"/>
    <w:rsid w:val="000D3195"/>
    <w:rsid w:val="000D5CDC"/>
    <w:rsid w:val="000D78F6"/>
    <w:rsid w:val="000E046A"/>
    <w:rsid w:val="000E0E23"/>
    <w:rsid w:val="000E2068"/>
    <w:rsid w:val="000E24A9"/>
    <w:rsid w:val="000E2CFA"/>
    <w:rsid w:val="000E2F6F"/>
    <w:rsid w:val="000E3022"/>
    <w:rsid w:val="000E31A7"/>
    <w:rsid w:val="000E4172"/>
    <w:rsid w:val="000E6BFD"/>
    <w:rsid w:val="000E7234"/>
    <w:rsid w:val="000E7981"/>
    <w:rsid w:val="000F01DA"/>
    <w:rsid w:val="000F09A3"/>
    <w:rsid w:val="000F0CCF"/>
    <w:rsid w:val="000F14B1"/>
    <w:rsid w:val="000F1B98"/>
    <w:rsid w:val="000F238C"/>
    <w:rsid w:val="000F43A1"/>
    <w:rsid w:val="000F49E7"/>
    <w:rsid w:val="000F4F0C"/>
    <w:rsid w:val="000F5040"/>
    <w:rsid w:val="000F52C0"/>
    <w:rsid w:val="000F6B93"/>
    <w:rsid w:val="001009B8"/>
    <w:rsid w:val="00100CCF"/>
    <w:rsid w:val="00101E12"/>
    <w:rsid w:val="00104081"/>
    <w:rsid w:val="0010451E"/>
    <w:rsid w:val="001048C9"/>
    <w:rsid w:val="001058D3"/>
    <w:rsid w:val="00110F4D"/>
    <w:rsid w:val="0011236F"/>
    <w:rsid w:val="00112635"/>
    <w:rsid w:val="00112D06"/>
    <w:rsid w:val="00114A6E"/>
    <w:rsid w:val="0011666B"/>
    <w:rsid w:val="001206F4"/>
    <w:rsid w:val="00121E16"/>
    <w:rsid w:val="00123A56"/>
    <w:rsid w:val="00123C97"/>
    <w:rsid w:val="00124010"/>
    <w:rsid w:val="0012507C"/>
    <w:rsid w:val="00125A88"/>
    <w:rsid w:val="00127EBE"/>
    <w:rsid w:val="00127EE9"/>
    <w:rsid w:val="00127FFC"/>
    <w:rsid w:val="001309AC"/>
    <w:rsid w:val="00130FE7"/>
    <w:rsid w:val="0013265A"/>
    <w:rsid w:val="00132E63"/>
    <w:rsid w:val="00133445"/>
    <w:rsid w:val="00135779"/>
    <w:rsid w:val="00136DF9"/>
    <w:rsid w:val="00136EC6"/>
    <w:rsid w:val="001375E8"/>
    <w:rsid w:val="0014056C"/>
    <w:rsid w:val="0014112F"/>
    <w:rsid w:val="001418ED"/>
    <w:rsid w:val="00141E44"/>
    <w:rsid w:val="00142376"/>
    <w:rsid w:val="00143F6A"/>
    <w:rsid w:val="00144815"/>
    <w:rsid w:val="00144C1E"/>
    <w:rsid w:val="00144C56"/>
    <w:rsid w:val="001479E1"/>
    <w:rsid w:val="00150A66"/>
    <w:rsid w:val="001518AA"/>
    <w:rsid w:val="00151DA2"/>
    <w:rsid w:val="00152D85"/>
    <w:rsid w:val="00153840"/>
    <w:rsid w:val="00153897"/>
    <w:rsid w:val="00153E99"/>
    <w:rsid w:val="00155CC5"/>
    <w:rsid w:val="00156926"/>
    <w:rsid w:val="001617CA"/>
    <w:rsid w:val="00163134"/>
    <w:rsid w:val="00163864"/>
    <w:rsid w:val="00163A6E"/>
    <w:rsid w:val="0016443D"/>
    <w:rsid w:val="00165D17"/>
    <w:rsid w:val="001673F4"/>
    <w:rsid w:val="00167A54"/>
    <w:rsid w:val="00170DF7"/>
    <w:rsid w:val="001739EA"/>
    <w:rsid w:val="00175EDC"/>
    <w:rsid w:val="00176990"/>
    <w:rsid w:val="00183636"/>
    <w:rsid w:val="00184482"/>
    <w:rsid w:val="00185A67"/>
    <w:rsid w:val="0018675A"/>
    <w:rsid w:val="00186C4E"/>
    <w:rsid w:val="0018715F"/>
    <w:rsid w:val="001874D5"/>
    <w:rsid w:val="00191116"/>
    <w:rsid w:val="001941AE"/>
    <w:rsid w:val="00194E3F"/>
    <w:rsid w:val="00194E49"/>
    <w:rsid w:val="001963CD"/>
    <w:rsid w:val="00196446"/>
    <w:rsid w:val="00196AD8"/>
    <w:rsid w:val="001973AD"/>
    <w:rsid w:val="00197A00"/>
    <w:rsid w:val="001A02B2"/>
    <w:rsid w:val="001A0E9B"/>
    <w:rsid w:val="001A26ED"/>
    <w:rsid w:val="001A55B7"/>
    <w:rsid w:val="001A625D"/>
    <w:rsid w:val="001A7F02"/>
    <w:rsid w:val="001B2ECC"/>
    <w:rsid w:val="001B3B67"/>
    <w:rsid w:val="001B4429"/>
    <w:rsid w:val="001B47C6"/>
    <w:rsid w:val="001B66A9"/>
    <w:rsid w:val="001B71A5"/>
    <w:rsid w:val="001B7359"/>
    <w:rsid w:val="001C25D7"/>
    <w:rsid w:val="001C29DC"/>
    <w:rsid w:val="001C3633"/>
    <w:rsid w:val="001C388E"/>
    <w:rsid w:val="001C4828"/>
    <w:rsid w:val="001C6410"/>
    <w:rsid w:val="001C67F7"/>
    <w:rsid w:val="001C78AE"/>
    <w:rsid w:val="001C7BEC"/>
    <w:rsid w:val="001D0DEE"/>
    <w:rsid w:val="001D440B"/>
    <w:rsid w:val="001D53DA"/>
    <w:rsid w:val="001D63A7"/>
    <w:rsid w:val="001D63B1"/>
    <w:rsid w:val="001D6F8D"/>
    <w:rsid w:val="001D712B"/>
    <w:rsid w:val="001D767D"/>
    <w:rsid w:val="001E02D3"/>
    <w:rsid w:val="001E15D7"/>
    <w:rsid w:val="001E2906"/>
    <w:rsid w:val="001E2A7A"/>
    <w:rsid w:val="001E341F"/>
    <w:rsid w:val="001E35EA"/>
    <w:rsid w:val="001E4507"/>
    <w:rsid w:val="001E4624"/>
    <w:rsid w:val="001E5152"/>
    <w:rsid w:val="001E5C4C"/>
    <w:rsid w:val="001E5FFC"/>
    <w:rsid w:val="001F0F4D"/>
    <w:rsid w:val="001F1C1B"/>
    <w:rsid w:val="001F396B"/>
    <w:rsid w:val="001F3AA4"/>
    <w:rsid w:val="001F3FB5"/>
    <w:rsid w:val="001F4A60"/>
    <w:rsid w:val="001F648E"/>
    <w:rsid w:val="001F68B0"/>
    <w:rsid w:val="001F6D98"/>
    <w:rsid w:val="001F6DC6"/>
    <w:rsid w:val="001F7F17"/>
    <w:rsid w:val="00200920"/>
    <w:rsid w:val="00200C5E"/>
    <w:rsid w:val="0020134B"/>
    <w:rsid w:val="002016AC"/>
    <w:rsid w:val="00201C9F"/>
    <w:rsid w:val="00203AA5"/>
    <w:rsid w:val="00206D83"/>
    <w:rsid w:val="00207F92"/>
    <w:rsid w:val="00210B3A"/>
    <w:rsid w:val="00210C4E"/>
    <w:rsid w:val="00211C0B"/>
    <w:rsid w:val="00211D0A"/>
    <w:rsid w:val="00212BFB"/>
    <w:rsid w:val="00214A56"/>
    <w:rsid w:val="00214BBC"/>
    <w:rsid w:val="00214E8B"/>
    <w:rsid w:val="002158B1"/>
    <w:rsid w:val="00215C7F"/>
    <w:rsid w:val="002164D5"/>
    <w:rsid w:val="00217B7D"/>
    <w:rsid w:val="00217DEA"/>
    <w:rsid w:val="00220081"/>
    <w:rsid w:val="00221F06"/>
    <w:rsid w:val="00222A60"/>
    <w:rsid w:val="00222F1A"/>
    <w:rsid w:val="00224009"/>
    <w:rsid w:val="00224284"/>
    <w:rsid w:val="002243EF"/>
    <w:rsid w:val="00224995"/>
    <w:rsid w:val="0022516A"/>
    <w:rsid w:val="00225526"/>
    <w:rsid w:val="00226647"/>
    <w:rsid w:val="00226C3C"/>
    <w:rsid w:val="00226EA3"/>
    <w:rsid w:val="00230ED9"/>
    <w:rsid w:val="002324E7"/>
    <w:rsid w:val="00232E62"/>
    <w:rsid w:val="002334AA"/>
    <w:rsid w:val="0023438A"/>
    <w:rsid w:val="00234589"/>
    <w:rsid w:val="00234BAB"/>
    <w:rsid w:val="00235801"/>
    <w:rsid w:val="00235DFB"/>
    <w:rsid w:val="00236546"/>
    <w:rsid w:val="002401F7"/>
    <w:rsid w:val="00240C19"/>
    <w:rsid w:val="00241670"/>
    <w:rsid w:val="00241C70"/>
    <w:rsid w:val="00242414"/>
    <w:rsid w:val="002427B1"/>
    <w:rsid w:val="00243560"/>
    <w:rsid w:val="00244E76"/>
    <w:rsid w:val="00245318"/>
    <w:rsid w:val="00245EEA"/>
    <w:rsid w:val="0024653C"/>
    <w:rsid w:val="00246CEC"/>
    <w:rsid w:val="00246E32"/>
    <w:rsid w:val="002514E1"/>
    <w:rsid w:val="002521F1"/>
    <w:rsid w:val="00252F5C"/>
    <w:rsid w:val="002536A6"/>
    <w:rsid w:val="00253D0B"/>
    <w:rsid w:val="002540F7"/>
    <w:rsid w:val="00254AD9"/>
    <w:rsid w:val="00255182"/>
    <w:rsid w:val="0025535A"/>
    <w:rsid w:val="00257D13"/>
    <w:rsid w:val="00257E56"/>
    <w:rsid w:val="002605D8"/>
    <w:rsid w:val="00261C13"/>
    <w:rsid w:val="00262675"/>
    <w:rsid w:val="0026364F"/>
    <w:rsid w:val="00264C74"/>
    <w:rsid w:val="00265821"/>
    <w:rsid w:val="00265C5D"/>
    <w:rsid w:val="00267DB9"/>
    <w:rsid w:val="00270A8C"/>
    <w:rsid w:val="00270BC2"/>
    <w:rsid w:val="00270F60"/>
    <w:rsid w:val="0027256D"/>
    <w:rsid w:val="00274293"/>
    <w:rsid w:val="00275019"/>
    <w:rsid w:val="002774D2"/>
    <w:rsid w:val="00277DD3"/>
    <w:rsid w:val="002813B7"/>
    <w:rsid w:val="00281D4E"/>
    <w:rsid w:val="002822C2"/>
    <w:rsid w:val="00282517"/>
    <w:rsid w:val="00282E91"/>
    <w:rsid w:val="00285270"/>
    <w:rsid w:val="0028547C"/>
    <w:rsid w:val="002858B9"/>
    <w:rsid w:val="00287D5D"/>
    <w:rsid w:val="00292013"/>
    <w:rsid w:val="0029254E"/>
    <w:rsid w:val="00292C65"/>
    <w:rsid w:val="00293712"/>
    <w:rsid w:val="00294386"/>
    <w:rsid w:val="00296278"/>
    <w:rsid w:val="00296A7A"/>
    <w:rsid w:val="00296CDE"/>
    <w:rsid w:val="00296FA0"/>
    <w:rsid w:val="002976BB"/>
    <w:rsid w:val="002A09FC"/>
    <w:rsid w:val="002A0C0F"/>
    <w:rsid w:val="002A1C8C"/>
    <w:rsid w:val="002A2D8C"/>
    <w:rsid w:val="002A2F1C"/>
    <w:rsid w:val="002A30C8"/>
    <w:rsid w:val="002A465C"/>
    <w:rsid w:val="002A4EB3"/>
    <w:rsid w:val="002A60C1"/>
    <w:rsid w:val="002A655F"/>
    <w:rsid w:val="002A6BBE"/>
    <w:rsid w:val="002A6CC1"/>
    <w:rsid w:val="002A709A"/>
    <w:rsid w:val="002A7577"/>
    <w:rsid w:val="002B052F"/>
    <w:rsid w:val="002B1C51"/>
    <w:rsid w:val="002B1F78"/>
    <w:rsid w:val="002B28FD"/>
    <w:rsid w:val="002B2CAB"/>
    <w:rsid w:val="002B3721"/>
    <w:rsid w:val="002B3FDC"/>
    <w:rsid w:val="002B40D1"/>
    <w:rsid w:val="002B5758"/>
    <w:rsid w:val="002B5DD9"/>
    <w:rsid w:val="002B6532"/>
    <w:rsid w:val="002B69D3"/>
    <w:rsid w:val="002B78C3"/>
    <w:rsid w:val="002B7D8D"/>
    <w:rsid w:val="002C01E0"/>
    <w:rsid w:val="002C13C1"/>
    <w:rsid w:val="002C2127"/>
    <w:rsid w:val="002C3616"/>
    <w:rsid w:val="002C39D0"/>
    <w:rsid w:val="002C43C5"/>
    <w:rsid w:val="002C7213"/>
    <w:rsid w:val="002D11F5"/>
    <w:rsid w:val="002D1AD8"/>
    <w:rsid w:val="002D33CB"/>
    <w:rsid w:val="002E08B5"/>
    <w:rsid w:val="002E1D49"/>
    <w:rsid w:val="002E3388"/>
    <w:rsid w:val="002E3EFB"/>
    <w:rsid w:val="002E4AB9"/>
    <w:rsid w:val="002E5D91"/>
    <w:rsid w:val="002E76FC"/>
    <w:rsid w:val="002E7E15"/>
    <w:rsid w:val="002F06BC"/>
    <w:rsid w:val="002F0DE6"/>
    <w:rsid w:val="002F3931"/>
    <w:rsid w:val="002F43A5"/>
    <w:rsid w:val="002F4EB3"/>
    <w:rsid w:val="002F546F"/>
    <w:rsid w:val="002F6F11"/>
    <w:rsid w:val="003003CE"/>
    <w:rsid w:val="00300A1D"/>
    <w:rsid w:val="00300E19"/>
    <w:rsid w:val="00303366"/>
    <w:rsid w:val="003042B1"/>
    <w:rsid w:val="00304576"/>
    <w:rsid w:val="0030639E"/>
    <w:rsid w:val="003072FE"/>
    <w:rsid w:val="00307928"/>
    <w:rsid w:val="00307CB5"/>
    <w:rsid w:val="00310C9F"/>
    <w:rsid w:val="003110B5"/>
    <w:rsid w:val="00311D69"/>
    <w:rsid w:val="003120D8"/>
    <w:rsid w:val="00313ADC"/>
    <w:rsid w:val="003162E9"/>
    <w:rsid w:val="003176D9"/>
    <w:rsid w:val="00317712"/>
    <w:rsid w:val="00322C00"/>
    <w:rsid w:val="00323AFE"/>
    <w:rsid w:val="00323FD8"/>
    <w:rsid w:val="00324F11"/>
    <w:rsid w:val="00325F49"/>
    <w:rsid w:val="00326562"/>
    <w:rsid w:val="00326AA1"/>
    <w:rsid w:val="00326FDD"/>
    <w:rsid w:val="003271D5"/>
    <w:rsid w:val="00327493"/>
    <w:rsid w:val="00327E69"/>
    <w:rsid w:val="003324B6"/>
    <w:rsid w:val="00333519"/>
    <w:rsid w:val="003337C2"/>
    <w:rsid w:val="00334BEA"/>
    <w:rsid w:val="00334FEB"/>
    <w:rsid w:val="00335314"/>
    <w:rsid w:val="00335C5B"/>
    <w:rsid w:val="003366E3"/>
    <w:rsid w:val="003371C5"/>
    <w:rsid w:val="003406FC"/>
    <w:rsid w:val="003412B8"/>
    <w:rsid w:val="00341CF1"/>
    <w:rsid w:val="00341D22"/>
    <w:rsid w:val="003421F6"/>
    <w:rsid w:val="0034315F"/>
    <w:rsid w:val="0034344D"/>
    <w:rsid w:val="00343A27"/>
    <w:rsid w:val="00343CD8"/>
    <w:rsid w:val="00344EF1"/>
    <w:rsid w:val="003454AE"/>
    <w:rsid w:val="003476E4"/>
    <w:rsid w:val="00347F3A"/>
    <w:rsid w:val="00350FA1"/>
    <w:rsid w:val="00351F53"/>
    <w:rsid w:val="003522D0"/>
    <w:rsid w:val="0035271B"/>
    <w:rsid w:val="0035655D"/>
    <w:rsid w:val="0035679A"/>
    <w:rsid w:val="00356EB5"/>
    <w:rsid w:val="00356FFA"/>
    <w:rsid w:val="00357C92"/>
    <w:rsid w:val="00360557"/>
    <w:rsid w:val="00360720"/>
    <w:rsid w:val="00363555"/>
    <w:rsid w:val="00363660"/>
    <w:rsid w:val="00364CE5"/>
    <w:rsid w:val="0036523A"/>
    <w:rsid w:val="0036633A"/>
    <w:rsid w:val="003669C5"/>
    <w:rsid w:val="003705AB"/>
    <w:rsid w:val="00370C29"/>
    <w:rsid w:val="00370E0C"/>
    <w:rsid w:val="00371AA1"/>
    <w:rsid w:val="003725BB"/>
    <w:rsid w:val="00373236"/>
    <w:rsid w:val="00376D97"/>
    <w:rsid w:val="00376E9A"/>
    <w:rsid w:val="00377080"/>
    <w:rsid w:val="00382545"/>
    <w:rsid w:val="00383227"/>
    <w:rsid w:val="0038322D"/>
    <w:rsid w:val="003839EE"/>
    <w:rsid w:val="0038638A"/>
    <w:rsid w:val="00386948"/>
    <w:rsid w:val="003879DB"/>
    <w:rsid w:val="0039068E"/>
    <w:rsid w:val="003909D6"/>
    <w:rsid w:val="00390C97"/>
    <w:rsid w:val="00390EC5"/>
    <w:rsid w:val="00391494"/>
    <w:rsid w:val="0039194C"/>
    <w:rsid w:val="00392140"/>
    <w:rsid w:val="00392E70"/>
    <w:rsid w:val="003947B1"/>
    <w:rsid w:val="00394A57"/>
    <w:rsid w:val="00395405"/>
    <w:rsid w:val="003954A7"/>
    <w:rsid w:val="00396442"/>
    <w:rsid w:val="003A08D1"/>
    <w:rsid w:val="003A1F6A"/>
    <w:rsid w:val="003A22E8"/>
    <w:rsid w:val="003A2672"/>
    <w:rsid w:val="003A52F4"/>
    <w:rsid w:val="003A605E"/>
    <w:rsid w:val="003A63F4"/>
    <w:rsid w:val="003A676F"/>
    <w:rsid w:val="003A6805"/>
    <w:rsid w:val="003A77E7"/>
    <w:rsid w:val="003A7FA7"/>
    <w:rsid w:val="003B04AC"/>
    <w:rsid w:val="003B061F"/>
    <w:rsid w:val="003B18CE"/>
    <w:rsid w:val="003B24B4"/>
    <w:rsid w:val="003B2BF5"/>
    <w:rsid w:val="003B3E46"/>
    <w:rsid w:val="003B53C8"/>
    <w:rsid w:val="003B56D8"/>
    <w:rsid w:val="003B5E14"/>
    <w:rsid w:val="003B61D8"/>
    <w:rsid w:val="003B7325"/>
    <w:rsid w:val="003B783B"/>
    <w:rsid w:val="003B78F5"/>
    <w:rsid w:val="003C1780"/>
    <w:rsid w:val="003C340B"/>
    <w:rsid w:val="003C57D2"/>
    <w:rsid w:val="003C653B"/>
    <w:rsid w:val="003C662B"/>
    <w:rsid w:val="003C6B1E"/>
    <w:rsid w:val="003C6B24"/>
    <w:rsid w:val="003D0919"/>
    <w:rsid w:val="003D1798"/>
    <w:rsid w:val="003D21EB"/>
    <w:rsid w:val="003D459C"/>
    <w:rsid w:val="003D48DC"/>
    <w:rsid w:val="003D58AC"/>
    <w:rsid w:val="003D6269"/>
    <w:rsid w:val="003D6AE7"/>
    <w:rsid w:val="003D6E2F"/>
    <w:rsid w:val="003D7035"/>
    <w:rsid w:val="003D7B48"/>
    <w:rsid w:val="003D7CF4"/>
    <w:rsid w:val="003D7E13"/>
    <w:rsid w:val="003D7FE9"/>
    <w:rsid w:val="003E07DE"/>
    <w:rsid w:val="003E11E9"/>
    <w:rsid w:val="003E15A2"/>
    <w:rsid w:val="003E217D"/>
    <w:rsid w:val="003E24B0"/>
    <w:rsid w:val="003E32AD"/>
    <w:rsid w:val="003E3455"/>
    <w:rsid w:val="003E3585"/>
    <w:rsid w:val="003E4789"/>
    <w:rsid w:val="003E4CE1"/>
    <w:rsid w:val="003E6088"/>
    <w:rsid w:val="003E7349"/>
    <w:rsid w:val="003F017F"/>
    <w:rsid w:val="003F0C8B"/>
    <w:rsid w:val="003F100E"/>
    <w:rsid w:val="003F16CC"/>
    <w:rsid w:val="003F1710"/>
    <w:rsid w:val="003F2C53"/>
    <w:rsid w:val="003F4E45"/>
    <w:rsid w:val="003F5766"/>
    <w:rsid w:val="003F5FE2"/>
    <w:rsid w:val="003F6246"/>
    <w:rsid w:val="003F6EA7"/>
    <w:rsid w:val="004006C6"/>
    <w:rsid w:val="0040186F"/>
    <w:rsid w:val="004028C9"/>
    <w:rsid w:val="00402910"/>
    <w:rsid w:val="00402B05"/>
    <w:rsid w:val="00403424"/>
    <w:rsid w:val="0040388F"/>
    <w:rsid w:val="004049F3"/>
    <w:rsid w:val="00404C85"/>
    <w:rsid w:val="00407B7B"/>
    <w:rsid w:val="004103AA"/>
    <w:rsid w:val="00410D15"/>
    <w:rsid w:val="00411A45"/>
    <w:rsid w:val="00411CA3"/>
    <w:rsid w:val="0041259C"/>
    <w:rsid w:val="00413EC8"/>
    <w:rsid w:val="00414662"/>
    <w:rsid w:val="00415F2E"/>
    <w:rsid w:val="00420E1C"/>
    <w:rsid w:val="004210FC"/>
    <w:rsid w:val="00424ADA"/>
    <w:rsid w:val="004251B3"/>
    <w:rsid w:val="00426160"/>
    <w:rsid w:val="004329C7"/>
    <w:rsid w:val="00432B21"/>
    <w:rsid w:val="00434C8F"/>
    <w:rsid w:val="0043672A"/>
    <w:rsid w:val="00436E8A"/>
    <w:rsid w:val="004416AA"/>
    <w:rsid w:val="00444DE0"/>
    <w:rsid w:val="004471E9"/>
    <w:rsid w:val="00447358"/>
    <w:rsid w:val="00450CB8"/>
    <w:rsid w:val="0045304E"/>
    <w:rsid w:val="00453160"/>
    <w:rsid w:val="00453AD3"/>
    <w:rsid w:val="00461AD3"/>
    <w:rsid w:val="00462724"/>
    <w:rsid w:val="00463589"/>
    <w:rsid w:val="00463A7F"/>
    <w:rsid w:val="004669EE"/>
    <w:rsid w:val="00466B9B"/>
    <w:rsid w:val="004703D5"/>
    <w:rsid w:val="004729C8"/>
    <w:rsid w:val="00473048"/>
    <w:rsid w:val="0047522D"/>
    <w:rsid w:val="00476286"/>
    <w:rsid w:val="004765F3"/>
    <w:rsid w:val="0047728B"/>
    <w:rsid w:val="00477479"/>
    <w:rsid w:val="004779A8"/>
    <w:rsid w:val="00480593"/>
    <w:rsid w:val="00480693"/>
    <w:rsid w:val="00482391"/>
    <w:rsid w:val="004829E7"/>
    <w:rsid w:val="004832C1"/>
    <w:rsid w:val="00484C3B"/>
    <w:rsid w:val="00485530"/>
    <w:rsid w:val="00485774"/>
    <w:rsid w:val="00485AAF"/>
    <w:rsid w:val="00485D4C"/>
    <w:rsid w:val="00486042"/>
    <w:rsid w:val="00487F44"/>
    <w:rsid w:val="00491B88"/>
    <w:rsid w:val="004931E1"/>
    <w:rsid w:val="00495003"/>
    <w:rsid w:val="00496B1D"/>
    <w:rsid w:val="004A00A4"/>
    <w:rsid w:val="004A02C1"/>
    <w:rsid w:val="004A0C9A"/>
    <w:rsid w:val="004A1CD6"/>
    <w:rsid w:val="004A1F19"/>
    <w:rsid w:val="004A3758"/>
    <w:rsid w:val="004A407D"/>
    <w:rsid w:val="004A4265"/>
    <w:rsid w:val="004A4AFA"/>
    <w:rsid w:val="004A5D04"/>
    <w:rsid w:val="004A5E1C"/>
    <w:rsid w:val="004A62A5"/>
    <w:rsid w:val="004A77C2"/>
    <w:rsid w:val="004B140D"/>
    <w:rsid w:val="004B459A"/>
    <w:rsid w:val="004B4B43"/>
    <w:rsid w:val="004B5BE8"/>
    <w:rsid w:val="004B6AC6"/>
    <w:rsid w:val="004B6C59"/>
    <w:rsid w:val="004B6CDC"/>
    <w:rsid w:val="004B734B"/>
    <w:rsid w:val="004C096C"/>
    <w:rsid w:val="004C1D98"/>
    <w:rsid w:val="004C21B6"/>
    <w:rsid w:val="004C34E5"/>
    <w:rsid w:val="004C350E"/>
    <w:rsid w:val="004C391C"/>
    <w:rsid w:val="004C502B"/>
    <w:rsid w:val="004C645C"/>
    <w:rsid w:val="004C6D38"/>
    <w:rsid w:val="004C7741"/>
    <w:rsid w:val="004C7FF5"/>
    <w:rsid w:val="004D2406"/>
    <w:rsid w:val="004D25E3"/>
    <w:rsid w:val="004D2BE9"/>
    <w:rsid w:val="004D2CC0"/>
    <w:rsid w:val="004D2D77"/>
    <w:rsid w:val="004D3841"/>
    <w:rsid w:val="004D4FD9"/>
    <w:rsid w:val="004D5CFC"/>
    <w:rsid w:val="004D661D"/>
    <w:rsid w:val="004D71F3"/>
    <w:rsid w:val="004E0400"/>
    <w:rsid w:val="004E0CFE"/>
    <w:rsid w:val="004E0EC8"/>
    <w:rsid w:val="004E3362"/>
    <w:rsid w:val="004E3E37"/>
    <w:rsid w:val="004E55FD"/>
    <w:rsid w:val="004E5EBC"/>
    <w:rsid w:val="004E620F"/>
    <w:rsid w:val="004E6C3C"/>
    <w:rsid w:val="004E78FC"/>
    <w:rsid w:val="004F015E"/>
    <w:rsid w:val="004F04A1"/>
    <w:rsid w:val="004F1F43"/>
    <w:rsid w:val="004F1F5B"/>
    <w:rsid w:val="004F34D1"/>
    <w:rsid w:val="004F467C"/>
    <w:rsid w:val="004F4F18"/>
    <w:rsid w:val="004F54A4"/>
    <w:rsid w:val="004F7C56"/>
    <w:rsid w:val="00500A05"/>
    <w:rsid w:val="00501779"/>
    <w:rsid w:val="005021FA"/>
    <w:rsid w:val="00502627"/>
    <w:rsid w:val="0050273C"/>
    <w:rsid w:val="005037C4"/>
    <w:rsid w:val="00503DA1"/>
    <w:rsid w:val="00504F91"/>
    <w:rsid w:val="00505ACC"/>
    <w:rsid w:val="00505F8B"/>
    <w:rsid w:val="00506791"/>
    <w:rsid w:val="0050681A"/>
    <w:rsid w:val="00507486"/>
    <w:rsid w:val="00507598"/>
    <w:rsid w:val="00510972"/>
    <w:rsid w:val="00510EE9"/>
    <w:rsid w:val="00511E18"/>
    <w:rsid w:val="00512088"/>
    <w:rsid w:val="00513DE8"/>
    <w:rsid w:val="00514B17"/>
    <w:rsid w:val="00514D46"/>
    <w:rsid w:val="00516119"/>
    <w:rsid w:val="005172D8"/>
    <w:rsid w:val="00517FB7"/>
    <w:rsid w:val="0052028E"/>
    <w:rsid w:val="00522811"/>
    <w:rsid w:val="0052348A"/>
    <w:rsid w:val="0052408C"/>
    <w:rsid w:val="00524204"/>
    <w:rsid w:val="0052467E"/>
    <w:rsid w:val="00524C78"/>
    <w:rsid w:val="00524D60"/>
    <w:rsid w:val="00525557"/>
    <w:rsid w:val="005259B8"/>
    <w:rsid w:val="00526AE4"/>
    <w:rsid w:val="00526B1F"/>
    <w:rsid w:val="00526CE6"/>
    <w:rsid w:val="005271B8"/>
    <w:rsid w:val="00527620"/>
    <w:rsid w:val="0052798E"/>
    <w:rsid w:val="005302B0"/>
    <w:rsid w:val="00531F08"/>
    <w:rsid w:val="005326B9"/>
    <w:rsid w:val="00533CDE"/>
    <w:rsid w:val="00534192"/>
    <w:rsid w:val="00534D86"/>
    <w:rsid w:val="0053533A"/>
    <w:rsid w:val="0053611B"/>
    <w:rsid w:val="00537CC9"/>
    <w:rsid w:val="005408D9"/>
    <w:rsid w:val="005414D9"/>
    <w:rsid w:val="0054169D"/>
    <w:rsid w:val="00541B3C"/>
    <w:rsid w:val="005429C8"/>
    <w:rsid w:val="00544995"/>
    <w:rsid w:val="005458B2"/>
    <w:rsid w:val="005460F0"/>
    <w:rsid w:val="005473D7"/>
    <w:rsid w:val="00550894"/>
    <w:rsid w:val="00551FF8"/>
    <w:rsid w:val="005529CE"/>
    <w:rsid w:val="00553760"/>
    <w:rsid w:val="00553BC8"/>
    <w:rsid w:val="005543C8"/>
    <w:rsid w:val="00554502"/>
    <w:rsid w:val="00555191"/>
    <w:rsid w:val="00556E4C"/>
    <w:rsid w:val="0056216C"/>
    <w:rsid w:val="005625DF"/>
    <w:rsid w:val="00562F53"/>
    <w:rsid w:val="00563407"/>
    <w:rsid w:val="00565FEF"/>
    <w:rsid w:val="005670E8"/>
    <w:rsid w:val="0056710D"/>
    <w:rsid w:val="0057070A"/>
    <w:rsid w:val="005707F7"/>
    <w:rsid w:val="00571FB9"/>
    <w:rsid w:val="0057206F"/>
    <w:rsid w:val="0057284A"/>
    <w:rsid w:val="00574BE2"/>
    <w:rsid w:val="00574E37"/>
    <w:rsid w:val="00580322"/>
    <w:rsid w:val="005805E9"/>
    <w:rsid w:val="00580B86"/>
    <w:rsid w:val="00581A58"/>
    <w:rsid w:val="00581BED"/>
    <w:rsid w:val="00582047"/>
    <w:rsid w:val="005832C1"/>
    <w:rsid w:val="00583574"/>
    <w:rsid w:val="00586024"/>
    <w:rsid w:val="005865C9"/>
    <w:rsid w:val="00586AD0"/>
    <w:rsid w:val="00586BFD"/>
    <w:rsid w:val="00587E18"/>
    <w:rsid w:val="0059026D"/>
    <w:rsid w:val="0059085A"/>
    <w:rsid w:val="00590B8F"/>
    <w:rsid w:val="0059102F"/>
    <w:rsid w:val="005914AE"/>
    <w:rsid w:val="00591DF0"/>
    <w:rsid w:val="0059244D"/>
    <w:rsid w:val="00592C46"/>
    <w:rsid w:val="00592EAE"/>
    <w:rsid w:val="005932A6"/>
    <w:rsid w:val="00593429"/>
    <w:rsid w:val="005942E0"/>
    <w:rsid w:val="005946C4"/>
    <w:rsid w:val="00594C47"/>
    <w:rsid w:val="005953C6"/>
    <w:rsid w:val="00595B03"/>
    <w:rsid w:val="00596368"/>
    <w:rsid w:val="005974D3"/>
    <w:rsid w:val="00597860"/>
    <w:rsid w:val="00597880"/>
    <w:rsid w:val="00597FDE"/>
    <w:rsid w:val="005A0B2D"/>
    <w:rsid w:val="005A4253"/>
    <w:rsid w:val="005A468C"/>
    <w:rsid w:val="005A4D20"/>
    <w:rsid w:val="005A4F22"/>
    <w:rsid w:val="005A60A8"/>
    <w:rsid w:val="005A7013"/>
    <w:rsid w:val="005A792A"/>
    <w:rsid w:val="005A7A35"/>
    <w:rsid w:val="005B0B61"/>
    <w:rsid w:val="005B27A8"/>
    <w:rsid w:val="005B29CD"/>
    <w:rsid w:val="005B3D99"/>
    <w:rsid w:val="005B42C1"/>
    <w:rsid w:val="005B4893"/>
    <w:rsid w:val="005B4DC8"/>
    <w:rsid w:val="005C0B9B"/>
    <w:rsid w:val="005C2651"/>
    <w:rsid w:val="005C2DE3"/>
    <w:rsid w:val="005C3266"/>
    <w:rsid w:val="005C6013"/>
    <w:rsid w:val="005C640C"/>
    <w:rsid w:val="005C70DB"/>
    <w:rsid w:val="005C7B4D"/>
    <w:rsid w:val="005C7B72"/>
    <w:rsid w:val="005D0D0E"/>
    <w:rsid w:val="005D18A2"/>
    <w:rsid w:val="005D2C49"/>
    <w:rsid w:val="005D3CE3"/>
    <w:rsid w:val="005D46C4"/>
    <w:rsid w:val="005D488F"/>
    <w:rsid w:val="005D4BB1"/>
    <w:rsid w:val="005D562F"/>
    <w:rsid w:val="005D6707"/>
    <w:rsid w:val="005D6EFA"/>
    <w:rsid w:val="005E00F4"/>
    <w:rsid w:val="005E010E"/>
    <w:rsid w:val="005E067D"/>
    <w:rsid w:val="005E3235"/>
    <w:rsid w:val="005E3801"/>
    <w:rsid w:val="005E4043"/>
    <w:rsid w:val="005E6095"/>
    <w:rsid w:val="005E65A7"/>
    <w:rsid w:val="005E69F3"/>
    <w:rsid w:val="005E6A12"/>
    <w:rsid w:val="005E6D22"/>
    <w:rsid w:val="005E7C13"/>
    <w:rsid w:val="005E7DA6"/>
    <w:rsid w:val="005F093A"/>
    <w:rsid w:val="005F0E4A"/>
    <w:rsid w:val="005F40C7"/>
    <w:rsid w:val="005F4CC3"/>
    <w:rsid w:val="005F79A2"/>
    <w:rsid w:val="005F7E7A"/>
    <w:rsid w:val="006014E0"/>
    <w:rsid w:val="00601856"/>
    <w:rsid w:val="00602780"/>
    <w:rsid w:val="00602EEF"/>
    <w:rsid w:val="00602F19"/>
    <w:rsid w:val="006039CA"/>
    <w:rsid w:val="00604EB6"/>
    <w:rsid w:val="00605BAF"/>
    <w:rsid w:val="00605C11"/>
    <w:rsid w:val="00606AE8"/>
    <w:rsid w:val="00607189"/>
    <w:rsid w:val="006122FC"/>
    <w:rsid w:val="0061232C"/>
    <w:rsid w:val="00612A8B"/>
    <w:rsid w:val="00613C47"/>
    <w:rsid w:val="0061497A"/>
    <w:rsid w:val="00615A06"/>
    <w:rsid w:val="00615A8E"/>
    <w:rsid w:val="00615EE6"/>
    <w:rsid w:val="00616629"/>
    <w:rsid w:val="006171D2"/>
    <w:rsid w:val="0061757E"/>
    <w:rsid w:val="00620B34"/>
    <w:rsid w:val="0062142E"/>
    <w:rsid w:val="006219B6"/>
    <w:rsid w:val="00621EE1"/>
    <w:rsid w:val="00621F04"/>
    <w:rsid w:val="006222B5"/>
    <w:rsid w:val="00622E59"/>
    <w:rsid w:val="00623A12"/>
    <w:rsid w:val="00623A7C"/>
    <w:rsid w:val="00624591"/>
    <w:rsid w:val="00625842"/>
    <w:rsid w:val="00625DD2"/>
    <w:rsid w:val="00630A8D"/>
    <w:rsid w:val="00630ED8"/>
    <w:rsid w:val="00632B7E"/>
    <w:rsid w:val="00633731"/>
    <w:rsid w:val="00633BFE"/>
    <w:rsid w:val="00635EDC"/>
    <w:rsid w:val="0063627B"/>
    <w:rsid w:val="0063676B"/>
    <w:rsid w:val="00636C71"/>
    <w:rsid w:val="00640C29"/>
    <w:rsid w:val="006421CC"/>
    <w:rsid w:val="0064254D"/>
    <w:rsid w:val="00642A23"/>
    <w:rsid w:val="00642CF6"/>
    <w:rsid w:val="00643DF3"/>
    <w:rsid w:val="006444C2"/>
    <w:rsid w:val="006450D1"/>
    <w:rsid w:val="006452FD"/>
    <w:rsid w:val="0064548C"/>
    <w:rsid w:val="00646592"/>
    <w:rsid w:val="006465A5"/>
    <w:rsid w:val="00646DC9"/>
    <w:rsid w:val="00647179"/>
    <w:rsid w:val="00647DEE"/>
    <w:rsid w:val="006504C2"/>
    <w:rsid w:val="00651277"/>
    <w:rsid w:val="00651BDB"/>
    <w:rsid w:val="00653F49"/>
    <w:rsid w:val="006546ED"/>
    <w:rsid w:val="0066162D"/>
    <w:rsid w:val="0066192C"/>
    <w:rsid w:val="00661EFC"/>
    <w:rsid w:val="00665B0B"/>
    <w:rsid w:val="00665BAF"/>
    <w:rsid w:val="00665BD5"/>
    <w:rsid w:val="006660A9"/>
    <w:rsid w:val="00670885"/>
    <w:rsid w:val="00670C97"/>
    <w:rsid w:val="00670D25"/>
    <w:rsid w:val="00671E72"/>
    <w:rsid w:val="00672C21"/>
    <w:rsid w:val="006741C1"/>
    <w:rsid w:val="00675100"/>
    <w:rsid w:val="00675AB2"/>
    <w:rsid w:val="00675F74"/>
    <w:rsid w:val="00676119"/>
    <w:rsid w:val="00676404"/>
    <w:rsid w:val="00676D5B"/>
    <w:rsid w:val="00680327"/>
    <w:rsid w:val="0068093C"/>
    <w:rsid w:val="00680B65"/>
    <w:rsid w:val="00681ED7"/>
    <w:rsid w:val="00684134"/>
    <w:rsid w:val="0068592B"/>
    <w:rsid w:val="00685D44"/>
    <w:rsid w:val="0068693A"/>
    <w:rsid w:val="00686D09"/>
    <w:rsid w:val="00687E78"/>
    <w:rsid w:val="00690164"/>
    <w:rsid w:val="00690D9C"/>
    <w:rsid w:val="00693002"/>
    <w:rsid w:val="00695664"/>
    <w:rsid w:val="00695678"/>
    <w:rsid w:val="00695768"/>
    <w:rsid w:val="00695C95"/>
    <w:rsid w:val="00696482"/>
    <w:rsid w:val="0069724D"/>
    <w:rsid w:val="00697597"/>
    <w:rsid w:val="006A18A1"/>
    <w:rsid w:val="006A26B7"/>
    <w:rsid w:val="006A2CF6"/>
    <w:rsid w:val="006A3435"/>
    <w:rsid w:val="006A3C57"/>
    <w:rsid w:val="006A4517"/>
    <w:rsid w:val="006A4AB6"/>
    <w:rsid w:val="006A6483"/>
    <w:rsid w:val="006A7ADA"/>
    <w:rsid w:val="006A7FDA"/>
    <w:rsid w:val="006B1398"/>
    <w:rsid w:val="006B1593"/>
    <w:rsid w:val="006B2FE6"/>
    <w:rsid w:val="006B3722"/>
    <w:rsid w:val="006B5513"/>
    <w:rsid w:val="006B582D"/>
    <w:rsid w:val="006B58B2"/>
    <w:rsid w:val="006B59C8"/>
    <w:rsid w:val="006B5F02"/>
    <w:rsid w:val="006B6067"/>
    <w:rsid w:val="006B7163"/>
    <w:rsid w:val="006B77AB"/>
    <w:rsid w:val="006C1071"/>
    <w:rsid w:val="006C15CB"/>
    <w:rsid w:val="006C2C82"/>
    <w:rsid w:val="006C3327"/>
    <w:rsid w:val="006C3D4E"/>
    <w:rsid w:val="006C4F36"/>
    <w:rsid w:val="006C5766"/>
    <w:rsid w:val="006C664F"/>
    <w:rsid w:val="006C66F0"/>
    <w:rsid w:val="006C717F"/>
    <w:rsid w:val="006C71B0"/>
    <w:rsid w:val="006D0AE3"/>
    <w:rsid w:val="006D16E2"/>
    <w:rsid w:val="006D22B5"/>
    <w:rsid w:val="006D3943"/>
    <w:rsid w:val="006D546A"/>
    <w:rsid w:val="006D6F94"/>
    <w:rsid w:val="006D7E9E"/>
    <w:rsid w:val="006E0266"/>
    <w:rsid w:val="006E1796"/>
    <w:rsid w:val="006E3A57"/>
    <w:rsid w:val="006E3B33"/>
    <w:rsid w:val="006E3BA1"/>
    <w:rsid w:val="006E4428"/>
    <w:rsid w:val="006E4FAC"/>
    <w:rsid w:val="006E529D"/>
    <w:rsid w:val="006E5BA8"/>
    <w:rsid w:val="006E68DF"/>
    <w:rsid w:val="006F07D2"/>
    <w:rsid w:val="006F09F9"/>
    <w:rsid w:val="006F13E7"/>
    <w:rsid w:val="006F24D8"/>
    <w:rsid w:val="006F35E8"/>
    <w:rsid w:val="006F36E6"/>
    <w:rsid w:val="006F6457"/>
    <w:rsid w:val="006F64EC"/>
    <w:rsid w:val="006F6C30"/>
    <w:rsid w:val="006F79EF"/>
    <w:rsid w:val="006F7CD5"/>
    <w:rsid w:val="00700B6F"/>
    <w:rsid w:val="00702074"/>
    <w:rsid w:val="00703A31"/>
    <w:rsid w:val="00704C5C"/>
    <w:rsid w:val="007053C5"/>
    <w:rsid w:val="00706096"/>
    <w:rsid w:val="007062C2"/>
    <w:rsid w:val="0070671E"/>
    <w:rsid w:val="00706773"/>
    <w:rsid w:val="00706B1C"/>
    <w:rsid w:val="0070709C"/>
    <w:rsid w:val="0070714D"/>
    <w:rsid w:val="007075A8"/>
    <w:rsid w:val="0070777C"/>
    <w:rsid w:val="00712B45"/>
    <w:rsid w:val="00713EB7"/>
    <w:rsid w:val="007149C8"/>
    <w:rsid w:val="00714A99"/>
    <w:rsid w:val="00714C4C"/>
    <w:rsid w:val="00714EF2"/>
    <w:rsid w:val="00714FFB"/>
    <w:rsid w:val="007159E2"/>
    <w:rsid w:val="007165AB"/>
    <w:rsid w:val="00716E4C"/>
    <w:rsid w:val="00717D88"/>
    <w:rsid w:val="00717FCD"/>
    <w:rsid w:val="00720258"/>
    <w:rsid w:val="007209CA"/>
    <w:rsid w:val="00720A09"/>
    <w:rsid w:val="007217FC"/>
    <w:rsid w:val="00723A8D"/>
    <w:rsid w:val="00724889"/>
    <w:rsid w:val="00724A7B"/>
    <w:rsid w:val="00724B00"/>
    <w:rsid w:val="00725E2F"/>
    <w:rsid w:val="007269A1"/>
    <w:rsid w:val="00726F1E"/>
    <w:rsid w:val="007270F8"/>
    <w:rsid w:val="00727724"/>
    <w:rsid w:val="00727DCF"/>
    <w:rsid w:val="00727F79"/>
    <w:rsid w:val="00730579"/>
    <w:rsid w:val="00730787"/>
    <w:rsid w:val="00731BFD"/>
    <w:rsid w:val="00735112"/>
    <w:rsid w:val="00741346"/>
    <w:rsid w:val="00743BF7"/>
    <w:rsid w:val="0074596C"/>
    <w:rsid w:val="007461E3"/>
    <w:rsid w:val="00746902"/>
    <w:rsid w:val="00746E54"/>
    <w:rsid w:val="00746F06"/>
    <w:rsid w:val="00750F50"/>
    <w:rsid w:val="0075499E"/>
    <w:rsid w:val="00754CBD"/>
    <w:rsid w:val="00755C9C"/>
    <w:rsid w:val="00755F3A"/>
    <w:rsid w:val="00756BB0"/>
    <w:rsid w:val="00757038"/>
    <w:rsid w:val="00757503"/>
    <w:rsid w:val="00760B5E"/>
    <w:rsid w:val="00760B63"/>
    <w:rsid w:val="00761E1D"/>
    <w:rsid w:val="00764F24"/>
    <w:rsid w:val="00765347"/>
    <w:rsid w:val="00767523"/>
    <w:rsid w:val="00767CC6"/>
    <w:rsid w:val="00771343"/>
    <w:rsid w:val="00772109"/>
    <w:rsid w:val="00773345"/>
    <w:rsid w:val="00773E0E"/>
    <w:rsid w:val="00774EE6"/>
    <w:rsid w:val="007762BB"/>
    <w:rsid w:val="007766C5"/>
    <w:rsid w:val="00777FE9"/>
    <w:rsid w:val="00781411"/>
    <w:rsid w:val="00781487"/>
    <w:rsid w:val="00781F45"/>
    <w:rsid w:val="00782309"/>
    <w:rsid w:val="00782EFC"/>
    <w:rsid w:val="0078329A"/>
    <w:rsid w:val="0078334C"/>
    <w:rsid w:val="0078343E"/>
    <w:rsid w:val="00783E12"/>
    <w:rsid w:val="007842E0"/>
    <w:rsid w:val="007854D5"/>
    <w:rsid w:val="00786ACC"/>
    <w:rsid w:val="00787A72"/>
    <w:rsid w:val="00790B66"/>
    <w:rsid w:val="00790DC5"/>
    <w:rsid w:val="0079134D"/>
    <w:rsid w:val="0079147D"/>
    <w:rsid w:val="0079177E"/>
    <w:rsid w:val="007925A0"/>
    <w:rsid w:val="007938AF"/>
    <w:rsid w:val="007939A4"/>
    <w:rsid w:val="00794D49"/>
    <w:rsid w:val="007952BD"/>
    <w:rsid w:val="00795A75"/>
    <w:rsid w:val="00796363"/>
    <w:rsid w:val="00797915"/>
    <w:rsid w:val="00797A81"/>
    <w:rsid w:val="00797BA0"/>
    <w:rsid w:val="00797FEF"/>
    <w:rsid w:val="007A0339"/>
    <w:rsid w:val="007A05AB"/>
    <w:rsid w:val="007A0A5F"/>
    <w:rsid w:val="007A119E"/>
    <w:rsid w:val="007A1E19"/>
    <w:rsid w:val="007A2CF9"/>
    <w:rsid w:val="007A3A07"/>
    <w:rsid w:val="007A441A"/>
    <w:rsid w:val="007A44C2"/>
    <w:rsid w:val="007A46C6"/>
    <w:rsid w:val="007A5344"/>
    <w:rsid w:val="007A64B1"/>
    <w:rsid w:val="007A6B8A"/>
    <w:rsid w:val="007B163D"/>
    <w:rsid w:val="007B2385"/>
    <w:rsid w:val="007B470E"/>
    <w:rsid w:val="007B61F8"/>
    <w:rsid w:val="007B67DA"/>
    <w:rsid w:val="007B6C82"/>
    <w:rsid w:val="007C05EC"/>
    <w:rsid w:val="007C09AC"/>
    <w:rsid w:val="007C4B6E"/>
    <w:rsid w:val="007C5046"/>
    <w:rsid w:val="007C6CEB"/>
    <w:rsid w:val="007C6D30"/>
    <w:rsid w:val="007C761E"/>
    <w:rsid w:val="007D043A"/>
    <w:rsid w:val="007D09B4"/>
    <w:rsid w:val="007D1362"/>
    <w:rsid w:val="007D1480"/>
    <w:rsid w:val="007D18BF"/>
    <w:rsid w:val="007D19E6"/>
    <w:rsid w:val="007D5931"/>
    <w:rsid w:val="007D65A5"/>
    <w:rsid w:val="007D76C4"/>
    <w:rsid w:val="007D7CA7"/>
    <w:rsid w:val="007E04BA"/>
    <w:rsid w:val="007E078C"/>
    <w:rsid w:val="007E0F5A"/>
    <w:rsid w:val="007E1432"/>
    <w:rsid w:val="007E183D"/>
    <w:rsid w:val="007E23B3"/>
    <w:rsid w:val="007E2833"/>
    <w:rsid w:val="007E3418"/>
    <w:rsid w:val="007E42B3"/>
    <w:rsid w:val="007E505B"/>
    <w:rsid w:val="007E60EC"/>
    <w:rsid w:val="007F13CD"/>
    <w:rsid w:val="007F32DE"/>
    <w:rsid w:val="007F3689"/>
    <w:rsid w:val="007F5AD3"/>
    <w:rsid w:val="007F7305"/>
    <w:rsid w:val="007F79E1"/>
    <w:rsid w:val="007F7F44"/>
    <w:rsid w:val="00803914"/>
    <w:rsid w:val="0080425C"/>
    <w:rsid w:val="008069EA"/>
    <w:rsid w:val="0080783E"/>
    <w:rsid w:val="00807C70"/>
    <w:rsid w:val="00811569"/>
    <w:rsid w:val="00811FF6"/>
    <w:rsid w:val="008124E7"/>
    <w:rsid w:val="0081339F"/>
    <w:rsid w:val="00813ED0"/>
    <w:rsid w:val="00814235"/>
    <w:rsid w:val="0081489C"/>
    <w:rsid w:val="00815592"/>
    <w:rsid w:val="008158B4"/>
    <w:rsid w:val="00817915"/>
    <w:rsid w:val="0081794F"/>
    <w:rsid w:val="00817BBD"/>
    <w:rsid w:val="00817DE5"/>
    <w:rsid w:val="00821D64"/>
    <w:rsid w:val="00822B41"/>
    <w:rsid w:val="00823AD4"/>
    <w:rsid w:val="00824233"/>
    <w:rsid w:val="00824AB7"/>
    <w:rsid w:val="00824DF7"/>
    <w:rsid w:val="00825B90"/>
    <w:rsid w:val="00826ADA"/>
    <w:rsid w:val="00827848"/>
    <w:rsid w:val="00827EAA"/>
    <w:rsid w:val="00830CA5"/>
    <w:rsid w:val="008317D2"/>
    <w:rsid w:val="00835655"/>
    <w:rsid w:val="00835751"/>
    <w:rsid w:val="0083607F"/>
    <w:rsid w:val="00842C24"/>
    <w:rsid w:val="008431A9"/>
    <w:rsid w:val="00843374"/>
    <w:rsid w:val="00843DA7"/>
    <w:rsid w:val="00843EA1"/>
    <w:rsid w:val="008449C4"/>
    <w:rsid w:val="0084598A"/>
    <w:rsid w:val="00845997"/>
    <w:rsid w:val="00845DFD"/>
    <w:rsid w:val="008466C5"/>
    <w:rsid w:val="0084729A"/>
    <w:rsid w:val="008472C6"/>
    <w:rsid w:val="00850021"/>
    <w:rsid w:val="0085068D"/>
    <w:rsid w:val="0085080C"/>
    <w:rsid w:val="00851336"/>
    <w:rsid w:val="00854019"/>
    <w:rsid w:val="00854CC8"/>
    <w:rsid w:val="00856998"/>
    <w:rsid w:val="00857664"/>
    <w:rsid w:val="0085796C"/>
    <w:rsid w:val="00861DA4"/>
    <w:rsid w:val="00864DD6"/>
    <w:rsid w:val="008659C6"/>
    <w:rsid w:val="00865D44"/>
    <w:rsid w:val="00865EE5"/>
    <w:rsid w:val="0087032F"/>
    <w:rsid w:val="008719A5"/>
    <w:rsid w:val="00871C35"/>
    <w:rsid w:val="00872BB4"/>
    <w:rsid w:val="0087343D"/>
    <w:rsid w:val="00874BCF"/>
    <w:rsid w:val="00875248"/>
    <w:rsid w:val="008753DB"/>
    <w:rsid w:val="0087577A"/>
    <w:rsid w:val="00877065"/>
    <w:rsid w:val="00880531"/>
    <w:rsid w:val="008809D9"/>
    <w:rsid w:val="00881085"/>
    <w:rsid w:val="00881EE4"/>
    <w:rsid w:val="008830F5"/>
    <w:rsid w:val="00883705"/>
    <w:rsid w:val="00884E11"/>
    <w:rsid w:val="00885343"/>
    <w:rsid w:val="00885A9C"/>
    <w:rsid w:val="008910F3"/>
    <w:rsid w:val="00891594"/>
    <w:rsid w:val="008924FD"/>
    <w:rsid w:val="00892A8F"/>
    <w:rsid w:val="00893757"/>
    <w:rsid w:val="00894374"/>
    <w:rsid w:val="00894706"/>
    <w:rsid w:val="00895113"/>
    <w:rsid w:val="008952F8"/>
    <w:rsid w:val="00896AB1"/>
    <w:rsid w:val="00897404"/>
    <w:rsid w:val="008A04A3"/>
    <w:rsid w:val="008A091D"/>
    <w:rsid w:val="008A0CCD"/>
    <w:rsid w:val="008A106E"/>
    <w:rsid w:val="008A2ABB"/>
    <w:rsid w:val="008A3476"/>
    <w:rsid w:val="008A42AE"/>
    <w:rsid w:val="008A4F56"/>
    <w:rsid w:val="008A5F28"/>
    <w:rsid w:val="008A627F"/>
    <w:rsid w:val="008A6B65"/>
    <w:rsid w:val="008A6B9D"/>
    <w:rsid w:val="008B0038"/>
    <w:rsid w:val="008B0B20"/>
    <w:rsid w:val="008B0DFC"/>
    <w:rsid w:val="008B16CE"/>
    <w:rsid w:val="008B1ADD"/>
    <w:rsid w:val="008B22B0"/>
    <w:rsid w:val="008B3510"/>
    <w:rsid w:val="008B4832"/>
    <w:rsid w:val="008B4BF6"/>
    <w:rsid w:val="008B66A6"/>
    <w:rsid w:val="008B6824"/>
    <w:rsid w:val="008C22C6"/>
    <w:rsid w:val="008C2DEF"/>
    <w:rsid w:val="008C38F9"/>
    <w:rsid w:val="008C3C55"/>
    <w:rsid w:val="008C3CC7"/>
    <w:rsid w:val="008C41B4"/>
    <w:rsid w:val="008C4B3C"/>
    <w:rsid w:val="008C5008"/>
    <w:rsid w:val="008C6B90"/>
    <w:rsid w:val="008C6CCA"/>
    <w:rsid w:val="008C7B09"/>
    <w:rsid w:val="008D0BBB"/>
    <w:rsid w:val="008D0F1B"/>
    <w:rsid w:val="008D1B06"/>
    <w:rsid w:val="008D281A"/>
    <w:rsid w:val="008D3EB2"/>
    <w:rsid w:val="008D3EFB"/>
    <w:rsid w:val="008D4A48"/>
    <w:rsid w:val="008D4DAA"/>
    <w:rsid w:val="008D5307"/>
    <w:rsid w:val="008D6CBC"/>
    <w:rsid w:val="008D6F6D"/>
    <w:rsid w:val="008D6FB7"/>
    <w:rsid w:val="008E132D"/>
    <w:rsid w:val="008E35B7"/>
    <w:rsid w:val="008E43B9"/>
    <w:rsid w:val="008E4FE3"/>
    <w:rsid w:val="008E5377"/>
    <w:rsid w:val="008E553D"/>
    <w:rsid w:val="008E5DFE"/>
    <w:rsid w:val="008E6C00"/>
    <w:rsid w:val="008E7D50"/>
    <w:rsid w:val="008E7E02"/>
    <w:rsid w:val="008F08D9"/>
    <w:rsid w:val="008F10DE"/>
    <w:rsid w:val="008F18CE"/>
    <w:rsid w:val="008F293F"/>
    <w:rsid w:val="008F2C20"/>
    <w:rsid w:val="008F2C32"/>
    <w:rsid w:val="008F40A4"/>
    <w:rsid w:val="008F441D"/>
    <w:rsid w:val="008F59FD"/>
    <w:rsid w:val="008F5FDC"/>
    <w:rsid w:val="00903EAB"/>
    <w:rsid w:val="00905530"/>
    <w:rsid w:val="0090576A"/>
    <w:rsid w:val="00905921"/>
    <w:rsid w:val="00905BA8"/>
    <w:rsid w:val="009113D8"/>
    <w:rsid w:val="00912DA4"/>
    <w:rsid w:val="00914265"/>
    <w:rsid w:val="00914F7C"/>
    <w:rsid w:val="0091544E"/>
    <w:rsid w:val="0091646C"/>
    <w:rsid w:val="0091658E"/>
    <w:rsid w:val="00916DB4"/>
    <w:rsid w:val="00917C52"/>
    <w:rsid w:val="00917DDC"/>
    <w:rsid w:val="00920EBE"/>
    <w:rsid w:val="009217EF"/>
    <w:rsid w:val="0092184F"/>
    <w:rsid w:val="00922D0B"/>
    <w:rsid w:val="00922FE9"/>
    <w:rsid w:val="00923A74"/>
    <w:rsid w:val="00924171"/>
    <w:rsid w:val="00924A79"/>
    <w:rsid w:val="00924AB4"/>
    <w:rsid w:val="00924E01"/>
    <w:rsid w:val="0092531F"/>
    <w:rsid w:val="009253C0"/>
    <w:rsid w:val="00927572"/>
    <w:rsid w:val="009327AE"/>
    <w:rsid w:val="00934116"/>
    <w:rsid w:val="009353B7"/>
    <w:rsid w:val="00936A1F"/>
    <w:rsid w:val="0093752C"/>
    <w:rsid w:val="00937777"/>
    <w:rsid w:val="00940050"/>
    <w:rsid w:val="00942B86"/>
    <w:rsid w:val="00942CB1"/>
    <w:rsid w:val="009434AA"/>
    <w:rsid w:val="00944D71"/>
    <w:rsid w:val="0094506F"/>
    <w:rsid w:val="00947662"/>
    <w:rsid w:val="00947A8E"/>
    <w:rsid w:val="00950FB9"/>
    <w:rsid w:val="00951719"/>
    <w:rsid w:val="00951750"/>
    <w:rsid w:val="0095324D"/>
    <w:rsid w:val="00953DFB"/>
    <w:rsid w:val="00954BF1"/>
    <w:rsid w:val="00957E37"/>
    <w:rsid w:val="00957F90"/>
    <w:rsid w:val="00960E37"/>
    <w:rsid w:val="0096183A"/>
    <w:rsid w:val="00964CA4"/>
    <w:rsid w:val="009657AF"/>
    <w:rsid w:val="00965AB0"/>
    <w:rsid w:val="00965D49"/>
    <w:rsid w:val="009675AE"/>
    <w:rsid w:val="00970DB6"/>
    <w:rsid w:val="00971251"/>
    <w:rsid w:val="009729EA"/>
    <w:rsid w:val="00972D5B"/>
    <w:rsid w:val="00973806"/>
    <w:rsid w:val="00974298"/>
    <w:rsid w:val="009749A2"/>
    <w:rsid w:val="009777E5"/>
    <w:rsid w:val="00980196"/>
    <w:rsid w:val="0098098D"/>
    <w:rsid w:val="00981C29"/>
    <w:rsid w:val="00981DE1"/>
    <w:rsid w:val="00982CA7"/>
    <w:rsid w:val="00983285"/>
    <w:rsid w:val="00983AD8"/>
    <w:rsid w:val="00983FF4"/>
    <w:rsid w:val="0098461B"/>
    <w:rsid w:val="009853C1"/>
    <w:rsid w:val="00985882"/>
    <w:rsid w:val="00991C3C"/>
    <w:rsid w:val="00991D45"/>
    <w:rsid w:val="00992172"/>
    <w:rsid w:val="00992A34"/>
    <w:rsid w:val="00993444"/>
    <w:rsid w:val="00994109"/>
    <w:rsid w:val="00994248"/>
    <w:rsid w:val="0099505A"/>
    <w:rsid w:val="00995F5D"/>
    <w:rsid w:val="009A0CD1"/>
    <w:rsid w:val="009A2516"/>
    <w:rsid w:val="009A31CC"/>
    <w:rsid w:val="009A47A1"/>
    <w:rsid w:val="009A5B83"/>
    <w:rsid w:val="009A790C"/>
    <w:rsid w:val="009B06F7"/>
    <w:rsid w:val="009B11E7"/>
    <w:rsid w:val="009B2DB2"/>
    <w:rsid w:val="009B2E85"/>
    <w:rsid w:val="009B362D"/>
    <w:rsid w:val="009B570C"/>
    <w:rsid w:val="009B70AC"/>
    <w:rsid w:val="009B765A"/>
    <w:rsid w:val="009C04E0"/>
    <w:rsid w:val="009C216B"/>
    <w:rsid w:val="009C263C"/>
    <w:rsid w:val="009C2B33"/>
    <w:rsid w:val="009C4151"/>
    <w:rsid w:val="009C6163"/>
    <w:rsid w:val="009C7161"/>
    <w:rsid w:val="009C787A"/>
    <w:rsid w:val="009D0D05"/>
    <w:rsid w:val="009D128B"/>
    <w:rsid w:val="009D1325"/>
    <w:rsid w:val="009D273C"/>
    <w:rsid w:val="009D2A63"/>
    <w:rsid w:val="009D3EE3"/>
    <w:rsid w:val="009D411C"/>
    <w:rsid w:val="009D59C0"/>
    <w:rsid w:val="009D67C3"/>
    <w:rsid w:val="009D79AD"/>
    <w:rsid w:val="009E0EB2"/>
    <w:rsid w:val="009E2260"/>
    <w:rsid w:val="009E2CBE"/>
    <w:rsid w:val="009E3034"/>
    <w:rsid w:val="009E3184"/>
    <w:rsid w:val="009E40F7"/>
    <w:rsid w:val="009E4141"/>
    <w:rsid w:val="009E4243"/>
    <w:rsid w:val="009E4638"/>
    <w:rsid w:val="009E5637"/>
    <w:rsid w:val="009E7505"/>
    <w:rsid w:val="009F0FB7"/>
    <w:rsid w:val="009F153A"/>
    <w:rsid w:val="009F22D2"/>
    <w:rsid w:val="009F2C1D"/>
    <w:rsid w:val="009F546A"/>
    <w:rsid w:val="009F582C"/>
    <w:rsid w:val="009F5E54"/>
    <w:rsid w:val="009F7127"/>
    <w:rsid w:val="00A00B69"/>
    <w:rsid w:val="00A0161B"/>
    <w:rsid w:val="00A01BEF"/>
    <w:rsid w:val="00A01DC6"/>
    <w:rsid w:val="00A0245F"/>
    <w:rsid w:val="00A02FF9"/>
    <w:rsid w:val="00A03021"/>
    <w:rsid w:val="00A03ED8"/>
    <w:rsid w:val="00A0467F"/>
    <w:rsid w:val="00A047B1"/>
    <w:rsid w:val="00A05247"/>
    <w:rsid w:val="00A0555D"/>
    <w:rsid w:val="00A05AF3"/>
    <w:rsid w:val="00A06DF0"/>
    <w:rsid w:val="00A107E1"/>
    <w:rsid w:val="00A10F57"/>
    <w:rsid w:val="00A123BF"/>
    <w:rsid w:val="00A12421"/>
    <w:rsid w:val="00A128D7"/>
    <w:rsid w:val="00A14464"/>
    <w:rsid w:val="00A15736"/>
    <w:rsid w:val="00A17E30"/>
    <w:rsid w:val="00A20F59"/>
    <w:rsid w:val="00A235C8"/>
    <w:rsid w:val="00A237B8"/>
    <w:rsid w:val="00A23937"/>
    <w:rsid w:val="00A2429B"/>
    <w:rsid w:val="00A24A1B"/>
    <w:rsid w:val="00A24E02"/>
    <w:rsid w:val="00A2574C"/>
    <w:rsid w:val="00A25A3B"/>
    <w:rsid w:val="00A26437"/>
    <w:rsid w:val="00A269D7"/>
    <w:rsid w:val="00A26B9C"/>
    <w:rsid w:val="00A30480"/>
    <w:rsid w:val="00A30D24"/>
    <w:rsid w:val="00A311D5"/>
    <w:rsid w:val="00A31BF1"/>
    <w:rsid w:val="00A31EBC"/>
    <w:rsid w:val="00A3206C"/>
    <w:rsid w:val="00A32343"/>
    <w:rsid w:val="00A33861"/>
    <w:rsid w:val="00A33B5C"/>
    <w:rsid w:val="00A33BE1"/>
    <w:rsid w:val="00A3467C"/>
    <w:rsid w:val="00A354B2"/>
    <w:rsid w:val="00A3751E"/>
    <w:rsid w:val="00A37779"/>
    <w:rsid w:val="00A40186"/>
    <w:rsid w:val="00A4163D"/>
    <w:rsid w:val="00A425D5"/>
    <w:rsid w:val="00A42C38"/>
    <w:rsid w:val="00A43388"/>
    <w:rsid w:val="00A438CF"/>
    <w:rsid w:val="00A43A17"/>
    <w:rsid w:val="00A44FC1"/>
    <w:rsid w:val="00A45021"/>
    <w:rsid w:val="00A45E08"/>
    <w:rsid w:val="00A46271"/>
    <w:rsid w:val="00A46860"/>
    <w:rsid w:val="00A46B26"/>
    <w:rsid w:val="00A505DF"/>
    <w:rsid w:val="00A5107A"/>
    <w:rsid w:val="00A511EB"/>
    <w:rsid w:val="00A516F1"/>
    <w:rsid w:val="00A522B4"/>
    <w:rsid w:val="00A52E04"/>
    <w:rsid w:val="00A53FD7"/>
    <w:rsid w:val="00A54829"/>
    <w:rsid w:val="00A54D5D"/>
    <w:rsid w:val="00A550B2"/>
    <w:rsid w:val="00A55DE7"/>
    <w:rsid w:val="00A60396"/>
    <w:rsid w:val="00A61008"/>
    <w:rsid w:val="00A61C64"/>
    <w:rsid w:val="00A625AA"/>
    <w:rsid w:val="00A628F4"/>
    <w:rsid w:val="00A62B28"/>
    <w:rsid w:val="00A6358D"/>
    <w:rsid w:val="00A645CA"/>
    <w:rsid w:val="00A64993"/>
    <w:rsid w:val="00A653A2"/>
    <w:rsid w:val="00A66858"/>
    <w:rsid w:val="00A707D6"/>
    <w:rsid w:val="00A70FD7"/>
    <w:rsid w:val="00A71103"/>
    <w:rsid w:val="00A713D1"/>
    <w:rsid w:val="00A7183F"/>
    <w:rsid w:val="00A72003"/>
    <w:rsid w:val="00A72CE0"/>
    <w:rsid w:val="00A737EE"/>
    <w:rsid w:val="00A7491B"/>
    <w:rsid w:val="00A74CDC"/>
    <w:rsid w:val="00A75663"/>
    <w:rsid w:val="00A7636D"/>
    <w:rsid w:val="00A819F5"/>
    <w:rsid w:val="00A8206C"/>
    <w:rsid w:val="00A82735"/>
    <w:rsid w:val="00A82C6D"/>
    <w:rsid w:val="00A83061"/>
    <w:rsid w:val="00A83366"/>
    <w:rsid w:val="00A83670"/>
    <w:rsid w:val="00A83C59"/>
    <w:rsid w:val="00A84060"/>
    <w:rsid w:val="00A86071"/>
    <w:rsid w:val="00A87EE8"/>
    <w:rsid w:val="00A903E0"/>
    <w:rsid w:val="00A91C85"/>
    <w:rsid w:val="00A91C92"/>
    <w:rsid w:val="00A93321"/>
    <w:rsid w:val="00A93592"/>
    <w:rsid w:val="00A969D9"/>
    <w:rsid w:val="00A97067"/>
    <w:rsid w:val="00A9711B"/>
    <w:rsid w:val="00AA0374"/>
    <w:rsid w:val="00AA3410"/>
    <w:rsid w:val="00AA3E4E"/>
    <w:rsid w:val="00AA4038"/>
    <w:rsid w:val="00AA4793"/>
    <w:rsid w:val="00AA4A9A"/>
    <w:rsid w:val="00AA4E5F"/>
    <w:rsid w:val="00AA60F9"/>
    <w:rsid w:val="00AA680A"/>
    <w:rsid w:val="00AA751F"/>
    <w:rsid w:val="00AA7AA1"/>
    <w:rsid w:val="00AB0433"/>
    <w:rsid w:val="00AB0EF7"/>
    <w:rsid w:val="00AB22A1"/>
    <w:rsid w:val="00AB2502"/>
    <w:rsid w:val="00AC1284"/>
    <w:rsid w:val="00AC1807"/>
    <w:rsid w:val="00AC2E07"/>
    <w:rsid w:val="00AC3832"/>
    <w:rsid w:val="00AC3DA2"/>
    <w:rsid w:val="00AC4200"/>
    <w:rsid w:val="00AC423C"/>
    <w:rsid w:val="00AC454D"/>
    <w:rsid w:val="00AC462B"/>
    <w:rsid w:val="00AC627B"/>
    <w:rsid w:val="00AC68EB"/>
    <w:rsid w:val="00AC6D36"/>
    <w:rsid w:val="00AC71FC"/>
    <w:rsid w:val="00AC77DC"/>
    <w:rsid w:val="00AD03D9"/>
    <w:rsid w:val="00AD03F1"/>
    <w:rsid w:val="00AD0F14"/>
    <w:rsid w:val="00AD237B"/>
    <w:rsid w:val="00AD4522"/>
    <w:rsid w:val="00AD4818"/>
    <w:rsid w:val="00AD70F8"/>
    <w:rsid w:val="00AD75DB"/>
    <w:rsid w:val="00AD7CFB"/>
    <w:rsid w:val="00AD7DC0"/>
    <w:rsid w:val="00AE0045"/>
    <w:rsid w:val="00AE011D"/>
    <w:rsid w:val="00AE021A"/>
    <w:rsid w:val="00AE0F70"/>
    <w:rsid w:val="00AE2DB0"/>
    <w:rsid w:val="00AE3126"/>
    <w:rsid w:val="00AE49E0"/>
    <w:rsid w:val="00AE78C7"/>
    <w:rsid w:val="00AF0CA5"/>
    <w:rsid w:val="00AF1450"/>
    <w:rsid w:val="00AF1AD4"/>
    <w:rsid w:val="00AF24F0"/>
    <w:rsid w:val="00AF2625"/>
    <w:rsid w:val="00AF35D4"/>
    <w:rsid w:val="00AF4534"/>
    <w:rsid w:val="00AF4DD0"/>
    <w:rsid w:val="00AF4E4C"/>
    <w:rsid w:val="00AF6B95"/>
    <w:rsid w:val="00AF6FF2"/>
    <w:rsid w:val="00AF77C7"/>
    <w:rsid w:val="00AF7A05"/>
    <w:rsid w:val="00B00964"/>
    <w:rsid w:val="00B01834"/>
    <w:rsid w:val="00B0185D"/>
    <w:rsid w:val="00B02B11"/>
    <w:rsid w:val="00B02EA1"/>
    <w:rsid w:val="00B03405"/>
    <w:rsid w:val="00B03C40"/>
    <w:rsid w:val="00B03FD9"/>
    <w:rsid w:val="00B051E1"/>
    <w:rsid w:val="00B05718"/>
    <w:rsid w:val="00B065AA"/>
    <w:rsid w:val="00B06FFF"/>
    <w:rsid w:val="00B0752F"/>
    <w:rsid w:val="00B07DA3"/>
    <w:rsid w:val="00B12315"/>
    <w:rsid w:val="00B129EB"/>
    <w:rsid w:val="00B1349F"/>
    <w:rsid w:val="00B135BF"/>
    <w:rsid w:val="00B1446B"/>
    <w:rsid w:val="00B1469E"/>
    <w:rsid w:val="00B17605"/>
    <w:rsid w:val="00B218D1"/>
    <w:rsid w:val="00B22508"/>
    <w:rsid w:val="00B23A95"/>
    <w:rsid w:val="00B24A90"/>
    <w:rsid w:val="00B2674D"/>
    <w:rsid w:val="00B27132"/>
    <w:rsid w:val="00B27BC6"/>
    <w:rsid w:val="00B307A7"/>
    <w:rsid w:val="00B332D4"/>
    <w:rsid w:val="00B332EF"/>
    <w:rsid w:val="00B33914"/>
    <w:rsid w:val="00B34788"/>
    <w:rsid w:val="00B36A64"/>
    <w:rsid w:val="00B37C08"/>
    <w:rsid w:val="00B37EB4"/>
    <w:rsid w:val="00B401D9"/>
    <w:rsid w:val="00B406CC"/>
    <w:rsid w:val="00B407AB"/>
    <w:rsid w:val="00B40E52"/>
    <w:rsid w:val="00B40EA9"/>
    <w:rsid w:val="00B40F6A"/>
    <w:rsid w:val="00B4113E"/>
    <w:rsid w:val="00B44405"/>
    <w:rsid w:val="00B44789"/>
    <w:rsid w:val="00B4510A"/>
    <w:rsid w:val="00B45AE7"/>
    <w:rsid w:val="00B45C32"/>
    <w:rsid w:val="00B46019"/>
    <w:rsid w:val="00B475C5"/>
    <w:rsid w:val="00B566B7"/>
    <w:rsid w:val="00B6095F"/>
    <w:rsid w:val="00B61837"/>
    <w:rsid w:val="00B6195C"/>
    <w:rsid w:val="00B62641"/>
    <w:rsid w:val="00B63028"/>
    <w:rsid w:val="00B6422B"/>
    <w:rsid w:val="00B6553A"/>
    <w:rsid w:val="00B6554A"/>
    <w:rsid w:val="00B66612"/>
    <w:rsid w:val="00B676F7"/>
    <w:rsid w:val="00B70081"/>
    <w:rsid w:val="00B70316"/>
    <w:rsid w:val="00B70805"/>
    <w:rsid w:val="00B71EEF"/>
    <w:rsid w:val="00B720AC"/>
    <w:rsid w:val="00B72F9A"/>
    <w:rsid w:val="00B73651"/>
    <w:rsid w:val="00B74171"/>
    <w:rsid w:val="00B74A25"/>
    <w:rsid w:val="00B75111"/>
    <w:rsid w:val="00B757C8"/>
    <w:rsid w:val="00B761C7"/>
    <w:rsid w:val="00B77B39"/>
    <w:rsid w:val="00B81CCB"/>
    <w:rsid w:val="00B81F9C"/>
    <w:rsid w:val="00B8219F"/>
    <w:rsid w:val="00B8263E"/>
    <w:rsid w:val="00B826C4"/>
    <w:rsid w:val="00B843F2"/>
    <w:rsid w:val="00B84F3D"/>
    <w:rsid w:val="00B85FD6"/>
    <w:rsid w:val="00B876A9"/>
    <w:rsid w:val="00B87A4A"/>
    <w:rsid w:val="00B91CEB"/>
    <w:rsid w:val="00B92266"/>
    <w:rsid w:val="00B92295"/>
    <w:rsid w:val="00B925F4"/>
    <w:rsid w:val="00B92A91"/>
    <w:rsid w:val="00B92DC7"/>
    <w:rsid w:val="00B93983"/>
    <w:rsid w:val="00B93C17"/>
    <w:rsid w:val="00B93C3C"/>
    <w:rsid w:val="00B953BC"/>
    <w:rsid w:val="00B96751"/>
    <w:rsid w:val="00B96C87"/>
    <w:rsid w:val="00B97C83"/>
    <w:rsid w:val="00BA170A"/>
    <w:rsid w:val="00BA1F7A"/>
    <w:rsid w:val="00BA2467"/>
    <w:rsid w:val="00BA472E"/>
    <w:rsid w:val="00BA5687"/>
    <w:rsid w:val="00BA60B2"/>
    <w:rsid w:val="00BA6143"/>
    <w:rsid w:val="00BA6418"/>
    <w:rsid w:val="00BA7270"/>
    <w:rsid w:val="00BB00FF"/>
    <w:rsid w:val="00BB020F"/>
    <w:rsid w:val="00BB2C2E"/>
    <w:rsid w:val="00BB3B75"/>
    <w:rsid w:val="00BB4199"/>
    <w:rsid w:val="00BB46F3"/>
    <w:rsid w:val="00BB471D"/>
    <w:rsid w:val="00BB5217"/>
    <w:rsid w:val="00BB5D3E"/>
    <w:rsid w:val="00BB5F3B"/>
    <w:rsid w:val="00BB753E"/>
    <w:rsid w:val="00BC0230"/>
    <w:rsid w:val="00BC1260"/>
    <w:rsid w:val="00BC31FF"/>
    <w:rsid w:val="00BC4767"/>
    <w:rsid w:val="00BC52D7"/>
    <w:rsid w:val="00BC6D52"/>
    <w:rsid w:val="00BC6D5C"/>
    <w:rsid w:val="00BC711D"/>
    <w:rsid w:val="00BC7883"/>
    <w:rsid w:val="00BD11DA"/>
    <w:rsid w:val="00BD20C1"/>
    <w:rsid w:val="00BD37E8"/>
    <w:rsid w:val="00BD3DD0"/>
    <w:rsid w:val="00BD4296"/>
    <w:rsid w:val="00BD4F8D"/>
    <w:rsid w:val="00BD6495"/>
    <w:rsid w:val="00BD7FB5"/>
    <w:rsid w:val="00BE0DC9"/>
    <w:rsid w:val="00BE10AF"/>
    <w:rsid w:val="00BE10CF"/>
    <w:rsid w:val="00BE1994"/>
    <w:rsid w:val="00BE19DD"/>
    <w:rsid w:val="00BE21D1"/>
    <w:rsid w:val="00BE69E7"/>
    <w:rsid w:val="00BE7B7C"/>
    <w:rsid w:val="00BF1CB6"/>
    <w:rsid w:val="00BF1F1B"/>
    <w:rsid w:val="00BF3757"/>
    <w:rsid w:val="00BF38E4"/>
    <w:rsid w:val="00BF79E1"/>
    <w:rsid w:val="00C001FD"/>
    <w:rsid w:val="00C0021A"/>
    <w:rsid w:val="00C004F4"/>
    <w:rsid w:val="00C0119E"/>
    <w:rsid w:val="00C04103"/>
    <w:rsid w:val="00C04200"/>
    <w:rsid w:val="00C05B93"/>
    <w:rsid w:val="00C0683E"/>
    <w:rsid w:val="00C1119D"/>
    <w:rsid w:val="00C1151B"/>
    <w:rsid w:val="00C11D85"/>
    <w:rsid w:val="00C12437"/>
    <w:rsid w:val="00C12844"/>
    <w:rsid w:val="00C148C9"/>
    <w:rsid w:val="00C14F21"/>
    <w:rsid w:val="00C15556"/>
    <w:rsid w:val="00C1663F"/>
    <w:rsid w:val="00C17E58"/>
    <w:rsid w:val="00C20649"/>
    <w:rsid w:val="00C20D07"/>
    <w:rsid w:val="00C2214C"/>
    <w:rsid w:val="00C221B2"/>
    <w:rsid w:val="00C22835"/>
    <w:rsid w:val="00C22CE8"/>
    <w:rsid w:val="00C22E73"/>
    <w:rsid w:val="00C23364"/>
    <w:rsid w:val="00C23E6B"/>
    <w:rsid w:val="00C24175"/>
    <w:rsid w:val="00C24914"/>
    <w:rsid w:val="00C24ADB"/>
    <w:rsid w:val="00C27133"/>
    <w:rsid w:val="00C27790"/>
    <w:rsid w:val="00C306CD"/>
    <w:rsid w:val="00C31E94"/>
    <w:rsid w:val="00C31FFA"/>
    <w:rsid w:val="00C320C6"/>
    <w:rsid w:val="00C32E35"/>
    <w:rsid w:val="00C336F4"/>
    <w:rsid w:val="00C340DD"/>
    <w:rsid w:val="00C34515"/>
    <w:rsid w:val="00C3497C"/>
    <w:rsid w:val="00C36B43"/>
    <w:rsid w:val="00C4402F"/>
    <w:rsid w:val="00C465A5"/>
    <w:rsid w:val="00C47B19"/>
    <w:rsid w:val="00C504D0"/>
    <w:rsid w:val="00C50574"/>
    <w:rsid w:val="00C50758"/>
    <w:rsid w:val="00C521F5"/>
    <w:rsid w:val="00C56279"/>
    <w:rsid w:val="00C57A37"/>
    <w:rsid w:val="00C62287"/>
    <w:rsid w:val="00C62628"/>
    <w:rsid w:val="00C64581"/>
    <w:rsid w:val="00C658DE"/>
    <w:rsid w:val="00C65978"/>
    <w:rsid w:val="00C65A75"/>
    <w:rsid w:val="00C66474"/>
    <w:rsid w:val="00C66E01"/>
    <w:rsid w:val="00C67170"/>
    <w:rsid w:val="00C67D4F"/>
    <w:rsid w:val="00C7117F"/>
    <w:rsid w:val="00C714A6"/>
    <w:rsid w:val="00C75923"/>
    <w:rsid w:val="00C80F2F"/>
    <w:rsid w:val="00C821D4"/>
    <w:rsid w:val="00C877F8"/>
    <w:rsid w:val="00C90202"/>
    <w:rsid w:val="00C91523"/>
    <w:rsid w:val="00C91DD1"/>
    <w:rsid w:val="00C92ED5"/>
    <w:rsid w:val="00C93613"/>
    <w:rsid w:val="00C93BEB"/>
    <w:rsid w:val="00C93CF6"/>
    <w:rsid w:val="00C9406B"/>
    <w:rsid w:val="00C9442F"/>
    <w:rsid w:val="00C9522F"/>
    <w:rsid w:val="00C95ED2"/>
    <w:rsid w:val="00C96256"/>
    <w:rsid w:val="00C970EC"/>
    <w:rsid w:val="00C97187"/>
    <w:rsid w:val="00C9736F"/>
    <w:rsid w:val="00CA0C37"/>
    <w:rsid w:val="00CA1E6F"/>
    <w:rsid w:val="00CA2523"/>
    <w:rsid w:val="00CA2B79"/>
    <w:rsid w:val="00CA362F"/>
    <w:rsid w:val="00CA3A72"/>
    <w:rsid w:val="00CA598A"/>
    <w:rsid w:val="00CA65DC"/>
    <w:rsid w:val="00CB005F"/>
    <w:rsid w:val="00CB1EF0"/>
    <w:rsid w:val="00CB1F61"/>
    <w:rsid w:val="00CB2BF3"/>
    <w:rsid w:val="00CB2CF0"/>
    <w:rsid w:val="00CB3EB2"/>
    <w:rsid w:val="00CB453C"/>
    <w:rsid w:val="00CB5D40"/>
    <w:rsid w:val="00CB73F5"/>
    <w:rsid w:val="00CC0290"/>
    <w:rsid w:val="00CC118A"/>
    <w:rsid w:val="00CC1B2F"/>
    <w:rsid w:val="00CC2C83"/>
    <w:rsid w:val="00CC4439"/>
    <w:rsid w:val="00CC5C91"/>
    <w:rsid w:val="00CC5E1C"/>
    <w:rsid w:val="00CC610E"/>
    <w:rsid w:val="00CD06A1"/>
    <w:rsid w:val="00CD2C7A"/>
    <w:rsid w:val="00CD2E6D"/>
    <w:rsid w:val="00CD3937"/>
    <w:rsid w:val="00CD3FEA"/>
    <w:rsid w:val="00CD552A"/>
    <w:rsid w:val="00CD62AB"/>
    <w:rsid w:val="00CD6D32"/>
    <w:rsid w:val="00CD716A"/>
    <w:rsid w:val="00CD75A6"/>
    <w:rsid w:val="00CD7AA5"/>
    <w:rsid w:val="00CE0D20"/>
    <w:rsid w:val="00CE0F15"/>
    <w:rsid w:val="00CE105C"/>
    <w:rsid w:val="00CE16EA"/>
    <w:rsid w:val="00CE1CA2"/>
    <w:rsid w:val="00CE2987"/>
    <w:rsid w:val="00CE375D"/>
    <w:rsid w:val="00CE399E"/>
    <w:rsid w:val="00CE4074"/>
    <w:rsid w:val="00CE5B23"/>
    <w:rsid w:val="00CE66B2"/>
    <w:rsid w:val="00CE7930"/>
    <w:rsid w:val="00CF08A1"/>
    <w:rsid w:val="00CF11F3"/>
    <w:rsid w:val="00CF1DF7"/>
    <w:rsid w:val="00CF419D"/>
    <w:rsid w:val="00CF4567"/>
    <w:rsid w:val="00CF5481"/>
    <w:rsid w:val="00CF7B38"/>
    <w:rsid w:val="00D01686"/>
    <w:rsid w:val="00D01DF3"/>
    <w:rsid w:val="00D027E5"/>
    <w:rsid w:val="00D04FE7"/>
    <w:rsid w:val="00D059F0"/>
    <w:rsid w:val="00D06981"/>
    <w:rsid w:val="00D06B20"/>
    <w:rsid w:val="00D10D80"/>
    <w:rsid w:val="00D14AE2"/>
    <w:rsid w:val="00D156C4"/>
    <w:rsid w:val="00D158E0"/>
    <w:rsid w:val="00D15A4A"/>
    <w:rsid w:val="00D15B53"/>
    <w:rsid w:val="00D16FDB"/>
    <w:rsid w:val="00D206A6"/>
    <w:rsid w:val="00D21252"/>
    <w:rsid w:val="00D213BA"/>
    <w:rsid w:val="00D214FA"/>
    <w:rsid w:val="00D234F4"/>
    <w:rsid w:val="00D235AE"/>
    <w:rsid w:val="00D239B3"/>
    <w:rsid w:val="00D23BF8"/>
    <w:rsid w:val="00D248BB"/>
    <w:rsid w:val="00D25388"/>
    <w:rsid w:val="00D25943"/>
    <w:rsid w:val="00D262F3"/>
    <w:rsid w:val="00D2639C"/>
    <w:rsid w:val="00D26C9E"/>
    <w:rsid w:val="00D26EE7"/>
    <w:rsid w:val="00D277D1"/>
    <w:rsid w:val="00D27B6C"/>
    <w:rsid w:val="00D304BB"/>
    <w:rsid w:val="00D31E09"/>
    <w:rsid w:val="00D33208"/>
    <w:rsid w:val="00D33484"/>
    <w:rsid w:val="00D405CF"/>
    <w:rsid w:val="00D40A55"/>
    <w:rsid w:val="00D40EC7"/>
    <w:rsid w:val="00D4100D"/>
    <w:rsid w:val="00D43C8A"/>
    <w:rsid w:val="00D442BE"/>
    <w:rsid w:val="00D462B0"/>
    <w:rsid w:val="00D464E1"/>
    <w:rsid w:val="00D46EB3"/>
    <w:rsid w:val="00D473B1"/>
    <w:rsid w:val="00D4783B"/>
    <w:rsid w:val="00D50AEE"/>
    <w:rsid w:val="00D534A7"/>
    <w:rsid w:val="00D54394"/>
    <w:rsid w:val="00D565C0"/>
    <w:rsid w:val="00D56664"/>
    <w:rsid w:val="00D56E9C"/>
    <w:rsid w:val="00D571F9"/>
    <w:rsid w:val="00D574F9"/>
    <w:rsid w:val="00D5798A"/>
    <w:rsid w:val="00D57CEB"/>
    <w:rsid w:val="00D61106"/>
    <w:rsid w:val="00D61AE2"/>
    <w:rsid w:val="00D620F0"/>
    <w:rsid w:val="00D62733"/>
    <w:rsid w:val="00D62B16"/>
    <w:rsid w:val="00D6337F"/>
    <w:rsid w:val="00D633FD"/>
    <w:rsid w:val="00D63773"/>
    <w:rsid w:val="00D64C93"/>
    <w:rsid w:val="00D65819"/>
    <w:rsid w:val="00D6707A"/>
    <w:rsid w:val="00D672F2"/>
    <w:rsid w:val="00D675F1"/>
    <w:rsid w:val="00D67AAE"/>
    <w:rsid w:val="00D67C6D"/>
    <w:rsid w:val="00D70B25"/>
    <w:rsid w:val="00D70D69"/>
    <w:rsid w:val="00D70E07"/>
    <w:rsid w:val="00D71629"/>
    <w:rsid w:val="00D72584"/>
    <w:rsid w:val="00D7380B"/>
    <w:rsid w:val="00D75803"/>
    <w:rsid w:val="00D758D6"/>
    <w:rsid w:val="00D761D0"/>
    <w:rsid w:val="00D76AE1"/>
    <w:rsid w:val="00D76CBC"/>
    <w:rsid w:val="00D77BF8"/>
    <w:rsid w:val="00D800B5"/>
    <w:rsid w:val="00D804EA"/>
    <w:rsid w:val="00D80589"/>
    <w:rsid w:val="00D80C62"/>
    <w:rsid w:val="00D8351B"/>
    <w:rsid w:val="00D847ED"/>
    <w:rsid w:val="00D85156"/>
    <w:rsid w:val="00D8518C"/>
    <w:rsid w:val="00D86BF6"/>
    <w:rsid w:val="00D86D9E"/>
    <w:rsid w:val="00D87139"/>
    <w:rsid w:val="00D8743B"/>
    <w:rsid w:val="00D90429"/>
    <w:rsid w:val="00D91091"/>
    <w:rsid w:val="00D91BA3"/>
    <w:rsid w:val="00D9333D"/>
    <w:rsid w:val="00D93660"/>
    <w:rsid w:val="00D96436"/>
    <w:rsid w:val="00D969E3"/>
    <w:rsid w:val="00DA133D"/>
    <w:rsid w:val="00DA14E1"/>
    <w:rsid w:val="00DA177B"/>
    <w:rsid w:val="00DA24DE"/>
    <w:rsid w:val="00DA4DC5"/>
    <w:rsid w:val="00DA50B3"/>
    <w:rsid w:val="00DA5867"/>
    <w:rsid w:val="00DA63FC"/>
    <w:rsid w:val="00DA6B0E"/>
    <w:rsid w:val="00DA7AC3"/>
    <w:rsid w:val="00DA7F07"/>
    <w:rsid w:val="00DB0109"/>
    <w:rsid w:val="00DB1ED4"/>
    <w:rsid w:val="00DB30A9"/>
    <w:rsid w:val="00DB3C0B"/>
    <w:rsid w:val="00DB6A54"/>
    <w:rsid w:val="00DC1F29"/>
    <w:rsid w:val="00DC55BB"/>
    <w:rsid w:val="00DC5880"/>
    <w:rsid w:val="00DC59CE"/>
    <w:rsid w:val="00DC5DC9"/>
    <w:rsid w:val="00DC60E8"/>
    <w:rsid w:val="00DD0659"/>
    <w:rsid w:val="00DD0E57"/>
    <w:rsid w:val="00DD1376"/>
    <w:rsid w:val="00DD1A69"/>
    <w:rsid w:val="00DD32C1"/>
    <w:rsid w:val="00DD3D6E"/>
    <w:rsid w:val="00DD47D3"/>
    <w:rsid w:val="00DD798B"/>
    <w:rsid w:val="00DE1BAA"/>
    <w:rsid w:val="00DE28D7"/>
    <w:rsid w:val="00DE2D58"/>
    <w:rsid w:val="00DE3155"/>
    <w:rsid w:val="00DE395D"/>
    <w:rsid w:val="00DE3B90"/>
    <w:rsid w:val="00DE4EF7"/>
    <w:rsid w:val="00DE52B4"/>
    <w:rsid w:val="00DE5C68"/>
    <w:rsid w:val="00DE602A"/>
    <w:rsid w:val="00DE619B"/>
    <w:rsid w:val="00DE6789"/>
    <w:rsid w:val="00DF0107"/>
    <w:rsid w:val="00DF01FF"/>
    <w:rsid w:val="00DF09F3"/>
    <w:rsid w:val="00DF1A28"/>
    <w:rsid w:val="00DF22A1"/>
    <w:rsid w:val="00DF32A2"/>
    <w:rsid w:val="00DF4021"/>
    <w:rsid w:val="00DF5249"/>
    <w:rsid w:val="00DF5E9F"/>
    <w:rsid w:val="00DF620D"/>
    <w:rsid w:val="00DF6830"/>
    <w:rsid w:val="00E01BC0"/>
    <w:rsid w:val="00E0478D"/>
    <w:rsid w:val="00E062EA"/>
    <w:rsid w:val="00E06E7B"/>
    <w:rsid w:val="00E07845"/>
    <w:rsid w:val="00E10234"/>
    <w:rsid w:val="00E10E27"/>
    <w:rsid w:val="00E12DA6"/>
    <w:rsid w:val="00E12FB9"/>
    <w:rsid w:val="00E13518"/>
    <w:rsid w:val="00E14F92"/>
    <w:rsid w:val="00E15D3C"/>
    <w:rsid w:val="00E202D7"/>
    <w:rsid w:val="00E204B7"/>
    <w:rsid w:val="00E21234"/>
    <w:rsid w:val="00E21C3A"/>
    <w:rsid w:val="00E21E8B"/>
    <w:rsid w:val="00E22229"/>
    <w:rsid w:val="00E237DB"/>
    <w:rsid w:val="00E23E40"/>
    <w:rsid w:val="00E241CC"/>
    <w:rsid w:val="00E2487E"/>
    <w:rsid w:val="00E24A75"/>
    <w:rsid w:val="00E24E4E"/>
    <w:rsid w:val="00E268A8"/>
    <w:rsid w:val="00E269A4"/>
    <w:rsid w:val="00E27E52"/>
    <w:rsid w:val="00E302A1"/>
    <w:rsid w:val="00E3079A"/>
    <w:rsid w:val="00E319F4"/>
    <w:rsid w:val="00E31B13"/>
    <w:rsid w:val="00E33DA8"/>
    <w:rsid w:val="00E34404"/>
    <w:rsid w:val="00E35BCE"/>
    <w:rsid w:val="00E3658F"/>
    <w:rsid w:val="00E3686F"/>
    <w:rsid w:val="00E36DB6"/>
    <w:rsid w:val="00E36E25"/>
    <w:rsid w:val="00E40C4F"/>
    <w:rsid w:val="00E41A71"/>
    <w:rsid w:val="00E426C7"/>
    <w:rsid w:val="00E43C33"/>
    <w:rsid w:val="00E453AC"/>
    <w:rsid w:val="00E45EB0"/>
    <w:rsid w:val="00E4646A"/>
    <w:rsid w:val="00E46B20"/>
    <w:rsid w:val="00E46CF6"/>
    <w:rsid w:val="00E47EA5"/>
    <w:rsid w:val="00E506D7"/>
    <w:rsid w:val="00E51BA1"/>
    <w:rsid w:val="00E53AB3"/>
    <w:rsid w:val="00E55E37"/>
    <w:rsid w:val="00E564F6"/>
    <w:rsid w:val="00E5688B"/>
    <w:rsid w:val="00E60DC8"/>
    <w:rsid w:val="00E60F2D"/>
    <w:rsid w:val="00E612CF"/>
    <w:rsid w:val="00E61812"/>
    <w:rsid w:val="00E62772"/>
    <w:rsid w:val="00E62C23"/>
    <w:rsid w:val="00E62EC8"/>
    <w:rsid w:val="00E63019"/>
    <w:rsid w:val="00E63520"/>
    <w:rsid w:val="00E667FF"/>
    <w:rsid w:val="00E66B62"/>
    <w:rsid w:val="00E66BB5"/>
    <w:rsid w:val="00E67005"/>
    <w:rsid w:val="00E6706E"/>
    <w:rsid w:val="00E6752E"/>
    <w:rsid w:val="00E6753C"/>
    <w:rsid w:val="00E7078B"/>
    <w:rsid w:val="00E70FA0"/>
    <w:rsid w:val="00E713A6"/>
    <w:rsid w:val="00E7185B"/>
    <w:rsid w:val="00E71A2E"/>
    <w:rsid w:val="00E71CD8"/>
    <w:rsid w:val="00E72079"/>
    <w:rsid w:val="00E74841"/>
    <w:rsid w:val="00E76C80"/>
    <w:rsid w:val="00E76E54"/>
    <w:rsid w:val="00E76EF5"/>
    <w:rsid w:val="00E77429"/>
    <w:rsid w:val="00E7774A"/>
    <w:rsid w:val="00E80474"/>
    <w:rsid w:val="00E80CFF"/>
    <w:rsid w:val="00E80D54"/>
    <w:rsid w:val="00E811D0"/>
    <w:rsid w:val="00E81725"/>
    <w:rsid w:val="00E81F73"/>
    <w:rsid w:val="00E821D0"/>
    <w:rsid w:val="00E82ADA"/>
    <w:rsid w:val="00E830F5"/>
    <w:rsid w:val="00E831B3"/>
    <w:rsid w:val="00E834B1"/>
    <w:rsid w:val="00E834FD"/>
    <w:rsid w:val="00E83FDE"/>
    <w:rsid w:val="00E8459D"/>
    <w:rsid w:val="00E84C22"/>
    <w:rsid w:val="00E84E29"/>
    <w:rsid w:val="00E850CA"/>
    <w:rsid w:val="00E853DA"/>
    <w:rsid w:val="00E8569A"/>
    <w:rsid w:val="00E85A72"/>
    <w:rsid w:val="00E8602A"/>
    <w:rsid w:val="00E90907"/>
    <w:rsid w:val="00E919F1"/>
    <w:rsid w:val="00E92408"/>
    <w:rsid w:val="00E94DAE"/>
    <w:rsid w:val="00E95141"/>
    <w:rsid w:val="00E95C87"/>
    <w:rsid w:val="00E961C8"/>
    <w:rsid w:val="00E96E92"/>
    <w:rsid w:val="00E975F0"/>
    <w:rsid w:val="00E97C3A"/>
    <w:rsid w:val="00EA26F0"/>
    <w:rsid w:val="00EA2F27"/>
    <w:rsid w:val="00EA40EF"/>
    <w:rsid w:val="00EA4C10"/>
    <w:rsid w:val="00EA4E58"/>
    <w:rsid w:val="00EA5DAE"/>
    <w:rsid w:val="00EA75F5"/>
    <w:rsid w:val="00EB091A"/>
    <w:rsid w:val="00EB402B"/>
    <w:rsid w:val="00EB4080"/>
    <w:rsid w:val="00EB5659"/>
    <w:rsid w:val="00EB5FD0"/>
    <w:rsid w:val="00EB6066"/>
    <w:rsid w:val="00EB6707"/>
    <w:rsid w:val="00EB6714"/>
    <w:rsid w:val="00EB6A49"/>
    <w:rsid w:val="00EB71DC"/>
    <w:rsid w:val="00EB7B3B"/>
    <w:rsid w:val="00EC23F4"/>
    <w:rsid w:val="00EC3D3D"/>
    <w:rsid w:val="00EC4CDE"/>
    <w:rsid w:val="00EC546D"/>
    <w:rsid w:val="00EC56D8"/>
    <w:rsid w:val="00EC5B5E"/>
    <w:rsid w:val="00EC5CDF"/>
    <w:rsid w:val="00EC65D3"/>
    <w:rsid w:val="00ED0066"/>
    <w:rsid w:val="00ED09ED"/>
    <w:rsid w:val="00ED0E1D"/>
    <w:rsid w:val="00ED0EA9"/>
    <w:rsid w:val="00ED17BF"/>
    <w:rsid w:val="00ED1A21"/>
    <w:rsid w:val="00ED293F"/>
    <w:rsid w:val="00ED2DBD"/>
    <w:rsid w:val="00ED7E12"/>
    <w:rsid w:val="00EE4356"/>
    <w:rsid w:val="00EE494D"/>
    <w:rsid w:val="00EE4D24"/>
    <w:rsid w:val="00EE6BDB"/>
    <w:rsid w:val="00EE6CF1"/>
    <w:rsid w:val="00EE77E6"/>
    <w:rsid w:val="00EF143F"/>
    <w:rsid w:val="00EF1982"/>
    <w:rsid w:val="00EF31C2"/>
    <w:rsid w:val="00EF3EEB"/>
    <w:rsid w:val="00EF43B4"/>
    <w:rsid w:val="00EF4B41"/>
    <w:rsid w:val="00EF5653"/>
    <w:rsid w:val="00EF5E30"/>
    <w:rsid w:val="00EF7160"/>
    <w:rsid w:val="00EF7B32"/>
    <w:rsid w:val="00F00481"/>
    <w:rsid w:val="00F00AA0"/>
    <w:rsid w:val="00F013D2"/>
    <w:rsid w:val="00F01F1D"/>
    <w:rsid w:val="00F02451"/>
    <w:rsid w:val="00F03582"/>
    <w:rsid w:val="00F04957"/>
    <w:rsid w:val="00F04A0B"/>
    <w:rsid w:val="00F067B2"/>
    <w:rsid w:val="00F1144D"/>
    <w:rsid w:val="00F12C84"/>
    <w:rsid w:val="00F12E87"/>
    <w:rsid w:val="00F14610"/>
    <w:rsid w:val="00F148C3"/>
    <w:rsid w:val="00F149B1"/>
    <w:rsid w:val="00F15579"/>
    <w:rsid w:val="00F16076"/>
    <w:rsid w:val="00F17940"/>
    <w:rsid w:val="00F2041C"/>
    <w:rsid w:val="00F22394"/>
    <w:rsid w:val="00F22BF7"/>
    <w:rsid w:val="00F2553B"/>
    <w:rsid w:val="00F25EB7"/>
    <w:rsid w:val="00F3079A"/>
    <w:rsid w:val="00F309E0"/>
    <w:rsid w:val="00F31A18"/>
    <w:rsid w:val="00F31E8A"/>
    <w:rsid w:val="00F3300B"/>
    <w:rsid w:val="00F339E9"/>
    <w:rsid w:val="00F40D9C"/>
    <w:rsid w:val="00F40FAE"/>
    <w:rsid w:val="00F4104F"/>
    <w:rsid w:val="00F41872"/>
    <w:rsid w:val="00F418FA"/>
    <w:rsid w:val="00F418FB"/>
    <w:rsid w:val="00F4290D"/>
    <w:rsid w:val="00F43246"/>
    <w:rsid w:val="00F43D1A"/>
    <w:rsid w:val="00F44C4E"/>
    <w:rsid w:val="00F4623D"/>
    <w:rsid w:val="00F46DF0"/>
    <w:rsid w:val="00F5187E"/>
    <w:rsid w:val="00F531C1"/>
    <w:rsid w:val="00F531FD"/>
    <w:rsid w:val="00F53DE3"/>
    <w:rsid w:val="00F543A9"/>
    <w:rsid w:val="00F54DDE"/>
    <w:rsid w:val="00F56419"/>
    <w:rsid w:val="00F56898"/>
    <w:rsid w:val="00F56EA9"/>
    <w:rsid w:val="00F57088"/>
    <w:rsid w:val="00F61797"/>
    <w:rsid w:val="00F61CF9"/>
    <w:rsid w:val="00F62553"/>
    <w:rsid w:val="00F625D8"/>
    <w:rsid w:val="00F62E77"/>
    <w:rsid w:val="00F62FCD"/>
    <w:rsid w:val="00F63F76"/>
    <w:rsid w:val="00F65400"/>
    <w:rsid w:val="00F66F49"/>
    <w:rsid w:val="00F67502"/>
    <w:rsid w:val="00F67F8F"/>
    <w:rsid w:val="00F70C04"/>
    <w:rsid w:val="00F71DC1"/>
    <w:rsid w:val="00F7273C"/>
    <w:rsid w:val="00F740B2"/>
    <w:rsid w:val="00F74BD7"/>
    <w:rsid w:val="00F755C3"/>
    <w:rsid w:val="00F762D4"/>
    <w:rsid w:val="00F765D0"/>
    <w:rsid w:val="00F804AE"/>
    <w:rsid w:val="00F815A6"/>
    <w:rsid w:val="00F817D8"/>
    <w:rsid w:val="00F818F1"/>
    <w:rsid w:val="00F824CB"/>
    <w:rsid w:val="00F8307A"/>
    <w:rsid w:val="00F831C0"/>
    <w:rsid w:val="00F84DA2"/>
    <w:rsid w:val="00F85BBC"/>
    <w:rsid w:val="00F85F4C"/>
    <w:rsid w:val="00F86A66"/>
    <w:rsid w:val="00F87324"/>
    <w:rsid w:val="00F87D51"/>
    <w:rsid w:val="00F90515"/>
    <w:rsid w:val="00F906B3"/>
    <w:rsid w:val="00F93CF8"/>
    <w:rsid w:val="00F94032"/>
    <w:rsid w:val="00F951F5"/>
    <w:rsid w:val="00F9577D"/>
    <w:rsid w:val="00F95C4E"/>
    <w:rsid w:val="00F968F2"/>
    <w:rsid w:val="00F96C60"/>
    <w:rsid w:val="00F96D1B"/>
    <w:rsid w:val="00F96D78"/>
    <w:rsid w:val="00F9717A"/>
    <w:rsid w:val="00F97C83"/>
    <w:rsid w:val="00F97EA4"/>
    <w:rsid w:val="00FA0ADB"/>
    <w:rsid w:val="00FA4FD2"/>
    <w:rsid w:val="00FA5063"/>
    <w:rsid w:val="00FA52FF"/>
    <w:rsid w:val="00FA585F"/>
    <w:rsid w:val="00FA5F12"/>
    <w:rsid w:val="00FA74E4"/>
    <w:rsid w:val="00FB1EA2"/>
    <w:rsid w:val="00FB2E78"/>
    <w:rsid w:val="00FB4845"/>
    <w:rsid w:val="00FB56CB"/>
    <w:rsid w:val="00FB5C98"/>
    <w:rsid w:val="00FB5C9C"/>
    <w:rsid w:val="00FB64BB"/>
    <w:rsid w:val="00FB6AF2"/>
    <w:rsid w:val="00FC0251"/>
    <w:rsid w:val="00FC0C80"/>
    <w:rsid w:val="00FC3840"/>
    <w:rsid w:val="00FC3CAF"/>
    <w:rsid w:val="00FC4722"/>
    <w:rsid w:val="00FC5D90"/>
    <w:rsid w:val="00FC668F"/>
    <w:rsid w:val="00FC7218"/>
    <w:rsid w:val="00FC74F5"/>
    <w:rsid w:val="00FC7729"/>
    <w:rsid w:val="00FD01C3"/>
    <w:rsid w:val="00FD1149"/>
    <w:rsid w:val="00FD1FE4"/>
    <w:rsid w:val="00FD2CD2"/>
    <w:rsid w:val="00FD308E"/>
    <w:rsid w:val="00FD4071"/>
    <w:rsid w:val="00FD4179"/>
    <w:rsid w:val="00FD534D"/>
    <w:rsid w:val="00FD666E"/>
    <w:rsid w:val="00FD7D44"/>
    <w:rsid w:val="00FE0783"/>
    <w:rsid w:val="00FE1664"/>
    <w:rsid w:val="00FE1891"/>
    <w:rsid w:val="00FE196B"/>
    <w:rsid w:val="00FE45C6"/>
    <w:rsid w:val="00FE7F37"/>
    <w:rsid w:val="00FF06BA"/>
    <w:rsid w:val="00FF0ED3"/>
    <w:rsid w:val="00FF227E"/>
    <w:rsid w:val="00FF322C"/>
    <w:rsid w:val="00FF3445"/>
    <w:rsid w:val="00FF36ED"/>
    <w:rsid w:val="00FF4AE4"/>
    <w:rsid w:val="00FF56CD"/>
    <w:rsid w:val="00FF5EB6"/>
    <w:rsid w:val="00FF614F"/>
    <w:rsid w:val="00FF7078"/>
    <w:rsid w:val="00FF7AD8"/>
    <w:rsid w:val="00FF7DA5"/>
    <w:rsid w:val="00FF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3D3E8-DD0F-4D55-A0D8-33D6167C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09" w:hanging="709"/>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88F"/>
  </w:style>
  <w:style w:type="paragraph" w:styleId="1">
    <w:name w:val="heading 1"/>
    <w:basedOn w:val="a"/>
    <w:next w:val="a"/>
    <w:link w:val="10"/>
    <w:qFormat/>
    <w:rsid w:val="00871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rsid w:val="00817DE5"/>
    <w:pPr>
      <w:keepNext/>
      <w:spacing w:before="240" w:after="60"/>
      <w:ind w:left="0" w:firstLine="0"/>
      <w:jc w:val="left"/>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A74CDC"/>
    <w:pPr>
      <w:spacing w:before="100" w:beforeAutospacing="1" w:after="100" w:afterAutospacing="1"/>
      <w:ind w:left="0" w:firstLine="0"/>
      <w:jc w:val="left"/>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541B3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17DE5"/>
    <w:pPr>
      <w:keepNext/>
      <w:widowControl w:val="0"/>
      <w:numPr>
        <w:numId w:val="9"/>
      </w:numPr>
      <w:ind w:left="0" w:firstLine="0"/>
      <w:jc w:val="both"/>
      <w:outlineLvl w:val="5"/>
    </w:pPr>
    <w:rPr>
      <w:rFonts w:ascii="Times New Roman" w:eastAsia="Times New Roman" w:hAnsi="Times New Roman" w:cs="Times New Roman"/>
      <w:b/>
      <w:color w:val="000000"/>
      <w:sz w:val="24"/>
      <w:szCs w:val="20"/>
      <w:lang w:eastAsia="ru-RU"/>
    </w:rPr>
  </w:style>
  <w:style w:type="paragraph" w:styleId="7">
    <w:name w:val="heading 7"/>
    <w:basedOn w:val="a"/>
    <w:next w:val="a"/>
    <w:link w:val="70"/>
    <w:uiPriority w:val="9"/>
    <w:qFormat/>
    <w:rsid w:val="00817DE5"/>
    <w:pPr>
      <w:keepNext/>
      <w:widowControl w:val="0"/>
      <w:numPr>
        <w:ilvl w:val="1"/>
        <w:numId w:val="10"/>
      </w:numPr>
      <w:jc w:val="both"/>
      <w:outlineLvl w:val="6"/>
    </w:pPr>
    <w:rPr>
      <w:rFonts w:ascii="Times New Roman" w:eastAsia="Times New Roman" w:hAnsi="Times New Roman" w:cs="Times New Roman"/>
      <w:b/>
      <w:bCs/>
      <w:i/>
      <w:iC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9A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74CD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541B3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817DE5"/>
    <w:rPr>
      <w:rFonts w:ascii="Times New Roman" w:eastAsia="Times New Roman" w:hAnsi="Times New Roman" w:cs="Times New Roman"/>
      <w:b/>
      <w:color w:val="000000"/>
      <w:sz w:val="24"/>
      <w:szCs w:val="20"/>
      <w:lang w:eastAsia="ru-RU"/>
    </w:rPr>
  </w:style>
  <w:style w:type="character" w:customStyle="1" w:styleId="70">
    <w:name w:val="Заголовок 7 Знак"/>
    <w:basedOn w:val="a0"/>
    <w:link w:val="7"/>
    <w:uiPriority w:val="9"/>
    <w:rsid w:val="00817DE5"/>
    <w:rPr>
      <w:rFonts w:ascii="Times New Roman" w:eastAsia="Times New Roman" w:hAnsi="Times New Roman" w:cs="Times New Roman"/>
      <w:b/>
      <w:bCs/>
      <w:i/>
      <w:iCs/>
      <w:color w:val="000000"/>
      <w:sz w:val="24"/>
      <w:szCs w:val="20"/>
      <w:lang w:eastAsia="ru-RU"/>
    </w:rPr>
  </w:style>
  <w:style w:type="paragraph" w:styleId="a3">
    <w:name w:val="Normal (Web)"/>
    <w:basedOn w:val="a"/>
    <w:uiPriority w:val="99"/>
    <w:rsid w:val="00BA472E"/>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17D2"/>
    <w:rPr>
      <w:rFonts w:ascii="Tahoma" w:hAnsi="Tahoma" w:cs="Tahoma"/>
      <w:sz w:val="16"/>
      <w:szCs w:val="16"/>
    </w:rPr>
  </w:style>
  <w:style w:type="character" w:customStyle="1" w:styleId="a5">
    <w:name w:val="Текст выноски Знак"/>
    <w:basedOn w:val="a0"/>
    <w:link w:val="a4"/>
    <w:uiPriority w:val="99"/>
    <w:semiHidden/>
    <w:rsid w:val="008317D2"/>
    <w:rPr>
      <w:rFonts w:ascii="Tahoma" w:hAnsi="Tahoma" w:cs="Tahoma"/>
      <w:sz w:val="16"/>
      <w:szCs w:val="16"/>
    </w:rPr>
  </w:style>
  <w:style w:type="table" w:styleId="a6">
    <w:name w:val="Table Grid"/>
    <w:basedOn w:val="a1"/>
    <w:uiPriority w:val="59"/>
    <w:rsid w:val="00C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D76CBC"/>
    <w:rPr>
      <w:b/>
      <w:bCs/>
    </w:rPr>
  </w:style>
  <w:style w:type="character" w:customStyle="1" w:styleId="apple-converted-space">
    <w:name w:val="apple-converted-space"/>
    <w:basedOn w:val="a0"/>
    <w:rsid w:val="003A52F4"/>
  </w:style>
  <w:style w:type="character" w:styleId="a8">
    <w:name w:val="Hyperlink"/>
    <w:basedOn w:val="a0"/>
    <w:uiPriority w:val="99"/>
    <w:unhideWhenUsed/>
    <w:rsid w:val="0061757E"/>
    <w:rPr>
      <w:color w:val="0000FF"/>
      <w:u w:val="single"/>
    </w:rPr>
  </w:style>
  <w:style w:type="character" w:customStyle="1" w:styleId="blk">
    <w:name w:val="blk"/>
    <w:basedOn w:val="a0"/>
    <w:rsid w:val="008719A5"/>
  </w:style>
  <w:style w:type="paragraph" w:styleId="a9">
    <w:name w:val="endnote text"/>
    <w:basedOn w:val="a"/>
    <w:link w:val="aa"/>
    <w:uiPriority w:val="99"/>
    <w:semiHidden/>
    <w:unhideWhenUsed/>
    <w:rsid w:val="000E31A7"/>
    <w:rPr>
      <w:sz w:val="20"/>
      <w:szCs w:val="20"/>
    </w:rPr>
  </w:style>
  <w:style w:type="character" w:customStyle="1" w:styleId="aa">
    <w:name w:val="Текст концевой сноски Знак"/>
    <w:basedOn w:val="a0"/>
    <w:link w:val="a9"/>
    <w:uiPriority w:val="99"/>
    <w:semiHidden/>
    <w:rsid w:val="000E31A7"/>
    <w:rPr>
      <w:sz w:val="20"/>
      <w:szCs w:val="20"/>
    </w:rPr>
  </w:style>
  <w:style w:type="character" w:styleId="ab">
    <w:name w:val="endnote reference"/>
    <w:basedOn w:val="a0"/>
    <w:uiPriority w:val="99"/>
    <w:semiHidden/>
    <w:unhideWhenUsed/>
    <w:rsid w:val="000E31A7"/>
    <w:rPr>
      <w:vertAlign w:val="superscript"/>
    </w:rPr>
  </w:style>
  <w:style w:type="paragraph" w:styleId="ac">
    <w:name w:val="footnote text"/>
    <w:basedOn w:val="a"/>
    <w:link w:val="ad"/>
    <w:unhideWhenUsed/>
    <w:rsid w:val="000E31A7"/>
    <w:rPr>
      <w:sz w:val="20"/>
      <w:szCs w:val="20"/>
    </w:rPr>
  </w:style>
  <w:style w:type="character" w:customStyle="1" w:styleId="ad">
    <w:name w:val="Текст сноски Знак"/>
    <w:basedOn w:val="a0"/>
    <w:link w:val="ac"/>
    <w:rsid w:val="000E31A7"/>
    <w:rPr>
      <w:sz w:val="20"/>
      <w:szCs w:val="20"/>
    </w:rPr>
  </w:style>
  <w:style w:type="character" w:styleId="ae">
    <w:name w:val="footnote reference"/>
    <w:basedOn w:val="a0"/>
    <w:semiHidden/>
    <w:unhideWhenUsed/>
    <w:rsid w:val="000E31A7"/>
    <w:rPr>
      <w:vertAlign w:val="superscript"/>
    </w:rPr>
  </w:style>
  <w:style w:type="character" w:styleId="af">
    <w:name w:val="FollowedHyperlink"/>
    <w:basedOn w:val="a0"/>
    <w:uiPriority w:val="99"/>
    <w:semiHidden/>
    <w:unhideWhenUsed/>
    <w:rsid w:val="00A53FD7"/>
    <w:rPr>
      <w:color w:val="800080" w:themeColor="followedHyperlink"/>
      <w:u w:val="single"/>
    </w:rPr>
  </w:style>
  <w:style w:type="paragraph" w:styleId="af0">
    <w:name w:val="header"/>
    <w:basedOn w:val="a"/>
    <w:link w:val="af1"/>
    <w:uiPriority w:val="99"/>
    <w:unhideWhenUsed/>
    <w:rsid w:val="00A53FD7"/>
    <w:pPr>
      <w:tabs>
        <w:tab w:val="center" w:pos="4677"/>
        <w:tab w:val="right" w:pos="9355"/>
      </w:tabs>
    </w:pPr>
  </w:style>
  <w:style w:type="character" w:customStyle="1" w:styleId="af1">
    <w:name w:val="Верхний колонтитул Знак"/>
    <w:basedOn w:val="a0"/>
    <w:link w:val="af0"/>
    <w:uiPriority w:val="99"/>
    <w:rsid w:val="00A53FD7"/>
  </w:style>
  <w:style w:type="paragraph" w:styleId="af2">
    <w:name w:val="footer"/>
    <w:basedOn w:val="a"/>
    <w:link w:val="af3"/>
    <w:uiPriority w:val="99"/>
    <w:unhideWhenUsed/>
    <w:rsid w:val="00A53FD7"/>
    <w:pPr>
      <w:tabs>
        <w:tab w:val="center" w:pos="4677"/>
        <w:tab w:val="right" w:pos="9355"/>
      </w:tabs>
    </w:pPr>
  </w:style>
  <w:style w:type="character" w:customStyle="1" w:styleId="af3">
    <w:name w:val="Нижний колонтитул Знак"/>
    <w:basedOn w:val="a0"/>
    <w:link w:val="af2"/>
    <w:uiPriority w:val="99"/>
    <w:rsid w:val="00A53FD7"/>
  </w:style>
  <w:style w:type="paragraph" w:styleId="af4">
    <w:name w:val="List Paragraph"/>
    <w:basedOn w:val="a"/>
    <w:uiPriority w:val="34"/>
    <w:qFormat/>
    <w:rsid w:val="00043122"/>
    <w:pPr>
      <w:ind w:left="720"/>
      <w:contextualSpacing/>
    </w:pPr>
  </w:style>
  <w:style w:type="paragraph" w:customStyle="1" w:styleId="8">
    <w:name w:val="8.Сноска"/>
    <w:basedOn w:val="a"/>
    <w:next w:val="a"/>
    <w:link w:val="80"/>
    <w:qFormat/>
    <w:rsid w:val="00E07845"/>
    <w:pPr>
      <w:keepLines/>
      <w:spacing w:before="120" w:after="20"/>
      <w:ind w:left="0" w:firstLine="0"/>
      <w:jc w:val="both"/>
    </w:pPr>
    <w:rPr>
      <w:rFonts w:ascii="Arial" w:eastAsia="Times New Roman" w:hAnsi="Arial" w:cs="Times New Roman"/>
      <w:i/>
      <w:sz w:val="16"/>
      <w:szCs w:val="20"/>
      <w:lang w:eastAsia="ru-RU"/>
    </w:rPr>
  </w:style>
  <w:style w:type="character" w:customStyle="1" w:styleId="80">
    <w:name w:val="8.Сноска Знак"/>
    <w:basedOn w:val="a0"/>
    <w:link w:val="8"/>
    <w:rsid w:val="00E07845"/>
    <w:rPr>
      <w:rFonts w:ascii="Arial" w:eastAsia="Times New Roman" w:hAnsi="Arial" w:cs="Times New Roman"/>
      <w:i/>
      <w:sz w:val="16"/>
      <w:szCs w:val="20"/>
      <w:lang w:eastAsia="ru-RU"/>
    </w:rPr>
  </w:style>
  <w:style w:type="paragraph" w:customStyle="1" w:styleId="11">
    <w:name w:val="1.Текст"/>
    <w:link w:val="12"/>
    <w:qFormat/>
    <w:rsid w:val="007A3A07"/>
    <w:pPr>
      <w:spacing w:before="60"/>
      <w:ind w:left="0" w:firstLine="284"/>
      <w:jc w:val="both"/>
    </w:pPr>
    <w:rPr>
      <w:rFonts w:ascii="Arial" w:eastAsia="Times New Roman" w:hAnsi="Arial" w:cs="Times New Roman"/>
      <w:sz w:val="18"/>
      <w:szCs w:val="18"/>
      <w:lang w:eastAsia="ru-RU"/>
    </w:rPr>
  </w:style>
  <w:style w:type="character" w:customStyle="1" w:styleId="12">
    <w:name w:val="1.Текст Знак"/>
    <w:link w:val="11"/>
    <w:rsid w:val="000E2068"/>
    <w:rPr>
      <w:rFonts w:ascii="Arial" w:eastAsia="Times New Roman" w:hAnsi="Arial" w:cs="Times New Roman"/>
      <w:sz w:val="18"/>
      <w:szCs w:val="18"/>
      <w:lang w:eastAsia="ru-RU"/>
    </w:rPr>
  </w:style>
  <w:style w:type="paragraph" w:customStyle="1" w:styleId="6-1">
    <w:name w:val="6.Табл.-1уровень"/>
    <w:basedOn w:val="11"/>
    <w:link w:val="6-10"/>
    <w:qFormat/>
    <w:rsid w:val="007A3A07"/>
    <w:pPr>
      <w:widowControl w:val="0"/>
      <w:spacing w:before="20"/>
      <w:ind w:left="170" w:hanging="113"/>
      <w:jc w:val="left"/>
    </w:pPr>
    <w:rPr>
      <w:rFonts w:ascii="Times New Roman" w:hAnsi="Times New Roman"/>
      <w:sz w:val="16"/>
    </w:rPr>
  </w:style>
  <w:style w:type="character" w:customStyle="1" w:styleId="6-10">
    <w:name w:val="6.Табл.-1уровень Знак"/>
    <w:basedOn w:val="a0"/>
    <w:link w:val="6-1"/>
    <w:locked/>
    <w:rsid w:val="000E2068"/>
    <w:rPr>
      <w:rFonts w:ascii="Times New Roman" w:eastAsia="Times New Roman" w:hAnsi="Times New Roman" w:cs="Times New Roman"/>
      <w:sz w:val="16"/>
      <w:szCs w:val="18"/>
      <w:lang w:eastAsia="ru-RU"/>
    </w:rPr>
  </w:style>
  <w:style w:type="paragraph" w:customStyle="1" w:styleId="5-">
    <w:name w:val="5.Табл.-шапка"/>
    <w:basedOn w:val="6-1"/>
    <w:qFormat/>
    <w:rsid w:val="007A3A07"/>
    <w:pPr>
      <w:spacing w:before="0"/>
      <w:ind w:left="0" w:firstLine="0"/>
      <w:jc w:val="center"/>
    </w:pPr>
  </w:style>
  <w:style w:type="paragraph" w:customStyle="1" w:styleId="4">
    <w:name w:val="4.Заголовок таблицы"/>
    <w:basedOn w:val="a"/>
    <w:next w:val="11"/>
    <w:qFormat/>
    <w:rsid w:val="007A3A07"/>
    <w:pPr>
      <w:widowControl w:val="0"/>
      <w:suppressAutoHyphens/>
      <w:spacing w:before="60"/>
      <w:ind w:left="0" w:firstLine="0"/>
      <w:jc w:val="center"/>
    </w:pPr>
    <w:rPr>
      <w:rFonts w:ascii="Arial" w:eastAsia="Times New Roman" w:hAnsi="Arial" w:cs="Times New Roman"/>
      <w:b/>
      <w:sz w:val="24"/>
      <w:szCs w:val="18"/>
      <w:lang w:eastAsia="ru-RU"/>
    </w:rPr>
  </w:style>
  <w:style w:type="paragraph" w:customStyle="1" w:styleId="6-2">
    <w:name w:val="6.Табл.-2уровень"/>
    <w:basedOn w:val="6-1"/>
    <w:rsid w:val="007A3A07"/>
    <w:pPr>
      <w:spacing w:before="0"/>
      <w:ind w:left="283"/>
    </w:pPr>
  </w:style>
  <w:style w:type="paragraph" w:customStyle="1" w:styleId="6-5">
    <w:name w:val="6.Табл.-5уровень"/>
    <w:basedOn w:val="6-1"/>
    <w:rsid w:val="007A3A07"/>
    <w:pPr>
      <w:spacing w:before="0"/>
      <w:ind w:left="623"/>
    </w:pPr>
  </w:style>
  <w:style w:type="paragraph" w:customStyle="1" w:styleId="6-">
    <w:name w:val="6.Табл.-данные"/>
    <w:basedOn w:val="6-1"/>
    <w:qFormat/>
    <w:rsid w:val="007A3A07"/>
    <w:pPr>
      <w:suppressAutoHyphens/>
      <w:spacing w:before="0"/>
      <w:ind w:left="0" w:right="57" w:firstLine="0"/>
      <w:jc w:val="right"/>
    </w:pPr>
  </w:style>
  <w:style w:type="paragraph" w:customStyle="1" w:styleId="21">
    <w:name w:val="2.Заголовок"/>
    <w:next w:val="11"/>
    <w:link w:val="22"/>
    <w:qFormat/>
    <w:rsid w:val="000E2068"/>
    <w:pPr>
      <w:pageBreakBefore/>
      <w:widowControl w:val="0"/>
      <w:suppressAutoHyphens/>
      <w:spacing w:after="120"/>
      <w:ind w:left="0" w:firstLine="0"/>
      <w:jc w:val="center"/>
    </w:pPr>
    <w:rPr>
      <w:rFonts w:ascii="Arial" w:eastAsia="Times New Roman" w:hAnsi="Arial" w:cs="Times New Roman"/>
      <w:b/>
      <w:sz w:val="28"/>
      <w:szCs w:val="18"/>
      <w:lang w:eastAsia="ru-RU"/>
    </w:rPr>
  </w:style>
  <w:style w:type="character" w:customStyle="1" w:styleId="22">
    <w:name w:val="2.Заголовок Знак"/>
    <w:basedOn w:val="a0"/>
    <w:link w:val="21"/>
    <w:rsid w:val="000E2068"/>
    <w:rPr>
      <w:rFonts w:ascii="Arial" w:eastAsia="Times New Roman" w:hAnsi="Arial" w:cs="Times New Roman"/>
      <w:b/>
      <w:sz w:val="28"/>
      <w:szCs w:val="18"/>
      <w:lang w:eastAsia="ru-RU"/>
    </w:rPr>
  </w:style>
  <w:style w:type="paragraph" w:customStyle="1" w:styleId="40">
    <w:name w:val="4.Пояснение к таблице"/>
    <w:basedOn w:val="6-1"/>
    <w:next w:val="5-"/>
    <w:qFormat/>
    <w:rsid w:val="000E2068"/>
    <w:pPr>
      <w:suppressAutoHyphens/>
      <w:spacing w:before="0" w:after="60"/>
      <w:ind w:left="0" w:firstLine="0"/>
      <w:jc w:val="center"/>
    </w:pPr>
    <w:rPr>
      <w:i/>
      <w:sz w:val="20"/>
    </w:rPr>
  </w:style>
  <w:style w:type="paragraph" w:customStyle="1" w:styleId="6-3">
    <w:name w:val="6.Табл.-3уровень"/>
    <w:basedOn w:val="6-1"/>
    <w:rsid w:val="000E2068"/>
    <w:pPr>
      <w:spacing w:before="0" w:line="264" w:lineRule="auto"/>
      <w:ind w:left="283"/>
    </w:pPr>
  </w:style>
  <w:style w:type="character" w:customStyle="1" w:styleId="20">
    <w:name w:val="Заголовок 2 Знак"/>
    <w:basedOn w:val="a0"/>
    <w:link w:val="2"/>
    <w:uiPriority w:val="9"/>
    <w:semiHidden/>
    <w:rsid w:val="00817DE5"/>
    <w:rPr>
      <w:rFonts w:ascii="Cambria" w:eastAsia="Times New Roman" w:hAnsi="Cambria" w:cs="Times New Roman"/>
      <w:b/>
      <w:bCs/>
      <w:i/>
      <w:iCs/>
      <w:sz w:val="28"/>
      <w:szCs w:val="28"/>
      <w:lang w:eastAsia="ru-RU"/>
    </w:rPr>
  </w:style>
  <w:style w:type="paragraph" w:customStyle="1" w:styleId="31">
    <w:name w:val="3.Подзаголовок 1"/>
    <w:basedOn w:val="21"/>
    <w:next w:val="11"/>
    <w:qFormat/>
    <w:rsid w:val="00817DE5"/>
  </w:style>
  <w:style w:type="paragraph" w:customStyle="1" w:styleId="32">
    <w:name w:val="3.Подзаголовок 2"/>
    <w:basedOn w:val="31"/>
    <w:next w:val="11"/>
    <w:qFormat/>
    <w:rsid w:val="00817DE5"/>
    <w:pPr>
      <w:keepNext/>
      <w:keepLines/>
      <w:pageBreakBefore w:val="0"/>
      <w:spacing w:before="120" w:after="0"/>
    </w:pPr>
    <w:rPr>
      <w:sz w:val="20"/>
    </w:rPr>
  </w:style>
  <w:style w:type="paragraph" w:customStyle="1" w:styleId="Af5">
    <w:name w:val="A.Содержание"/>
    <w:unhideWhenUsed/>
    <w:rsid w:val="00817DE5"/>
    <w:pPr>
      <w:keepNext/>
      <w:pageBreakBefore/>
      <w:widowControl w:val="0"/>
      <w:suppressLineNumbers/>
      <w:suppressAutoHyphens/>
      <w:spacing w:before="60" w:after="480"/>
      <w:ind w:left="0" w:firstLine="284"/>
      <w:jc w:val="center"/>
    </w:pPr>
    <w:rPr>
      <w:rFonts w:ascii="Arial" w:eastAsia="Times New Roman" w:hAnsi="Arial" w:cs="Times New Roman"/>
      <w:b/>
      <w:noProof/>
      <w:sz w:val="28"/>
      <w:szCs w:val="18"/>
      <w:lang w:eastAsia="ru-RU"/>
    </w:rPr>
  </w:style>
  <w:style w:type="paragraph" w:styleId="13">
    <w:name w:val="toc 1"/>
    <w:next w:val="a"/>
    <w:uiPriority w:val="39"/>
    <w:rsid w:val="00817DE5"/>
    <w:pPr>
      <w:keepLines/>
      <w:tabs>
        <w:tab w:val="right" w:leader="dot" w:pos="6237"/>
      </w:tabs>
      <w:spacing w:before="120"/>
      <w:ind w:left="284" w:right="567" w:hanging="284"/>
      <w:jc w:val="both"/>
    </w:pPr>
    <w:rPr>
      <w:rFonts w:ascii="Arial" w:eastAsia="Times New Roman" w:hAnsi="Arial" w:cs="Times New Roman"/>
      <w:b/>
      <w:sz w:val="18"/>
      <w:szCs w:val="18"/>
      <w:lang w:eastAsia="ru-RU"/>
    </w:rPr>
  </w:style>
  <w:style w:type="paragraph" w:customStyle="1" w:styleId="6-4">
    <w:name w:val="6.Табл.-4уровень"/>
    <w:basedOn w:val="6-1"/>
    <w:rsid w:val="00817DE5"/>
    <w:pPr>
      <w:spacing w:before="0"/>
      <w:ind w:left="510"/>
    </w:pPr>
  </w:style>
  <w:style w:type="paragraph" w:customStyle="1" w:styleId="6-6">
    <w:name w:val="6.Табл.-6уровень"/>
    <w:basedOn w:val="6-1"/>
    <w:rsid w:val="00817DE5"/>
    <w:pPr>
      <w:spacing w:before="0"/>
      <w:ind w:left="737"/>
    </w:pPr>
  </w:style>
  <w:style w:type="paragraph" w:customStyle="1" w:styleId="41">
    <w:name w:val="4.Номер таблицы"/>
    <w:basedOn w:val="4"/>
    <w:next w:val="4"/>
    <w:qFormat/>
    <w:rsid w:val="00817DE5"/>
    <w:pPr>
      <w:spacing w:before="0"/>
      <w:jc w:val="right"/>
    </w:pPr>
    <w:rPr>
      <w:sz w:val="20"/>
    </w:rPr>
  </w:style>
  <w:style w:type="paragraph" w:styleId="af6">
    <w:name w:val="No Spacing"/>
    <w:uiPriority w:val="1"/>
    <w:unhideWhenUsed/>
    <w:rsid w:val="00817DE5"/>
    <w:pPr>
      <w:spacing w:before="60"/>
      <w:ind w:left="0" w:firstLine="284"/>
      <w:jc w:val="both"/>
    </w:pPr>
    <w:rPr>
      <w:rFonts w:ascii="Arial" w:eastAsia="Times New Roman" w:hAnsi="Arial" w:cs="Times New Roman"/>
      <w:sz w:val="18"/>
      <w:szCs w:val="18"/>
      <w:lang w:eastAsia="ru-RU"/>
    </w:rPr>
  </w:style>
  <w:style w:type="paragraph" w:styleId="af7">
    <w:name w:val="Title"/>
    <w:basedOn w:val="a"/>
    <w:next w:val="a"/>
    <w:link w:val="af8"/>
    <w:uiPriority w:val="10"/>
    <w:unhideWhenUsed/>
    <w:rsid w:val="00817DE5"/>
    <w:pPr>
      <w:spacing w:before="240" w:after="60"/>
      <w:ind w:left="0" w:firstLine="0"/>
      <w:jc w:val="center"/>
      <w:outlineLvl w:val="0"/>
    </w:pPr>
    <w:rPr>
      <w:rFonts w:ascii="Cambria" w:eastAsia="Times New Roman" w:hAnsi="Cambria" w:cs="Times New Roman"/>
      <w:b/>
      <w:bCs/>
      <w:kern w:val="28"/>
      <w:sz w:val="32"/>
      <w:szCs w:val="32"/>
      <w:lang w:eastAsia="ru-RU"/>
    </w:rPr>
  </w:style>
  <w:style w:type="character" w:customStyle="1" w:styleId="af8">
    <w:name w:val="Заголовок Знак"/>
    <w:basedOn w:val="a0"/>
    <w:link w:val="af7"/>
    <w:uiPriority w:val="10"/>
    <w:rsid w:val="00817DE5"/>
    <w:rPr>
      <w:rFonts w:ascii="Cambria" w:eastAsia="Times New Roman" w:hAnsi="Cambria" w:cs="Times New Roman"/>
      <w:b/>
      <w:bCs/>
      <w:kern w:val="28"/>
      <w:sz w:val="32"/>
      <w:szCs w:val="32"/>
      <w:lang w:eastAsia="ru-RU"/>
    </w:rPr>
  </w:style>
  <w:style w:type="paragraph" w:customStyle="1" w:styleId="9">
    <w:name w:val="9.График"/>
    <w:basedOn w:val="11"/>
    <w:next w:val="11"/>
    <w:rsid w:val="00817DE5"/>
    <w:pPr>
      <w:widowControl w:val="0"/>
      <w:pBdr>
        <w:top w:val="single" w:sz="6" w:space="0" w:color="000000"/>
        <w:left w:val="single" w:sz="6" w:space="0" w:color="000000"/>
        <w:bottom w:val="single" w:sz="6" w:space="0" w:color="000000"/>
        <w:right w:val="single" w:sz="6" w:space="0" w:color="000000"/>
      </w:pBdr>
      <w:spacing w:before="0"/>
      <w:ind w:firstLine="0"/>
      <w:jc w:val="left"/>
    </w:pPr>
    <w:rPr>
      <w:sz w:val="330"/>
      <w:szCs w:val="20"/>
    </w:rPr>
  </w:style>
  <w:style w:type="character" w:customStyle="1" w:styleId="HTML">
    <w:name w:val="Стандартный HTML Знак"/>
    <w:basedOn w:val="a0"/>
    <w:link w:val="HTML0"/>
    <w:semiHidden/>
    <w:rsid w:val="00817DE5"/>
    <w:rPr>
      <w:rFonts w:ascii="Arial Unicode MS" w:eastAsia="Arial Unicode MS" w:hAnsi="Arial Unicode MS" w:cs="Arial Unicode MS"/>
      <w:sz w:val="20"/>
      <w:szCs w:val="20"/>
      <w:lang w:eastAsia="ru-RU"/>
    </w:rPr>
  </w:style>
  <w:style w:type="paragraph" w:styleId="HTML0">
    <w:name w:val="HTML Preformatted"/>
    <w:basedOn w:val="a"/>
    <w:link w:val="HTML"/>
    <w:semiHidden/>
    <w:rsid w:val="008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Arial Unicode MS" w:eastAsia="Arial Unicode MS" w:hAnsi="Arial Unicode MS" w:cs="Arial Unicode MS"/>
      <w:sz w:val="20"/>
      <w:szCs w:val="20"/>
      <w:lang w:eastAsia="ru-RU"/>
    </w:rPr>
  </w:style>
  <w:style w:type="paragraph" w:styleId="af9">
    <w:name w:val="Body Text"/>
    <w:basedOn w:val="a"/>
    <w:link w:val="afa"/>
    <w:semiHidden/>
    <w:rsid w:val="00817DE5"/>
    <w:pPr>
      <w:ind w:left="0" w:firstLine="0"/>
      <w:jc w:val="center"/>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semiHidden/>
    <w:rsid w:val="00817DE5"/>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c"/>
    <w:semiHidden/>
    <w:rsid w:val="00817DE5"/>
    <w:rPr>
      <w:rFonts w:ascii="Times New Roman" w:eastAsia="Times New Roman" w:hAnsi="Times New Roman" w:cs="Times New Roman"/>
      <w:sz w:val="32"/>
      <w:szCs w:val="20"/>
      <w:lang w:eastAsia="ru-RU"/>
    </w:rPr>
  </w:style>
  <w:style w:type="paragraph" w:styleId="afc">
    <w:name w:val="Body Text Indent"/>
    <w:basedOn w:val="a"/>
    <w:link w:val="afb"/>
    <w:semiHidden/>
    <w:rsid w:val="00817DE5"/>
    <w:pPr>
      <w:ind w:left="993" w:hanging="567"/>
      <w:jc w:val="left"/>
    </w:pPr>
    <w:rPr>
      <w:rFonts w:ascii="Times New Roman" w:eastAsia="Times New Roman" w:hAnsi="Times New Roman" w:cs="Times New Roman"/>
      <w:sz w:val="32"/>
      <w:szCs w:val="20"/>
      <w:lang w:eastAsia="ru-RU"/>
    </w:rPr>
  </w:style>
  <w:style w:type="character" w:customStyle="1" w:styleId="23">
    <w:name w:val="Основной текст с отступом 2 Знак"/>
    <w:basedOn w:val="a0"/>
    <w:link w:val="24"/>
    <w:semiHidden/>
    <w:rsid w:val="00817DE5"/>
    <w:rPr>
      <w:rFonts w:ascii="Times New Roman" w:eastAsia="Times New Roman" w:hAnsi="Times New Roman" w:cs="Times New Roman"/>
      <w:sz w:val="28"/>
      <w:szCs w:val="20"/>
      <w:lang w:eastAsia="ru-RU"/>
    </w:rPr>
  </w:style>
  <w:style w:type="paragraph" w:styleId="24">
    <w:name w:val="Body Text Indent 2"/>
    <w:basedOn w:val="a"/>
    <w:link w:val="23"/>
    <w:semiHidden/>
    <w:rsid w:val="00817DE5"/>
    <w:pPr>
      <w:ind w:left="426" w:hanging="567"/>
      <w:jc w:val="left"/>
    </w:pPr>
    <w:rPr>
      <w:rFonts w:ascii="Times New Roman" w:eastAsia="Times New Roman" w:hAnsi="Times New Roman" w:cs="Times New Roman"/>
      <w:sz w:val="28"/>
      <w:szCs w:val="20"/>
      <w:lang w:eastAsia="ru-RU"/>
    </w:rPr>
  </w:style>
  <w:style w:type="paragraph" w:customStyle="1" w:styleId="afd">
    <w:name w:val="А.Верх.четный колонтитул"/>
    <w:rsid w:val="00817DE5"/>
    <w:pPr>
      <w:widowControl w:val="0"/>
      <w:ind w:left="0" w:firstLine="0"/>
      <w:jc w:val="left"/>
    </w:pPr>
    <w:rPr>
      <w:rFonts w:ascii="Times New Roman" w:eastAsia="Times New Roman" w:hAnsi="Times New Roman" w:cs="Times New Roman"/>
      <w:i/>
      <w:sz w:val="16"/>
      <w:szCs w:val="20"/>
      <w:lang w:eastAsia="ru-RU"/>
    </w:rPr>
  </w:style>
  <w:style w:type="character" w:customStyle="1" w:styleId="25">
    <w:name w:val="Основной текст 2 Знак"/>
    <w:basedOn w:val="a0"/>
    <w:link w:val="26"/>
    <w:semiHidden/>
    <w:rsid w:val="00817DE5"/>
    <w:rPr>
      <w:rFonts w:ascii="Times New Roman CYR" w:eastAsia="Times New Roman" w:hAnsi="Times New Roman CYR" w:cs="Times New Roman CYR"/>
      <w:b/>
      <w:bCs/>
      <w:caps/>
      <w:color w:val="0000FF"/>
      <w:sz w:val="20"/>
      <w:szCs w:val="20"/>
      <w:lang w:eastAsia="ru-RU"/>
    </w:rPr>
  </w:style>
  <w:style w:type="paragraph" w:styleId="26">
    <w:name w:val="Body Text 2"/>
    <w:basedOn w:val="a"/>
    <w:link w:val="25"/>
    <w:semiHidden/>
    <w:rsid w:val="00817DE5"/>
    <w:pPr>
      <w:widowControl w:val="0"/>
      <w:autoSpaceDE w:val="0"/>
      <w:autoSpaceDN w:val="0"/>
      <w:adjustRightInd w:val="0"/>
      <w:spacing w:before="240"/>
      <w:ind w:left="0" w:firstLine="0"/>
      <w:jc w:val="center"/>
    </w:pPr>
    <w:rPr>
      <w:rFonts w:ascii="Times New Roman CYR" w:eastAsia="Times New Roman" w:hAnsi="Times New Roman CYR" w:cs="Times New Roman CYR"/>
      <w:b/>
      <w:bCs/>
      <w:caps/>
      <w:color w:val="0000FF"/>
      <w:sz w:val="20"/>
      <w:szCs w:val="20"/>
      <w:lang w:eastAsia="ru-RU"/>
    </w:rPr>
  </w:style>
  <w:style w:type="paragraph" w:customStyle="1" w:styleId="9-1">
    <w:name w:val="9.График-1"/>
    <w:basedOn w:val="a"/>
    <w:next w:val="11"/>
    <w:rsid w:val="00817DE5"/>
    <w:pPr>
      <w:widowControl w:val="0"/>
      <w:pBdr>
        <w:top w:val="single" w:sz="6" w:space="0" w:color="000000"/>
        <w:left w:val="single" w:sz="6" w:space="0" w:color="000000"/>
        <w:bottom w:val="single" w:sz="6" w:space="0" w:color="000000"/>
        <w:right w:val="single" w:sz="6" w:space="0" w:color="000000"/>
      </w:pBdr>
      <w:ind w:left="0" w:right="4706" w:firstLine="0"/>
      <w:jc w:val="left"/>
    </w:pPr>
    <w:rPr>
      <w:rFonts w:ascii="Arial" w:eastAsia="Times New Roman" w:hAnsi="Arial" w:cs="Times New Roman"/>
      <w:sz w:val="420"/>
      <w:szCs w:val="20"/>
      <w:lang w:eastAsia="ru-RU"/>
    </w:rPr>
  </w:style>
  <w:style w:type="paragraph" w:customStyle="1" w:styleId="afe">
    <w:name w:val="А.Верх.нечетный колонтитул"/>
    <w:basedOn w:val="a"/>
    <w:rsid w:val="00817DE5"/>
    <w:pPr>
      <w:widowControl w:val="0"/>
      <w:ind w:left="0" w:firstLine="0"/>
    </w:pPr>
    <w:rPr>
      <w:rFonts w:ascii="Times New Roman" w:eastAsia="Times New Roman" w:hAnsi="Times New Roman" w:cs="Times New Roman"/>
      <w:i/>
      <w:sz w:val="20"/>
      <w:szCs w:val="20"/>
      <w:lang w:eastAsia="ru-RU"/>
    </w:rPr>
  </w:style>
  <w:style w:type="paragraph" w:customStyle="1" w:styleId="aff">
    <w:name w:val="А.Нижн.нечетный колонтитул"/>
    <w:basedOn w:val="a"/>
    <w:rsid w:val="00817DE5"/>
    <w:pPr>
      <w:widowControl w:val="0"/>
      <w:ind w:left="0" w:firstLine="0"/>
    </w:pPr>
    <w:rPr>
      <w:rFonts w:ascii="Times New Roman" w:eastAsia="Times New Roman" w:hAnsi="Times New Roman" w:cs="Times New Roman"/>
      <w:b/>
      <w:sz w:val="28"/>
      <w:szCs w:val="20"/>
      <w:lang w:eastAsia="ru-RU"/>
    </w:rPr>
  </w:style>
  <w:style w:type="paragraph" w:customStyle="1" w:styleId="aff0">
    <w:name w:val="А.Нижн.четный колонтитул"/>
    <w:rsid w:val="00817DE5"/>
    <w:pPr>
      <w:widowControl w:val="0"/>
      <w:ind w:left="0" w:firstLine="0"/>
      <w:jc w:val="left"/>
    </w:pPr>
    <w:rPr>
      <w:rFonts w:ascii="Times New Roman" w:eastAsia="Times New Roman" w:hAnsi="Times New Roman" w:cs="Times New Roman"/>
      <w:b/>
      <w:szCs w:val="20"/>
      <w:lang w:eastAsia="ru-RU"/>
    </w:rPr>
  </w:style>
  <w:style w:type="paragraph" w:customStyle="1" w:styleId="aff1">
    <w:name w:val="Список с маркерами"/>
    <w:basedOn w:val="af9"/>
    <w:rsid w:val="00817DE5"/>
    <w:pPr>
      <w:tabs>
        <w:tab w:val="num" w:pos="1080"/>
      </w:tabs>
      <w:autoSpaceDE w:val="0"/>
      <w:autoSpaceDN w:val="0"/>
      <w:adjustRightInd w:val="0"/>
      <w:spacing w:before="120" w:line="288" w:lineRule="auto"/>
      <w:ind w:left="1060" w:hanging="340"/>
      <w:jc w:val="both"/>
    </w:pPr>
    <w:rPr>
      <w:sz w:val="26"/>
      <w:szCs w:val="20"/>
    </w:rPr>
  </w:style>
  <w:style w:type="paragraph" w:customStyle="1" w:styleId="14">
    <w:name w:val="Список 1"/>
    <w:basedOn w:val="a"/>
    <w:rsid w:val="00817DE5"/>
    <w:pPr>
      <w:spacing w:before="120" w:after="120"/>
      <w:ind w:left="360" w:hanging="360"/>
      <w:jc w:val="both"/>
    </w:pPr>
    <w:rPr>
      <w:rFonts w:ascii="Times New Roman" w:eastAsia="Times New Roman" w:hAnsi="Times New Roman" w:cs="Times New Roman"/>
      <w:sz w:val="16"/>
      <w:szCs w:val="20"/>
      <w:lang w:eastAsia="ru-RU"/>
    </w:rPr>
  </w:style>
  <w:style w:type="paragraph" w:customStyle="1" w:styleId="aff2">
    <w:name w:val="Список с номерами"/>
    <w:basedOn w:val="aff3"/>
    <w:rsid w:val="00817DE5"/>
    <w:pPr>
      <w:tabs>
        <w:tab w:val="num" w:pos="1276"/>
      </w:tabs>
      <w:overflowPunct/>
      <w:autoSpaceDE/>
      <w:autoSpaceDN/>
      <w:adjustRightInd/>
      <w:ind w:firstLine="851"/>
      <w:textAlignment w:val="auto"/>
    </w:pPr>
  </w:style>
  <w:style w:type="paragraph" w:customStyle="1" w:styleId="aff3">
    <w:name w:val="Абзац"/>
    <w:basedOn w:val="a"/>
    <w:rsid w:val="00817DE5"/>
    <w:pPr>
      <w:overflowPunct w:val="0"/>
      <w:autoSpaceDE w:val="0"/>
      <w:autoSpaceDN w:val="0"/>
      <w:adjustRightInd w:val="0"/>
      <w:spacing w:before="120"/>
      <w:ind w:left="0" w:firstLine="1276"/>
      <w:jc w:val="both"/>
      <w:textAlignment w:val="baseline"/>
    </w:pPr>
    <w:rPr>
      <w:rFonts w:ascii="Times New Roman" w:eastAsia="Times New Roman" w:hAnsi="Times New Roman" w:cs="Times New Roman"/>
      <w:sz w:val="16"/>
      <w:szCs w:val="20"/>
      <w:lang w:eastAsia="ru-RU"/>
    </w:rPr>
  </w:style>
  <w:style w:type="paragraph" w:customStyle="1" w:styleId="45">
    <w:name w:val="4.5"/>
    <w:basedOn w:val="33"/>
    <w:next w:val="15"/>
    <w:rsid w:val="00817DE5"/>
    <w:pPr>
      <w:keepNext w:val="0"/>
      <w:keepLines w:val="0"/>
      <w:spacing w:before="60" w:after="0"/>
      <w:jc w:val="center"/>
    </w:pPr>
  </w:style>
  <w:style w:type="paragraph" w:customStyle="1" w:styleId="33">
    <w:name w:val="3."/>
    <w:basedOn w:val="27"/>
    <w:next w:val="15"/>
    <w:rsid w:val="00817DE5"/>
    <w:pPr>
      <w:keepNext/>
      <w:keepLines/>
      <w:pageBreakBefore w:val="0"/>
      <w:spacing w:before="240" w:after="120"/>
    </w:pPr>
    <w:rPr>
      <w:sz w:val="24"/>
    </w:rPr>
  </w:style>
  <w:style w:type="paragraph" w:customStyle="1" w:styleId="27">
    <w:name w:val="2."/>
    <w:next w:val="15"/>
    <w:rsid w:val="00817DE5"/>
    <w:pPr>
      <w:pageBreakBefore/>
      <w:widowControl w:val="0"/>
      <w:suppressAutoHyphens/>
      <w:spacing w:after="240"/>
      <w:ind w:left="0" w:firstLine="0"/>
      <w:jc w:val="both"/>
    </w:pPr>
    <w:rPr>
      <w:rFonts w:ascii="Times New Roman" w:eastAsia="Times New Roman" w:hAnsi="Times New Roman" w:cs="Times New Roman"/>
      <w:b/>
      <w:sz w:val="40"/>
      <w:szCs w:val="20"/>
      <w:lang w:eastAsia="ru-RU"/>
    </w:rPr>
  </w:style>
  <w:style w:type="paragraph" w:customStyle="1" w:styleId="15">
    <w:name w:val="1."/>
    <w:rsid w:val="00817DE5"/>
    <w:pPr>
      <w:spacing w:before="120"/>
      <w:ind w:left="0" w:firstLine="284"/>
      <w:jc w:val="both"/>
    </w:pPr>
    <w:rPr>
      <w:rFonts w:ascii="Arial" w:eastAsia="Times New Roman" w:hAnsi="Arial" w:cs="Times New Roman"/>
      <w:sz w:val="18"/>
      <w:szCs w:val="20"/>
      <w:lang w:eastAsia="ru-RU"/>
    </w:rPr>
  </w:style>
  <w:style w:type="paragraph" w:customStyle="1" w:styleId="51">
    <w:name w:val="5."/>
    <w:basedOn w:val="61"/>
    <w:rsid w:val="00817DE5"/>
    <w:pPr>
      <w:spacing w:before="0"/>
      <w:ind w:left="0" w:firstLine="0"/>
      <w:jc w:val="center"/>
    </w:pPr>
  </w:style>
  <w:style w:type="paragraph" w:customStyle="1" w:styleId="61">
    <w:name w:val="6."/>
    <w:basedOn w:val="15"/>
    <w:rsid w:val="00817DE5"/>
    <w:pPr>
      <w:widowControl w:val="0"/>
      <w:spacing w:before="20"/>
      <w:ind w:left="170" w:hanging="113"/>
      <w:jc w:val="left"/>
    </w:pPr>
    <w:rPr>
      <w:rFonts w:ascii="Times New Roman" w:hAnsi="Times New Roman"/>
      <w:sz w:val="16"/>
    </w:rPr>
  </w:style>
  <w:style w:type="paragraph" w:customStyle="1" w:styleId="613">
    <w:name w:val="6.13"/>
    <w:basedOn w:val="61"/>
    <w:rsid w:val="00817DE5"/>
    <w:pPr>
      <w:spacing w:before="0"/>
      <w:ind w:left="283"/>
    </w:pPr>
  </w:style>
  <w:style w:type="paragraph" w:customStyle="1" w:styleId="612">
    <w:name w:val="6.12"/>
    <w:basedOn w:val="61"/>
    <w:rsid w:val="00817DE5"/>
    <w:pPr>
      <w:spacing w:before="0"/>
      <w:ind w:left="397"/>
    </w:pPr>
  </w:style>
  <w:style w:type="paragraph" w:customStyle="1" w:styleId="Default">
    <w:name w:val="Default"/>
    <w:rsid w:val="00817DE5"/>
    <w:pPr>
      <w:autoSpaceDE w:val="0"/>
      <w:autoSpaceDN w:val="0"/>
      <w:adjustRightInd w:val="0"/>
      <w:ind w:left="0" w:firstLine="0"/>
      <w:jc w:val="left"/>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9065">
      <w:bodyDiv w:val="1"/>
      <w:marLeft w:val="0"/>
      <w:marRight w:val="0"/>
      <w:marTop w:val="0"/>
      <w:marBottom w:val="0"/>
      <w:divBdr>
        <w:top w:val="none" w:sz="0" w:space="0" w:color="auto"/>
        <w:left w:val="none" w:sz="0" w:space="0" w:color="auto"/>
        <w:bottom w:val="none" w:sz="0" w:space="0" w:color="auto"/>
        <w:right w:val="none" w:sz="0" w:space="0" w:color="auto"/>
      </w:divBdr>
    </w:div>
    <w:div w:id="524443927">
      <w:bodyDiv w:val="1"/>
      <w:marLeft w:val="0"/>
      <w:marRight w:val="0"/>
      <w:marTop w:val="0"/>
      <w:marBottom w:val="0"/>
      <w:divBdr>
        <w:top w:val="none" w:sz="0" w:space="0" w:color="auto"/>
        <w:left w:val="none" w:sz="0" w:space="0" w:color="auto"/>
        <w:bottom w:val="none" w:sz="0" w:space="0" w:color="auto"/>
        <w:right w:val="none" w:sz="0" w:space="0" w:color="auto"/>
      </w:divBdr>
    </w:div>
    <w:div w:id="532618767">
      <w:bodyDiv w:val="1"/>
      <w:marLeft w:val="0"/>
      <w:marRight w:val="0"/>
      <w:marTop w:val="0"/>
      <w:marBottom w:val="0"/>
      <w:divBdr>
        <w:top w:val="none" w:sz="0" w:space="0" w:color="auto"/>
        <w:left w:val="none" w:sz="0" w:space="0" w:color="auto"/>
        <w:bottom w:val="none" w:sz="0" w:space="0" w:color="auto"/>
        <w:right w:val="none" w:sz="0" w:space="0" w:color="auto"/>
      </w:divBdr>
    </w:div>
    <w:div w:id="576864782">
      <w:bodyDiv w:val="1"/>
      <w:marLeft w:val="0"/>
      <w:marRight w:val="0"/>
      <w:marTop w:val="0"/>
      <w:marBottom w:val="0"/>
      <w:divBdr>
        <w:top w:val="none" w:sz="0" w:space="0" w:color="auto"/>
        <w:left w:val="none" w:sz="0" w:space="0" w:color="auto"/>
        <w:bottom w:val="none" w:sz="0" w:space="0" w:color="auto"/>
        <w:right w:val="none" w:sz="0" w:space="0" w:color="auto"/>
      </w:divBdr>
    </w:div>
    <w:div w:id="660700012">
      <w:bodyDiv w:val="1"/>
      <w:marLeft w:val="0"/>
      <w:marRight w:val="0"/>
      <w:marTop w:val="0"/>
      <w:marBottom w:val="0"/>
      <w:divBdr>
        <w:top w:val="none" w:sz="0" w:space="0" w:color="auto"/>
        <w:left w:val="none" w:sz="0" w:space="0" w:color="auto"/>
        <w:bottom w:val="none" w:sz="0" w:space="0" w:color="auto"/>
        <w:right w:val="none" w:sz="0" w:space="0" w:color="auto"/>
      </w:divBdr>
    </w:div>
    <w:div w:id="741291172">
      <w:bodyDiv w:val="1"/>
      <w:marLeft w:val="0"/>
      <w:marRight w:val="0"/>
      <w:marTop w:val="0"/>
      <w:marBottom w:val="0"/>
      <w:divBdr>
        <w:top w:val="none" w:sz="0" w:space="0" w:color="auto"/>
        <w:left w:val="none" w:sz="0" w:space="0" w:color="auto"/>
        <w:bottom w:val="none" w:sz="0" w:space="0" w:color="auto"/>
        <w:right w:val="none" w:sz="0" w:space="0" w:color="auto"/>
      </w:divBdr>
    </w:div>
    <w:div w:id="744037527">
      <w:bodyDiv w:val="1"/>
      <w:marLeft w:val="0"/>
      <w:marRight w:val="0"/>
      <w:marTop w:val="0"/>
      <w:marBottom w:val="0"/>
      <w:divBdr>
        <w:top w:val="none" w:sz="0" w:space="0" w:color="auto"/>
        <w:left w:val="none" w:sz="0" w:space="0" w:color="auto"/>
        <w:bottom w:val="none" w:sz="0" w:space="0" w:color="auto"/>
        <w:right w:val="none" w:sz="0" w:space="0" w:color="auto"/>
      </w:divBdr>
    </w:div>
    <w:div w:id="749035322">
      <w:bodyDiv w:val="1"/>
      <w:marLeft w:val="0"/>
      <w:marRight w:val="0"/>
      <w:marTop w:val="0"/>
      <w:marBottom w:val="0"/>
      <w:divBdr>
        <w:top w:val="none" w:sz="0" w:space="0" w:color="auto"/>
        <w:left w:val="none" w:sz="0" w:space="0" w:color="auto"/>
        <w:bottom w:val="none" w:sz="0" w:space="0" w:color="auto"/>
        <w:right w:val="none" w:sz="0" w:space="0" w:color="auto"/>
      </w:divBdr>
    </w:div>
    <w:div w:id="788206893">
      <w:bodyDiv w:val="1"/>
      <w:marLeft w:val="0"/>
      <w:marRight w:val="0"/>
      <w:marTop w:val="0"/>
      <w:marBottom w:val="0"/>
      <w:divBdr>
        <w:top w:val="none" w:sz="0" w:space="0" w:color="auto"/>
        <w:left w:val="none" w:sz="0" w:space="0" w:color="auto"/>
        <w:bottom w:val="none" w:sz="0" w:space="0" w:color="auto"/>
        <w:right w:val="none" w:sz="0" w:space="0" w:color="auto"/>
      </w:divBdr>
    </w:div>
    <w:div w:id="827021828">
      <w:bodyDiv w:val="1"/>
      <w:marLeft w:val="0"/>
      <w:marRight w:val="0"/>
      <w:marTop w:val="0"/>
      <w:marBottom w:val="0"/>
      <w:divBdr>
        <w:top w:val="none" w:sz="0" w:space="0" w:color="auto"/>
        <w:left w:val="none" w:sz="0" w:space="0" w:color="auto"/>
        <w:bottom w:val="none" w:sz="0" w:space="0" w:color="auto"/>
        <w:right w:val="none" w:sz="0" w:space="0" w:color="auto"/>
      </w:divBdr>
    </w:div>
    <w:div w:id="842010539">
      <w:bodyDiv w:val="1"/>
      <w:marLeft w:val="0"/>
      <w:marRight w:val="0"/>
      <w:marTop w:val="0"/>
      <w:marBottom w:val="0"/>
      <w:divBdr>
        <w:top w:val="none" w:sz="0" w:space="0" w:color="auto"/>
        <w:left w:val="none" w:sz="0" w:space="0" w:color="auto"/>
        <w:bottom w:val="none" w:sz="0" w:space="0" w:color="auto"/>
        <w:right w:val="none" w:sz="0" w:space="0" w:color="auto"/>
      </w:divBdr>
    </w:div>
    <w:div w:id="850875125">
      <w:bodyDiv w:val="1"/>
      <w:marLeft w:val="0"/>
      <w:marRight w:val="0"/>
      <w:marTop w:val="0"/>
      <w:marBottom w:val="0"/>
      <w:divBdr>
        <w:top w:val="none" w:sz="0" w:space="0" w:color="auto"/>
        <w:left w:val="none" w:sz="0" w:space="0" w:color="auto"/>
        <w:bottom w:val="none" w:sz="0" w:space="0" w:color="auto"/>
        <w:right w:val="none" w:sz="0" w:space="0" w:color="auto"/>
      </w:divBdr>
    </w:div>
    <w:div w:id="864824671">
      <w:bodyDiv w:val="1"/>
      <w:marLeft w:val="0"/>
      <w:marRight w:val="0"/>
      <w:marTop w:val="0"/>
      <w:marBottom w:val="0"/>
      <w:divBdr>
        <w:top w:val="none" w:sz="0" w:space="0" w:color="auto"/>
        <w:left w:val="none" w:sz="0" w:space="0" w:color="auto"/>
        <w:bottom w:val="none" w:sz="0" w:space="0" w:color="auto"/>
        <w:right w:val="none" w:sz="0" w:space="0" w:color="auto"/>
      </w:divBdr>
    </w:div>
    <w:div w:id="1057509987">
      <w:bodyDiv w:val="1"/>
      <w:marLeft w:val="0"/>
      <w:marRight w:val="0"/>
      <w:marTop w:val="0"/>
      <w:marBottom w:val="0"/>
      <w:divBdr>
        <w:top w:val="none" w:sz="0" w:space="0" w:color="auto"/>
        <w:left w:val="none" w:sz="0" w:space="0" w:color="auto"/>
        <w:bottom w:val="none" w:sz="0" w:space="0" w:color="auto"/>
        <w:right w:val="none" w:sz="0" w:space="0" w:color="auto"/>
      </w:divBdr>
    </w:div>
    <w:div w:id="1425609398">
      <w:bodyDiv w:val="1"/>
      <w:marLeft w:val="0"/>
      <w:marRight w:val="0"/>
      <w:marTop w:val="0"/>
      <w:marBottom w:val="0"/>
      <w:divBdr>
        <w:top w:val="none" w:sz="0" w:space="0" w:color="auto"/>
        <w:left w:val="none" w:sz="0" w:space="0" w:color="auto"/>
        <w:bottom w:val="none" w:sz="0" w:space="0" w:color="auto"/>
        <w:right w:val="none" w:sz="0" w:space="0" w:color="auto"/>
      </w:divBdr>
    </w:div>
    <w:div w:id="1489785811">
      <w:bodyDiv w:val="1"/>
      <w:marLeft w:val="0"/>
      <w:marRight w:val="0"/>
      <w:marTop w:val="0"/>
      <w:marBottom w:val="0"/>
      <w:divBdr>
        <w:top w:val="none" w:sz="0" w:space="0" w:color="auto"/>
        <w:left w:val="none" w:sz="0" w:space="0" w:color="auto"/>
        <w:bottom w:val="none" w:sz="0" w:space="0" w:color="auto"/>
        <w:right w:val="none" w:sz="0" w:space="0" w:color="auto"/>
      </w:divBdr>
    </w:div>
    <w:div w:id="1649819857">
      <w:bodyDiv w:val="1"/>
      <w:marLeft w:val="0"/>
      <w:marRight w:val="0"/>
      <w:marTop w:val="0"/>
      <w:marBottom w:val="0"/>
      <w:divBdr>
        <w:top w:val="none" w:sz="0" w:space="0" w:color="auto"/>
        <w:left w:val="none" w:sz="0" w:space="0" w:color="auto"/>
        <w:bottom w:val="none" w:sz="0" w:space="0" w:color="auto"/>
        <w:right w:val="none" w:sz="0" w:space="0" w:color="auto"/>
      </w:divBdr>
    </w:div>
    <w:div w:id="1650749082">
      <w:bodyDiv w:val="1"/>
      <w:marLeft w:val="0"/>
      <w:marRight w:val="0"/>
      <w:marTop w:val="0"/>
      <w:marBottom w:val="0"/>
      <w:divBdr>
        <w:top w:val="none" w:sz="0" w:space="0" w:color="auto"/>
        <w:left w:val="none" w:sz="0" w:space="0" w:color="auto"/>
        <w:bottom w:val="none" w:sz="0" w:space="0" w:color="auto"/>
        <w:right w:val="none" w:sz="0" w:space="0" w:color="auto"/>
      </w:divBdr>
      <w:divsChild>
        <w:div w:id="649405811">
          <w:marLeft w:val="0"/>
          <w:marRight w:val="0"/>
          <w:marTop w:val="120"/>
          <w:marBottom w:val="0"/>
          <w:divBdr>
            <w:top w:val="none" w:sz="0" w:space="0" w:color="auto"/>
            <w:left w:val="none" w:sz="0" w:space="0" w:color="auto"/>
            <w:bottom w:val="none" w:sz="0" w:space="0" w:color="auto"/>
            <w:right w:val="none" w:sz="0" w:space="0" w:color="auto"/>
          </w:divBdr>
        </w:div>
        <w:div w:id="1299263156">
          <w:marLeft w:val="0"/>
          <w:marRight w:val="0"/>
          <w:marTop w:val="120"/>
          <w:marBottom w:val="0"/>
          <w:divBdr>
            <w:top w:val="none" w:sz="0" w:space="0" w:color="auto"/>
            <w:left w:val="none" w:sz="0" w:space="0" w:color="auto"/>
            <w:bottom w:val="none" w:sz="0" w:space="0" w:color="auto"/>
            <w:right w:val="none" w:sz="0" w:space="0" w:color="auto"/>
          </w:divBdr>
        </w:div>
        <w:div w:id="940573750">
          <w:marLeft w:val="0"/>
          <w:marRight w:val="0"/>
          <w:marTop w:val="120"/>
          <w:marBottom w:val="0"/>
          <w:divBdr>
            <w:top w:val="none" w:sz="0" w:space="0" w:color="auto"/>
            <w:left w:val="none" w:sz="0" w:space="0" w:color="auto"/>
            <w:bottom w:val="none" w:sz="0" w:space="0" w:color="auto"/>
            <w:right w:val="none" w:sz="0" w:space="0" w:color="auto"/>
          </w:divBdr>
        </w:div>
        <w:div w:id="227613953">
          <w:marLeft w:val="0"/>
          <w:marRight w:val="0"/>
          <w:marTop w:val="120"/>
          <w:marBottom w:val="0"/>
          <w:divBdr>
            <w:top w:val="none" w:sz="0" w:space="0" w:color="auto"/>
            <w:left w:val="none" w:sz="0" w:space="0" w:color="auto"/>
            <w:bottom w:val="none" w:sz="0" w:space="0" w:color="auto"/>
            <w:right w:val="none" w:sz="0" w:space="0" w:color="auto"/>
          </w:divBdr>
        </w:div>
        <w:div w:id="1146359981">
          <w:marLeft w:val="0"/>
          <w:marRight w:val="0"/>
          <w:marTop w:val="120"/>
          <w:marBottom w:val="0"/>
          <w:divBdr>
            <w:top w:val="none" w:sz="0" w:space="0" w:color="auto"/>
            <w:left w:val="none" w:sz="0" w:space="0" w:color="auto"/>
            <w:bottom w:val="none" w:sz="0" w:space="0" w:color="auto"/>
            <w:right w:val="none" w:sz="0" w:space="0" w:color="auto"/>
          </w:divBdr>
        </w:div>
        <w:div w:id="927075609">
          <w:marLeft w:val="0"/>
          <w:marRight w:val="0"/>
          <w:marTop w:val="120"/>
          <w:marBottom w:val="0"/>
          <w:divBdr>
            <w:top w:val="none" w:sz="0" w:space="0" w:color="auto"/>
            <w:left w:val="none" w:sz="0" w:space="0" w:color="auto"/>
            <w:bottom w:val="none" w:sz="0" w:space="0" w:color="auto"/>
            <w:right w:val="none" w:sz="0" w:space="0" w:color="auto"/>
          </w:divBdr>
        </w:div>
        <w:div w:id="2015842053">
          <w:marLeft w:val="0"/>
          <w:marRight w:val="0"/>
          <w:marTop w:val="120"/>
          <w:marBottom w:val="0"/>
          <w:divBdr>
            <w:top w:val="none" w:sz="0" w:space="0" w:color="auto"/>
            <w:left w:val="none" w:sz="0" w:space="0" w:color="auto"/>
            <w:bottom w:val="none" w:sz="0" w:space="0" w:color="auto"/>
            <w:right w:val="none" w:sz="0" w:space="0" w:color="auto"/>
          </w:divBdr>
        </w:div>
        <w:div w:id="159974132">
          <w:marLeft w:val="0"/>
          <w:marRight w:val="0"/>
          <w:marTop w:val="120"/>
          <w:marBottom w:val="0"/>
          <w:divBdr>
            <w:top w:val="none" w:sz="0" w:space="0" w:color="auto"/>
            <w:left w:val="none" w:sz="0" w:space="0" w:color="auto"/>
            <w:bottom w:val="none" w:sz="0" w:space="0" w:color="auto"/>
            <w:right w:val="none" w:sz="0" w:space="0" w:color="auto"/>
          </w:divBdr>
        </w:div>
        <w:div w:id="1719545554">
          <w:marLeft w:val="0"/>
          <w:marRight w:val="0"/>
          <w:marTop w:val="120"/>
          <w:marBottom w:val="0"/>
          <w:divBdr>
            <w:top w:val="none" w:sz="0" w:space="0" w:color="auto"/>
            <w:left w:val="none" w:sz="0" w:space="0" w:color="auto"/>
            <w:bottom w:val="none" w:sz="0" w:space="0" w:color="auto"/>
            <w:right w:val="none" w:sz="0" w:space="0" w:color="auto"/>
          </w:divBdr>
        </w:div>
        <w:div w:id="853568307">
          <w:marLeft w:val="0"/>
          <w:marRight w:val="0"/>
          <w:marTop w:val="120"/>
          <w:marBottom w:val="0"/>
          <w:divBdr>
            <w:top w:val="none" w:sz="0" w:space="0" w:color="auto"/>
            <w:left w:val="none" w:sz="0" w:space="0" w:color="auto"/>
            <w:bottom w:val="none" w:sz="0" w:space="0" w:color="auto"/>
            <w:right w:val="none" w:sz="0" w:space="0" w:color="auto"/>
          </w:divBdr>
        </w:div>
        <w:div w:id="836263825">
          <w:marLeft w:val="0"/>
          <w:marRight w:val="0"/>
          <w:marTop w:val="120"/>
          <w:marBottom w:val="0"/>
          <w:divBdr>
            <w:top w:val="none" w:sz="0" w:space="0" w:color="auto"/>
            <w:left w:val="none" w:sz="0" w:space="0" w:color="auto"/>
            <w:bottom w:val="none" w:sz="0" w:space="0" w:color="auto"/>
            <w:right w:val="none" w:sz="0" w:space="0" w:color="auto"/>
          </w:divBdr>
        </w:div>
      </w:divsChild>
    </w:div>
    <w:div w:id="1695573345">
      <w:bodyDiv w:val="1"/>
      <w:marLeft w:val="0"/>
      <w:marRight w:val="0"/>
      <w:marTop w:val="0"/>
      <w:marBottom w:val="0"/>
      <w:divBdr>
        <w:top w:val="none" w:sz="0" w:space="0" w:color="auto"/>
        <w:left w:val="none" w:sz="0" w:space="0" w:color="auto"/>
        <w:bottom w:val="none" w:sz="0" w:space="0" w:color="auto"/>
        <w:right w:val="none" w:sz="0" w:space="0" w:color="auto"/>
      </w:divBdr>
    </w:div>
    <w:div w:id="1730575359">
      <w:bodyDiv w:val="1"/>
      <w:marLeft w:val="0"/>
      <w:marRight w:val="0"/>
      <w:marTop w:val="0"/>
      <w:marBottom w:val="0"/>
      <w:divBdr>
        <w:top w:val="none" w:sz="0" w:space="0" w:color="auto"/>
        <w:left w:val="none" w:sz="0" w:space="0" w:color="auto"/>
        <w:bottom w:val="none" w:sz="0" w:space="0" w:color="auto"/>
        <w:right w:val="none" w:sz="0" w:space="0" w:color="auto"/>
      </w:divBdr>
      <w:divsChild>
        <w:div w:id="1567304256">
          <w:marLeft w:val="0"/>
          <w:marRight w:val="0"/>
          <w:marTop w:val="0"/>
          <w:marBottom w:val="0"/>
          <w:divBdr>
            <w:top w:val="none" w:sz="0" w:space="0" w:color="auto"/>
            <w:left w:val="none" w:sz="0" w:space="0" w:color="auto"/>
            <w:bottom w:val="none" w:sz="0" w:space="0" w:color="auto"/>
            <w:right w:val="none" w:sz="0" w:space="0" w:color="auto"/>
          </w:divBdr>
          <w:divsChild>
            <w:div w:id="1357848327">
              <w:marLeft w:val="0"/>
              <w:marRight w:val="0"/>
              <w:marTop w:val="0"/>
              <w:marBottom w:val="0"/>
              <w:divBdr>
                <w:top w:val="none" w:sz="0" w:space="0" w:color="auto"/>
                <w:left w:val="none" w:sz="0" w:space="0" w:color="auto"/>
                <w:bottom w:val="none" w:sz="0" w:space="0" w:color="auto"/>
                <w:right w:val="none" w:sz="0" w:space="0" w:color="auto"/>
              </w:divBdr>
            </w:div>
          </w:divsChild>
        </w:div>
        <w:div w:id="995110234">
          <w:marLeft w:val="0"/>
          <w:marRight w:val="0"/>
          <w:marTop w:val="0"/>
          <w:marBottom w:val="0"/>
          <w:divBdr>
            <w:top w:val="none" w:sz="0" w:space="0" w:color="auto"/>
            <w:left w:val="none" w:sz="0" w:space="0" w:color="auto"/>
            <w:bottom w:val="none" w:sz="0" w:space="0" w:color="auto"/>
            <w:right w:val="none" w:sz="0" w:space="0" w:color="auto"/>
          </w:divBdr>
        </w:div>
      </w:divsChild>
    </w:div>
    <w:div w:id="1768770936">
      <w:bodyDiv w:val="1"/>
      <w:marLeft w:val="0"/>
      <w:marRight w:val="0"/>
      <w:marTop w:val="0"/>
      <w:marBottom w:val="0"/>
      <w:divBdr>
        <w:top w:val="none" w:sz="0" w:space="0" w:color="auto"/>
        <w:left w:val="none" w:sz="0" w:space="0" w:color="auto"/>
        <w:bottom w:val="none" w:sz="0" w:space="0" w:color="auto"/>
        <w:right w:val="none" w:sz="0" w:space="0" w:color="auto"/>
      </w:divBdr>
    </w:div>
    <w:div w:id="1906604846">
      <w:bodyDiv w:val="1"/>
      <w:marLeft w:val="0"/>
      <w:marRight w:val="0"/>
      <w:marTop w:val="0"/>
      <w:marBottom w:val="0"/>
      <w:divBdr>
        <w:top w:val="none" w:sz="0" w:space="0" w:color="auto"/>
        <w:left w:val="none" w:sz="0" w:space="0" w:color="auto"/>
        <w:bottom w:val="none" w:sz="0" w:space="0" w:color="auto"/>
        <w:right w:val="none" w:sz="0" w:space="0" w:color="auto"/>
      </w:divBdr>
      <w:divsChild>
        <w:div w:id="1112045349">
          <w:marLeft w:val="0"/>
          <w:marRight w:val="0"/>
          <w:marTop w:val="0"/>
          <w:marBottom w:val="0"/>
          <w:divBdr>
            <w:top w:val="none" w:sz="0" w:space="0" w:color="auto"/>
            <w:left w:val="none" w:sz="0" w:space="0" w:color="auto"/>
            <w:bottom w:val="none" w:sz="0" w:space="0" w:color="auto"/>
            <w:right w:val="none" w:sz="0" w:space="0" w:color="auto"/>
          </w:divBdr>
        </w:div>
      </w:divsChild>
    </w:div>
    <w:div w:id="1915191286">
      <w:bodyDiv w:val="1"/>
      <w:marLeft w:val="0"/>
      <w:marRight w:val="0"/>
      <w:marTop w:val="0"/>
      <w:marBottom w:val="0"/>
      <w:divBdr>
        <w:top w:val="none" w:sz="0" w:space="0" w:color="auto"/>
        <w:left w:val="none" w:sz="0" w:space="0" w:color="auto"/>
        <w:bottom w:val="none" w:sz="0" w:space="0" w:color="auto"/>
        <w:right w:val="none" w:sz="0" w:space="0" w:color="auto"/>
      </w:divBdr>
      <w:divsChild>
        <w:div w:id="81538721">
          <w:marLeft w:val="0"/>
          <w:marRight w:val="0"/>
          <w:marTop w:val="0"/>
          <w:marBottom w:val="0"/>
          <w:divBdr>
            <w:top w:val="none" w:sz="0" w:space="0" w:color="auto"/>
            <w:left w:val="none" w:sz="0" w:space="0" w:color="auto"/>
            <w:bottom w:val="none" w:sz="0" w:space="0" w:color="auto"/>
            <w:right w:val="none" w:sz="0" w:space="0" w:color="auto"/>
          </w:divBdr>
        </w:div>
      </w:divsChild>
    </w:div>
    <w:div w:id="1929843889">
      <w:bodyDiv w:val="1"/>
      <w:marLeft w:val="0"/>
      <w:marRight w:val="0"/>
      <w:marTop w:val="0"/>
      <w:marBottom w:val="0"/>
      <w:divBdr>
        <w:top w:val="none" w:sz="0" w:space="0" w:color="auto"/>
        <w:left w:val="none" w:sz="0" w:space="0" w:color="auto"/>
        <w:bottom w:val="none" w:sz="0" w:space="0" w:color="auto"/>
        <w:right w:val="none" w:sz="0" w:space="0" w:color="auto"/>
      </w:divBdr>
      <w:divsChild>
        <w:div w:id="188299781">
          <w:marLeft w:val="0"/>
          <w:marRight w:val="0"/>
          <w:marTop w:val="0"/>
          <w:marBottom w:val="0"/>
          <w:divBdr>
            <w:top w:val="none" w:sz="0" w:space="0" w:color="auto"/>
            <w:left w:val="none" w:sz="0" w:space="0" w:color="auto"/>
            <w:bottom w:val="none" w:sz="0" w:space="0" w:color="auto"/>
            <w:right w:val="none" w:sz="0" w:space="0" w:color="auto"/>
          </w:divBdr>
        </w:div>
      </w:divsChild>
    </w:div>
    <w:div w:id="2089033421">
      <w:bodyDiv w:val="1"/>
      <w:marLeft w:val="0"/>
      <w:marRight w:val="0"/>
      <w:marTop w:val="0"/>
      <w:marBottom w:val="0"/>
      <w:divBdr>
        <w:top w:val="none" w:sz="0" w:space="0" w:color="auto"/>
        <w:left w:val="none" w:sz="0" w:space="0" w:color="auto"/>
        <w:bottom w:val="none" w:sz="0" w:space="0" w:color="auto"/>
        <w:right w:val="none" w:sz="0" w:space="0" w:color="auto"/>
      </w:divBdr>
    </w:div>
    <w:div w:id="20984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b197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edsta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694043452903266E-2"/>
          <c:y val="4.4057617797775533E-2"/>
          <c:w val="0.89202464275298954"/>
          <c:h val="0.63345723571263157"/>
        </c:manualLayout>
      </c:layout>
      <c:barChart>
        <c:barDir val="col"/>
        <c:grouping val="percentStacked"/>
        <c:varyColors val="0"/>
        <c:ser>
          <c:idx val="0"/>
          <c:order val="0"/>
          <c:tx>
            <c:strRef>
              <c:f>Лист1!$B$1</c:f>
              <c:strCache>
                <c:ptCount val="1"/>
                <c:pt idx="0">
                  <c:v>Удовлетворительная</c:v>
                </c:pt>
              </c:strCache>
            </c:strRef>
          </c:tx>
          <c:spPr>
            <a:solidFill>
              <a:schemeClr val="bg1">
                <a:lumMod val="75000"/>
              </a:schemeClr>
            </a:solidFill>
          </c:spPr>
          <c:invertIfNegative val="0"/>
          <c:dLbls>
            <c:spPr>
              <a:noFill/>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I квартал 2019</c:v>
                </c:pt>
                <c:pt idx="1">
                  <c:v>II квартал 2019</c:v>
                </c:pt>
                <c:pt idx="2">
                  <c:v>III квартал 2019</c:v>
                </c:pt>
                <c:pt idx="3">
                  <c:v>IV квартал 2019</c:v>
                </c:pt>
                <c:pt idx="4">
                  <c:v>I квартал 2020</c:v>
                </c:pt>
                <c:pt idx="5">
                  <c:v>II квартал 2020</c:v>
                </c:pt>
                <c:pt idx="6">
                  <c:v>III квартал 2020</c:v>
                </c:pt>
                <c:pt idx="7">
                  <c:v>IV квартал 2020</c:v>
                </c:pt>
                <c:pt idx="8">
                  <c:v>I квартал 2021</c:v>
                </c:pt>
              </c:strCache>
            </c:strRef>
          </c:cat>
          <c:val>
            <c:numRef>
              <c:f>Лист1!$B$2:$B$10</c:f>
              <c:numCache>
                <c:formatCode>0</c:formatCode>
                <c:ptCount val="9"/>
                <c:pt idx="0">
                  <c:v>92</c:v>
                </c:pt>
                <c:pt idx="1">
                  <c:v>86.9</c:v>
                </c:pt>
                <c:pt idx="2">
                  <c:v>81.92</c:v>
                </c:pt>
                <c:pt idx="3">
                  <c:v>92.77</c:v>
                </c:pt>
                <c:pt idx="4">
                  <c:v>82.51</c:v>
                </c:pt>
                <c:pt idx="5">
                  <c:v>76.930000000000007</c:v>
                </c:pt>
                <c:pt idx="6">
                  <c:v>79.09</c:v>
                </c:pt>
                <c:pt idx="7">
                  <c:v>85.75</c:v>
                </c:pt>
                <c:pt idx="8">
                  <c:v>81.86999999999999</c:v>
                </c:pt>
              </c:numCache>
            </c:numRef>
          </c:val>
          <c:extLst>
            <c:ext xmlns:c16="http://schemas.microsoft.com/office/drawing/2014/chart" uri="{C3380CC4-5D6E-409C-BE32-E72D297353CC}">
              <c16:uniqueId val="{00000000-8B6A-4F69-8933-78331EED372F}"/>
            </c:ext>
          </c:extLst>
        </c:ser>
        <c:ser>
          <c:idx val="1"/>
          <c:order val="1"/>
          <c:tx>
            <c:strRef>
              <c:f>Лист1!$C$1</c:f>
              <c:strCache>
                <c:ptCount val="1"/>
                <c:pt idx="0">
                  <c:v>Неудовлетворительная</c:v>
                </c:pt>
              </c:strCache>
            </c:strRef>
          </c:tx>
          <c:spPr>
            <a:solidFill>
              <a:srgbClr val="7F7F7F"/>
            </a:solidFill>
          </c:spPr>
          <c:invertIfNegative val="1"/>
          <c:dLbls>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I квартал 2019</c:v>
                </c:pt>
                <c:pt idx="1">
                  <c:v>II квартал 2019</c:v>
                </c:pt>
                <c:pt idx="2">
                  <c:v>III квартал 2019</c:v>
                </c:pt>
                <c:pt idx="3">
                  <c:v>IV квартал 2019</c:v>
                </c:pt>
                <c:pt idx="4">
                  <c:v>I квартал 2020</c:v>
                </c:pt>
                <c:pt idx="5">
                  <c:v>II квартал 2020</c:v>
                </c:pt>
                <c:pt idx="6">
                  <c:v>III квартал 2020</c:v>
                </c:pt>
                <c:pt idx="7">
                  <c:v>IV квартал 2020</c:v>
                </c:pt>
                <c:pt idx="8">
                  <c:v>I квартал 2021</c:v>
                </c:pt>
              </c:strCache>
            </c:strRef>
          </c:cat>
          <c:val>
            <c:numRef>
              <c:f>Лист1!$C$2:$C$10</c:f>
              <c:numCache>
                <c:formatCode>0</c:formatCode>
                <c:ptCount val="9"/>
                <c:pt idx="0">
                  <c:v>5.91</c:v>
                </c:pt>
                <c:pt idx="1">
                  <c:v>4.7699999999999996</c:v>
                </c:pt>
                <c:pt idx="2">
                  <c:v>5.99</c:v>
                </c:pt>
                <c:pt idx="3">
                  <c:v>3.38</c:v>
                </c:pt>
                <c:pt idx="4">
                  <c:v>10.17</c:v>
                </c:pt>
                <c:pt idx="5">
                  <c:v>15.04</c:v>
                </c:pt>
                <c:pt idx="6">
                  <c:v>13.08</c:v>
                </c:pt>
                <c:pt idx="7">
                  <c:v>13.44</c:v>
                </c:pt>
                <c:pt idx="8">
                  <c:v>16.29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8B6A-4F69-8933-78331EED372F}"/>
            </c:ext>
          </c:extLst>
        </c:ser>
        <c:ser>
          <c:idx val="2"/>
          <c:order val="2"/>
          <c:tx>
            <c:strRef>
              <c:f>Лист1!$D$1</c:f>
              <c:strCache>
                <c:ptCount val="1"/>
                <c:pt idx="0">
                  <c:v>Благоприятная</c:v>
                </c:pt>
              </c:strCache>
            </c:strRef>
          </c:tx>
          <c:spPr>
            <a:solidFill>
              <a:schemeClr val="tx1"/>
            </a:solidFill>
          </c:spPr>
          <c:invertIfNegative val="0"/>
          <c:dLbls>
            <c:dLbl>
              <c:idx val="3"/>
              <c:layout>
                <c:manualLayout>
                  <c:x val="0"/>
                  <c:y val="4.9388797272492159E-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B6A-4F69-8933-78331EED372F}"/>
                </c:ext>
              </c:extLst>
            </c:dLbl>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I квартал 2019</c:v>
                </c:pt>
                <c:pt idx="1">
                  <c:v>II квартал 2019</c:v>
                </c:pt>
                <c:pt idx="2">
                  <c:v>III квартал 2019</c:v>
                </c:pt>
                <c:pt idx="3">
                  <c:v>IV квартал 2019</c:v>
                </c:pt>
                <c:pt idx="4">
                  <c:v>I квартал 2020</c:v>
                </c:pt>
                <c:pt idx="5">
                  <c:v>II квартал 2020</c:v>
                </c:pt>
                <c:pt idx="6">
                  <c:v>III квартал 2020</c:v>
                </c:pt>
                <c:pt idx="7">
                  <c:v>IV квартал 2020</c:v>
                </c:pt>
                <c:pt idx="8">
                  <c:v>I квартал 2021</c:v>
                </c:pt>
              </c:strCache>
            </c:strRef>
          </c:cat>
          <c:val>
            <c:numRef>
              <c:f>Лист1!$D$2:$D$10</c:f>
              <c:numCache>
                <c:formatCode>0</c:formatCode>
                <c:ptCount val="9"/>
                <c:pt idx="0">
                  <c:v>2.1</c:v>
                </c:pt>
                <c:pt idx="1">
                  <c:v>8.33</c:v>
                </c:pt>
                <c:pt idx="2">
                  <c:v>12.1</c:v>
                </c:pt>
                <c:pt idx="3">
                  <c:v>3.8499999999999988</c:v>
                </c:pt>
                <c:pt idx="4">
                  <c:v>7.3199999999999985</c:v>
                </c:pt>
                <c:pt idx="5">
                  <c:v>8.0300000000000011</c:v>
                </c:pt>
                <c:pt idx="6">
                  <c:v>7.83</c:v>
                </c:pt>
                <c:pt idx="7">
                  <c:v>0.81</c:v>
                </c:pt>
                <c:pt idx="8">
                  <c:v>1.84</c:v>
                </c:pt>
              </c:numCache>
            </c:numRef>
          </c:val>
          <c:extLst>
            <c:ext xmlns:c16="http://schemas.microsoft.com/office/drawing/2014/chart" uri="{C3380CC4-5D6E-409C-BE32-E72D297353CC}">
              <c16:uniqueId val="{00000003-8B6A-4F69-8933-78331EED372F}"/>
            </c:ext>
          </c:extLst>
        </c:ser>
        <c:dLbls>
          <c:showLegendKey val="0"/>
          <c:showVal val="0"/>
          <c:showCatName val="0"/>
          <c:showSerName val="0"/>
          <c:showPercent val="0"/>
          <c:showBubbleSize val="0"/>
        </c:dLbls>
        <c:gapWidth val="52"/>
        <c:overlap val="100"/>
        <c:axId val="66424832"/>
        <c:axId val="66426752"/>
      </c:barChart>
      <c:catAx>
        <c:axId val="6642483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6426752"/>
        <c:crosses val="autoZero"/>
        <c:auto val="1"/>
        <c:lblAlgn val="ctr"/>
        <c:lblOffset val="100"/>
        <c:noMultiLvlLbl val="0"/>
      </c:catAx>
      <c:valAx>
        <c:axId val="66426752"/>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6424832"/>
        <c:crosses val="autoZero"/>
        <c:crossBetween val="between"/>
      </c:valAx>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308773575546451E-2"/>
          <c:y val="6.8363604332794384E-2"/>
          <c:w val="0.92900185578416083"/>
          <c:h val="0.46056956620674988"/>
        </c:manualLayout>
      </c:layout>
      <c:lineChart>
        <c:grouping val="standard"/>
        <c:varyColors val="0"/>
        <c:ser>
          <c:idx val="0"/>
          <c:order val="0"/>
          <c:tx>
            <c:strRef>
              <c:f>Лист1!$B$1</c:f>
              <c:strCache>
                <c:ptCount val="1"/>
                <c:pt idx="0">
                  <c:v>Инвестиции</c:v>
                </c:pt>
              </c:strCache>
            </c:strRef>
          </c:tx>
          <c:spPr>
            <a:ln>
              <a:solidFill>
                <a:prstClr val="black"/>
              </a:solidFill>
            </a:ln>
          </c:spPr>
          <c:marker>
            <c:spPr>
              <a:solidFill>
                <a:sysClr val="windowText" lastClr="000000"/>
              </a:solidFill>
            </c:spPr>
          </c:marker>
          <c:cat>
            <c:strRef>
              <c:f>Лист1!$A$2:$A$10</c:f>
              <c:strCache>
                <c:ptCount val="9"/>
                <c:pt idx="0">
                  <c:v>I квартал          2019</c:v>
                </c:pt>
                <c:pt idx="1">
                  <c:v>II квартал 2019</c:v>
                </c:pt>
                <c:pt idx="2">
                  <c:v>III квартал 2019</c:v>
                </c:pt>
                <c:pt idx="3">
                  <c:v>IV квартал 2019</c:v>
                </c:pt>
                <c:pt idx="4">
                  <c:v>I квартал 2020</c:v>
                </c:pt>
                <c:pt idx="5">
                  <c:v>II квартал 2020</c:v>
                </c:pt>
                <c:pt idx="6">
                  <c:v>III квартал 2020</c:v>
                </c:pt>
                <c:pt idx="7">
                  <c:v>IV квартал 2020</c:v>
                </c:pt>
                <c:pt idx="8">
                  <c:v>I квартал 2021</c:v>
                </c:pt>
              </c:strCache>
            </c:strRef>
          </c:cat>
          <c:val>
            <c:numRef>
              <c:f>Лист1!$B$2:$B$10</c:f>
              <c:numCache>
                <c:formatCode>General</c:formatCode>
                <c:ptCount val="9"/>
                <c:pt idx="0">
                  <c:v>3.4299999999999997</c:v>
                </c:pt>
                <c:pt idx="1">
                  <c:v>9.49</c:v>
                </c:pt>
                <c:pt idx="2">
                  <c:v>6.63</c:v>
                </c:pt>
                <c:pt idx="3">
                  <c:v>8.129999999999999</c:v>
                </c:pt>
                <c:pt idx="4">
                  <c:v>5.1099999999999985</c:v>
                </c:pt>
                <c:pt idx="5">
                  <c:v>7.24</c:v>
                </c:pt>
                <c:pt idx="6">
                  <c:v>4.01</c:v>
                </c:pt>
                <c:pt idx="7">
                  <c:v>4.0199999999999996</c:v>
                </c:pt>
                <c:pt idx="8">
                  <c:v>5.55</c:v>
                </c:pt>
              </c:numCache>
            </c:numRef>
          </c:val>
          <c:smooth val="0"/>
          <c:extLst>
            <c:ext xmlns:c16="http://schemas.microsoft.com/office/drawing/2014/chart" uri="{C3380CC4-5D6E-409C-BE32-E72D297353CC}">
              <c16:uniqueId val="{00000000-D255-4063-A220-8041A0184B93}"/>
            </c:ext>
          </c:extLst>
        </c:ser>
        <c:ser>
          <c:idx val="1"/>
          <c:order val="1"/>
          <c:tx>
            <c:strRef>
              <c:f>Лист1!$C$1</c:f>
              <c:strCache>
                <c:ptCount val="1"/>
                <c:pt idx="0">
                  <c:v>Обеспеченность кредитными и заемными финансовыми ресурсами</c:v>
                </c:pt>
              </c:strCache>
            </c:strRef>
          </c:tx>
          <c:spPr>
            <a:ln>
              <a:solidFill>
                <a:schemeClr val="bg1">
                  <a:lumMod val="50000"/>
                </a:schemeClr>
              </a:solidFill>
            </a:ln>
          </c:spPr>
          <c:marker>
            <c:spPr>
              <a:solidFill>
                <a:schemeClr val="bg1">
                  <a:lumMod val="50000"/>
                </a:schemeClr>
              </a:solidFill>
            </c:spPr>
          </c:marker>
          <c:cat>
            <c:strRef>
              <c:f>Лист1!$A$2:$A$10</c:f>
              <c:strCache>
                <c:ptCount val="9"/>
                <c:pt idx="0">
                  <c:v>I квартал          2019</c:v>
                </c:pt>
                <c:pt idx="1">
                  <c:v>II квартал 2019</c:v>
                </c:pt>
                <c:pt idx="2">
                  <c:v>III квартал 2019</c:v>
                </c:pt>
                <c:pt idx="3">
                  <c:v>IV квартал 2019</c:v>
                </c:pt>
                <c:pt idx="4">
                  <c:v>I квартал 2020</c:v>
                </c:pt>
                <c:pt idx="5">
                  <c:v>II квартал 2020</c:v>
                </c:pt>
                <c:pt idx="6">
                  <c:v>III квартал 2020</c:v>
                </c:pt>
                <c:pt idx="7">
                  <c:v>IV квартал 2020</c:v>
                </c:pt>
                <c:pt idx="8">
                  <c:v>I квартал 2021</c:v>
                </c:pt>
              </c:strCache>
            </c:strRef>
          </c:cat>
          <c:val>
            <c:numRef>
              <c:f>Лист1!$C$2:$C$10</c:f>
              <c:numCache>
                <c:formatCode>General</c:formatCode>
                <c:ptCount val="9"/>
                <c:pt idx="0">
                  <c:v>4.09</c:v>
                </c:pt>
                <c:pt idx="1">
                  <c:v>3.4699999999999998</c:v>
                </c:pt>
                <c:pt idx="2">
                  <c:v>1.49</c:v>
                </c:pt>
                <c:pt idx="3">
                  <c:v>2.3499999999999988</c:v>
                </c:pt>
                <c:pt idx="4">
                  <c:v>21.459999999999987</c:v>
                </c:pt>
                <c:pt idx="5">
                  <c:v>23.14</c:v>
                </c:pt>
                <c:pt idx="6">
                  <c:v>5.08</c:v>
                </c:pt>
                <c:pt idx="7">
                  <c:v>5.35</c:v>
                </c:pt>
                <c:pt idx="8">
                  <c:v>8.68</c:v>
                </c:pt>
              </c:numCache>
            </c:numRef>
          </c:val>
          <c:smooth val="0"/>
          <c:extLst>
            <c:ext xmlns:c16="http://schemas.microsoft.com/office/drawing/2014/chart" uri="{C3380CC4-5D6E-409C-BE32-E72D297353CC}">
              <c16:uniqueId val="{00000001-D255-4063-A220-8041A0184B93}"/>
            </c:ext>
          </c:extLst>
        </c:ser>
        <c:ser>
          <c:idx val="2"/>
          <c:order val="2"/>
          <c:tx>
            <c:strRef>
              <c:f>Лист1!$D$1</c:f>
              <c:strCache>
                <c:ptCount val="1"/>
                <c:pt idx="0">
                  <c:v>Обеспеченность собственными финансовыми ресурсами</c:v>
                </c:pt>
              </c:strCache>
            </c:strRef>
          </c:tx>
          <c:spPr>
            <a:ln>
              <a:solidFill>
                <a:prstClr val="black"/>
              </a:solidFill>
              <a:prstDash val="lgDash"/>
            </a:ln>
          </c:spPr>
          <c:marker>
            <c:spPr>
              <a:solidFill>
                <a:schemeClr val="tx1"/>
              </a:solidFill>
            </c:spPr>
          </c:marker>
          <c:cat>
            <c:strRef>
              <c:f>Лист1!$A$2:$A$10</c:f>
              <c:strCache>
                <c:ptCount val="9"/>
                <c:pt idx="0">
                  <c:v>I квартал          2019</c:v>
                </c:pt>
                <c:pt idx="1">
                  <c:v>II квартал 2019</c:v>
                </c:pt>
                <c:pt idx="2">
                  <c:v>III квартал 2019</c:v>
                </c:pt>
                <c:pt idx="3">
                  <c:v>IV квартал 2019</c:v>
                </c:pt>
                <c:pt idx="4">
                  <c:v>I квартал 2020</c:v>
                </c:pt>
                <c:pt idx="5">
                  <c:v>II квартал 2020</c:v>
                </c:pt>
                <c:pt idx="6">
                  <c:v>III квартал 2020</c:v>
                </c:pt>
                <c:pt idx="7">
                  <c:v>IV квартал 2020</c:v>
                </c:pt>
                <c:pt idx="8">
                  <c:v>I квартал 2021</c:v>
                </c:pt>
              </c:strCache>
            </c:strRef>
          </c:cat>
          <c:val>
            <c:numRef>
              <c:f>Лист1!$D$2:$D$10</c:f>
              <c:numCache>
                <c:formatCode>General</c:formatCode>
                <c:ptCount val="9"/>
                <c:pt idx="0">
                  <c:v>9.27</c:v>
                </c:pt>
                <c:pt idx="1">
                  <c:v>12.33</c:v>
                </c:pt>
                <c:pt idx="2">
                  <c:v>25.110000000000031</c:v>
                </c:pt>
                <c:pt idx="3">
                  <c:v>21.23</c:v>
                </c:pt>
                <c:pt idx="4">
                  <c:v>5.56</c:v>
                </c:pt>
                <c:pt idx="5">
                  <c:v>9.4500000000000028</c:v>
                </c:pt>
                <c:pt idx="6">
                  <c:v>11.99</c:v>
                </c:pt>
                <c:pt idx="7">
                  <c:v>9.3500000000000068</c:v>
                </c:pt>
                <c:pt idx="8">
                  <c:v>13.219999999999999</c:v>
                </c:pt>
              </c:numCache>
            </c:numRef>
          </c:val>
          <c:smooth val="0"/>
          <c:extLst>
            <c:ext xmlns:c16="http://schemas.microsoft.com/office/drawing/2014/chart" uri="{C3380CC4-5D6E-409C-BE32-E72D297353CC}">
              <c16:uniqueId val="{00000002-D255-4063-A220-8041A0184B93}"/>
            </c:ext>
          </c:extLst>
        </c:ser>
        <c:ser>
          <c:idx val="3"/>
          <c:order val="3"/>
          <c:tx>
            <c:strRef>
              <c:f>Лист1!$E$1</c:f>
              <c:strCache>
                <c:ptCount val="1"/>
                <c:pt idx="0">
                  <c:v>Прибыль</c:v>
                </c:pt>
              </c:strCache>
            </c:strRef>
          </c:tx>
          <c:spPr>
            <a:ln>
              <a:solidFill>
                <a:schemeClr val="tx1"/>
              </a:solidFill>
              <a:prstDash val="sysDash"/>
            </a:ln>
          </c:spPr>
          <c:cat>
            <c:strRef>
              <c:f>Лист1!$A$2:$A$10</c:f>
              <c:strCache>
                <c:ptCount val="9"/>
                <c:pt idx="0">
                  <c:v>I квартал          2019</c:v>
                </c:pt>
                <c:pt idx="1">
                  <c:v>II квартал 2019</c:v>
                </c:pt>
                <c:pt idx="2">
                  <c:v>III квартал 2019</c:v>
                </c:pt>
                <c:pt idx="3">
                  <c:v>IV квартал 2019</c:v>
                </c:pt>
                <c:pt idx="4">
                  <c:v>I квартал 2020</c:v>
                </c:pt>
                <c:pt idx="5">
                  <c:v>II квартал 2020</c:v>
                </c:pt>
                <c:pt idx="6">
                  <c:v>III квартал 2020</c:v>
                </c:pt>
                <c:pt idx="7">
                  <c:v>IV квартал 2020</c:v>
                </c:pt>
                <c:pt idx="8">
                  <c:v>I квартал 2021</c:v>
                </c:pt>
              </c:strCache>
            </c:strRef>
          </c:cat>
          <c:val>
            <c:numRef>
              <c:f>Лист1!$E$2:$E$10</c:f>
              <c:numCache>
                <c:formatCode>General</c:formatCode>
                <c:ptCount val="9"/>
                <c:pt idx="0">
                  <c:v>13.28</c:v>
                </c:pt>
                <c:pt idx="1">
                  <c:v>20.99</c:v>
                </c:pt>
                <c:pt idx="2">
                  <c:v>42.57</c:v>
                </c:pt>
                <c:pt idx="3">
                  <c:v>26.73</c:v>
                </c:pt>
                <c:pt idx="4">
                  <c:v>14.350000000000019</c:v>
                </c:pt>
                <c:pt idx="5">
                  <c:v>18.600000000000001</c:v>
                </c:pt>
                <c:pt idx="6">
                  <c:v>34.5</c:v>
                </c:pt>
                <c:pt idx="7">
                  <c:v>31.12</c:v>
                </c:pt>
                <c:pt idx="8">
                  <c:v>15.16</c:v>
                </c:pt>
              </c:numCache>
            </c:numRef>
          </c:val>
          <c:smooth val="0"/>
          <c:extLst>
            <c:ext xmlns:c16="http://schemas.microsoft.com/office/drawing/2014/chart" uri="{C3380CC4-5D6E-409C-BE32-E72D297353CC}">
              <c16:uniqueId val="{00000003-D255-4063-A220-8041A0184B93}"/>
            </c:ext>
          </c:extLst>
        </c:ser>
        <c:dLbls>
          <c:showLegendKey val="0"/>
          <c:showVal val="0"/>
          <c:showCatName val="0"/>
          <c:showSerName val="0"/>
          <c:showPercent val="0"/>
          <c:showBubbleSize val="0"/>
        </c:dLbls>
        <c:marker val="1"/>
        <c:smooth val="0"/>
        <c:axId val="81035264"/>
        <c:axId val="81038336"/>
      </c:lineChart>
      <c:catAx>
        <c:axId val="810352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81038336"/>
        <c:crosses val="autoZero"/>
        <c:auto val="1"/>
        <c:lblAlgn val="ctr"/>
        <c:lblOffset val="100"/>
        <c:noMultiLvlLbl val="0"/>
      </c:catAx>
      <c:valAx>
        <c:axId val="8103833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1035264"/>
        <c:crosses val="autoZero"/>
        <c:crossBetween val="between"/>
      </c:valAx>
    </c:plotArea>
    <c:legend>
      <c:legendPos val="b"/>
      <c:layout>
        <c:manualLayout>
          <c:xMode val="edge"/>
          <c:yMode val="edge"/>
          <c:x val="3.1278798483523003E-2"/>
          <c:y val="0.69511248593925545"/>
          <c:w val="0.9490162948381452"/>
          <c:h val="0.2810779902512188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 г.</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Высокая стоимость материалов</c:v>
                </c:pt>
                <c:pt idx="1">
                  <c:v>Высокий процент коммерческого кредита</c:v>
                </c:pt>
                <c:pt idx="2">
                  <c:v>Высокий уровень налогов</c:v>
                </c:pt>
                <c:pt idx="3">
                  <c:v>Конкуренция со стороны других строительных фирм</c:v>
                </c:pt>
                <c:pt idx="4">
                  <c:v>Недостаток заказов на работы</c:v>
                </c:pt>
                <c:pt idx="5">
                  <c:v>Недостаток квалифицированного персонала</c:v>
                </c:pt>
                <c:pt idx="6">
                  <c:v>Недостаток финансирования</c:v>
                </c:pt>
                <c:pt idx="7">
                  <c:v>Неплатежеспособность заказчиков</c:v>
                </c:pt>
              </c:strCache>
            </c:strRef>
          </c:cat>
          <c:val>
            <c:numRef>
              <c:f>Лист1!$B$2:$B$9</c:f>
              <c:numCache>
                <c:formatCode>#,##0</c:formatCode>
                <c:ptCount val="8"/>
                <c:pt idx="0">
                  <c:v>21.58</c:v>
                </c:pt>
                <c:pt idx="1">
                  <c:v>14.46</c:v>
                </c:pt>
                <c:pt idx="2">
                  <c:v>25.979999999999986</c:v>
                </c:pt>
                <c:pt idx="3">
                  <c:v>20.95</c:v>
                </c:pt>
                <c:pt idx="4">
                  <c:v>10.229999999999999</c:v>
                </c:pt>
                <c:pt idx="5">
                  <c:v>11.25</c:v>
                </c:pt>
                <c:pt idx="6">
                  <c:v>11.98</c:v>
                </c:pt>
                <c:pt idx="7">
                  <c:v>16.59</c:v>
                </c:pt>
              </c:numCache>
            </c:numRef>
          </c:val>
          <c:extLst>
            <c:ext xmlns:c16="http://schemas.microsoft.com/office/drawing/2014/chart" uri="{C3380CC4-5D6E-409C-BE32-E72D297353CC}">
              <c16:uniqueId val="{00000000-CF01-4C33-A683-C4324C0A28ED}"/>
            </c:ext>
          </c:extLst>
        </c:ser>
        <c:ser>
          <c:idx val="1"/>
          <c:order val="1"/>
          <c:tx>
            <c:strRef>
              <c:f>Лист1!$C$1</c:f>
              <c:strCache>
                <c:ptCount val="1"/>
                <c:pt idx="0">
                  <c:v>2020 г.</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Высокая стоимость материалов</c:v>
                </c:pt>
                <c:pt idx="1">
                  <c:v>Высокий процент коммерческого кредита</c:v>
                </c:pt>
                <c:pt idx="2">
                  <c:v>Высокий уровень налогов</c:v>
                </c:pt>
                <c:pt idx="3">
                  <c:v>Конкуренция со стороны других строительных фирм</c:v>
                </c:pt>
                <c:pt idx="4">
                  <c:v>Недостаток заказов на работы</c:v>
                </c:pt>
                <c:pt idx="5">
                  <c:v>Недостаток квалифицированного персонала</c:v>
                </c:pt>
                <c:pt idx="6">
                  <c:v>Недостаток финансирования</c:v>
                </c:pt>
                <c:pt idx="7">
                  <c:v>Неплатежеспособность заказчиков</c:v>
                </c:pt>
              </c:strCache>
            </c:strRef>
          </c:cat>
          <c:val>
            <c:numRef>
              <c:f>Лист1!$C$2:$C$9</c:f>
              <c:numCache>
                <c:formatCode>#,##0</c:formatCode>
                <c:ptCount val="8"/>
                <c:pt idx="0">
                  <c:v>15.44</c:v>
                </c:pt>
                <c:pt idx="1">
                  <c:v>21.67</c:v>
                </c:pt>
                <c:pt idx="2">
                  <c:v>28.82</c:v>
                </c:pt>
                <c:pt idx="3">
                  <c:v>19.34</c:v>
                </c:pt>
                <c:pt idx="4">
                  <c:v>21.52</c:v>
                </c:pt>
                <c:pt idx="5">
                  <c:v>17.87</c:v>
                </c:pt>
                <c:pt idx="6">
                  <c:v>27.87</c:v>
                </c:pt>
                <c:pt idx="7">
                  <c:v>17.7</c:v>
                </c:pt>
              </c:numCache>
            </c:numRef>
          </c:val>
          <c:extLst>
            <c:ext xmlns:c16="http://schemas.microsoft.com/office/drawing/2014/chart" uri="{C3380CC4-5D6E-409C-BE32-E72D297353CC}">
              <c16:uniqueId val="{00000001-CF01-4C33-A683-C4324C0A28ED}"/>
            </c:ext>
          </c:extLst>
        </c:ser>
        <c:ser>
          <c:idx val="2"/>
          <c:order val="2"/>
          <c:tx>
            <c:strRef>
              <c:f>Лист1!$D$1</c:f>
              <c:strCache>
                <c:ptCount val="1"/>
                <c:pt idx="0">
                  <c:v>2021 г.</c:v>
                </c:pt>
              </c:strCache>
            </c:strRef>
          </c:tx>
          <c:spPr>
            <a:solidFill>
              <a:sysClr val="window" lastClr="FFFFFF">
                <a:lumMod val="50000"/>
              </a:sys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Высокая стоимость материалов</c:v>
                </c:pt>
                <c:pt idx="1">
                  <c:v>Высокий процент коммерческого кредита</c:v>
                </c:pt>
                <c:pt idx="2">
                  <c:v>Высокий уровень налогов</c:v>
                </c:pt>
                <c:pt idx="3">
                  <c:v>Конкуренция со стороны других строительных фирм</c:v>
                </c:pt>
                <c:pt idx="4">
                  <c:v>Недостаток заказов на работы</c:v>
                </c:pt>
                <c:pt idx="5">
                  <c:v>Недостаток квалифицированного персонала</c:v>
                </c:pt>
                <c:pt idx="6">
                  <c:v>Недостаток финансирования</c:v>
                </c:pt>
                <c:pt idx="7">
                  <c:v>Неплатежеспособность заказчиков</c:v>
                </c:pt>
              </c:strCache>
            </c:strRef>
          </c:cat>
          <c:val>
            <c:numRef>
              <c:f>Лист1!$D$2:$D$9</c:f>
              <c:numCache>
                <c:formatCode>#,##0</c:formatCode>
                <c:ptCount val="8"/>
                <c:pt idx="0">
                  <c:v>23.41</c:v>
                </c:pt>
                <c:pt idx="1">
                  <c:v>9.629999999999999</c:v>
                </c:pt>
                <c:pt idx="2">
                  <c:v>28.43</c:v>
                </c:pt>
                <c:pt idx="3">
                  <c:v>31.459999999999987</c:v>
                </c:pt>
                <c:pt idx="4">
                  <c:v>30.779999999999987</c:v>
                </c:pt>
                <c:pt idx="5">
                  <c:v>16.36</c:v>
                </c:pt>
                <c:pt idx="6">
                  <c:v>8.58</c:v>
                </c:pt>
                <c:pt idx="7">
                  <c:v>13.79</c:v>
                </c:pt>
              </c:numCache>
            </c:numRef>
          </c:val>
          <c:extLst>
            <c:ext xmlns:c16="http://schemas.microsoft.com/office/drawing/2014/chart" uri="{C3380CC4-5D6E-409C-BE32-E72D297353CC}">
              <c16:uniqueId val="{00000002-CF01-4C33-A683-C4324C0A28ED}"/>
            </c:ext>
          </c:extLst>
        </c:ser>
        <c:dLbls>
          <c:showLegendKey val="0"/>
          <c:showVal val="0"/>
          <c:showCatName val="0"/>
          <c:showSerName val="0"/>
          <c:showPercent val="0"/>
          <c:showBubbleSize val="0"/>
        </c:dLbls>
        <c:gapWidth val="150"/>
        <c:axId val="81163392"/>
        <c:axId val="81164928"/>
      </c:barChart>
      <c:catAx>
        <c:axId val="8116339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81164928"/>
        <c:crosses val="autoZero"/>
        <c:auto val="1"/>
        <c:lblAlgn val="ctr"/>
        <c:lblOffset val="100"/>
        <c:noMultiLvlLbl val="0"/>
      </c:catAx>
      <c:valAx>
        <c:axId val="81164928"/>
        <c:scaling>
          <c:orientation val="minMax"/>
        </c:scaling>
        <c:delete val="0"/>
        <c:axPos val="b"/>
        <c:numFmt formatCode="#,##0" sourceLinked="1"/>
        <c:majorTickMark val="out"/>
        <c:minorTickMark val="none"/>
        <c:tickLblPos val="nextTo"/>
        <c:crossAx val="81163392"/>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c:v>
                </c:pt>
              </c:strCache>
            </c:strRef>
          </c:tx>
          <c:spPr>
            <a:solidFill>
              <a:schemeClr val="bg1">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Антиконкурентных действий органов стало меньше</c:v>
                </c:pt>
                <c:pt idx="1">
                  <c:v>Доступность услуг естественных монополий возросла</c:v>
                </c:pt>
                <c:pt idx="2">
                  <c:v>Состояние конкурентной среды улучшилось</c:v>
                </c:pt>
                <c:pt idx="3">
                  <c:v>Уровень недобросовестной конкуренции снизился</c:v>
                </c:pt>
                <c:pt idx="4">
                  <c:v> Уровень ненадлежащей рекламы снизился</c:v>
                </c:pt>
              </c:strCache>
            </c:strRef>
          </c:cat>
          <c:val>
            <c:numRef>
              <c:f>Лист1!$B$2:$B$6</c:f>
              <c:numCache>
                <c:formatCode>#,##0.0</c:formatCode>
                <c:ptCount val="5"/>
                <c:pt idx="0">
                  <c:v>1.9400000000000024</c:v>
                </c:pt>
                <c:pt idx="1">
                  <c:v>4.1399999999999997</c:v>
                </c:pt>
                <c:pt idx="2">
                  <c:v>10.81</c:v>
                </c:pt>
                <c:pt idx="3">
                  <c:v>13.12</c:v>
                </c:pt>
                <c:pt idx="4">
                  <c:v>8.82</c:v>
                </c:pt>
              </c:numCache>
            </c:numRef>
          </c:val>
          <c:extLst>
            <c:ext xmlns:c16="http://schemas.microsoft.com/office/drawing/2014/chart" uri="{C3380CC4-5D6E-409C-BE32-E72D297353CC}">
              <c16:uniqueId val="{00000000-B309-44C9-9469-BF44CA3F52FA}"/>
            </c:ext>
          </c:extLst>
        </c:ser>
        <c:ser>
          <c:idx val="1"/>
          <c:order val="1"/>
          <c:tx>
            <c:strRef>
              <c:f>Лист1!$C$1</c:f>
              <c:strCache>
                <c:ptCount val="1"/>
                <c:pt idx="0">
                  <c:v>2020</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Антиконкурентных действий органов стало меньше</c:v>
                </c:pt>
                <c:pt idx="1">
                  <c:v>Доступность услуг естественных монополий возросла</c:v>
                </c:pt>
                <c:pt idx="2">
                  <c:v>Состояние конкурентной среды улучшилось</c:v>
                </c:pt>
                <c:pt idx="3">
                  <c:v>Уровень недобросовестной конкуренции снизился</c:v>
                </c:pt>
                <c:pt idx="4">
                  <c:v> Уровень ненадлежащей рекламы снизился</c:v>
                </c:pt>
              </c:strCache>
            </c:strRef>
          </c:cat>
          <c:val>
            <c:numRef>
              <c:f>Лист1!$C$2:$C$6</c:f>
              <c:numCache>
                <c:formatCode>#,##0.0</c:formatCode>
                <c:ptCount val="5"/>
                <c:pt idx="0">
                  <c:v>3.8</c:v>
                </c:pt>
                <c:pt idx="1">
                  <c:v>4.09</c:v>
                </c:pt>
                <c:pt idx="2">
                  <c:v>6.94</c:v>
                </c:pt>
                <c:pt idx="3">
                  <c:v>6.58</c:v>
                </c:pt>
                <c:pt idx="4">
                  <c:v>6.6899999999999995</c:v>
                </c:pt>
              </c:numCache>
            </c:numRef>
          </c:val>
          <c:extLst>
            <c:ext xmlns:c16="http://schemas.microsoft.com/office/drawing/2014/chart" uri="{C3380CC4-5D6E-409C-BE32-E72D297353CC}">
              <c16:uniqueId val="{00000001-B309-44C9-9469-BF44CA3F52FA}"/>
            </c:ext>
          </c:extLst>
        </c:ser>
        <c:dLbls>
          <c:showLegendKey val="0"/>
          <c:showVal val="0"/>
          <c:showCatName val="0"/>
          <c:showSerName val="0"/>
          <c:showPercent val="0"/>
          <c:showBubbleSize val="0"/>
        </c:dLbls>
        <c:gapWidth val="150"/>
        <c:axId val="91240704"/>
        <c:axId val="92252032"/>
      </c:barChart>
      <c:catAx>
        <c:axId val="9124070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92252032"/>
        <c:crosses val="autoZero"/>
        <c:auto val="1"/>
        <c:lblAlgn val="ctr"/>
        <c:lblOffset val="100"/>
        <c:noMultiLvlLbl val="0"/>
      </c:catAx>
      <c:valAx>
        <c:axId val="92252032"/>
        <c:scaling>
          <c:orientation val="minMax"/>
        </c:scaling>
        <c:delete val="0"/>
        <c:axPos val="b"/>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91240704"/>
        <c:crosses val="autoZero"/>
        <c:crossBetween val="between"/>
      </c:valAx>
    </c:plotArea>
    <c:legend>
      <c:legendPos val="b"/>
      <c:layout>
        <c:manualLayout>
          <c:xMode val="edge"/>
          <c:yMode val="edge"/>
          <c:x val="0.25167578011081948"/>
          <c:y val="0.90443288338957661"/>
          <c:w val="0.48738918051910457"/>
          <c:h val="7.1757592800899883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4932-CD59-4A94-84E9-77CE3F1B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Георгиевна Леонидова</cp:lastModifiedBy>
  <cp:revision>3</cp:revision>
  <cp:lastPrinted>2021-03-25T06:28:00Z</cp:lastPrinted>
  <dcterms:created xsi:type="dcterms:W3CDTF">2021-05-17T13:41:00Z</dcterms:created>
  <dcterms:modified xsi:type="dcterms:W3CDTF">2021-05-17T13:49:00Z</dcterms:modified>
</cp:coreProperties>
</file>