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D92756" w14:textId="77777777" w:rsidR="00591074" w:rsidRPr="00591074" w:rsidRDefault="00591074" w:rsidP="00591074">
      <w:pPr>
        <w:spacing w:after="0" w:line="360" w:lineRule="auto"/>
        <w:ind w:firstLine="709"/>
        <w:jc w:val="both"/>
        <w:rPr>
          <w:rFonts w:ascii="Times New Roman" w:hAnsi="Times New Roman" w:cs="Times New Roman"/>
          <w:b/>
          <w:sz w:val="24"/>
          <w:szCs w:val="24"/>
        </w:rPr>
      </w:pPr>
      <w:r w:rsidRPr="00591074">
        <w:rPr>
          <w:rFonts w:ascii="Times New Roman" w:hAnsi="Times New Roman" w:cs="Times New Roman"/>
          <w:b/>
          <w:sz w:val="24"/>
          <w:szCs w:val="24"/>
        </w:rPr>
        <w:t>УДК</w:t>
      </w:r>
      <w:r w:rsidRPr="00591074">
        <w:rPr>
          <w:rFonts w:ascii="Times New Roman" w:hAnsi="Times New Roman" w:cs="Times New Roman"/>
          <w:sz w:val="24"/>
          <w:szCs w:val="24"/>
        </w:rPr>
        <w:t xml:space="preserve"> 331.545: 331.101.5 </w:t>
      </w:r>
      <w:r w:rsidRPr="00591074">
        <w:rPr>
          <w:rFonts w:ascii="Times New Roman" w:hAnsi="Times New Roman" w:cs="Times New Roman"/>
          <w:b/>
          <w:sz w:val="24"/>
          <w:szCs w:val="24"/>
        </w:rPr>
        <w:t xml:space="preserve">/ББК </w:t>
      </w:r>
      <w:r w:rsidRPr="00591074">
        <w:rPr>
          <w:rFonts w:ascii="Times New Roman" w:hAnsi="Times New Roman" w:cs="Times New Roman"/>
          <w:sz w:val="24"/>
          <w:szCs w:val="24"/>
        </w:rPr>
        <w:t>65.24</w:t>
      </w:r>
    </w:p>
    <w:p w14:paraId="5CC6D4C0" w14:textId="77777777" w:rsidR="00591074" w:rsidRPr="00591074" w:rsidRDefault="00591074" w:rsidP="00591074">
      <w:pPr>
        <w:spacing w:after="0" w:line="360" w:lineRule="auto"/>
        <w:ind w:firstLine="709"/>
        <w:jc w:val="right"/>
        <w:rPr>
          <w:rFonts w:ascii="Times New Roman" w:hAnsi="Times New Roman" w:cs="Times New Roman"/>
          <w:b/>
          <w:sz w:val="24"/>
          <w:szCs w:val="24"/>
        </w:rPr>
      </w:pPr>
      <w:r w:rsidRPr="00591074">
        <w:rPr>
          <w:rFonts w:ascii="Times New Roman" w:hAnsi="Times New Roman" w:cs="Times New Roman"/>
          <w:b/>
          <w:sz w:val="24"/>
          <w:szCs w:val="24"/>
        </w:rPr>
        <w:t>Шестакова Н.Н.</w:t>
      </w:r>
    </w:p>
    <w:p w14:paraId="3F0A0779" w14:textId="12A1DFD0" w:rsidR="00591074" w:rsidRDefault="00591074" w:rsidP="00320278">
      <w:pPr>
        <w:spacing w:after="0" w:line="240" w:lineRule="auto"/>
        <w:ind w:firstLine="709"/>
        <w:jc w:val="center"/>
        <w:rPr>
          <w:rFonts w:ascii="Times New Roman" w:hAnsi="Times New Roman" w:cs="Times New Roman"/>
          <w:b/>
          <w:bCs/>
          <w:sz w:val="24"/>
          <w:szCs w:val="24"/>
        </w:rPr>
      </w:pPr>
      <w:bookmarkStart w:id="0" w:name="_Hlk72178863"/>
      <w:r>
        <w:rPr>
          <w:rFonts w:ascii="Times New Roman" w:hAnsi="Times New Roman" w:cs="Times New Roman"/>
          <w:b/>
          <w:bCs/>
          <w:sz w:val="24"/>
          <w:szCs w:val="24"/>
        </w:rPr>
        <w:t xml:space="preserve">О ФОРМАТАХ ФУНКЦИОНИРОВАНИЯ СОЦИАЛЬНОГО СЕКТОРА </w:t>
      </w:r>
    </w:p>
    <w:p w14:paraId="52DCA0AA" w14:textId="0B07A322" w:rsidR="00591074" w:rsidRPr="00591074" w:rsidRDefault="00591074" w:rsidP="00320278">
      <w:pPr>
        <w:spacing w:after="0" w:line="240" w:lineRule="auto"/>
        <w:ind w:firstLine="709"/>
        <w:jc w:val="center"/>
        <w:rPr>
          <w:rFonts w:ascii="Times New Roman" w:hAnsi="Times New Roman" w:cs="Times New Roman"/>
          <w:b/>
          <w:bCs/>
          <w:i/>
          <w:iCs/>
          <w:sz w:val="24"/>
          <w:szCs w:val="24"/>
        </w:rPr>
      </w:pPr>
      <w:r>
        <w:rPr>
          <w:rFonts w:ascii="Times New Roman" w:hAnsi="Times New Roman" w:cs="Times New Roman"/>
          <w:b/>
          <w:bCs/>
          <w:sz w:val="24"/>
          <w:szCs w:val="24"/>
        </w:rPr>
        <w:t>В ЭКОНОМИКАХ РАЗНОГО ТИПА</w:t>
      </w:r>
      <w:bookmarkEnd w:id="0"/>
      <w:r w:rsidRPr="00591074">
        <w:rPr>
          <w:rFonts w:ascii="Times New Roman" w:hAnsi="Times New Roman" w:cs="Times New Roman"/>
          <w:b/>
          <w:bCs/>
          <w:sz w:val="24"/>
          <w:szCs w:val="24"/>
          <w:vertAlign w:val="superscript"/>
        </w:rPr>
        <w:footnoteReference w:id="1"/>
      </w:r>
    </w:p>
    <w:p w14:paraId="750C8E91" w14:textId="77777777" w:rsidR="00591074" w:rsidRPr="00591074" w:rsidRDefault="00591074" w:rsidP="00320278">
      <w:pPr>
        <w:spacing w:after="0" w:line="240" w:lineRule="auto"/>
        <w:ind w:firstLine="709"/>
        <w:jc w:val="both"/>
        <w:rPr>
          <w:rFonts w:ascii="Times New Roman" w:hAnsi="Times New Roman" w:cs="Times New Roman"/>
          <w:b/>
          <w:sz w:val="24"/>
          <w:szCs w:val="24"/>
        </w:rPr>
      </w:pPr>
    </w:p>
    <w:p w14:paraId="4BF512F4" w14:textId="2E4CC278" w:rsidR="00591074" w:rsidRPr="00DF2680" w:rsidRDefault="00591074" w:rsidP="00320278">
      <w:pPr>
        <w:spacing w:after="0" w:line="240" w:lineRule="auto"/>
        <w:ind w:firstLine="709"/>
        <w:jc w:val="both"/>
        <w:rPr>
          <w:rFonts w:ascii="Times New Roman" w:hAnsi="Times New Roman" w:cs="Times New Roman"/>
          <w:i/>
          <w:iCs/>
          <w:sz w:val="24"/>
          <w:szCs w:val="24"/>
        </w:rPr>
      </w:pPr>
      <w:r w:rsidRPr="00591074">
        <w:rPr>
          <w:rFonts w:ascii="Times New Roman" w:hAnsi="Times New Roman" w:cs="Times New Roman"/>
          <w:b/>
          <w:sz w:val="24"/>
          <w:szCs w:val="24"/>
        </w:rPr>
        <w:t>Аннотация</w:t>
      </w:r>
      <w:r w:rsidRPr="00591074">
        <w:rPr>
          <w:rFonts w:ascii="Times New Roman" w:hAnsi="Times New Roman" w:cs="Times New Roman"/>
          <w:sz w:val="24"/>
          <w:szCs w:val="24"/>
        </w:rPr>
        <w:t>:</w:t>
      </w:r>
      <w:r>
        <w:rPr>
          <w:rFonts w:ascii="Times New Roman" w:hAnsi="Times New Roman" w:cs="Times New Roman"/>
          <w:sz w:val="24"/>
          <w:szCs w:val="24"/>
        </w:rPr>
        <w:t xml:space="preserve"> </w:t>
      </w:r>
      <w:r w:rsidR="00320278" w:rsidRPr="00DF2680">
        <w:rPr>
          <w:rFonts w:ascii="Times New Roman" w:hAnsi="Times New Roman" w:cs="Times New Roman"/>
          <w:i/>
          <w:iCs/>
          <w:sz w:val="24"/>
          <w:szCs w:val="24"/>
        </w:rPr>
        <w:t xml:space="preserve">В статье рассмотрены вопросы многообразия путей экономического развития с точки зрения описательных признаков и определений, характеризующих ближайшие и отдаленные перспективы хозяйствования. Исследованы национальные экономические модели с точки зрения уровня их социальности. Сделан вывод, что современная </w:t>
      </w:r>
      <w:r w:rsidR="00DF2680" w:rsidRPr="00DF2680">
        <w:rPr>
          <w:rFonts w:ascii="Times New Roman" w:hAnsi="Times New Roman" w:cs="Times New Roman"/>
          <w:i/>
          <w:iCs/>
          <w:sz w:val="24"/>
          <w:szCs w:val="24"/>
        </w:rPr>
        <w:t>российск</w:t>
      </w:r>
      <w:r w:rsidR="00320278" w:rsidRPr="00DF2680">
        <w:rPr>
          <w:rFonts w:ascii="Times New Roman" w:hAnsi="Times New Roman" w:cs="Times New Roman"/>
          <w:i/>
          <w:iCs/>
          <w:sz w:val="24"/>
          <w:szCs w:val="24"/>
        </w:rPr>
        <w:t>ая модель экономического развития принципиально является социально-ориентированной либо стремится стать таковой с учетом некоторых национальных особенностей.</w:t>
      </w:r>
    </w:p>
    <w:p w14:paraId="46A04979" w14:textId="7CEEE937" w:rsidR="00591074" w:rsidRPr="00DF2680" w:rsidRDefault="00591074" w:rsidP="00320278">
      <w:pPr>
        <w:spacing w:after="0" w:line="240" w:lineRule="auto"/>
        <w:ind w:firstLine="709"/>
        <w:jc w:val="both"/>
        <w:rPr>
          <w:rFonts w:ascii="Times New Roman" w:hAnsi="Times New Roman" w:cs="Times New Roman"/>
          <w:i/>
          <w:iCs/>
          <w:sz w:val="24"/>
          <w:szCs w:val="24"/>
        </w:rPr>
      </w:pPr>
      <w:r w:rsidRPr="00591074">
        <w:rPr>
          <w:rFonts w:ascii="Times New Roman" w:hAnsi="Times New Roman" w:cs="Times New Roman"/>
          <w:b/>
          <w:sz w:val="24"/>
          <w:szCs w:val="24"/>
        </w:rPr>
        <w:t>Ключевые слова:</w:t>
      </w:r>
      <w:r w:rsidR="00320278" w:rsidRPr="00320278">
        <w:rPr>
          <w:rFonts w:ascii="Times New Roman" w:hAnsi="Times New Roman" w:cs="Times New Roman"/>
          <w:sz w:val="24"/>
          <w:szCs w:val="24"/>
        </w:rPr>
        <w:t xml:space="preserve"> </w:t>
      </w:r>
      <w:r w:rsidR="00320278" w:rsidRPr="00DF2680">
        <w:rPr>
          <w:rFonts w:ascii="Times New Roman" w:hAnsi="Times New Roman" w:cs="Times New Roman"/>
          <w:i/>
          <w:iCs/>
          <w:sz w:val="24"/>
          <w:szCs w:val="24"/>
        </w:rPr>
        <w:t>форматы экономического развития, национальные экономические модели, социальный сектор, социально ориентированная экономика, социальное государство</w:t>
      </w:r>
    </w:p>
    <w:p w14:paraId="775876DD" w14:textId="77777777" w:rsidR="00320278" w:rsidRDefault="00320278" w:rsidP="00591074">
      <w:pPr>
        <w:spacing w:after="0" w:line="360" w:lineRule="auto"/>
        <w:ind w:firstLine="709"/>
        <w:jc w:val="both"/>
        <w:rPr>
          <w:rFonts w:ascii="Times New Roman" w:hAnsi="Times New Roman" w:cs="Times New Roman"/>
          <w:sz w:val="24"/>
          <w:szCs w:val="24"/>
        </w:rPr>
      </w:pPr>
    </w:p>
    <w:p w14:paraId="5D1C972B" w14:textId="30A2F9DE" w:rsidR="00591074" w:rsidRPr="006D7BBE" w:rsidRDefault="00591074" w:rsidP="00591074">
      <w:pPr>
        <w:spacing w:after="0" w:line="360" w:lineRule="auto"/>
        <w:ind w:firstLine="709"/>
        <w:jc w:val="both"/>
        <w:rPr>
          <w:rFonts w:ascii="Times New Roman" w:hAnsi="Times New Roman" w:cs="Times New Roman"/>
          <w:sz w:val="24"/>
          <w:szCs w:val="24"/>
        </w:rPr>
      </w:pPr>
      <w:r w:rsidRPr="006D7BBE">
        <w:rPr>
          <w:rFonts w:ascii="Times New Roman" w:hAnsi="Times New Roman" w:cs="Times New Roman"/>
          <w:sz w:val="24"/>
          <w:szCs w:val="24"/>
        </w:rPr>
        <w:t>В отличие от социалистического периода развития нашей страны и ряда других государств, когда перспективы развития были ясны, в настоящее время они не столь очевидны. Действительно, если 20-30-40-100 лет назад н</w:t>
      </w:r>
      <w:r>
        <w:rPr>
          <w:rFonts w:ascii="Times New Roman" w:hAnsi="Times New Roman" w:cs="Times New Roman"/>
          <w:sz w:val="24"/>
          <w:szCs w:val="24"/>
        </w:rPr>
        <w:t>и</w:t>
      </w:r>
      <w:r w:rsidRPr="006D7BBE">
        <w:rPr>
          <w:rFonts w:ascii="Times New Roman" w:hAnsi="Times New Roman" w:cs="Times New Roman"/>
          <w:sz w:val="24"/>
          <w:szCs w:val="24"/>
        </w:rPr>
        <w:t xml:space="preserve"> у кого не вызывало сомнений, что за капиталистическим способом производства наступит социалистический и венцом творения станет всеобщий коммунизм, то сегодня существует, предлагается и рассматривается множество перспективных траекторий продвижения экономики. И каждая из них - в отличие от социалистического пути, декларировавшего примат блока социальных целей («все для человека, все для блага человека») - предполагает собственное место социального блока или социального сектора в общей макро экономической реальности.</w:t>
      </w:r>
    </w:p>
    <w:p w14:paraId="2CE04389" w14:textId="77777777" w:rsidR="00591074" w:rsidRPr="006D7BBE" w:rsidRDefault="00591074" w:rsidP="00591074">
      <w:pPr>
        <w:spacing w:after="0" w:line="360" w:lineRule="auto"/>
        <w:ind w:firstLine="709"/>
        <w:jc w:val="both"/>
        <w:rPr>
          <w:rFonts w:ascii="Times New Roman" w:hAnsi="Times New Roman" w:cs="Times New Roman"/>
          <w:sz w:val="24"/>
          <w:szCs w:val="24"/>
        </w:rPr>
      </w:pPr>
      <w:r w:rsidRPr="006D7BBE">
        <w:rPr>
          <w:rFonts w:ascii="Times New Roman" w:hAnsi="Times New Roman" w:cs="Times New Roman"/>
          <w:sz w:val="24"/>
          <w:szCs w:val="24"/>
        </w:rPr>
        <w:t> Речь идёт о разных форматах не только экономического, но и социального функционирования. При этом в рамках каждой из потенциальных траекторий возможны собственные пути не только формирования, но и реализации социальных целей и задач. И, соответственно, совокупности отраслей/направлений экономической деятельности, их обеспечивающих.</w:t>
      </w:r>
    </w:p>
    <w:p w14:paraId="328B9C5D" w14:textId="33C12402" w:rsidR="00591074" w:rsidRPr="006D7BBE" w:rsidRDefault="00591074" w:rsidP="00591074">
      <w:pPr>
        <w:spacing w:after="0" w:line="360" w:lineRule="auto"/>
        <w:ind w:firstLine="709"/>
        <w:jc w:val="both"/>
        <w:rPr>
          <w:rFonts w:ascii="Times New Roman" w:hAnsi="Times New Roman" w:cs="Times New Roman"/>
          <w:sz w:val="24"/>
          <w:szCs w:val="24"/>
        </w:rPr>
      </w:pPr>
      <w:r w:rsidRPr="006D7BBE">
        <w:rPr>
          <w:rFonts w:ascii="Times New Roman" w:hAnsi="Times New Roman" w:cs="Times New Roman"/>
          <w:sz w:val="24"/>
          <w:szCs w:val="24"/>
        </w:rPr>
        <w:t>В самом общем виде к направлениям экономической деятельности, обеспечивающим социальные потребности населения, относят: образование, здравоохранение, науку, культуру, систему ЖКХ, общественный транспорт, социальное обслуживание и социальное обеспечение, социальную защиту населения. Понятие социальной сферы хоть и не оформлено законодательно, но его состав в официальных документах закреплен. В качестве новейшего примера можно привести</w:t>
      </w:r>
      <w:r w:rsidRPr="006D7BBE">
        <w:rPr>
          <w:b/>
          <w:bCs/>
        </w:rPr>
        <w:t xml:space="preserve"> </w:t>
      </w:r>
      <w:bookmarkStart w:id="1" w:name="_Hlk46220520"/>
      <w:r w:rsidRPr="006D7BBE">
        <w:rPr>
          <w:rFonts w:ascii="Times New Roman" w:hAnsi="Times New Roman" w:cs="Times New Roman"/>
          <w:sz w:val="24"/>
          <w:szCs w:val="24"/>
        </w:rPr>
        <w:t>Федеральный Закон</w:t>
      </w:r>
      <w:bookmarkStart w:id="2" w:name="dst100005"/>
      <w:bookmarkEnd w:id="2"/>
      <w:r w:rsidRPr="006D7BBE">
        <w:rPr>
          <w:rFonts w:ascii="Times New Roman" w:hAnsi="Times New Roman" w:cs="Times New Roman"/>
          <w:sz w:val="24"/>
          <w:szCs w:val="24"/>
        </w:rPr>
        <w:t xml:space="preserve"> от 13 июля 2020 года N 189-ФЗ «О государственном (муниципальном) социальном заказе на оказание государственных </w:t>
      </w:r>
      <w:r w:rsidRPr="006D7BBE">
        <w:rPr>
          <w:rFonts w:ascii="Times New Roman" w:hAnsi="Times New Roman" w:cs="Times New Roman"/>
          <w:sz w:val="24"/>
          <w:szCs w:val="24"/>
        </w:rPr>
        <w:lastRenderedPageBreak/>
        <w:t>(муниципальных) услуг в социальной сфере»</w:t>
      </w:r>
      <w:bookmarkEnd w:id="1"/>
      <w:r w:rsidR="00DF2680">
        <w:rPr>
          <w:rFonts w:ascii="Times New Roman" w:hAnsi="Times New Roman" w:cs="Times New Roman"/>
          <w:sz w:val="24"/>
          <w:szCs w:val="24"/>
        </w:rPr>
        <w:t xml:space="preserve"> </w:t>
      </w:r>
      <w:r w:rsidR="00DF2680" w:rsidRPr="00DF2680">
        <w:rPr>
          <w:rFonts w:ascii="Times New Roman" w:hAnsi="Times New Roman" w:cs="Times New Roman"/>
          <w:sz w:val="24"/>
          <w:szCs w:val="24"/>
        </w:rPr>
        <w:t>[6]</w:t>
      </w:r>
      <w:r w:rsidRPr="006D7BBE">
        <w:rPr>
          <w:rFonts w:ascii="Times New Roman" w:hAnsi="Times New Roman" w:cs="Times New Roman"/>
          <w:sz w:val="24"/>
          <w:szCs w:val="24"/>
        </w:rPr>
        <w:t>. В ст.1 этого документа, к отраслям социальной сферы отнесены «образование, здравоохранение, социальная защита, занятость населения, физическая культура и спорт, туризм (далее - отрасли социальной сферы)».</w:t>
      </w:r>
    </w:p>
    <w:p w14:paraId="30FA5B1A" w14:textId="77777777" w:rsidR="00591074" w:rsidRPr="006D7BBE" w:rsidRDefault="00591074" w:rsidP="00591074">
      <w:pPr>
        <w:spacing w:after="0" w:line="360" w:lineRule="auto"/>
        <w:ind w:firstLine="709"/>
        <w:jc w:val="both"/>
        <w:rPr>
          <w:rFonts w:ascii="Times New Roman" w:hAnsi="Times New Roman" w:cs="Times New Roman"/>
          <w:sz w:val="24"/>
          <w:szCs w:val="24"/>
        </w:rPr>
      </w:pPr>
      <w:r w:rsidRPr="006D7BBE">
        <w:rPr>
          <w:rFonts w:ascii="Times New Roman" w:hAnsi="Times New Roman" w:cs="Times New Roman"/>
          <w:sz w:val="24"/>
          <w:szCs w:val="24"/>
        </w:rPr>
        <w:t xml:space="preserve">В то же время, учитывая все еще признаваемый примат материального базиса относительно социального блока, следует говорить о уже реально существующих и перспективных форматах экономического развития. </w:t>
      </w:r>
    </w:p>
    <w:p w14:paraId="0F85BA95" w14:textId="77777777" w:rsidR="00591074" w:rsidRPr="006D7BBE" w:rsidRDefault="00591074" w:rsidP="00591074">
      <w:pPr>
        <w:spacing w:after="0" w:line="360" w:lineRule="auto"/>
        <w:ind w:firstLine="709"/>
        <w:jc w:val="both"/>
        <w:rPr>
          <w:rFonts w:ascii="Times New Roman" w:hAnsi="Times New Roman" w:cs="Times New Roman"/>
          <w:sz w:val="24"/>
          <w:szCs w:val="24"/>
        </w:rPr>
      </w:pPr>
      <w:r w:rsidRPr="006D7BBE">
        <w:rPr>
          <w:rFonts w:ascii="Times New Roman" w:hAnsi="Times New Roman" w:cs="Times New Roman"/>
          <w:sz w:val="24"/>
          <w:szCs w:val="24"/>
        </w:rPr>
        <w:t xml:space="preserve">В научной и научно-популярной литературе в настоящее время используется целый ряд описательных признаков и определений, характеризующих ближайшие и отдаленные перспективы хозяйствования. К числу основных из них относятся: цифровая, электронная, новая, инновационная экономика, экономика знаний, экономика талантов, креативная экономика, зелёная, голубая, серебряная, бирюзовая, инклюзивная, платформенная, сетевая, gig-экономика и проч. </w:t>
      </w:r>
    </w:p>
    <w:p w14:paraId="18539A35" w14:textId="77777777" w:rsidR="00591074" w:rsidRPr="006D7BBE" w:rsidRDefault="00591074" w:rsidP="00591074">
      <w:pPr>
        <w:spacing w:after="0" w:line="360" w:lineRule="auto"/>
        <w:ind w:firstLine="709"/>
        <w:jc w:val="both"/>
        <w:rPr>
          <w:rFonts w:ascii="Times New Roman" w:hAnsi="Times New Roman" w:cs="Times New Roman"/>
          <w:sz w:val="24"/>
          <w:szCs w:val="24"/>
        </w:rPr>
      </w:pPr>
      <w:r w:rsidRPr="006D7BBE">
        <w:rPr>
          <w:rFonts w:ascii="Times New Roman" w:hAnsi="Times New Roman" w:cs="Times New Roman"/>
          <w:sz w:val="24"/>
          <w:szCs w:val="24"/>
        </w:rPr>
        <w:t>Предпринятая нами попытка разместить поименованные форматы экономического развития на условной шкале, характеризующей уровень и степень их социальности, не имела успеха в силу, как минимум двух причин. Во-первых, несформированности экономик в приведенных форматах «в чистом виде», или полностью. Как правило, в реальных экономиках можно наблюдать либо наличие отдельных элементов, либо сочетание тех или иных перспективных форматов хозяйствования. Во-вторых, научная литература по тематике развитости социального сектора в контексте большинства обозначенных экономических форматов отсутствует.</w:t>
      </w:r>
    </w:p>
    <w:p w14:paraId="5A4F9FF2" w14:textId="77777777" w:rsidR="00591074" w:rsidRPr="006D7BBE" w:rsidRDefault="00591074" w:rsidP="00591074">
      <w:pPr>
        <w:spacing w:after="0" w:line="360" w:lineRule="auto"/>
        <w:ind w:firstLine="709"/>
        <w:jc w:val="both"/>
        <w:rPr>
          <w:rFonts w:ascii="Times New Roman" w:hAnsi="Times New Roman"/>
          <w:sz w:val="24"/>
          <w:szCs w:val="24"/>
        </w:rPr>
      </w:pPr>
      <w:r w:rsidRPr="006D7BBE">
        <w:rPr>
          <w:rFonts w:ascii="Times New Roman" w:hAnsi="Times New Roman"/>
          <w:sz w:val="24"/>
          <w:szCs w:val="24"/>
        </w:rPr>
        <w:t>Между тем, существует компонент, объективно объединяющий подавляющее большинство новых экономических форматов, и этим компонентом является человек, человеческий потенциал, преобразуемый в процессе общественного производства в человеческий капитал.</w:t>
      </w:r>
    </w:p>
    <w:p w14:paraId="3BB7E5B3" w14:textId="574F0721" w:rsidR="00591074" w:rsidRPr="006D7BBE" w:rsidRDefault="00591074" w:rsidP="00591074">
      <w:pPr>
        <w:spacing w:after="0" w:line="360" w:lineRule="auto"/>
        <w:ind w:firstLine="709"/>
        <w:jc w:val="both"/>
        <w:rPr>
          <w:rFonts w:ascii="Times New Roman" w:hAnsi="Times New Roman" w:cs="Times New Roman"/>
          <w:sz w:val="24"/>
          <w:szCs w:val="24"/>
        </w:rPr>
      </w:pPr>
      <w:r w:rsidRPr="006D7BBE">
        <w:rPr>
          <w:rFonts w:ascii="Times New Roman" w:hAnsi="Times New Roman" w:cs="Times New Roman"/>
          <w:sz w:val="24"/>
          <w:szCs w:val="24"/>
        </w:rPr>
        <w:t>Следует отметить, что степень социальности в современных научных публикациях в значительной степени связывается с национальными экономическими моделями, рассматриваемыми в рамках социально-ориентированных концепций (как альтернатива либеральным и неолиберальным). Так, в мире известно несколько моделей национальных экономик</w:t>
      </w:r>
      <w:r w:rsidR="00DF2680" w:rsidRPr="00DF2680">
        <w:rPr>
          <w:rFonts w:ascii="Times New Roman" w:hAnsi="Times New Roman" w:cs="Times New Roman"/>
          <w:sz w:val="24"/>
          <w:szCs w:val="24"/>
        </w:rPr>
        <w:t xml:space="preserve"> [</w:t>
      </w:r>
      <w:r w:rsidR="00DF2680">
        <w:rPr>
          <w:rFonts w:ascii="Times New Roman" w:hAnsi="Times New Roman" w:cs="Times New Roman"/>
          <w:sz w:val="24"/>
          <w:szCs w:val="24"/>
        </w:rPr>
        <w:t>См., например, 4; 2</w:t>
      </w:r>
      <w:r w:rsidR="00DF2680" w:rsidRPr="00DF2680">
        <w:rPr>
          <w:rFonts w:ascii="Times New Roman" w:hAnsi="Times New Roman" w:cs="Times New Roman"/>
          <w:sz w:val="24"/>
          <w:szCs w:val="24"/>
        </w:rPr>
        <w:t>]</w:t>
      </w:r>
      <w:r w:rsidRPr="006D7BBE">
        <w:rPr>
          <w:rFonts w:ascii="Times New Roman" w:hAnsi="Times New Roman" w:cs="Times New Roman"/>
          <w:sz w:val="24"/>
          <w:szCs w:val="24"/>
        </w:rPr>
        <w:t xml:space="preserve">: </w:t>
      </w:r>
    </w:p>
    <w:p w14:paraId="18F3D541" w14:textId="77777777" w:rsidR="00591074" w:rsidRPr="006D7BBE" w:rsidRDefault="00591074" w:rsidP="00591074">
      <w:pPr>
        <w:spacing w:after="0" w:line="360" w:lineRule="auto"/>
        <w:ind w:left="720" w:firstLine="709"/>
        <w:contextualSpacing/>
        <w:jc w:val="both"/>
        <w:rPr>
          <w:rFonts w:ascii="Times New Roman" w:hAnsi="Times New Roman" w:cs="Times New Roman"/>
          <w:sz w:val="24"/>
          <w:szCs w:val="24"/>
        </w:rPr>
      </w:pPr>
      <w:r w:rsidRPr="006D7BBE">
        <w:rPr>
          <w:rFonts w:ascii="Times New Roman" w:hAnsi="Times New Roman" w:cs="Times New Roman"/>
          <w:sz w:val="24"/>
          <w:szCs w:val="24"/>
        </w:rPr>
        <w:t>- американская;</w:t>
      </w:r>
    </w:p>
    <w:p w14:paraId="5D48CE31" w14:textId="77777777" w:rsidR="00591074" w:rsidRPr="006D7BBE" w:rsidRDefault="00591074" w:rsidP="00591074">
      <w:pPr>
        <w:spacing w:after="0" w:line="360" w:lineRule="auto"/>
        <w:ind w:left="720" w:firstLine="709"/>
        <w:contextualSpacing/>
        <w:jc w:val="both"/>
        <w:rPr>
          <w:rFonts w:ascii="Times New Roman" w:hAnsi="Times New Roman" w:cs="Times New Roman"/>
          <w:sz w:val="24"/>
          <w:szCs w:val="24"/>
        </w:rPr>
      </w:pPr>
      <w:r w:rsidRPr="006D7BBE">
        <w:rPr>
          <w:rFonts w:ascii="Times New Roman" w:hAnsi="Times New Roman" w:cs="Times New Roman"/>
          <w:sz w:val="24"/>
          <w:szCs w:val="24"/>
        </w:rPr>
        <w:t>- японская;</w:t>
      </w:r>
    </w:p>
    <w:p w14:paraId="4D1B14C0" w14:textId="77777777" w:rsidR="00591074" w:rsidRPr="006D7BBE" w:rsidRDefault="00591074" w:rsidP="00591074">
      <w:pPr>
        <w:spacing w:after="0" w:line="360" w:lineRule="auto"/>
        <w:ind w:left="708" w:firstLine="709"/>
        <w:jc w:val="both"/>
        <w:rPr>
          <w:rFonts w:ascii="Times New Roman" w:hAnsi="Times New Roman" w:cs="Times New Roman"/>
          <w:sz w:val="24"/>
          <w:szCs w:val="24"/>
        </w:rPr>
      </w:pPr>
      <w:r w:rsidRPr="006D7BBE">
        <w:rPr>
          <w:rFonts w:ascii="Times New Roman" w:hAnsi="Times New Roman" w:cs="Times New Roman"/>
          <w:sz w:val="24"/>
          <w:szCs w:val="24"/>
        </w:rPr>
        <w:t>- немецкая;</w:t>
      </w:r>
    </w:p>
    <w:p w14:paraId="22F7F99F" w14:textId="77777777" w:rsidR="00591074" w:rsidRPr="006D7BBE" w:rsidRDefault="00591074" w:rsidP="00591074">
      <w:pPr>
        <w:spacing w:after="0" w:line="360" w:lineRule="auto"/>
        <w:ind w:left="708" w:firstLine="709"/>
        <w:jc w:val="both"/>
        <w:rPr>
          <w:rFonts w:ascii="Times New Roman" w:hAnsi="Times New Roman" w:cs="Times New Roman"/>
          <w:sz w:val="24"/>
          <w:szCs w:val="24"/>
        </w:rPr>
      </w:pPr>
      <w:r w:rsidRPr="006D7BBE">
        <w:rPr>
          <w:rFonts w:ascii="Times New Roman" w:hAnsi="Times New Roman" w:cs="Times New Roman"/>
          <w:sz w:val="24"/>
          <w:szCs w:val="24"/>
        </w:rPr>
        <w:t>- скандинавская;</w:t>
      </w:r>
    </w:p>
    <w:p w14:paraId="1E300382" w14:textId="77777777" w:rsidR="00591074" w:rsidRPr="006D7BBE" w:rsidRDefault="00591074" w:rsidP="00591074">
      <w:pPr>
        <w:spacing w:after="0" w:line="360" w:lineRule="auto"/>
        <w:ind w:left="708" w:firstLine="709"/>
        <w:jc w:val="both"/>
        <w:rPr>
          <w:rFonts w:ascii="Times New Roman" w:hAnsi="Times New Roman" w:cs="Times New Roman"/>
          <w:sz w:val="24"/>
          <w:szCs w:val="24"/>
        </w:rPr>
      </w:pPr>
      <w:r w:rsidRPr="006D7BBE">
        <w:rPr>
          <w:rFonts w:ascii="Times New Roman" w:hAnsi="Times New Roman" w:cs="Times New Roman"/>
          <w:sz w:val="24"/>
          <w:szCs w:val="24"/>
        </w:rPr>
        <w:t>- южнокорейская;</w:t>
      </w:r>
    </w:p>
    <w:p w14:paraId="3303554A" w14:textId="77777777" w:rsidR="00591074" w:rsidRPr="006D7BBE" w:rsidRDefault="00591074" w:rsidP="00591074">
      <w:pPr>
        <w:spacing w:after="0" w:line="360" w:lineRule="auto"/>
        <w:ind w:left="708" w:firstLine="709"/>
        <w:jc w:val="both"/>
        <w:rPr>
          <w:rFonts w:ascii="Times New Roman" w:hAnsi="Times New Roman" w:cs="Times New Roman"/>
          <w:sz w:val="24"/>
          <w:szCs w:val="24"/>
        </w:rPr>
      </w:pPr>
      <w:r w:rsidRPr="006D7BBE">
        <w:rPr>
          <w:rFonts w:ascii="Times New Roman" w:hAnsi="Times New Roman" w:cs="Times New Roman"/>
          <w:sz w:val="24"/>
          <w:szCs w:val="24"/>
        </w:rPr>
        <w:t>- западноевропейская;</w:t>
      </w:r>
    </w:p>
    <w:p w14:paraId="21EBC12A" w14:textId="77777777" w:rsidR="00591074" w:rsidRPr="006D7BBE" w:rsidRDefault="00591074" w:rsidP="00591074">
      <w:pPr>
        <w:spacing w:after="0" w:line="360" w:lineRule="auto"/>
        <w:ind w:left="708" w:firstLine="709"/>
        <w:jc w:val="both"/>
        <w:rPr>
          <w:rFonts w:ascii="Times New Roman" w:hAnsi="Times New Roman" w:cs="Times New Roman"/>
          <w:sz w:val="24"/>
          <w:szCs w:val="24"/>
        </w:rPr>
      </w:pPr>
      <w:r w:rsidRPr="006D7BBE">
        <w:rPr>
          <w:rFonts w:ascii="Times New Roman" w:hAnsi="Times New Roman" w:cs="Times New Roman"/>
          <w:sz w:val="24"/>
          <w:szCs w:val="24"/>
        </w:rPr>
        <w:lastRenderedPageBreak/>
        <w:t>- китайская.</w:t>
      </w:r>
    </w:p>
    <w:p w14:paraId="6C5E3475" w14:textId="77777777" w:rsidR="00591074" w:rsidRPr="006D7BBE" w:rsidRDefault="00591074" w:rsidP="00591074">
      <w:pPr>
        <w:spacing w:after="0" w:line="360" w:lineRule="auto"/>
        <w:ind w:firstLine="709"/>
        <w:jc w:val="both"/>
        <w:rPr>
          <w:rFonts w:ascii="Times New Roman" w:hAnsi="Times New Roman" w:cs="Times New Roman"/>
          <w:sz w:val="24"/>
          <w:szCs w:val="24"/>
        </w:rPr>
      </w:pPr>
      <w:r w:rsidRPr="006D7BBE">
        <w:rPr>
          <w:rFonts w:ascii="Times New Roman" w:hAnsi="Times New Roman" w:cs="Times New Roman"/>
          <w:sz w:val="24"/>
          <w:szCs w:val="24"/>
        </w:rPr>
        <w:t xml:space="preserve">Среди поименованных к числу социально ориентированных традиционно принято относить немецкую, японскую, скандинавскую и западноевропейскую модели. В обобщенном виде характерными их чертами являются: повышенное внимание к социальным нуждам, сокращении имущественного неравенства посредством перераспределения доходов; создание инфраструктуры (в т.ч. социальной); создание специальных программ по сокращению безработицы, а также выплате пособий по безработице и т.п.  </w:t>
      </w:r>
    </w:p>
    <w:p w14:paraId="750F624A" w14:textId="514B5FBF" w:rsidR="00591074" w:rsidRPr="006D7BBE" w:rsidRDefault="00591074" w:rsidP="00591074">
      <w:pPr>
        <w:spacing w:after="0" w:line="360" w:lineRule="auto"/>
        <w:ind w:firstLine="709"/>
        <w:jc w:val="both"/>
        <w:rPr>
          <w:rFonts w:ascii="Times New Roman" w:hAnsi="Times New Roman" w:cs="Times New Roman"/>
          <w:sz w:val="24"/>
          <w:szCs w:val="24"/>
        </w:rPr>
      </w:pPr>
      <w:r w:rsidRPr="006D7BBE">
        <w:rPr>
          <w:rFonts w:ascii="Times New Roman" w:hAnsi="Times New Roman" w:cs="Times New Roman"/>
          <w:sz w:val="24"/>
          <w:szCs w:val="24"/>
        </w:rPr>
        <w:t>И.В.Сычева выделяет базовые условия формирования социально ориентированной экономики (уровень соотношения частной и государственной собственности; степень государственного вмешательства в экономику; поддержка предпринимательства или ее отсутствие; разрыв в уровне доходов различных групп населения; источники социального обеспечения для малоимущих групп населения</w:t>
      </w:r>
      <w:r w:rsidR="00DF2680">
        <w:rPr>
          <w:rFonts w:ascii="Times New Roman" w:hAnsi="Times New Roman" w:cs="Times New Roman"/>
          <w:sz w:val="24"/>
          <w:szCs w:val="24"/>
        </w:rPr>
        <w:t xml:space="preserve"> </w:t>
      </w:r>
      <w:r w:rsidR="00DF2680" w:rsidRPr="00DF2680">
        <w:rPr>
          <w:rFonts w:ascii="Times New Roman" w:hAnsi="Times New Roman" w:cs="Times New Roman"/>
          <w:sz w:val="24"/>
          <w:szCs w:val="24"/>
        </w:rPr>
        <w:t xml:space="preserve">[4, </w:t>
      </w:r>
      <w:r w:rsidR="00DF2680">
        <w:rPr>
          <w:rFonts w:ascii="Times New Roman" w:hAnsi="Times New Roman" w:cs="Times New Roman"/>
          <w:sz w:val="24"/>
          <w:szCs w:val="24"/>
          <w:lang w:val="en-US"/>
        </w:rPr>
        <w:t>c</w:t>
      </w:r>
      <w:r w:rsidR="00DF2680" w:rsidRPr="00DF2680">
        <w:rPr>
          <w:rFonts w:ascii="Times New Roman" w:hAnsi="Times New Roman" w:cs="Times New Roman"/>
          <w:sz w:val="24"/>
          <w:szCs w:val="24"/>
        </w:rPr>
        <w:t>. 223]</w:t>
      </w:r>
      <w:r w:rsidRPr="006D7BBE">
        <w:rPr>
          <w:rFonts w:ascii="Times New Roman" w:hAnsi="Times New Roman" w:cs="Times New Roman"/>
          <w:sz w:val="24"/>
          <w:szCs w:val="24"/>
        </w:rPr>
        <w:t>) и соотносит их с имеющимися в наличии в России.</w:t>
      </w:r>
    </w:p>
    <w:p w14:paraId="6A3A9F66" w14:textId="77777777" w:rsidR="00591074" w:rsidRPr="006D7BBE" w:rsidRDefault="00591074" w:rsidP="00591074">
      <w:pPr>
        <w:spacing w:after="0" w:line="360" w:lineRule="auto"/>
        <w:ind w:firstLine="709"/>
        <w:jc w:val="both"/>
        <w:rPr>
          <w:rFonts w:ascii="Times New Roman" w:hAnsi="Times New Roman" w:cs="Times New Roman"/>
          <w:sz w:val="24"/>
          <w:szCs w:val="24"/>
        </w:rPr>
      </w:pPr>
      <w:r w:rsidRPr="006D7BBE">
        <w:rPr>
          <w:rFonts w:ascii="Times New Roman" w:hAnsi="Times New Roman" w:cs="Times New Roman"/>
          <w:sz w:val="24"/>
          <w:szCs w:val="24"/>
        </w:rPr>
        <w:t>Действительно, в нашей стране регулярно принимаются многочисленные нормативно-правовые акты, регулирующие социальную политику государства в части сокращения неравенства граждан, повышения их доходов, преодоления бедности; социальной поддержки семей с детьми и малообеспеченных категорий населения; снижения уровня безработицы, содействия самозанятости и поддержки малого бизнеса; развития системы пенсионного и социального страхования; повышения уровня обеспеченности жильем, качественной медицинской помощью и проч.</w:t>
      </w:r>
    </w:p>
    <w:p w14:paraId="66020942" w14:textId="2419FDBB" w:rsidR="00591074" w:rsidRPr="006D7BBE" w:rsidRDefault="00591074" w:rsidP="00591074">
      <w:pPr>
        <w:spacing w:after="0" w:line="360" w:lineRule="auto"/>
        <w:ind w:firstLine="709"/>
        <w:jc w:val="both"/>
        <w:rPr>
          <w:rFonts w:ascii="Times New Roman" w:hAnsi="Times New Roman" w:cs="Times New Roman"/>
          <w:sz w:val="24"/>
          <w:szCs w:val="24"/>
        </w:rPr>
      </w:pPr>
      <w:r w:rsidRPr="006D7BBE">
        <w:rPr>
          <w:rFonts w:ascii="Times New Roman" w:hAnsi="Times New Roman" w:cs="Times New Roman"/>
          <w:sz w:val="24"/>
          <w:szCs w:val="24"/>
        </w:rPr>
        <w:t>Приведем в качестве примере два из них. Первый, это, естественно, Конституция РФ, где в ст. 7 декларируется: «Российская Федерация - социальное государство, политика которого направлена на создание условий, обеспечивающих достойную жизнь и свободное развитие человека»</w:t>
      </w:r>
      <w:r w:rsidR="00DF2680" w:rsidRPr="00DF2680">
        <w:rPr>
          <w:rFonts w:ascii="Times New Roman" w:hAnsi="Times New Roman" w:cs="Times New Roman"/>
          <w:sz w:val="24"/>
          <w:szCs w:val="24"/>
        </w:rPr>
        <w:t xml:space="preserve"> [1]</w:t>
      </w:r>
      <w:r w:rsidRPr="006D7BBE">
        <w:rPr>
          <w:rFonts w:ascii="Times New Roman" w:hAnsi="Times New Roman" w:cs="Times New Roman"/>
          <w:sz w:val="24"/>
          <w:szCs w:val="24"/>
        </w:rPr>
        <w:t xml:space="preserve">. </w:t>
      </w:r>
    </w:p>
    <w:p w14:paraId="772A16D2" w14:textId="5D1682CC" w:rsidR="00591074" w:rsidRPr="006D7BBE" w:rsidRDefault="00591074" w:rsidP="00591074">
      <w:pPr>
        <w:spacing w:after="0" w:line="360" w:lineRule="auto"/>
        <w:ind w:firstLine="709"/>
        <w:jc w:val="both"/>
        <w:rPr>
          <w:rFonts w:ascii="Times New Roman" w:hAnsi="Times New Roman" w:cs="Times New Roman"/>
          <w:sz w:val="24"/>
          <w:szCs w:val="24"/>
        </w:rPr>
      </w:pPr>
      <w:r w:rsidRPr="006D7BBE">
        <w:rPr>
          <w:rFonts w:ascii="Times New Roman" w:hAnsi="Times New Roman" w:cs="Times New Roman"/>
          <w:sz w:val="24"/>
          <w:szCs w:val="24"/>
        </w:rPr>
        <w:t xml:space="preserve">Немного отступая в сторону, укажем на существование альтернативных точек зрения относительно понятия «социальное государство». Так, например, Е.П.Тавокин утверждает, что «понятие «социальное государство» … приемлемо, </w:t>
      </w:r>
      <w:r w:rsidRPr="006D7BBE">
        <w:rPr>
          <w:rFonts w:ascii="Times New Roman" w:hAnsi="Times New Roman" w:cs="Times New Roman"/>
          <w:i/>
          <w:iCs/>
          <w:sz w:val="24"/>
          <w:szCs w:val="24"/>
        </w:rPr>
        <w:t>когда необходимо из всех функций государства (социальных по своей сути) выделить только те, которые прямо касаются сферы жизнеобеспечения людей</w:t>
      </w:r>
      <w:r w:rsidRPr="006D7BBE">
        <w:rPr>
          <w:rFonts w:ascii="Times New Roman" w:hAnsi="Times New Roman" w:cs="Times New Roman"/>
          <w:sz w:val="24"/>
          <w:szCs w:val="24"/>
        </w:rPr>
        <w:t xml:space="preserve"> (курсив – </w:t>
      </w:r>
      <w:r w:rsidRPr="006D7BBE">
        <w:rPr>
          <w:rFonts w:ascii="Times New Roman" w:hAnsi="Times New Roman" w:cs="Times New Roman"/>
          <w:i/>
          <w:iCs/>
          <w:sz w:val="24"/>
          <w:szCs w:val="24"/>
        </w:rPr>
        <w:t>мой, Н.Ш</w:t>
      </w:r>
      <w:r w:rsidRPr="006D7BBE">
        <w:rPr>
          <w:rFonts w:ascii="Times New Roman" w:hAnsi="Times New Roman" w:cs="Times New Roman"/>
          <w:sz w:val="24"/>
          <w:szCs w:val="24"/>
        </w:rPr>
        <w:t xml:space="preserve">.). В этом случае социальным можно назвать такое государство, в котором деятельность органов власти, связанная с выработкой и реализацией решений, непосредственно касающихся жизнедеятельности человека, качества его жизни, положения в обществе, обеспечения его разумных материальных и духовных потребностей, предоставления ему социальных гарантий, направлена на обеспечение социальной стабильности общества и достижение такого уровня благосостояния всех групп населения, который необходим для устойчивого функционирования общества. </w:t>
      </w:r>
      <w:r w:rsidRPr="006D7BBE">
        <w:rPr>
          <w:rFonts w:ascii="Times New Roman" w:hAnsi="Times New Roman" w:cs="Times New Roman"/>
          <w:i/>
          <w:iCs/>
          <w:sz w:val="24"/>
          <w:szCs w:val="24"/>
        </w:rPr>
        <w:t xml:space="preserve">Главной </w:t>
      </w:r>
      <w:r w:rsidRPr="006D7BBE">
        <w:rPr>
          <w:rFonts w:ascii="Times New Roman" w:hAnsi="Times New Roman" w:cs="Times New Roman"/>
          <w:i/>
          <w:iCs/>
          <w:sz w:val="24"/>
          <w:szCs w:val="24"/>
        </w:rPr>
        <w:lastRenderedPageBreak/>
        <w:t>задачей так понимаемого социального государства является обеспечение условий и создание механизмов для наиболее рационального и всеобъемлющего обеспечения разумных материальных и духовных потребностей людей за счёт и в пределах созданных обществом в данный момент общественных благ (курсив – мой, Н.Ш.)</w:t>
      </w:r>
      <w:r w:rsidRPr="006D7BBE">
        <w:rPr>
          <w:rFonts w:ascii="Times New Roman" w:hAnsi="Times New Roman" w:cs="Times New Roman"/>
          <w:sz w:val="24"/>
          <w:szCs w:val="24"/>
        </w:rPr>
        <w:t>»</w:t>
      </w:r>
      <w:r w:rsidR="00DF2680" w:rsidRPr="00DF2680">
        <w:rPr>
          <w:rFonts w:ascii="Times New Roman" w:hAnsi="Times New Roman" w:cs="Times New Roman"/>
          <w:sz w:val="24"/>
          <w:szCs w:val="24"/>
        </w:rPr>
        <w:t xml:space="preserve"> [5, </w:t>
      </w:r>
      <w:r w:rsidR="00DF2680">
        <w:rPr>
          <w:rFonts w:ascii="Times New Roman" w:hAnsi="Times New Roman" w:cs="Times New Roman"/>
          <w:sz w:val="24"/>
          <w:szCs w:val="24"/>
          <w:lang w:val="en-US"/>
        </w:rPr>
        <w:t>c</w:t>
      </w:r>
      <w:r w:rsidR="00DF2680" w:rsidRPr="00DF2680">
        <w:rPr>
          <w:rFonts w:ascii="Times New Roman" w:hAnsi="Times New Roman" w:cs="Times New Roman"/>
          <w:sz w:val="24"/>
          <w:szCs w:val="24"/>
        </w:rPr>
        <w:t>. 133]</w:t>
      </w:r>
      <w:r w:rsidRPr="006D7BBE">
        <w:rPr>
          <w:rFonts w:ascii="Times New Roman" w:hAnsi="Times New Roman" w:cs="Times New Roman"/>
          <w:sz w:val="24"/>
          <w:szCs w:val="24"/>
        </w:rPr>
        <w:t>.</w:t>
      </w:r>
    </w:p>
    <w:p w14:paraId="24BA5B12" w14:textId="53BF4B06" w:rsidR="00591074" w:rsidRPr="006D7BBE" w:rsidRDefault="00591074" w:rsidP="00591074">
      <w:pPr>
        <w:spacing w:after="0" w:line="360" w:lineRule="auto"/>
        <w:ind w:firstLine="709"/>
        <w:jc w:val="both"/>
        <w:rPr>
          <w:rFonts w:ascii="Times New Roman" w:hAnsi="Times New Roman" w:cs="Times New Roman"/>
          <w:sz w:val="24"/>
          <w:szCs w:val="24"/>
        </w:rPr>
      </w:pPr>
      <w:r w:rsidRPr="006D7BBE">
        <w:rPr>
          <w:rFonts w:ascii="Times New Roman" w:hAnsi="Times New Roman" w:cs="Times New Roman"/>
          <w:sz w:val="24"/>
          <w:szCs w:val="24"/>
        </w:rPr>
        <w:t>Второй документ - Концепция долгосрочного социально-экономического развития на период до 2020 года, принятая в 2008 году (до сих пор не упраздненная и формально остающаяся действующей, хотя и не реализованная до конца), разделе 4 которой говорится о «переходе к инновационному социально ориентированному типу экономического развития»</w:t>
      </w:r>
      <w:r w:rsidR="00DF2680" w:rsidRPr="00DF2680">
        <w:rPr>
          <w:rFonts w:ascii="Times New Roman" w:hAnsi="Times New Roman" w:cs="Times New Roman"/>
          <w:sz w:val="24"/>
          <w:szCs w:val="24"/>
        </w:rPr>
        <w:t xml:space="preserve"> [3]</w:t>
      </w:r>
      <w:r w:rsidRPr="006D7BBE">
        <w:rPr>
          <w:rFonts w:ascii="Times New Roman" w:hAnsi="Times New Roman" w:cs="Times New Roman"/>
          <w:sz w:val="24"/>
          <w:szCs w:val="24"/>
        </w:rPr>
        <w:t>.</w:t>
      </w:r>
    </w:p>
    <w:p w14:paraId="652D93E5" w14:textId="14E61FB2" w:rsidR="00A2178A" w:rsidRPr="00E130B8" w:rsidRDefault="00591074" w:rsidP="00E130B8">
      <w:pPr>
        <w:spacing w:after="0" w:line="360" w:lineRule="auto"/>
        <w:ind w:firstLine="709"/>
        <w:jc w:val="both"/>
        <w:rPr>
          <w:rFonts w:ascii="Times New Roman" w:hAnsi="Times New Roman" w:cs="Times New Roman"/>
          <w:sz w:val="24"/>
          <w:szCs w:val="24"/>
        </w:rPr>
      </w:pPr>
      <w:r w:rsidRPr="006D7BBE">
        <w:rPr>
          <w:rFonts w:ascii="Times New Roman" w:hAnsi="Times New Roman" w:cs="Times New Roman"/>
          <w:sz w:val="24"/>
          <w:szCs w:val="24"/>
        </w:rPr>
        <w:t xml:space="preserve">Таким образом, документ дает основания утверждать, что современная национальная модель экономического развития принципиально является социально-ориентированной либо стремится стать таковой с учетом некоторых национальных особенностей. </w:t>
      </w:r>
    </w:p>
    <w:p w14:paraId="756BBA4D" w14:textId="2C594E6A" w:rsidR="00DF2680" w:rsidRDefault="00DF2680" w:rsidP="00E130B8">
      <w:pPr>
        <w:spacing w:line="240" w:lineRule="auto"/>
        <w:jc w:val="center"/>
        <w:rPr>
          <w:rFonts w:ascii="Times New Roman" w:hAnsi="Times New Roman" w:cs="Times New Roman"/>
          <w:b/>
          <w:bCs/>
          <w:sz w:val="24"/>
          <w:szCs w:val="24"/>
        </w:rPr>
      </w:pPr>
      <w:r w:rsidRPr="00DF2680">
        <w:rPr>
          <w:rFonts w:ascii="Times New Roman" w:hAnsi="Times New Roman" w:cs="Times New Roman"/>
          <w:b/>
          <w:bCs/>
          <w:sz w:val="24"/>
          <w:szCs w:val="24"/>
        </w:rPr>
        <w:t>Список литературы</w:t>
      </w:r>
    </w:p>
    <w:p w14:paraId="50FA8232" w14:textId="78590F68" w:rsidR="00DF2680" w:rsidRPr="00E130B8" w:rsidRDefault="00E130B8" w:rsidP="00E130B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1. </w:t>
      </w:r>
      <w:r w:rsidR="00DF2680" w:rsidRPr="00E130B8">
        <w:rPr>
          <w:rFonts w:ascii="Times New Roman" w:hAnsi="Times New Roman" w:cs="Times New Roman"/>
          <w:sz w:val="24"/>
          <w:szCs w:val="24"/>
        </w:rPr>
        <w:t xml:space="preserve">Конституция Российской Федерации (1993). </w:t>
      </w:r>
      <w:r w:rsidR="00DF2680" w:rsidRPr="00E130B8">
        <w:rPr>
          <w:rFonts w:ascii="Times New Roman" w:hAnsi="Times New Roman" w:cs="Times New Roman"/>
          <w:sz w:val="24"/>
          <w:szCs w:val="24"/>
          <w:lang w:val="en-US"/>
        </w:rPr>
        <w:t>URL</w:t>
      </w:r>
      <w:r w:rsidR="00DF2680" w:rsidRPr="00E130B8">
        <w:rPr>
          <w:rFonts w:ascii="Times New Roman" w:hAnsi="Times New Roman" w:cs="Times New Roman"/>
          <w:sz w:val="24"/>
          <w:szCs w:val="24"/>
        </w:rPr>
        <w:t xml:space="preserve">:  </w:t>
      </w:r>
      <w:hyperlink r:id="rId7" w:history="1">
        <w:r w:rsidR="00DF2680" w:rsidRPr="00E130B8">
          <w:rPr>
            <w:rStyle w:val="a6"/>
            <w:rFonts w:ascii="Times New Roman" w:hAnsi="Times New Roman" w:cs="Times New Roman"/>
            <w:sz w:val="24"/>
            <w:szCs w:val="24"/>
            <w:lang w:val="en-US"/>
          </w:rPr>
          <w:t>http</w:t>
        </w:r>
        <w:r w:rsidR="00DF2680" w:rsidRPr="00E130B8">
          <w:rPr>
            <w:rStyle w:val="a6"/>
            <w:rFonts w:ascii="Times New Roman" w:hAnsi="Times New Roman" w:cs="Times New Roman"/>
            <w:sz w:val="24"/>
            <w:szCs w:val="24"/>
          </w:rPr>
          <w:t>://</w:t>
        </w:r>
        <w:r w:rsidR="00DF2680" w:rsidRPr="00E130B8">
          <w:rPr>
            <w:rStyle w:val="a6"/>
            <w:rFonts w:ascii="Times New Roman" w:hAnsi="Times New Roman" w:cs="Times New Roman"/>
            <w:sz w:val="24"/>
            <w:szCs w:val="24"/>
            <w:lang w:val="en-US"/>
          </w:rPr>
          <w:t>www</w:t>
        </w:r>
        <w:r w:rsidR="00DF2680" w:rsidRPr="00E130B8">
          <w:rPr>
            <w:rStyle w:val="a6"/>
            <w:rFonts w:ascii="Times New Roman" w:hAnsi="Times New Roman" w:cs="Times New Roman"/>
            <w:sz w:val="24"/>
            <w:szCs w:val="24"/>
          </w:rPr>
          <w:t>.</w:t>
        </w:r>
        <w:r w:rsidR="00DF2680" w:rsidRPr="00E130B8">
          <w:rPr>
            <w:rStyle w:val="a6"/>
            <w:rFonts w:ascii="Times New Roman" w:hAnsi="Times New Roman" w:cs="Times New Roman"/>
            <w:sz w:val="24"/>
            <w:szCs w:val="24"/>
            <w:lang w:val="en-US"/>
          </w:rPr>
          <w:t>consultant</w:t>
        </w:r>
        <w:r w:rsidR="00DF2680" w:rsidRPr="00E130B8">
          <w:rPr>
            <w:rStyle w:val="a6"/>
            <w:rFonts w:ascii="Times New Roman" w:hAnsi="Times New Roman" w:cs="Times New Roman"/>
            <w:sz w:val="24"/>
            <w:szCs w:val="24"/>
          </w:rPr>
          <w:t>.</w:t>
        </w:r>
        <w:r w:rsidR="00DF2680" w:rsidRPr="00E130B8">
          <w:rPr>
            <w:rStyle w:val="a6"/>
            <w:rFonts w:ascii="Times New Roman" w:hAnsi="Times New Roman" w:cs="Times New Roman"/>
            <w:sz w:val="24"/>
            <w:szCs w:val="24"/>
            <w:lang w:val="en-US"/>
          </w:rPr>
          <w:t>ru</w:t>
        </w:r>
        <w:r w:rsidR="00DF2680" w:rsidRPr="00E130B8">
          <w:rPr>
            <w:rStyle w:val="a6"/>
            <w:rFonts w:ascii="Times New Roman" w:hAnsi="Times New Roman" w:cs="Times New Roman"/>
            <w:sz w:val="24"/>
            <w:szCs w:val="24"/>
          </w:rPr>
          <w:t>/</w:t>
        </w:r>
        <w:r w:rsidR="00DF2680" w:rsidRPr="00E130B8">
          <w:rPr>
            <w:rStyle w:val="a6"/>
            <w:rFonts w:ascii="Times New Roman" w:hAnsi="Times New Roman" w:cs="Times New Roman"/>
            <w:sz w:val="24"/>
            <w:szCs w:val="24"/>
            <w:lang w:val="en-US"/>
          </w:rPr>
          <w:t>document</w:t>
        </w:r>
        <w:r w:rsidR="00DF2680" w:rsidRPr="00E130B8">
          <w:rPr>
            <w:rStyle w:val="a6"/>
            <w:rFonts w:ascii="Times New Roman" w:hAnsi="Times New Roman" w:cs="Times New Roman"/>
            <w:sz w:val="24"/>
            <w:szCs w:val="24"/>
          </w:rPr>
          <w:t>/</w:t>
        </w:r>
        <w:r w:rsidR="00DF2680" w:rsidRPr="00E130B8">
          <w:rPr>
            <w:rStyle w:val="a6"/>
            <w:rFonts w:ascii="Times New Roman" w:hAnsi="Times New Roman" w:cs="Times New Roman"/>
            <w:sz w:val="24"/>
            <w:szCs w:val="24"/>
            <w:lang w:val="en-US"/>
          </w:rPr>
          <w:t>cons</w:t>
        </w:r>
        <w:r w:rsidR="00DF2680" w:rsidRPr="00E130B8">
          <w:rPr>
            <w:rStyle w:val="a6"/>
            <w:rFonts w:ascii="Times New Roman" w:hAnsi="Times New Roman" w:cs="Times New Roman"/>
            <w:sz w:val="24"/>
            <w:szCs w:val="24"/>
          </w:rPr>
          <w:t>_</w:t>
        </w:r>
        <w:r w:rsidR="00DF2680" w:rsidRPr="00E130B8">
          <w:rPr>
            <w:rStyle w:val="a6"/>
            <w:rFonts w:ascii="Times New Roman" w:hAnsi="Times New Roman" w:cs="Times New Roman"/>
            <w:sz w:val="24"/>
            <w:szCs w:val="24"/>
            <w:lang w:val="en-US"/>
          </w:rPr>
          <w:t>doc</w:t>
        </w:r>
        <w:r w:rsidR="00DF2680" w:rsidRPr="00E130B8">
          <w:rPr>
            <w:rStyle w:val="a6"/>
            <w:rFonts w:ascii="Times New Roman" w:hAnsi="Times New Roman" w:cs="Times New Roman"/>
            <w:sz w:val="24"/>
            <w:szCs w:val="24"/>
          </w:rPr>
          <w:t>_</w:t>
        </w:r>
        <w:r w:rsidR="00DF2680" w:rsidRPr="00E130B8">
          <w:rPr>
            <w:rStyle w:val="a6"/>
            <w:rFonts w:ascii="Times New Roman" w:hAnsi="Times New Roman" w:cs="Times New Roman"/>
            <w:sz w:val="24"/>
            <w:szCs w:val="24"/>
            <w:lang w:val="en-US"/>
          </w:rPr>
          <w:t>LAW</w:t>
        </w:r>
        <w:r w:rsidR="00DF2680" w:rsidRPr="00E130B8">
          <w:rPr>
            <w:rStyle w:val="a6"/>
            <w:rFonts w:ascii="Times New Roman" w:hAnsi="Times New Roman" w:cs="Times New Roman"/>
            <w:sz w:val="24"/>
            <w:szCs w:val="24"/>
          </w:rPr>
          <w:t>_28399/6</w:t>
        </w:r>
        <w:r w:rsidR="00DF2680" w:rsidRPr="00E130B8">
          <w:rPr>
            <w:rStyle w:val="a6"/>
            <w:rFonts w:ascii="Times New Roman" w:hAnsi="Times New Roman" w:cs="Times New Roman"/>
            <w:sz w:val="24"/>
            <w:szCs w:val="24"/>
            <w:lang w:val="en-US"/>
          </w:rPr>
          <w:t>e</w:t>
        </w:r>
        <w:r w:rsidR="00DF2680" w:rsidRPr="00E130B8">
          <w:rPr>
            <w:rStyle w:val="a6"/>
            <w:rFonts w:ascii="Times New Roman" w:hAnsi="Times New Roman" w:cs="Times New Roman"/>
            <w:sz w:val="24"/>
            <w:szCs w:val="24"/>
          </w:rPr>
          <w:t>9322</w:t>
        </w:r>
        <w:r w:rsidR="00DF2680" w:rsidRPr="00E130B8">
          <w:rPr>
            <w:rStyle w:val="a6"/>
            <w:rFonts w:ascii="Times New Roman" w:hAnsi="Times New Roman" w:cs="Times New Roman"/>
            <w:sz w:val="24"/>
            <w:szCs w:val="24"/>
            <w:lang w:val="en-US"/>
          </w:rPr>
          <w:t>b</w:t>
        </w:r>
        <w:r w:rsidR="00DF2680" w:rsidRPr="00E130B8">
          <w:rPr>
            <w:rStyle w:val="a6"/>
            <w:rFonts w:ascii="Times New Roman" w:hAnsi="Times New Roman" w:cs="Times New Roman"/>
            <w:sz w:val="24"/>
            <w:szCs w:val="24"/>
          </w:rPr>
          <w:t>9</w:t>
        </w:r>
        <w:r w:rsidR="00DF2680" w:rsidRPr="00E130B8">
          <w:rPr>
            <w:rStyle w:val="a6"/>
            <w:rFonts w:ascii="Times New Roman" w:hAnsi="Times New Roman" w:cs="Times New Roman"/>
            <w:sz w:val="24"/>
            <w:szCs w:val="24"/>
            <w:lang w:val="en-US"/>
          </w:rPr>
          <w:t>a</w:t>
        </w:r>
        <w:r w:rsidR="00DF2680" w:rsidRPr="00E130B8">
          <w:rPr>
            <w:rStyle w:val="a6"/>
            <w:rFonts w:ascii="Times New Roman" w:hAnsi="Times New Roman" w:cs="Times New Roman"/>
            <w:sz w:val="24"/>
            <w:szCs w:val="24"/>
          </w:rPr>
          <w:t>111</w:t>
        </w:r>
        <w:r w:rsidR="00DF2680" w:rsidRPr="00E130B8">
          <w:rPr>
            <w:rStyle w:val="a6"/>
            <w:rFonts w:ascii="Times New Roman" w:hAnsi="Times New Roman" w:cs="Times New Roman"/>
            <w:sz w:val="24"/>
            <w:szCs w:val="24"/>
            <w:lang w:val="en-US"/>
          </w:rPr>
          <w:t>e</w:t>
        </w:r>
        <w:r w:rsidR="00DF2680" w:rsidRPr="00E130B8">
          <w:rPr>
            <w:rStyle w:val="a6"/>
            <w:rFonts w:ascii="Times New Roman" w:hAnsi="Times New Roman" w:cs="Times New Roman"/>
            <w:sz w:val="24"/>
            <w:szCs w:val="24"/>
          </w:rPr>
          <w:t>965</w:t>
        </w:r>
        <w:r w:rsidR="00DF2680" w:rsidRPr="00E130B8">
          <w:rPr>
            <w:rStyle w:val="a6"/>
            <w:rFonts w:ascii="Times New Roman" w:hAnsi="Times New Roman" w:cs="Times New Roman"/>
            <w:sz w:val="24"/>
            <w:szCs w:val="24"/>
            <w:lang w:val="en-US"/>
          </w:rPr>
          <w:t>ab</w:t>
        </w:r>
        <w:r w:rsidR="00DF2680" w:rsidRPr="00E130B8">
          <w:rPr>
            <w:rStyle w:val="a6"/>
            <w:rFonts w:ascii="Times New Roman" w:hAnsi="Times New Roman" w:cs="Times New Roman"/>
            <w:sz w:val="24"/>
            <w:szCs w:val="24"/>
          </w:rPr>
          <w:t>5650</w:t>
        </w:r>
        <w:r w:rsidR="00DF2680" w:rsidRPr="00E130B8">
          <w:rPr>
            <w:rStyle w:val="a6"/>
            <w:rFonts w:ascii="Times New Roman" w:hAnsi="Times New Roman" w:cs="Times New Roman"/>
            <w:sz w:val="24"/>
            <w:szCs w:val="24"/>
            <w:lang w:val="en-US"/>
          </w:rPr>
          <w:t>f</w:t>
        </w:r>
        <w:r w:rsidR="00DF2680" w:rsidRPr="00E130B8">
          <w:rPr>
            <w:rStyle w:val="a6"/>
            <w:rFonts w:ascii="Times New Roman" w:hAnsi="Times New Roman" w:cs="Times New Roman"/>
            <w:sz w:val="24"/>
            <w:szCs w:val="24"/>
          </w:rPr>
          <w:t>7</w:t>
        </w:r>
        <w:r w:rsidR="00DF2680" w:rsidRPr="00E130B8">
          <w:rPr>
            <w:rStyle w:val="a6"/>
            <w:rFonts w:ascii="Times New Roman" w:hAnsi="Times New Roman" w:cs="Times New Roman"/>
            <w:sz w:val="24"/>
            <w:szCs w:val="24"/>
            <w:lang w:val="en-US"/>
          </w:rPr>
          <w:t>f</w:t>
        </w:r>
        <w:r w:rsidR="00DF2680" w:rsidRPr="00E130B8">
          <w:rPr>
            <w:rStyle w:val="a6"/>
            <w:rFonts w:ascii="Times New Roman" w:hAnsi="Times New Roman" w:cs="Times New Roman"/>
            <w:sz w:val="24"/>
            <w:szCs w:val="24"/>
          </w:rPr>
          <w:t>01</w:t>
        </w:r>
        <w:r w:rsidR="00DF2680" w:rsidRPr="00E130B8">
          <w:rPr>
            <w:rStyle w:val="a6"/>
            <w:rFonts w:ascii="Times New Roman" w:hAnsi="Times New Roman" w:cs="Times New Roman"/>
            <w:sz w:val="24"/>
            <w:szCs w:val="24"/>
            <w:lang w:val="en-US"/>
          </w:rPr>
          <w:t>bf</w:t>
        </w:r>
        <w:r w:rsidR="00DF2680" w:rsidRPr="00E130B8">
          <w:rPr>
            <w:rStyle w:val="a6"/>
            <w:rFonts w:ascii="Times New Roman" w:hAnsi="Times New Roman" w:cs="Times New Roman"/>
            <w:sz w:val="24"/>
            <w:szCs w:val="24"/>
          </w:rPr>
          <w:t>0039</w:t>
        </w:r>
        <w:r w:rsidR="00DF2680" w:rsidRPr="00E130B8">
          <w:rPr>
            <w:rStyle w:val="a6"/>
            <w:rFonts w:ascii="Times New Roman" w:hAnsi="Times New Roman" w:cs="Times New Roman"/>
            <w:sz w:val="24"/>
            <w:szCs w:val="24"/>
            <w:lang w:val="en-US"/>
          </w:rPr>
          <w:t>d</w:t>
        </w:r>
        <w:r w:rsidR="00DF2680" w:rsidRPr="00E130B8">
          <w:rPr>
            <w:rStyle w:val="a6"/>
            <w:rFonts w:ascii="Times New Roman" w:hAnsi="Times New Roman" w:cs="Times New Roman"/>
            <w:sz w:val="24"/>
            <w:szCs w:val="24"/>
          </w:rPr>
          <w:t>6</w:t>
        </w:r>
        <w:r w:rsidR="00DF2680" w:rsidRPr="00E130B8">
          <w:rPr>
            <w:rStyle w:val="a6"/>
            <w:rFonts w:ascii="Times New Roman" w:hAnsi="Times New Roman" w:cs="Times New Roman"/>
            <w:sz w:val="24"/>
            <w:szCs w:val="24"/>
            <w:lang w:val="en-US"/>
          </w:rPr>
          <w:t>a</w:t>
        </w:r>
        <w:r w:rsidR="00DF2680" w:rsidRPr="00E130B8">
          <w:rPr>
            <w:rStyle w:val="a6"/>
            <w:rFonts w:ascii="Times New Roman" w:hAnsi="Times New Roman" w:cs="Times New Roman"/>
            <w:sz w:val="24"/>
            <w:szCs w:val="24"/>
          </w:rPr>
          <w:t>29</w:t>
        </w:r>
        <w:r w:rsidR="00DF2680" w:rsidRPr="00E130B8">
          <w:rPr>
            <w:rStyle w:val="a6"/>
            <w:rFonts w:ascii="Times New Roman" w:hAnsi="Times New Roman" w:cs="Times New Roman"/>
            <w:sz w:val="24"/>
            <w:szCs w:val="24"/>
            <w:lang w:val="en-US"/>
          </w:rPr>
          <w:t>c</w:t>
        </w:r>
        <w:r w:rsidR="00DF2680" w:rsidRPr="00E130B8">
          <w:rPr>
            <w:rStyle w:val="a6"/>
            <w:rFonts w:ascii="Times New Roman" w:hAnsi="Times New Roman" w:cs="Times New Roman"/>
            <w:sz w:val="24"/>
            <w:szCs w:val="24"/>
          </w:rPr>
          <w:t>6/</w:t>
        </w:r>
      </w:hyperlink>
      <w:r w:rsidR="00DF2680" w:rsidRPr="00E130B8">
        <w:rPr>
          <w:rFonts w:ascii="Times New Roman" w:hAnsi="Times New Roman" w:cs="Times New Roman"/>
          <w:sz w:val="24"/>
          <w:szCs w:val="24"/>
        </w:rPr>
        <w:t xml:space="preserve"> (дата обращения </w:t>
      </w:r>
      <w:r>
        <w:rPr>
          <w:rFonts w:ascii="Times New Roman" w:hAnsi="Times New Roman" w:cs="Times New Roman"/>
          <w:sz w:val="24"/>
          <w:szCs w:val="24"/>
        </w:rPr>
        <w:t>20 марта 2020</w:t>
      </w:r>
      <w:r w:rsidR="00DF2680" w:rsidRPr="00E130B8">
        <w:rPr>
          <w:rFonts w:ascii="Times New Roman" w:hAnsi="Times New Roman" w:cs="Times New Roman"/>
          <w:sz w:val="24"/>
          <w:szCs w:val="24"/>
        </w:rPr>
        <w:t>)</w:t>
      </w:r>
    </w:p>
    <w:p w14:paraId="35619141" w14:textId="0FF5AD69" w:rsidR="00DF2680" w:rsidRPr="00DF2680" w:rsidRDefault="00E130B8" w:rsidP="00E130B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2. </w:t>
      </w:r>
      <w:r w:rsidR="00DF2680" w:rsidRPr="00DF2680">
        <w:rPr>
          <w:rFonts w:ascii="Times New Roman" w:hAnsi="Times New Roman" w:cs="Times New Roman"/>
          <w:sz w:val="24"/>
          <w:szCs w:val="24"/>
        </w:rPr>
        <w:t xml:space="preserve">Национальные экономические модели. Проект база знаний </w:t>
      </w:r>
      <w:r w:rsidR="00DF2680" w:rsidRPr="00DF2680">
        <w:rPr>
          <w:rFonts w:ascii="Times New Roman" w:hAnsi="Times New Roman" w:cs="Times New Roman"/>
          <w:sz w:val="24"/>
          <w:szCs w:val="24"/>
          <w:lang w:val="en-US"/>
        </w:rPr>
        <w:t>Answr</w:t>
      </w:r>
      <w:r w:rsidR="00DF2680" w:rsidRPr="00DF2680">
        <w:rPr>
          <w:rFonts w:ascii="Times New Roman" w:hAnsi="Times New Roman" w:cs="Times New Roman"/>
          <w:sz w:val="24"/>
          <w:szCs w:val="24"/>
        </w:rPr>
        <w:t xml:space="preserve"> («Ансвер») </w:t>
      </w:r>
      <w:r w:rsidRPr="00E130B8">
        <w:rPr>
          <w:rFonts w:ascii="Times New Roman" w:hAnsi="Times New Roman" w:cs="Times New Roman"/>
          <w:sz w:val="24"/>
          <w:szCs w:val="24"/>
          <w:lang w:val="en-US"/>
        </w:rPr>
        <w:t>URL</w:t>
      </w:r>
      <w:r w:rsidRPr="00E130B8">
        <w:rPr>
          <w:rFonts w:ascii="Times New Roman" w:hAnsi="Times New Roman" w:cs="Times New Roman"/>
          <w:sz w:val="24"/>
          <w:szCs w:val="24"/>
        </w:rPr>
        <w:t xml:space="preserve">:  </w:t>
      </w:r>
      <w:hyperlink r:id="rId8" w:history="1">
        <w:r w:rsidR="00DF2680" w:rsidRPr="00DF2680">
          <w:rPr>
            <w:rStyle w:val="a6"/>
            <w:rFonts w:ascii="Times New Roman" w:hAnsi="Times New Roman" w:cs="Times New Roman"/>
            <w:sz w:val="24"/>
            <w:szCs w:val="24"/>
          </w:rPr>
          <w:t>https://answr.pro/articles/151-modeli-ekonomiki/</w:t>
        </w:r>
      </w:hyperlink>
      <w:r>
        <w:rPr>
          <w:rFonts w:ascii="Times New Roman" w:hAnsi="Times New Roman" w:cs="Times New Roman"/>
          <w:sz w:val="24"/>
          <w:szCs w:val="24"/>
        </w:rPr>
        <w:t xml:space="preserve"> </w:t>
      </w:r>
      <w:r w:rsidRPr="00E130B8">
        <w:rPr>
          <w:rFonts w:ascii="Times New Roman" w:hAnsi="Times New Roman" w:cs="Times New Roman"/>
          <w:sz w:val="24"/>
          <w:szCs w:val="24"/>
        </w:rPr>
        <w:t>(дата обращения 20 марта 2020)</w:t>
      </w:r>
    </w:p>
    <w:p w14:paraId="7B0E4353" w14:textId="41ED5A15" w:rsidR="00DF2680" w:rsidRPr="00DF2680" w:rsidRDefault="00E130B8" w:rsidP="00E130B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3. </w:t>
      </w:r>
      <w:r w:rsidR="00DF2680" w:rsidRPr="00DF2680">
        <w:rPr>
          <w:rFonts w:ascii="Times New Roman" w:hAnsi="Times New Roman" w:cs="Times New Roman"/>
          <w:sz w:val="24"/>
          <w:szCs w:val="24"/>
        </w:rPr>
        <w:t xml:space="preserve">Распоряжение Правительства РФ от 17.11.2008 N 1662-р (ред. от 28.09.2018) О Концепции долгосрочного социально-экономического развития Российской Федерации на период до 2020 года </w:t>
      </w:r>
      <w:r w:rsidRPr="00E130B8">
        <w:rPr>
          <w:rFonts w:ascii="Times New Roman" w:hAnsi="Times New Roman" w:cs="Times New Roman"/>
          <w:sz w:val="24"/>
          <w:szCs w:val="24"/>
          <w:lang w:val="en-US"/>
        </w:rPr>
        <w:t>URL</w:t>
      </w:r>
      <w:r w:rsidRPr="00E130B8">
        <w:rPr>
          <w:rFonts w:ascii="Times New Roman" w:hAnsi="Times New Roman" w:cs="Times New Roman"/>
          <w:sz w:val="24"/>
          <w:szCs w:val="24"/>
        </w:rPr>
        <w:t xml:space="preserve">:  </w:t>
      </w:r>
      <w:hyperlink r:id="rId9" w:history="1">
        <w:r w:rsidR="00DF2680" w:rsidRPr="00DF2680">
          <w:rPr>
            <w:rStyle w:val="a6"/>
            <w:rFonts w:ascii="Times New Roman" w:hAnsi="Times New Roman" w:cs="Times New Roman"/>
            <w:sz w:val="24"/>
            <w:szCs w:val="24"/>
          </w:rPr>
          <w:t>http://www.consultant.ru/document/cons_doc_LAW_82134/66bd405a170a7f2953e9fb031b9dbc10caa54707/</w:t>
        </w:r>
      </w:hyperlink>
      <w:r>
        <w:rPr>
          <w:rFonts w:ascii="Times New Roman" w:hAnsi="Times New Roman" w:cs="Times New Roman"/>
          <w:sz w:val="24"/>
          <w:szCs w:val="24"/>
        </w:rPr>
        <w:t xml:space="preserve"> </w:t>
      </w:r>
      <w:r w:rsidRPr="00E130B8">
        <w:rPr>
          <w:rFonts w:ascii="Times New Roman" w:hAnsi="Times New Roman" w:cs="Times New Roman"/>
          <w:sz w:val="24"/>
          <w:szCs w:val="24"/>
        </w:rPr>
        <w:t>(дата обращения 2</w:t>
      </w:r>
      <w:r>
        <w:rPr>
          <w:rFonts w:ascii="Times New Roman" w:hAnsi="Times New Roman" w:cs="Times New Roman"/>
          <w:sz w:val="24"/>
          <w:szCs w:val="24"/>
        </w:rPr>
        <w:t>2</w:t>
      </w:r>
      <w:r w:rsidRPr="00E130B8">
        <w:rPr>
          <w:rFonts w:ascii="Times New Roman" w:hAnsi="Times New Roman" w:cs="Times New Roman"/>
          <w:sz w:val="24"/>
          <w:szCs w:val="24"/>
        </w:rPr>
        <w:t xml:space="preserve"> марта 2020)</w:t>
      </w:r>
    </w:p>
    <w:p w14:paraId="6D39C9C0" w14:textId="1B7E9E73" w:rsidR="00DF2680" w:rsidRPr="00DF2680" w:rsidRDefault="00E130B8" w:rsidP="00E130B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4. </w:t>
      </w:r>
      <w:r w:rsidR="00DF2680" w:rsidRPr="00DF2680">
        <w:rPr>
          <w:rFonts w:ascii="Times New Roman" w:hAnsi="Times New Roman" w:cs="Times New Roman"/>
          <w:sz w:val="24"/>
          <w:szCs w:val="24"/>
        </w:rPr>
        <w:t>Сычева И.В. Социально ориентированная экономика: содержание, характеристики, основные модели // Известия ТулГУ. Экономические и юридические науки. – 2017. – Ч. 1, № 2. – С. 222–232</w:t>
      </w:r>
    </w:p>
    <w:p w14:paraId="5CFDBBAA" w14:textId="289EB87C" w:rsidR="00DF2680" w:rsidRPr="00DF2680" w:rsidRDefault="00E130B8" w:rsidP="00E130B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5. </w:t>
      </w:r>
      <w:r w:rsidR="00DF2680" w:rsidRPr="00DF2680">
        <w:rPr>
          <w:rFonts w:ascii="Times New Roman" w:hAnsi="Times New Roman" w:cs="Times New Roman"/>
          <w:sz w:val="24"/>
          <w:szCs w:val="24"/>
        </w:rPr>
        <w:t>Тавокин Е.П. К вопросу о концепции социального государства // Социологические исследования № 9, 2015, с. 125 -134, с.133.</w:t>
      </w:r>
    </w:p>
    <w:p w14:paraId="0D155EC6" w14:textId="75EC2ADF" w:rsidR="00DF2680" w:rsidRPr="00DF2680" w:rsidRDefault="00E130B8" w:rsidP="00E130B8">
      <w:pPr>
        <w:spacing w:after="0" w:line="240" w:lineRule="auto"/>
        <w:jc w:val="both"/>
        <w:rPr>
          <w:rFonts w:ascii="Times New Roman" w:hAnsi="Times New Roman" w:cs="Times New Roman"/>
          <w:b/>
          <w:bCs/>
          <w:sz w:val="24"/>
          <w:szCs w:val="24"/>
        </w:rPr>
      </w:pPr>
      <w:r>
        <w:rPr>
          <w:rFonts w:ascii="Times New Roman" w:hAnsi="Times New Roman" w:cs="Times New Roman"/>
          <w:sz w:val="24"/>
          <w:szCs w:val="24"/>
        </w:rPr>
        <w:t xml:space="preserve">6. </w:t>
      </w:r>
      <w:r w:rsidR="00DF2680" w:rsidRPr="00DF2680">
        <w:rPr>
          <w:rFonts w:ascii="Times New Roman" w:hAnsi="Times New Roman" w:cs="Times New Roman"/>
          <w:sz w:val="24"/>
          <w:szCs w:val="24"/>
        </w:rPr>
        <w:t>Федеральный Закон от 13 июля 2020 года N 189-ФЗ «О государственном (муниципальном) социальном заказе на оказание государственных (муниципальных) услуг в социальной сфере». Принят Государственной Думой</w:t>
      </w:r>
      <w:r w:rsidR="00DF2680" w:rsidRPr="00DF2680">
        <w:rPr>
          <w:rFonts w:ascii="Times New Roman" w:hAnsi="Times New Roman" w:cs="Times New Roman"/>
          <w:b/>
          <w:bCs/>
          <w:sz w:val="24"/>
          <w:szCs w:val="24"/>
        </w:rPr>
        <w:t xml:space="preserve"> </w:t>
      </w:r>
      <w:r w:rsidR="00DF2680" w:rsidRPr="00DF2680">
        <w:rPr>
          <w:rFonts w:ascii="Times New Roman" w:hAnsi="Times New Roman" w:cs="Times New Roman"/>
          <w:sz w:val="24"/>
          <w:szCs w:val="24"/>
        </w:rPr>
        <w:t>7 июля 2020 года</w:t>
      </w:r>
      <w:bookmarkStart w:id="3" w:name="dst100007"/>
      <w:bookmarkEnd w:id="3"/>
      <w:r w:rsidR="00DF2680" w:rsidRPr="00DF2680">
        <w:rPr>
          <w:rFonts w:ascii="Times New Roman" w:hAnsi="Times New Roman" w:cs="Times New Roman"/>
          <w:b/>
          <w:bCs/>
          <w:sz w:val="24"/>
          <w:szCs w:val="24"/>
        </w:rPr>
        <w:t xml:space="preserve"> </w:t>
      </w:r>
      <w:r w:rsidR="00DF2680" w:rsidRPr="00DF2680">
        <w:rPr>
          <w:rFonts w:ascii="Times New Roman" w:hAnsi="Times New Roman" w:cs="Times New Roman"/>
          <w:sz w:val="24"/>
          <w:szCs w:val="24"/>
        </w:rPr>
        <w:t>Одобрен</w:t>
      </w:r>
      <w:r w:rsidR="00DF2680" w:rsidRPr="00DF2680">
        <w:rPr>
          <w:rFonts w:ascii="Times New Roman" w:hAnsi="Times New Roman" w:cs="Times New Roman"/>
          <w:b/>
          <w:bCs/>
          <w:sz w:val="24"/>
          <w:szCs w:val="24"/>
        </w:rPr>
        <w:t xml:space="preserve"> </w:t>
      </w:r>
      <w:r w:rsidR="00DF2680" w:rsidRPr="00DF2680">
        <w:rPr>
          <w:rFonts w:ascii="Times New Roman" w:hAnsi="Times New Roman" w:cs="Times New Roman"/>
          <w:sz w:val="24"/>
          <w:szCs w:val="24"/>
        </w:rPr>
        <w:t>Советом Федерации</w:t>
      </w:r>
      <w:r w:rsidR="00DF2680" w:rsidRPr="00DF2680">
        <w:rPr>
          <w:rFonts w:ascii="Times New Roman" w:hAnsi="Times New Roman" w:cs="Times New Roman"/>
          <w:b/>
          <w:bCs/>
          <w:sz w:val="24"/>
          <w:szCs w:val="24"/>
        </w:rPr>
        <w:t xml:space="preserve"> </w:t>
      </w:r>
      <w:r w:rsidR="00DF2680" w:rsidRPr="00DF2680">
        <w:rPr>
          <w:rFonts w:ascii="Times New Roman" w:hAnsi="Times New Roman" w:cs="Times New Roman"/>
          <w:sz w:val="24"/>
          <w:szCs w:val="24"/>
        </w:rPr>
        <w:t xml:space="preserve">8 июля 2020 года. Вступает в силу в отдельных субъектах Российской Федерации, перечень которых утверждается Правительством Российской Федерации, с 1 сентября 2020 года и действует до 1 января 2025 года. </w:t>
      </w:r>
      <w:r w:rsidRPr="00E130B8">
        <w:rPr>
          <w:rFonts w:ascii="Times New Roman" w:hAnsi="Times New Roman" w:cs="Times New Roman"/>
          <w:sz w:val="24"/>
          <w:szCs w:val="24"/>
          <w:lang w:val="en-US"/>
        </w:rPr>
        <w:t>URL</w:t>
      </w:r>
      <w:r w:rsidRPr="00E130B8">
        <w:rPr>
          <w:rFonts w:ascii="Times New Roman" w:hAnsi="Times New Roman" w:cs="Times New Roman"/>
          <w:sz w:val="24"/>
          <w:szCs w:val="24"/>
        </w:rPr>
        <w:t xml:space="preserve">:  </w:t>
      </w:r>
      <w:hyperlink r:id="rId10" w:history="1">
        <w:r w:rsidR="00DF2680" w:rsidRPr="00DF2680">
          <w:rPr>
            <w:rStyle w:val="a6"/>
            <w:rFonts w:ascii="Times New Roman" w:hAnsi="Times New Roman" w:cs="Times New Roman"/>
            <w:sz w:val="24"/>
            <w:szCs w:val="24"/>
          </w:rPr>
          <w:t>http://www.consultant.ru/document/cons_doc_LAW_357066/</w:t>
        </w:r>
      </w:hyperlink>
      <w:r>
        <w:rPr>
          <w:rFonts w:ascii="Times New Roman" w:hAnsi="Times New Roman" w:cs="Times New Roman"/>
          <w:sz w:val="24"/>
          <w:szCs w:val="24"/>
        </w:rPr>
        <w:t xml:space="preserve"> </w:t>
      </w:r>
      <w:r w:rsidRPr="00E130B8">
        <w:rPr>
          <w:rFonts w:ascii="Times New Roman" w:hAnsi="Times New Roman" w:cs="Times New Roman"/>
          <w:sz w:val="24"/>
          <w:szCs w:val="24"/>
        </w:rPr>
        <w:t>(дата обращения 20 марта 2020)</w:t>
      </w:r>
    </w:p>
    <w:p w14:paraId="4C2A8EC0" w14:textId="77777777" w:rsidR="00E130B8" w:rsidRDefault="00E130B8" w:rsidP="00E130B8">
      <w:pPr>
        <w:spacing w:after="0"/>
        <w:jc w:val="center"/>
        <w:rPr>
          <w:rFonts w:ascii="Times New Roman" w:hAnsi="Times New Roman" w:cs="Times New Roman"/>
          <w:b/>
          <w:sz w:val="24"/>
          <w:szCs w:val="24"/>
        </w:rPr>
      </w:pPr>
    </w:p>
    <w:p w14:paraId="6F8BBE46" w14:textId="56BA826E" w:rsidR="00E130B8" w:rsidRPr="00E130B8" w:rsidRDefault="00E130B8" w:rsidP="00E130B8">
      <w:pPr>
        <w:spacing w:after="0"/>
        <w:jc w:val="center"/>
        <w:rPr>
          <w:rFonts w:ascii="Times New Roman" w:hAnsi="Times New Roman" w:cs="Times New Roman"/>
          <w:b/>
          <w:sz w:val="24"/>
          <w:szCs w:val="24"/>
        </w:rPr>
      </w:pPr>
      <w:r w:rsidRPr="00E130B8">
        <w:rPr>
          <w:rFonts w:ascii="Times New Roman" w:hAnsi="Times New Roman" w:cs="Times New Roman"/>
          <w:b/>
          <w:sz w:val="24"/>
          <w:szCs w:val="24"/>
        </w:rPr>
        <w:t>Информация об авторе</w:t>
      </w:r>
    </w:p>
    <w:p w14:paraId="5F0F74CB" w14:textId="77777777" w:rsidR="00E130B8" w:rsidRPr="00E130B8" w:rsidRDefault="00E130B8" w:rsidP="00E130B8">
      <w:pPr>
        <w:spacing w:after="0"/>
        <w:jc w:val="both"/>
        <w:rPr>
          <w:rFonts w:ascii="Times New Roman" w:hAnsi="Times New Roman" w:cs="Times New Roman"/>
          <w:sz w:val="24"/>
          <w:szCs w:val="24"/>
          <w:lang w:val="en-US"/>
        </w:rPr>
      </w:pPr>
      <w:r w:rsidRPr="00E130B8">
        <w:rPr>
          <w:rFonts w:ascii="Times New Roman" w:hAnsi="Times New Roman" w:cs="Times New Roman"/>
          <w:sz w:val="24"/>
          <w:szCs w:val="24"/>
        </w:rPr>
        <w:t>Шестакова Наталия Николаевна, к.т.н., доцент, вед. науч. сотр. Института проблем региональной экономики РАН. 190013, С.-Петербург, ул. Серпуховская</w:t>
      </w:r>
      <w:r w:rsidRPr="00E130B8">
        <w:rPr>
          <w:rFonts w:ascii="Times New Roman" w:hAnsi="Times New Roman" w:cs="Times New Roman"/>
          <w:sz w:val="24"/>
          <w:szCs w:val="24"/>
          <w:lang w:val="en-US"/>
        </w:rPr>
        <w:t>, 38. nnshestakova@gmail.com</w:t>
      </w:r>
      <w:r w:rsidRPr="00E130B8">
        <w:rPr>
          <w:rFonts w:ascii="Times New Roman" w:hAnsi="Times New Roman" w:cs="Times New Roman"/>
          <w:sz w:val="24"/>
          <w:szCs w:val="24"/>
          <w:u w:val="single"/>
          <w:lang w:val="en-US"/>
        </w:rPr>
        <w:t xml:space="preserve"> </w:t>
      </w:r>
    </w:p>
    <w:p w14:paraId="45808C1B" w14:textId="77777777" w:rsidR="00E130B8" w:rsidRPr="00897CBA" w:rsidRDefault="00E130B8" w:rsidP="00C46E6D">
      <w:pPr>
        <w:spacing w:after="0"/>
        <w:jc w:val="both"/>
        <w:rPr>
          <w:rFonts w:ascii="Times New Roman" w:hAnsi="Times New Roman" w:cs="Times New Roman"/>
          <w:sz w:val="24"/>
          <w:szCs w:val="24"/>
          <w:lang w:val="en-US"/>
        </w:rPr>
      </w:pPr>
    </w:p>
    <w:p w14:paraId="6A9EE2ED" w14:textId="77777777" w:rsidR="00DF2680" w:rsidRPr="00C46E6D" w:rsidRDefault="00DF2680" w:rsidP="00DF2680">
      <w:pPr>
        <w:spacing w:after="0"/>
        <w:jc w:val="right"/>
        <w:rPr>
          <w:rFonts w:ascii="Times New Roman" w:hAnsi="Times New Roman" w:cs="Times New Roman"/>
          <w:b/>
          <w:bCs/>
          <w:sz w:val="24"/>
          <w:szCs w:val="24"/>
          <w:lang w:val="en-US"/>
        </w:rPr>
      </w:pPr>
      <w:r w:rsidRPr="00C46E6D">
        <w:rPr>
          <w:rFonts w:ascii="Times New Roman" w:hAnsi="Times New Roman" w:cs="Times New Roman"/>
          <w:b/>
          <w:bCs/>
          <w:sz w:val="24"/>
          <w:szCs w:val="24"/>
          <w:lang w:val="en-US"/>
        </w:rPr>
        <w:t>Shestakova N. N.</w:t>
      </w:r>
    </w:p>
    <w:p w14:paraId="6C749036" w14:textId="15D4BDA2" w:rsidR="00DF2680" w:rsidRPr="00DF2680" w:rsidRDefault="00DF2680" w:rsidP="002B6934">
      <w:pPr>
        <w:spacing w:after="0" w:line="240" w:lineRule="auto"/>
        <w:jc w:val="center"/>
        <w:rPr>
          <w:rFonts w:ascii="Times New Roman" w:hAnsi="Times New Roman" w:cs="Times New Roman"/>
          <w:b/>
          <w:bCs/>
          <w:sz w:val="24"/>
          <w:szCs w:val="24"/>
          <w:lang w:val="en-US"/>
        </w:rPr>
      </w:pPr>
      <w:r w:rsidRPr="00DF2680">
        <w:rPr>
          <w:rFonts w:ascii="Times New Roman" w:hAnsi="Times New Roman" w:cs="Times New Roman"/>
          <w:b/>
          <w:bCs/>
          <w:sz w:val="24"/>
          <w:szCs w:val="24"/>
          <w:lang w:val="en-US"/>
        </w:rPr>
        <w:t>THE FORMATS OF FUNCTIONING OF THE SOCIAL SECTOR</w:t>
      </w:r>
    </w:p>
    <w:p w14:paraId="4ECD59F5" w14:textId="77777777" w:rsidR="00DF2680" w:rsidRPr="00DF2680" w:rsidRDefault="00DF2680" w:rsidP="00DF2680">
      <w:pPr>
        <w:spacing w:after="0" w:line="240" w:lineRule="auto"/>
        <w:jc w:val="center"/>
        <w:rPr>
          <w:rFonts w:ascii="Times New Roman" w:hAnsi="Times New Roman" w:cs="Times New Roman"/>
          <w:b/>
          <w:bCs/>
          <w:sz w:val="24"/>
          <w:szCs w:val="24"/>
          <w:lang w:val="en-US"/>
        </w:rPr>
      </w:pPr>
      <w:r w:rsidRPr="00DF2680">
        <w:rPr>
          <w:rFonts w:ascii="Times New Roman" w:hAnsi="Times New Roman" w:cs="Times New Roman"/>
          <w:b/>
          <w:bCs/>
          <w:sz w:val="24"/>
          <w:szCs w:val="24"/>
          <w:lang w:val="en-US"/>
        </w:rPr>
        <w:t>IN DIFFERENT TYPES OF ECONOMIES</w:t>
      </w:r>
    </w:p>
    <w:p w14:paraId="3700ED09" w14:textId="77777777" w:rsidR="00DF2680" w:rsidRPr="00DF2680" w:rsidRDefault="00DF2680" w:rsidP="00DF2680">
      <w:pPr>
        <w:spacing w:after="0"/>
        <w:rPr>
          <w:rFonts w:ascii="Times New Roman" w:hAnsi="Times New Roman" w:cs="Times New Roman"/>
          <w:sz w:val="24"/>
          <w:szCs w:val="24"/>
          <w:lang w:val="en-US"/>
        </w:rPr>
      </w:pPr>
    </w:p>
    <w:p w14:paraId="399254BA" w14:textId="6A0ED522" w:rsidR="00DF2680" w:rsidRPr="00DF2680" w:rsidRDefault="00DF2680" w:rsidP="00DF2680">
      <w:pPr>
        <w:spacing w:after="0"/>
        <w:jc w:val="both"/>
        <w:rPr>
          <w:rFonts w:ascii="Times New Roman" w:hAnsi="Times New Roman" w:cs="Times New Roman"/>
          <w:sz w:val="24"/>
          <w:szCs w:val="24"/>
          <w:lang w:val="en-US"/>
        </w:rPr>
      </w:pPr>
      <w:r w:rsidRPr="00DF2680">
        <w:rPr>
          <w:rFonts w:ascii="Times New Roman" w:hAnsi="Times New Roman" w:cs="Times New Roman"/>
          <w:b/>
          <w:bCs/>
          <w:sz w:val="24"/>
          <w:szCs w:val="24"/>
          <w:lang w:val="en-US"/>
        </w:rPr>
        <w:lastRenderedPageBreak/>
        <w:t>Abstract</w:t>
      </w:r>
      <w:r w:rsidRPr="00DF2680">
        <w:rPr>
          <w:rFonts w:ascii="Times New Roman" w:hAnsi="Times New Roman" w:cs="Times New Roman"/>
          <w:sz w:val="24"/>
          <w:szCs w:val="24"/>
          <w:lang w:val="en-US"/>
        </w:rPr>
        <w:t xml:space="preserve">: </w:t>
      </w:r>
      <w:r w:rsidRPr="00DF2680">
        <w:rPr>
          <w:rFonts w:ascii="Times New Roman" w:hAnsi="Times New Roman" w:cs="Times New Roman"/>
          <w:i/>
          <w:iCs/>
          <w:sz w:val="24"/>
          <w:szCs w:val="24"/>
          <w:lang w:val="en-US"/>
        </w:rPr>
        <w:t>The article deals with the issues of the diversity of economic development paths in terms of descriptive features and definitions that characterize the immediate and long-term prospects of economic management. National economic models are studied from the point of view of the level of their sociality. It is concluded that the modern Russian model of economic development is fundamentally socially oriented or tends to become so, taking into account some national characteristics.</w:t>
      </w:r>
    </w:p>
    <w:p w14:paraId="454D9C25" w14:textId="5613676C" w:rsidR="00DF2680" w:rsidRDefault="00DF2680" w:rsidP="00DF2680">
      <w:pPr>
        <w:spacing w:after="0"/>
        <w:jc w:val="both"/>
        <w:rPr>
          <w:rFonts w:ascii="Times New Roman" w:hAnsi="Times New Roman" w:cs="Times New Roman"/>
          <w:i/>
          <w:iCs/>
          <w:sz w:val="24"/>
          <w:szCs w:val="24"/>
          <w:lang w:val="en-US"/>
        </w:rPr>
      </w:pPr>
      <w:r w:rsidRPr="00DF2680">
        <w:rPr>
          <w:rFonts w:ascii="Times New Roman" w:hAnsi="Times New Roman" w:cs="Times New Roman"/>
          <w:b/>
          <w:bCs/>
          <w:sz w:val="24"/>
          <w:szCs w:val="24"/>
          <w:lang w:val="en-US"/>
        </w:rPr>
        <w:t>Keywords</w:t>
      </w:r>
      <w:r w:rsidRPr="00DF2680">
        <w:rPr>
          <w:rFonts w:ascii="Times New Roman" w:hAnsi="Times New Roman" w:cs="Times New Roman"/>
          <w:sz w:val="24"/>
          <w:szCs w:val="24"/>
          <w:lang w:val="en-US"/>
        </w:rPr>
        <w:t xml:space="preserve">: </w:t>
      </w:r>
      <w:r w:rsidRPr="00DF2680">
        <w:rPr>
          <w:rFonts w:ascii="Times New Roman" w:hAnsi="Times New Roman" w:cs="Times New Roman"/>
          <w:i/>
          <w:iCs/>
          <w:sz w:val="24"/>
          <w:szCs w:val="24"/>
          <w:lang w:val="en-US"/>
        </w:rPr>
        <w:t>formats of economic development, national economic models, social sector, socially oriented economy, social state</w:t>
      </w:r>
    </w:p>
    <w:p w14:paraId="41736D8E" w14:textId="531CC34F" w:rsidR="00DF2680" w:rsidRDefault="00DF2680" w:rsidP="00DF2680">
      <w:pPr>
        <w:spacing w:after="0"/>
        <w:jc w:val="both"/>
        <w:rPr>
          <w:rFonts w:ascii="Times New Roman" w:hAnsi="Times New Roman" w:cs="Times New Roman"/>
          <w:sz w:val="24"/>
          <w:szCs w:val="24"/>
          <w:lang w:val="en-US"/>
        </w:rPr>
      </w:pPr>
    </w:p>
    <w:p w14:paraId="1A5AAD10" w14:textId="77777777" w:rsidR="00E130B8" w:rsidRPr="00E130B8" w:rsidRDefault="00E130B8" w:rsidP="00E130B8">
      <w:pPr>
        <w:spacing w:after="0"/>
        <w:jc w:val="center"/>
        <w:rPr>
          <w:rFonts w:ascii="Times New Roman" w:hAnsi="Times New Roman" w:cs="Times New Roman"/>
          <w:b/>
          <w:sz w:val="24"/>
          <w:szCs w:val="24"/>
        </w:rPr>
      </w:pPr>
      <w:r w:rsidRPr="00E130B8">
        <w:rPr>
          <w:rFonts w:ascii="Times New Roman" w:hAnsi="Times New Roman" w:cs="Times New Roman"/>
          <w:b/>
          <w:sz w:val="24"/>
          <w:szCs w:val="24"/>
        </w:rPr>
        <w:t>Информация об авторе на английском языке</w:t>
      </w:r>
    </w:p>
    <w:p w14:paraId="23ADFD14" w14:textId="77777777" w:rsidR="00E130B8" w:rsidRPr="00E130B8" w:rsidRDefault="00E130B8" w:rsidP="00E130B8">
      <w:pPr>
        <w:spacing w:after="0"/>
        <w:jc w:val="both"/>
        <w:rPr>
          <w:rFonts w:ascii="Times New Roman" w:hAnsi="Times New Roman" w:cs="Times New Roman"/>
          <w:sz w:val="24"/>
          <w:szCs w:val="24"/>
          <w:lang w:val="en-US"/>
        </w:rPr>
      </w:pPr>
      <w:r w:rsidRPr="00E130B8">
        <w:rPr>
          <w:rFonts w:ascii="Times New Roman" w:hAnsi="Times New Roman" w:cs="Times New Roman"/>
          <w:sz w:val="24"/>
          <w:szCs w:val="24"/>
          <w:lang w:val="en-US"/>
        </w:rPr>
        <w:t>Shestakova Natalia Nikolaevna, candidate of technical science, associate professor, leading research fellow, Institute for Regional Economy Studies of the Russian Academy of Science. 190013, Russia, Sankt-Petersburg, Serpukhovskaya st., 38. nnshestakova@gmail.com</w:t>
      </w:r>
    </w:p>
    <w:p w14:paraId="64D2BFEE" w14:textId="77777777" w:rsidR="00E130B8" w:rsidRPr="00E130B8" w:rsidRDefault="00E130B8" w:rsidP="00E130B8">
      <w:pPr>
        <w:spacing w:after="0"/>
        <w:jc w:val="both"/>
        <w:rPr>
          <w:rFonts w:ascii="Times New Roman" w:hAnsi="Times New Roman" w:cs="Times New Roman"/>
          <w:b/>
          <w:sz w:val="24"/>
          <w:szCs w:val="24"/>
          <w:lang w:val="en-US"/>
        </w:rPr>
      </w:pPr>
    </w:p>
    <w:p w14:paraId="0419FB3C" w14:textId="2EDB6EA3" w:rsidR="00E130B8" w:rsidRDefault="00E130B8" w:rsidP="00E130B8">
      <w:pPr>
        <w:spacing w:after="0"/>
        <w:jc w:val="center"/>
        <w:rPr>
          <w:rFonts w:ascii="Times New Roman" w:hAnsi="Times New Roman" w:cs="Times New Roman"/>
          <w:b/>
          <w:sz w:val="24"/>
          <w:szCs w:val="24"/>
          <w:lang w:val="en-US"/>
        </w:rPr>
      </w:pPr>
      <w:r w:rsidRPr="00E130B8">
        <w:rPr>
          <w:rFonts w:ascii="Times New Roman" w:hAnsi="Times New Roman" w:cs="Times New Roman"/>
          <w:b/>
          <w:sz w:val="24"/>
          <w:szCs w:val="24"/>
          <w:lang w:val="en-US"/>
        </w:rPr>
        <w:t>REFERENS</w:t>
      </w:r>
    </w:p>
    <w:p w14:paraId="42576DC3" w14:textId="4AC6B1F8" w:rsidR="00E130B8" w:rsidRPr="00E130B8" w:rsidRDefault="00E130B8" w:rsidP="00E130B8">
      <w:pPr>
        <w:spacing w:after="0"/>
        <w:jc w:val="both"/>
        <w:rPr>
          <w:rFonts w:ascii="Times New Roman" w:hAnsi="Times New Roman" w:cs="Times New Roman"/>
          <w:bCs/>
          <w:sz w:val="24"/>
          <w:szCs w:val="24"/>
          <w:lang w:val="en-US"/>
        </w:rPr>
      </w:pPr>
      <w:r w:rsidRPr="00E130B8">
        <w:rPr>
          <w:rFonts w:ascii="Times New Roman" w:hAnsi="Times New Roman" w:cs="Times New Roman"/>
          <w:bCs/>
          <w:sz w:val="24"/>
          <w:szCs w:val="24"/>
          <w:lang w:val="en-US"/>
        </w:rPr>
        <w:t xml:space="preserve">1. Constitution of the Russian Federation (1993) </w:t>
      </w:r>
      <w:hyperlink r:id="rId11" w:history="1">
        <w:r w:rsidRPr="00AA1F26">
          <w:rPr>
            <w:rStyle w:val="a6"/>
            <w:rFonts w:ascii="Times New Roman" w:hAnsi="Times New Roman" w:cs="Times New Roman"/>
            <w:bCs/>
            <w:sz w:val="24"/>
            <w:szCs w:val="24"/>
            <w:lang w:val="en-US"/>
          </w:rPr>
          <w:t>http://www.consultant.ru/document/cons_doc_LAW_28399/6e9322b9a111e965ab5650f7f01bf0039d6a29c6/</w:t>
        </w:r>
      </w:hyperlink>
      <w:r w:rsidRPr="00E130B8">
        <w:rPr>
          <w:rFonts w:ascii="Times New Roman" w:hAnsi="Times New Roman" w:cs="Times New Roman"/>
          <w:bCs/>
          <w:sz w:val="24"/>
          <w:szCs w:val="24"/>
          <w:lang w:val="en-US"/>
        </w:rPr>
        <w:t xml:space="preserve"> (accessed March 20, 2020)</w:t>
      </w:r>
    </w:p>
    <w:p w14:paraId="2F1AB98B" w14:textId="5F319267" w:rsidR="00E130B8" w:rsidRPr="00E130B8" w:rsidRDefault="00E130B8" w:rsidP="00E130B8">
      <w:pPr>
        <w:spacing w:after="0"/>
        <w:jc w:val="both"/>
        <w:rPr>
          <w:rFonts w:ascii="Times New Roman" w:hAnsi="Times New Roman" w:cs="Times New Roman"/>
          <w:bCs/>
          <w:sz w:val="24"/>
          <w:szCs w:val="24"/>
          <w:lang w:val="en-US"/>
        </w:rPr>
      </w:pPr>
      <w:r w:rsidRPr="00E130B8">
        <w:rPr>
          <w:rFonts w:ascii="Times New Roman" w:hAnsi="Times New Roman" w:cs="Times New Roman"/>
          <w:bCs/>
          <w:sz w:val="24"/>
          <w:szCs w:val="24"/>
          <w:lang w:val="en-US"/>
        </w:rPr>
        <w:t xml:space="preserve">2. National economic models. The Answr Knowledge Base project ("Ansver») </w:t>
      </w:r>
      <w:hyperlink r:id="rId12" w:history="1">
        <w:r w:rsidRPr="00AA1F26">
          <w:rPr>
            <w:rStyle w:val="a6"/>
            <w:rFonts w:ascii="Times New Roman" w:hAnsi="Times New Roman" w:cs="Times New Roman"/>
            <w:bCs/>
            <w:sz w:val="24"/>
            <w:szCs w:val="24"/>
            <w:lang w:val="en-US"/>
          </w:rPr>
          <w:t>https://answr.pro/articles/151-modeli-ekonomiki/</w:t>
        </w:r>
      </w:hyperlink>
      <w:r w:rsidRPr="00E130B8">
        <w:rPr>
          <w:rFonts w:ascii="Times New Roman" w:hAnsi="Times New Roman" w:cs="Times New Roman"/>
          <w:bCs/>
          <w:sz w:val="24"/>
          <w:szCs w:val="24"/>
          <w:lang w:val="en-US"/>
        </w:rPr>
        <w:t xml:space="preserve"> (accessed March 20, 2020)</w:t>
      </w:r>
    </w:p>
    <w:p w14:paraId="2F4CCBF5" w14:textId="2DE461D0" w:rsidR="00E130B8" w:rsidRPr="00E130B8" w:rsidRDefault="00E130B8" w:rsidP="00E130B8">
      <w:pPr>
        <w:spacing w:after="0"/>
        <w:jc w:val="both"/>
        <w:rPr>
          <w:rFonts w:ascii="Times New Roman" w:hAnsi="Times New Roman" w:cs="Times New Roman"/>
          <w:bCs/>
          <w:sz w:val="24"/>
          <w:szCs w:val="24"/>
          <w:lang w:val="en-US"/>
        </w:rPr>
      </w:pPr>
      <w:r w:rsidRPr="00E130B8">
        <w:rPr>
          <w:rFonts w:ascii="Times New Roman" w:hAnsi="Times New Roman" w:cs="Times New Roman"/>
          <w:bCs/>
          <w:sz w:val="24"/>
          <w:szCs w:val="24"/>
          <w:lang w:val="en-US"/>
        </w:rPr>
        <w:t xml:space="preserve">3. Order of the Government of the Russian Federation of 17.11.2008 N 1662-r (ed. of 28.09.2018) On the Concept of Long-term socio-economic development of the Russian Federation for the period up to 2020 </w:t>
      </w:r>
      <w:hyperlink r:id="rId13" w:history="1">
        <w:r w:rsidRPr="00AA1F26">
          <w:rPr>
            <w:rStyle w:val="a6"/>
            <w:rFonts w:ascii="Times New Roman" w:hAnsi="Times New Roman" w:cs="Times New Roman"/>
            <w:bCs/>
            <w:sz w:val="24"/>
            <w:szCs w:val="24"/>
            <w:lang w:val="en-US"/>
          </w:rPr>
          <w:t>http://www.consultant.ru/document/cons_doc_LAW_82134/66bd405a170a7f2953e9fb031b9dbc10caa54707/</w:t>
        </w:r>
      </w:hyperlink>
      <w:r w:rsidRPr="00E130B8">
        <w:rPr>
          <w:rFonts w:ascii="Times New Roman" w:hAnsi="Times New Roman" w:cs="Times New Roman"/>
          <w:bCs/>
          <w:sz w:val="24"/>
          <w:szCs w:val="24"/>
          <w:lang w:val="en-US"/>
        </w:rPr>
        <w:t xml:space="preserve"> (accessed March 22, 2020)</w:t>
      </w:r>
    </w:p>
    <w:p w14:paraId="30395444" w14:textId="05A571B8" w:rsidR="00E130B8" w:rsidRPr="00E130B8" w:rsidRDefault="00E130B8" w:rsidP="00E130B8">
      <w:pPr>
        <w:spacing w:after="0"/>
        <w:jc w:val="both"/>
        <w:rPr>
          <w:rFonts w:ascii="Times New Roman" w:hAnsi="Times New Roman" w:cs="Times New Roman"/>
          <w:bCs/>
          <w:sz w:val="24"/>
          <w:szCs w:val="24"/>
          <w:lang w:val="en-US"/>
        </w:rPr>
      </w:pPr>
      <w:r w:rsidRPr="00E130B8">
        <w:rPr>
          <w:rFonts w:ascii="Times New Roman" w:hAnsi="Times New Roman" w:cs="Times New Roman"/>
          <w:bCs/>
          <w:sz w:val="24"/>
          <w:szCs w:val="24"/>
          <w:lang w:val="en-US"/>
        </w:rPr>
        <w:t>4. Sycheva I. V. Socially oriented economy: content, characteristics, basic models / / Izvestiya TulSU. Economic and legal sciences. - 2017. - Part 1, No. 2. - p. 222-232.</w:t>
      </w:r>
    </w:p>
    <w:p w14:paraId="22627B83" w14:textId="5F77F0F1" w:rsidR="00E130B8" w:rsidRPr="00E130B8" w:rsidRDefault="00E130B8" w:rsidP="00E130B8">
      <w:pPr>
        <w:spacing w:after="0"/>
        <w:jc w:val="both"/>
        <w:rPr>
          <w:rFonts w:ascii="Times New Roman" w:hAnsi="Times New Roman" w:cs="Times New Roman"/>
          <w:bCs/>
          <w:sz w:val="24"/>
          <w:szCs w:val="24"/>
          <w:lang w:val="en-US"/>
        </w:rPr>
      </w:pPr>
      <w:r w:rsidRPr="00E130B8">
        <w:rPr>
          <w:rFonts w:ascii="Times New Roman" w:hAnsi="Times New Roman" w:cs="Times New Roman"/>
          <w:bCs/>
          <w:sz w:val="24"/>
          <w:szCs w:val="24"/>
          <w:lang w:val="en-US"/>
        </w:rPr>
        <w:t>5. Tavokin E. P. K voprosu o kontseptsii sotsialnogo gosudarstva [On the Concept of the social State]. Sotsiologicheskie issledovaniya No. 9, 2015, pp. 125 -134, p. 133.</w:t>
      </w:r>
    </w:p>
    <w:p w14:paraId="33303CFB" w14:textId="72A74BE8" w:rsidR="00E130B8" w:rsidRPr="00E130B8" w:rsidRDefault="00E130B8" w:rsidP="00E130B8">
      <w:pPr>
        <w:spacing w:after="0"/>
        <w:jc w:val="both"/>
        <w:rPr>
          <w:rFonts w:ascii="Times New Roman" w:hAnsi="Times New Roman" w:cs="Times New Roman"/>
          <w:bCs/>
          <w:sz w:val="24"/>
          <w:szCs w:val="24"/>
          <w:lang w:val="en-US"/>
        </w:rPr>
      </w:pPr>
      <w:r w:rsidRPr="00E130B8">
        <w:rPr>
          <w:rFonts w:ascii="Times New Roman" w:hAnsi="Times New Roman" w:cs="Times New Roman"/>
          <w:bCs/>
          <w:sz w:val="24"/>
          <w:szCs w:val="24"/>
          <w:lang w:val="en-US"/>
        </w:rPr>
        <w:t xml:space="preserve">6. Federal Law No. 189-FZ of July 13, 2020 "On the State (Municipal) Social Order for the Provision of State (Municipal) Services in the Social Sphere". Adopted by the State Duma on July 7, 2020 Approved by the Federation Council on July 8, 2020. It comes into force in certain subjects of the Russian Federation, the list of which is approved by the Government of the Russian Federation, from September 1, 2020 and is valid until January 1, 2025. </w:t>
      </w:r>
      <w:hyperlink r:id="rId14" w:history="1">
        <w:r w:rsidRPr="00AA1F26">
          <w:rPr>
            <w:rStyle w:val="a6"/>
            <w:rFonts w:ascii="Times New Roman" w:hAnsi="Times New Roman" w:cs="Times New Roman"/>
            <w:bCs/>
            <w:sz w:val="24"/>
            <w:szCs w:val="24"/>
            <w:lang w:val="en-US"/>
          </w:rPr>
          <w:t>http://www.consultant.ru/document/cons_doc_LAW_357066/</w:t>
        </w:r>
      </w:hyperlink>
      <w:r w:rsidRPr="00E130B8">
        <w:rPr>
          <w:rFonts w:ascii="Times New Roman" w:hAnsi="Times New Roman" w:cs="Times New Roman"/>
          <w:bCs/>
          <w:sz w:val="24"/>
          <w:szCs w:val="24"/>
          <w:lang w:val="en-US"/>
        </w:rPr>
        <w:t xml:space="preserve"> (accessed March 20, 2020)</w:t>
      </w:r>
    </w:p>
    <w:p w14:paraId="117D98C6" w14:textId="518E6922" w:rsidR="00E130B8" w:rsidRDefault="00E130B8" w:rsidP="00DF2680">
      <w:pPr>
        <w:spacing w:after="0"/>
        <w:jc w:val="both"/>
        <w:rPr>
          <w:rFonts w:ascii="Times New Roman" w:hAnsi="Times New Roman" w:cs="Times New Roman"/>
          <w:sz w:val="24"/>
          <w:szCs w:val="24"/>
          <w:lang w:val="en-US"/>
        </w:rPr>
      </w:pPr>
    </w:p>
    <w:p w14:paraId="5F64128B" w14:textId="1D284C7E" w:rsidR="00897CBA" w:rsidRDefault="00897CBA" w:rsidP="00DF2680">
      <w:pPr>
        <w:spacing w:after="0"/>
        <w:jc w:val="both"/>
        <w:rPr>
          <w:rFonts w:ascii="Times New Roman" w:hAnsi="Times New Roman" w:cs="Times New Roman"/>
          <w:sz w:val="24"/>
          <w:szCs w:val="24"/>
          <w:lang w:val="en-US"/>
        </w:rPr>
      </w:pPr>
    </w:p>
    <w:sectPr w:rsidR="00897CBA" w:rsidSect="00E130B8">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CF12AE" w14:textId="77777777" w:rsidR="00B40A4D" w:rsidRDefault="00B40A4D" w:rsidP="00591074">
      <w:pPr>
        <w:spacing w:after="0" w:line="240" w:lineRule="auto"/>
      </w:pPr>
      <w:r>
        <w:separator/>
      </w:r>
    </w:p>
  </w:endnote>
  <w:endnote w:type="continuationSeparator" w:id="0">
    <w:p w14:paraId="3A03769A" w14:textId="77777777" w:rsidR="00B40A4D" w:rsidRDefault="00B40A4D" w:rsidP="005910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720E58" w14:textId="77777777" w:rsidR="00B40A4D" w:rsidRDefault="00B40A4D" w:rsidP="00591074">
      <w:pPr>
        <w:spacing w:after="0" w:line="240" w:lineRule="auto"/>
      </w:pPr>
      <w:r>
        <w:separator/>
      </w:r>
    </w:p>
  </w:footnote>
  <w:footnote w:type="continuationSeparator" w:id="0">
    <w:p w14:paraId="43A04570" w14:textId="77777777" w:rsidR="00B40A4D" w:rsidRDefault="00B40A4D" w:rsidP="00591074">
      <w:pPr>
        <w:spacing w:after="0" w:line="240" w:lineRule="auto"/>
      </w:pPr>
      <w:r>
        <w:continuationSeparator/>
      </w:r>
    </w:p>
  </w:footnote>
  <w:footnote w:id="1">
    <w:p w14:paraId="3D1F2DCB" w14:textId="77777777" w:rsidR="00591074" w:rsidRPr="0064032A" w:rsidRDefault="00591074" w:rsidP="00591074">
      <w:pPr>
        <w:pStyle w:val="a3"/>
        <w:rPr>
          <w:rFonts w:ascii="Times New Roman" w:hAnsi="Times New Roman" w:cs="Times New Roman"/>
          <w:sz w:val="22"/>
          <w:szCs w:val="22"/>
        </w:rPr>
      </w:pPr>
      <w:r w:rsidRPr="00197773">
        <w:rPr>
          <w:rStyle w:val="a5"/>
          <w:rFonts w:ascii="Times New Roman" w:hAnsi="Times New Roman" w:cs="Times New Roman"/>
          <w:sz w:val="22"/>
          <w:szCs w:val="22"/>
        </w:rPr>
        <w:footnoteRef/>
      </w:r>
      <w:r w:rsidRPr="00197773">
        <w:rPr>
          <w:rFonts w:ascii="Times New Roman" w:hAnsi="Times New Roman" w:cs="Times New Roman"/>
          <w:sz w:val="22"/>
          <w:szCs w:val="22"/>
        </w:rPr>
        <w:t xml:space="preserve"> </w:t>
      </w:r>
      <w:r w:rsidRPr="00197773">
        <w:rPr>
          <w:rFonts w:ascii="Times New Roman" w:eastAsia="MS Mincho" w:hAnsi="Times New Roman" w:cs="Times New Roman"/>
          <w:sz w:val="22"/>
          <w:szCs w:val="22"/>
          <w:lang w:eastAsia="ru-RU"/>
        </w:rPr>
        <w:t xml:space="preserve">Статья подготовлена в рамках темы НИР «Стратегическое управление развитием социального сектора экономики регионов России в условиях научно-технологической модернизации и перехода к устойчивому развитию» </w:t>
      </w:r>
      <w:r w:rsidRPr="0064032A">
        <w:rPr>
          <w:rFonts w:ascii="Times New Roman" w:eastAsia="MS Mincho" w:hAnsi="Times New Roman" w:cs="Times New Roman"/>
          <w:sz w:val="22"/>
          <w:szCs w:val="22"/>
          <w:lang w:eastAsia="ru-RU"/>
        </w:rPr>
        <w:t xml:space="preserve">(№ </w:t>
      </w:r>
      <w:r w:rsidRPr="00197773">
        <w:rPr>
          <w:rFonts w:ascii="Times New Roman" w:eastAsia="MS Mincho" w:hAnsi="Times New Roman" w:cs="Times New Roman"/>
          <w:sz w:val="22"/>
          <w:szCs w:val="22"/>
          <w:lang w:eastAsia="ru-RU"/>
        </w:rPr>
        <w:t>г</w:t>
      </w:r>
      <w:r w:rsidRPr="0064032A">
        <w:rPr>
          <w:rFonts w:ascii="Times New Roman" w:eastAsia="MS Mincho" w:hAnsi="Times New Roman" w:cs="Times New Roman"/>
          <w:sz w:val="22"/>
          <w:szCs w:val="22"/>
          <w:lang w:eastAsia="ru-RU"/>
        </w:rPr>
        <w:t>.</w:t>
      </w:r>
      <w:r w:rsidRPr="00197773">
        <w:rPr>
          <w:rFonts w:ascii="Times New Roman" w:eastAsia="MS Mincho" w:hAnsi="Times New Roman" w:cs="Times New Roman"/>
          <w:sz w:val="22"/>
          <w:szCs w:val="22"/>
          <w:lang w:eastAsia="ru-RU"/>
        </w:rPr>
        <w:t>р</w:t>
      </w:r>
      <w:r w:rsidRPr="0064032A">
        <w:rPr>
          <w:rFonts w:ascii="Times New Roman" w:eastAsia="MS Mincho" w:hAnsi="Times New Roman" w:cs="Times New Roman"/>
          <w:sz w:val="22"/>
          <w:szCs w:val="22"/>
          <w:lang w:eastAsia="ru-RU"/>
        </w:rPr>
        <w:t xml:space="preserve">. </w:t>
      </w:r>
      <w:r w:rsidRPr="00197773">
        <w:rPr>
          <w:rFonts w:ascii="Times New Roman" w:eastAsia="MS Mincho" w:hAnsi="Times New Roman" w:cs="Times New Roman"/>
          <w:sz w:val="22"/>
          <w:szCs w:val="22"/>
          <w:lang w:eastAsia="ru-RU"/>
        </w:rPr>
        <w:t>АААА</w:t>
      </w:r>
      <w:r w:rsidRPr="0064032A">
        <w:rPr>
          <w:rFonts w:ascii="Times New Roman" w:eastAsia="MS Mincho" w:hAnsi="Times New Roman" w:cs="Times New Roman"/>
          <w:sz w:val="22"/>
          <w:szCs w:val="22"/>
          <w:lang w:eastAsia="ru-RU"/>
        </w:rPr>
        <w:t>-</w:t>
      </w:r>
      <w:r w:rsidRPr="00197773">
        <w:rPr>
          <w:rFonts w:ascii="Times New Roman" w:eastAsia="MS Mincho" w:hAnsi="Times New Roman" w:cs="Times New Roman"/>
          <w:sz w:val="22"/>
          <w:szCs w:val="22"/>
          <w:lang w:eastAsia="ru-RU"/>
        </w:rPr>
        <w:t>А</w:t>
      </w:r>
      <w:r w:rsidRPr="0064032A">
        <w:rPr>
          <w:rFonts w:ascii="Times New Roman" w:eastAsia="MS Mincho" w:hAnsi="Times New Roman" w:cs="Times New Roman"/>
          <w:sz w:val="22"/>
          <w:szCs w:val="22"/>
          <w:lang w:eastAsia="ru-RU"/>
        </w:rPr>
        <w:t>21-121011190093-2).</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2F0219C"/>
    <w:multiLevelType w:val="hybridMultilevel"/>
    <w:tmpl w:val="5CF0F20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60706282"/>
    <w:multiLevelType w:val="hybridMultilevel"/>
    <w:tmpl w:val="442A827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6AD07AE8"/>
    <w:multiLevelType w:val="hybridMultilevel"/>
    <w:tmpl w:val="366A00B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91074"/>
    <w:rsid w:val="002B6934"/>
    <w:rsid w:val="00320278"/>
    <w:rsid w:val="00323857"/>
    <w:rsid w:val="00591074"/>
    <w:rsid w:val="00897CBA"/>
    <w:rsid w:val="00A2178A"/>
    <w:rsid w:val="00B40A4D"/>
    <w:rsid w:val="00C46E6D"/>
    <w:rsid w:val="00DF2680"/>
    <w:rsid w:val="00E130B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B33719"/>
  <w15:chartTrackingRefBased/>
  <w15:docId w15:val="{E44C2338-86C9-4DA1-9111-FF674BC5C3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91074"/>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nhideWhenUsed/>
    <w:rsid w:val="00591074"/>
    <w:pPr>
      <w:spacing w:after="0" w:line="240" w:lineRule="auto"/>
    </w:pPr>
    <w:rPr>
      <w:sz w:val="20"/>
      <w:szCs w:val="20"/>
    </w:rPr>
  </w:style>
  <w:style w:type="character" w:customStyle="1" w:styleId="a4">
    <w:name w:val="Текст сноски Знак"/>
    <w:basedOn w:val="a0"/>
    <w:link w:val="a3"/>
    <w:rsid w:val="00591074"/>
    <w:rPr>
      <w:sz w:val="20"/>
      <w:szCs w:val="20"/>
    </w:rPr>
  </w:style>
  <w:style w:type="character" w:styleId="a5">
    <w:name w:val="footnote reference"/>
    <w:basedOn w:val="a0"/>
    <w:unhideWhenUsed/>
    <w:rsid w:val="00591074"/>
    <w:rPr>
      <w:vertAlign w:val="superscript"/>
    </w:rPr>
  </w:style>
  <w:style w:type="character" w:styleId="a6">
    <w:name w:val="Hyperlink"/>
    <w:basedOn w:val="a0"/>
    <w:uiPriority w:val="99"/>
    <w:unhideWhenUsed/>
    <w:rsid w:val="00591074"/>
    <w:rPr>
      <w:color w:val="0563C1" w:themeColor="hyperlink"/>
      <w:u w:val="single"/>
    </w:rPr>
  </w:style>
  <w:style w:type="character" w:styleId="a7">
    <w:name w:val="Unresolved Mention"/>
    <w:basedOn w:val="a0"/>
    <w:uiPriority w:val="99"/>
    <w:semiHidden/>
    <w:unhideWhenUsed/>
    <w:rsid w:val="00DF2680"/>
    <w:rPr>
      <w:color w:val="605E5C"/>
      <w:shd w:val="clear" w:color="auto" w:fill="E1DFDD"/>
    </w:rPr>
  </w:style>
  <w:style w:type="paragraph" w:styleId="a8">
    <w:name w:val="List Paragraph"/>
    <w:basedOn w:val="a"/>
    <w:uiPriority w:val="34"/>
    <w:qFormat/>
    <w:rsid w:val="00E130B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answr.pro/articles/151-modeli-ekonomiki/" TargetMode="External"/><Relationship Id="rId13" Type="http://schemas.openxmlformats.org/officeDocument/2006/relationships/hyperlink" Target="http://www.consultant.ru/document/cons_doc_LAW_82134/66bd405a170a7f2953e9fb031b9dbc10caa54707/" TargetMode="External"/><Relationship Id="rId3" Type="http://schemas.openxmlformats.org/officeDocument/2006/relationships/settings" Target="settings.xml"/><Relationship Id="rId7" Type="http://schemas.openxmlformats.org/officeDocument/2006/relationships/hyperlink" Target="http://www.consultant.ru/document/cons_doc_LAW_28399/6e9322b9a111e965ab5650f7f01bf0039d6a29c6/" TargetMode="External"/><Relationship Id="rId12" Type="http://schemas.openxmlformats.org/officeDocument/2006/relationships/hyperlink" Target="https://answr.pro/articles/151-modeli-ekonomiki/"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consultant.ru/document/cons_doc_LAW_28399/6e9322b9a111e965ab5650f7f01bf0039d6a29c6/"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www.consultant.ru/document/cons_doc_LAW_357066/" TargetMode="External"/><Relationship Id="rId4" Type="http://schemas.openxmlformats.org/officeDocument/2006/relationships/webSettings" Target="webSettings.xml"/><Relationship Id="rId9" Type="http://schemas.openxmlformats.org/officeDocument/2006/relationships/hyperlink" Target="http://www.consultant.ru/document/cons_doc_LAW_82134/66bd405a170a7f2953e9fb031b9dbc10caa54707/" TargetMode="External"/><Relationship Id="rId14" Type="http://schemas.openxmlformats.org/officeDocument/2006/relationships/hyperlink" Target="http://www.consultant.ru/document/cons_doc_LAW_357066/"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49</TotalTime>
  <Pages>5</Pages>
  <Words>1953</Words>
  <Characters>11118</Characters>
  <Application>Microsoft Office Word</Application>
  <DocSecurity>0</DocSecurity>
  <Lines>163</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13040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Natalia Shestakova</dc:creator>
  <cp:keywords/>
  <dc:description/>
  <cp:lastModifiedBy>Natalia Shestakova</cp:lastModifiedBy>
  <cp:revision>4</cp:revision>
  <dcterms:created xsi:type="dcterms:W3CDTF">2021-05-17T17:26:00Z</dcterms:created>
  <dcterms:modified xsi:type="dcterms:W3CDTF">2021-05-17T18:22:00Z</dcterms:modified>
</cp:coreProperties>
</file>