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99" w:rsidRDefault="00096A99" w:rsidP="00096A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Дужникова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Ю.О.</w:t>
      </w:r>
    </w:p>
    <w:p w:rsidR="00096A99" w:rsidRDefault="00096A99" w:rsidP="00096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96A99">
        <w:rPr>
          <w:rFonts w:ascii="Times New Roman" w:hAnsi="Times New Roman" w:cs="Times New Roman"/>
          <w:b/>
          <w:sz w:val="24"/>
          <w:szCs w:val="28"/>
        </w:rPr>
        <w:t>ФЕДЕРАЛЬНЫЕ НАЛОГИ</w:t>
      </w:r>
    </w:p>
    <w:p w:rsidR="00096A99" w:rsidRDefault="00096A99" w:rsidP="00096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96A99" w:rsidRDefault="00096A99" w:rsidP="00096A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096A99">
        <w:rPr>
          <w:rFonts w:ascii="Times New Roman" w:hAnsi="Times New Roman" w:cs="Times New Roman"/>
          <w:b/>
          <w:sz w:val="24"/>
          <w:szCs w:val="28"/>
        </w:rPr>
        <w:t>Аннотация.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D2881">
        <w:rPr>
          <w:rFonts w:ascii="Times New Roman" w:hAnsi="Times New Roman" w:cs="Times New Roman"/>
          <w:i/>
          <w:sz w:val="24"/>
          <w:szCs w:val="28"/>
        </w:rPr>
        <w:t>Н</w:t>
      </w:r>
      <w:r w:rsidRPr="00096A99">
        <w:rPr>
          <w:rFonts w:ascii="Times New Roman" w:hAnsi="Times New Roman" w:cs="Times New Roman"/>
          <w:i/>
          <w:sz w:val="24"/>
          <w:szCs w:val="28"/>
        </w:rPr>
        <w:t xml:space="preserve">алоговое законодательство </w:t>
      </w:r>
      <w:r w:rsidR="004D2881">
        <w:rPr>
          <w:rFonts w:ascii="Times New Roman" w:hAnsi="Times New Roman" w:cs="Times New Roman"/>
          <w:i/>
          <w:sz w:val="24"/>
          <w:szCs w:val="28"/>
        </w:rPr>
        <w:t>РФ</w:t>
      </w:r>
      <w:r w:rsidRPr="00096A99">
        <w:rPr>
          <w:rFonts w:ascii="Times New Roman" w:hAnsi="Times New Roman" w:cs="Times New Roman"/>
          <w:i/>
          <w:sz w:val="24"/>
          <w:szCs w:val="28"/>
        </w:rPr>
        <w:t xml:space="preserve"> построено на основе принципа единства финансовой политики государства, проявляющегося</w:t>
      </w:r>
      <w:r w:rsidR="004D288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096A99">
        <w:rPr>
          <w:rFonts w:ascii="Times New Roman" w:hAnsi="Times New Roman" w:cs="Times New Roman"/>
          <w:i/>
          <w:sz w:val="24"/>
          <w:szCs w:val="28"/>
        </w:rPr>
        <w:t>в установлении закрытого перечня налогов, действующих на всей его территории.</w:t>
      </w:r>
      <w:r w:rsidRPr="00096A99">
        <w:rPr>
          <w:i/>
        </w:rPr>
        <w:t xml:space="preserve"> </w:t>
      </w:r>
      <w:r w:rsidRPr="00096A99">
        <w:rPr>
          <w:rFonts w:ascii="Times New Roman" w:hAnsi="Times New Roman" w:cs="Times New Roman"/>
          <w:i/>
          <w:sz w:val="24"/>
          <w:szCs w:val="28"/>
        </w:rPr>
        <w:t>Однако, существует ряд проблем, связанных с уплатой налогов, пути решения которых рассмотрены в статье.</w:t>
      </w:r>
    </w:p>
    <w:p w:rsidR="00096A99" w:rsidRDefault="00096A99" w:rsidP="00096A9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096A99">
        <w:rPr>
          <w:rFonts w:ascii="Times New Roman" w:hAnsi="Times New Roman" w:cs="Times New Roman"/>
          <w:b/>
          <w:sz w:val="24"/>
          <w:szCs w:val="28"/>
        </w:rPr>
        <w:t>Ключевые слова: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6A99">
        <w:rPr>
          <w:rFonts w:ascii="Times New Roman" w:hAnsi="Times New Roman" w:cs="Times New Roman"/>
          <w:i/>
          <w:sz w:val="24"/>
          <w:szCs w:val="28"/>
        </w:rPr>
        <w:t>федеральные налоги и сборы, бюджетная система РФ, налогоплательщики, налоговая культура.</w:t>
      </w:r>
    </w:p>
    <w:p w:rsidR="00096A99" w:rsidRPr="00096A99" w:rsidRDefault="00096A99" w:rsidP="00096A9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</w:p>
    <w:p w:rsidR="00096A99" w:rsidRPr="00F47208" w:rsidRDefault="00096A99" w:rsidP="00096A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096A99">
        <w:rPr>
          <w:rFonts w:ascii="Times New Roman" w:hAnsi="Times New Roman" w:cs="Times New Roman"/>
          <w:sz w:val="24"/>
          <w:szCs w:val="28"/>
        </w:rPr>
        <w:t>Под налогом понимается 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 в целях финансового обеспечения деятельности государства и (или) муниципальных образований.</w:t>
      </w:r>
      <w:r w:rsidR="00F47208">
        <w:rPr>
          <w:rFonts w:ascii="Times New Roman" w:hAnsi="Times New Roman" w:cs="Times New Roman"/>
          <w:sz w:val="24"/>
          <w:szCs w:val="28"/>
        </w:rPr>
        <w:t xml:space="preserve"> </w:t>
      </w:r>
      <w:r w:rsidR="00F47208">
        <w:rPr>
          <w:rFonts w:ascii="Times New Roman" w:hAnsi="Times New Roman" w:cs="Times New Roman"/>
          <w:sz w:val="24"/>
          <w:szCs w:val="28"/>
          <w:lang w:val="en-US"/>
        </w:rPr>
        <w:t>[</w:t>
      </w:r>
      <w:r w:rsidR="00F47208">
        <w:rPr>
          <w:rFonts w:ascii="Times New Roman" w:hAnsi="Times New Roman" w:cs="Times New Roman"/>
          <w:sz w:val="24"/>
          <w:szCs w:val="28"/>
        </w:rPr>
        <w:t>1</w:t>
      </w:r>
      <w:r w:rsidR="00F47208">
        <w:rPr>
          <w:rFonts w:ascii="Times New Roman" w:hAnsi="Times New Roman" w:cs="Times New Roman"/>
          <w:sz w:val="24"/>
          <w:szCs w:val="28"/>
          <w:lang w:val="en-US"/>
        </w:rPr>
        <w:t>]</w:t>
      </w:r>
    </w:p>
    <w:p w:rsidR="00096A99" w:rsidRPr="00096A99" w:rsidRDefault="00096A99" w:rsidP="00096A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096A99">
        <w:rPr>
          <w:rFonts w:ascii="Times New Roman" w:hAnsi="Times New Roman" w:cs="Times New Roman"/>
          <w:sz w:val="24"/>
          <w:szCs w:val="28"/>
        </w:rPr>
        <w:t>Федеральные налоги и сборы устанавливаются Налоговым кодексом Российской Федерации и обязательны к уплате на всей территории страны.</w:t>
      </w:r>
    </w:p>
    <w:p w:rsidR="00096A99" w:rsidRPr="00096A99" w:rsidRDefault="00096A99" w:rsidP="00096A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096A99">
        <w:rPr>
          <w:rFonts w:ascii="Times New Roman" w:hAnsi="Times New Roman" w:cs="Times New Roman"/>
          <w:sz w:val="24"/>
          <w:szCs w:val="28"/>
        </w:rPr>
        <w:t>В статье 13 Налогового кодекса Российской Федерации выделяются следующие виды федеральных налогов:</w:t>
      </w:r>
    </w:p>
    <w:p w:rsidR="00096A99" w:rsidRPr="00096A99" w:rsidRDefault="00096A99" w:rsidP="004C1FE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096A99">
        <w:rPr>
          <w:rFonts w:ascii="Times New Roman" w:hAnsi="Times New Roman" w:cs="Times New Roman"/>
          <w:sz w:val="24"/>
          <w:szCs w:val="28"/>
        </w:rPr>
        <w:t>налог на добавленную стоимость;</w:t>
      </w:r>
    </w:p>
    <w:p w:rsidR="00096A99" w:rsidRPr="00096A99" w:rsidRDefault="00096A99" w:rsidP="004C1FE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096A99">
        <w:rPr>
          <w:rFonts w:ascii="Times New Roman" w:hAnsi="Times New Roman" w:cs="Times New Roman"/>
          <w:sz w:val="24"/>
          <w:szCs w:val="28"/>
        </w:rPr>
        <w:t>акцизы;</w:t>
      </w:r>
    </w:p>
    <w:p w:rsidR="00096A99" w:rsidRPr="00096A99" w:rsidRDefault="00096A99" w:rsidP="004C1FE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096A99">
        <w:rPr>
          <w:rFonts w:ascii="Times New Roman" w:hAnsi="Times New Roman" w:cs="Times New Roman"/>
          <w:sz w:val="24"/>
          <w:szCs w:val="28"/>
        </w:rPr>
        <w:t>налог на доходы физических лиц;</w:t>
      </w:r>
    </w:p>
    <w:p w:rsidR="00096A99" w:rsidRPr="00096A99" w:rsidRDefault="00096A99" w:rsidP="004C1FE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096A99">
        <w:rPr>
          <w:rFonts w:ascii="Times New Roman" w:hAnsi="Times New Roman" w:cs="Times New Roman"/>
          <w:sz w:val="24"/>
          <w:szCs w:val="28"/>
        </w:rPr>
        <w:t>налог на прибыль организаций;</w:t>
      </w:r>
    </w:p>
    <w:p w:rsidR="00096A99" w:rsidRPr="00096A99" w:rsidRDefault="00096A99" w:rsidP="004C1FE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096A99">
        <w:rPr>
          <w:rFonts w:ascii="Times New Roman" w:hAnsi="Times New Roman" w:cs="Times New Roman"/>
          <w:sz w:val="24"/>
          <w:szCs w:val="28"/>
        </w:rPr>
        <w:t>налог на добычу полезных ископаемых;</w:t>
      </w:r>
    </w:p>
    <w:p w:rsidR="00096A99" w:rsidRPr="00096A99" w:rsidRDefault="00096A99" w:rsidP="004C1FE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096A99">
        <w:rPr>
          <w:rFonts w:ascii="Times New Roman" w:hAnsi="Times New Roman" w:cs="Times New Roman"/>
          <w:sz w:val="24"/>
          <w:szCs w:val="28"/>
        </w:rPr>
        <w:t>водный налог;</w:t>
      </w:r>
    </w:p>
    <w:p w:rsidR="00096A99" w:rsidRPr="00096A99" w:rsidRDefault="00096A99" w:rsidP="004C1FE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096A99">
        <w:rPr>
          <w:rFonts w:ascii="Times New Roman" w:hAnsi="Times New Roman" w:cs="Times New Roman"/>
          <w:sz w:val="24"/>
          <w:szCs w:val="28"/>
        </w:rPr>
        <w:t>сборы за пользование объектами животного мира и за пользование объектами водных биологических ресурсов;</w:t>
      </w:r>
    </w:p>
    <w:p w:rsidR="00096A99" w:rsidRPr="00096A99" w:rsidRDefault="00096A99" w:rsidP="004C1FE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096A99">
        <w:rPr>
          <w:rFonts w:ascii="Times New Roman" w:hAnsi="Times New Roman" w:cs="Times New Roman"/>
          <w:sz w:val="24"/>
          <w:szCs w:val="28"/>
        </w:rPr>
        <w:t>государственная пошлина;</w:t>
      </w:r>
    </w:p>
    <w:p w:rsidR="00096A99" w:rsidRPr="00F47208" w:rsidRDefault="00096A99" w:rsidP="004C1FE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096A99">
        <w:rPr>
          <w:rFonts w:ascii="Times New Roman" w:hAnsi="Times New Roman" w:cs="Times New Roman"/>
          <w:sz w:val="24"/>
          <w:szCs w:val="28"/>
        </w:rPr>
        <w:t>налог на дополнительный доход от добычи углеводородного сырья.</w:t>
      </w:r>
      <w:r w:rsidR="00F47208">
        <w:rPr>
          <w:rFonts w:ascii="Times New Roman" w:hAnsi="Times New Roman" w:cs="Times New Roman"/>
          <w:sz w:val="24"/>
          <w:szCs w:val="28"/>
        </w:rPr>
        <w:t xml:space="preserve"> </w:t>
      </w:r>
      <w:r w:rsidR="00F47208">
        <w:rPr>
          <w:rFonts w:ascii="Times New Roman" w:hAnsi="Times New Roman" w:cs="Times New Roman"/>
          <w:sz w:val="24"/>
          <w:szCs w:val="28"/>
          <w:lang w:val="en-US"/>
        </w:rPr>
        <w:t>[1]</w:t>
      </w:r>
    </w:p>
    <w:p w:rsidR="00F47208" w:rsidRPr="00F47208" w:rsidRDefault="00F47208" w:rsidP="00F472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47208">
        <w:rPr>
          <w:rFonts w:ascii="Times New Roman" w:hAnsi="Times New Roman" w:cs="Times New Roman"/>
          <w:sz w:val="24"/>
          <w:szCs w:val="28"/>
        </w:rPr>
        <w:t>Доходы бюджета Вологодской области - это объем денежных средств, который поступает в казну государства (например, уплаченные физическими лицами и организациями налоги, штрафы, пошлины, иные платежи, а также финансовой помощи из вышестоящего бюджета).</w:t>
      </w:r>
    </w:p>
    <w:p w:rsidR="00F47208" w:rsidRPr="00F47208" w:rsidRDefault="00F47208" w:rsidP="00F472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47208">
        <w:rPr>
          <w:rFonts w:ascii="Times New Roman" w:hAnsi="Times New Roman" w:cs="Times New Roman"/>
          <w:sz w:val="24"/>
          <w:szCs w:val="28"/>
        </w:rPr>
        <w:t>Значительную часть доходов областного бюджета составляют налоговые и неналоговые доходы – 75% от общего объема доходов на 2021 год.</w:t>
      </w:r>
    </w:p>
    <w:p w:rsidR="00F47208" w:rsidRPr="00F47208" w:rsidRDefault="00F47208" w:rsidP="00F472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47208">
        <w:rPr>
          <w:rFonts w:ascii="Times New Roman" w:hAnsi="Times New Roman" w:cs="Times New Roman"/>
          <w:sz w:val="24"/>
          <w:szCs w:val="28"/>
        </w:rPr>
        <w:t>Не все федеральные налоги зачисляются в бюджеты субъектов РФ. Зачислению подлежат налоговые доходы от следующих федеральных налогов и сборов (полностью или частично):</w:t>
      </w:r>
    </w:p>
    <w:p w:rsidR="00F47208" w:rsidRPr="00F47208" w:rsidRDefault="00F47208" w:rsidP="00F472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F47208">
        <w:rPr>
          <w:rFonts w:ascii="Times New Roman" w:hAnsi="Times New Roman" w:cs="Times New Roman"/>
          <w:sz w:val="24"/>
          <w:szCs w:val="28"/>
        </w:rPr>
        <w:t>региональная часть налога на прибыль, исчисляемая в 2017-2024 гг. по налоговой ставке 17%;</w:t>
      </w:r>
    </w:p>
    <w:p w:rsidR="00F47208" w:rsidRPr="00F47208" w:rsidRDefault="00F47208" w:rsidP="00F472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F47208">
        <w:rPr>
          <w:rFonts w:ascii="Times New Roman" w:hAnsi="Times New Roman" w:cs="Times New Roman"/>
          <w:sz w:val="24"/>
          <w:szCs w:val="28"/>
        </w:rPr>
        <w:t>НДФЛ в размере 85%;</w:t>
      </w:r>
    </w:p>
    <w:p w:rsidR="00F47208" w:rsidRPr="00F47208" w:rsidRDefault="00F47208" w:rsidP="00F472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F47208">
        <w:rPr>
          <w:rFonts w:ascii="Times New Roman" w:hAnsi="Times New Roman" w:cs="Times New Roman"/>
          <w:sz w:val="24"/>
          <w:szCs w:val="28"/>
        </w:rPr>
        <w:t>100% акцизов;</w:t>
      </w:r>
    </w:p>
    <w:p w:rsidR="00F47208" w:rsidRPr="00F47208" w:rsidRDefault="00F47208" w:rsidP="00F4720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F47208">
        <w:rPr>
          <w:rFonts w:ascii="Times New Roman" w:hAnsi="Times New Roman" w:cs="Times New Roman"/>
          <w:sz w:val="24"/>
          <w:szCs w:val="28"/>
        </w:rPr>
        <w:t>100% налога на добычу общераспространенных полезных ископаемых.</w:t>
      </w:r>
      <w:r w:rsidRPr="00F4720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[3]</w:t>
      </w:r>
    </w:p>
    <w:p w:rsidR="00F47208" w:rsidRPr="00F47208" w:rsidRDefault="00F47208" w:rsidP="00F472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47208">
        <w:rPr>
          <w:rFonts w:ascii="Times New Roman" w:hAnsi="Times New Roman" w:cs="Times New Roman"/>
          <w:sz w:val="24"/>
          <w:szCs w:val="28"/>
        </w:rPr>
        <w:t>Рассмотрим ниже структуру федеральных налогов в Вологодской области (таблица 1).</w:t>
      </w:r>
      <w:r w:rsidRPr="00F4720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[5</w:t>
      </w:r>
      <w:r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  <w:lang w:val="en-US"/>
        </w:rPr>
        <w:t>8]</w:t>
      </w:r>
    </w:p>
    <w:p w:rsidR="00F47208" w:rsidRDefault="00F47208" w:rsidP="00F4720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Таблица 1 - </w:t>
      </w:r>
      <w:r w:rsidRPr="00F47208">
        <w:rPr>
          <w:rFonts w:ascii="Times New Roman" w:hAnsi="Times New Roman" w:cs="Times New Roman"/>
          <w:sz w:val="24"/>
          <w:szCs w:val="28"/>
        </w:rPr>
        <w:t>Поступления налоговых платежей в консолидированный бюджет Вологодской области, млрд.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15"/>
        <w:gridCol w:w="1480"/>
        <w:gridCol w:w="1480"/>
        <w:gridCol w:w="1482"/>
        <w:gridCol w:w="1482"/>
        <w:gridCol w:w="1482"/>
      </w:tblGrid>
      <w:tr w:rsidR="00F47208" w:rsidTr="00F47208">
        <w:trPr>
          <w:trHeight w:val="120"/>
        </w:trPr>
        <w:tc>
          <w:tcPr>
            <w:tcW w:w="1815" w:type="dxa"/>
            <w:shd w:val="clear" w:color="auto" w:fill="AEAAAA" w:themeFill="background2" w:themeFillShade="BF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b/>
                <w:sz w:val="18"/>
                <w:szCs w:val="28"/>
              </w:rPr>
              <w:t>Показатели</w:t>
            </w:r>
          </w:p>
        </w:tc>
        <w:tc>
          <w:tcPr>
            <w:tcW w:w="1480" w:type="dxa"/>
            <w:shd w:val="clear" w:color="auto" w:fill="AEAAAA" w:themeFill="background2" w:themeFillShade="BF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b/>
                <w:sz w:val="18"/>
                <w:szCs w:val="28"/>
              </w:rPr>
              <w:t>2016</w:t>
            </w:r>
          </w:p>
        </w:tc>
        <w:tc>
          <w:tcPr>
            <w:tcW w:w="1480" w:type="dxa"/>
            <w:shd w:val="clear" w:color="auto" w:fill="AEAAAA" w:themeFill="background2" w:themeFillShade="BF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b/>
                <w:sz w:val="18"/>
                <w:szCs w:val="28"/>
              </w:rPr>
              <w:t>2017</w:t>
            </w:r>
          </w:p>
        </w:tc>
        <w:tc>
          <w:tcPr>
            <w:tcW w:w="1482" w:type="dxa"/>
            <w:shd w:val="clear" w:color="auto" w:fill="AEAAAA" w:themeFill="background2" w:themeFillShade="BF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b/>
                <w:sz w:val="18"/>
                <w:szCs w:val="28"/>
              </w:rPr>
              <w:t>2018</w:t>
            </w:r>
          </w:p>
        </w:tc>
        <w:tc>
          <w:tcPr>
            <w:tcW w:w="1482" w:type="dxa"/>
            <w:shd w:val="clear" w:color="auto" w:fill="AEAAAA" w:themeFill="background2" w:themeFillShade="BF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b/>
                <w:sz w:val="18"/>
                <w:szCs w:val="28"/>
              </w:rPr>
              <w:t>2019</w:t>
            </w:r>
          </w:p>
        </w:tc>
        <w:tc>
          <w:tcPr>
            <w:tcW w:w="1482" w:type="dxa"/>
            <w:shd w:val="clear" w:color="auto" w:fill="AEAAAA" w:themeFill="background2" w:themeFillShade="BF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b/>
                <w:sz w:val="18"/>
                <w:szCs w:val="28"/>
              </w:rPr>
              <w:t>2020</w:t>
            </w:r>
          </w:p>
        </w:tc>
      </w:tr>
      <w:tr w:rsidR="00F47208" w:rsidTr="00F47208">
        <w:trPr>
          <w:trHeight w:val="699"/>
        </w:trPr>
        <w:tc>
          <w:tcPr>
            <w:tcW w:w="1815" w:type="dxa"/>
            <w:shd w:val="clear" w:color="auto" w:fill="E7E6E6" w:themeFill="background2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b/>
                <w:sz w:val="18"/>
                <w:szCs w:val="28"/>
              </w:rPr>
              <w:t>Налог на прибыль организации</w:t>
            </w:r>
          </w:p>
        </w:tc>
        <w:tc>
          <w:tcPr>
            <w:tcW w:w="1480" w:type="dxa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sz w:val="18"/>
                <w:szCs w:val="28"/>
              </w:rPr>
              <w:t>11,4</w:t>
            </w:r>
          </w:p>
        </w:tc>
        <w:tc>
          <w:tcPr>
            <w:tcW w:w="1480" w:type="dxa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sz w:val="18"/>
                <w:szCs w:val="28"/>
              </w:rPr>
              <w:t>14,4</w:t>
            </w:r>
          </w:p>
        </w:tc>
        <w:tc>
          <w:tcPr>
            <w:tcW w:w="1482" w:type="dxa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sz w:val="18"/>
                <w:szCs w:val="28"/>
              </w:rPr>
              <w:t>24,9</w:t>
            </w:r>
          </w:p>
        </w:tc>
        <w:tc>
          <w:tcPr>
            <w:tcW w:w="1482" w:type="dxa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sz w:val="18"/>
                <w:szCs w:val="28"/>
              </w:rPr>
              <w:t>26,3</w:t>
            </w:r>
          </w:p>
        </w:tc>
        <w:tc>
          <w:tcPr>
            <w:tcW w:w="1482" w:type="dxa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sz w:val="18"/>
                <w:szCs w:val="28"/>
              </w:rPr>
              <w:t>18,8</w:t>
            </w:r>
          </w:p>
        </w:tc>
      </w:tr>
      <w:tr w:rsidR="00F47208" w:rsidTr="00B74510">
        <w:trPr>
          <w:trHeight w:val="556"/>
        </w:trPr>
        <w:tc>
          <w:tcPr>
            <w:tcW w:w="1815" w:type="dxa"/>
            <w:shd w:val="clear" w:color="auto" w:fill="E7E6E6" w:themeFill="background2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b/>
                <w:sz w:val="18"/>
                <w:szCs w:val="28"/>
              </w:rPr>
              <w:lastRenderedPageBreak/>
              <w:t>Налог на доходы физических лиц</w:t>
            </w:r>
          </w:p>
        </w:tc>
        <w:tc>
          <w:tcPr>
            <w:tcW w:w="1480" w:type="dxa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sz w:val="18"/>
                <w:szCs w:val="28"/>
              </w:rPr>
              <w:t>12,7</w:t>
            </w:r>
          </w:p>
        </w:tc>
        <w:tc>
          <w:tcPr>
            <w:tcW w:w="1480" w:type="dxa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sz w:val="18"/>
                <w:szCs w:val="28"/>
              </w:rPr>
              <w:t>17,3</w:t>
            </w:r>
          </w:p>
        </w:tc>
        <w:tc>
          <w:tcPr>
            <w:tcW w:w="1482" w:type="dxa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sz w:val="18"/>
                <w:szCs w:val="28"/>
              </w:rPr>
              <w:t>21,6</w:t>
            </w:r>
          </w:p>
        </w:tc>
        <w:tc>
          <w:tcPr>
            <w:tcW w:w="1482" w:type="dxa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sz w:val="18"/>
                <w:szCs w:val="28"/>
              </w:rPr>
              <w:t>23,7</w:t>
            </w:r>
          </w:p>
        </w:tc>
        <w:tc>
          <w:tcPr>
            <w:tcW w:w="1482" w:type="dxa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sz w:val="18"/>
                <w:szCs w:val="28"/>
              </w:rPr>
              <w:t>26,9</w:t>
            </w:r>
          </w:p>
        </w:tc>
      </w:tr>
      <w:tr w:rsidR="00F47208" w:rsidTr="00F47208">
        <w:trPr>
          <w:trHeight w:val="169"/>
        </w:trPr>
        <w:tc>
          <w:tcPr>
            <w:tcW w:w="1815" w:type="dxa"/>
            <w:shd w:val="clear" w:color="auto" w:fill="E7E6E6" w:themeFill="background2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b/>
                <w:sz w:val="18"/>
                <w:szCs w:val="28"/>
              </w:rPr>
              <w:t>Акцизы</w:t>
            </w:r>
          </w:p>
        </w:tc>
        <w:tc>
          <w:tcPr>
            <w:tcW w:w="1480" w:type="dxa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1480" w:type="dxa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sz w:val="18"/>
                <w:szCs w:val="28"/>
              </w:rPr>
              <w:t>6,3</w:t>
            </w:r>
          </w:p>
        </w:tc>
        <w:tc>
          <w:tcPr>
            <w:tcW w:w="1482" w:type="dxa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sz w:val="18"/>
                <w:szCs w:val="28"/>
              </w:rPr>
              <w:t>7,1</w:t>
            </w:r>
          </w:p>
        </w:tc>
        <w:tc>
          <w:tcPr>
            <w:tcW w:w="1482" w:type="dxa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sz w:val="18"/>
                <w:szCs w:val="28"/>
              </w:rPr>
              <w:t>8,0</w:t>
            </w:r>
          </w:p>
        </w:tc>
        <w:tc>
          <w:tcPr>
            <w:tcW w:w="1482" w:type="dxa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sz w:val="18"/>
                <w:szCs w:val="28"/>
              </w:rPr>
              <w:t>9,1</w:t>
            </w:r>
          </w:p>
        </w:tc>
      </w:tr>
    </w:tbl>
    <w:p w:rsidR="00F47208" w:rsidRPr="00F47208" w:rsidRDefault="00F47208" w:rsidP="00F472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F47208">
        <w:rPr>
          <w:rFonts w:ascii="Times New Roman" w:hAnsi="Times New Roman" w:cs="Times New Roman"/>
          <w:sz w:val="24"/>
          <w:szCs w:val="28"/>
        </w:rPr>
        <w:t xml:space="preserve">Из таблицы 1 видно, что с каждым годом количество собранных налогов увеличивается. Однако, в период пандемии </w:t>
      </w:r>
      <w:proofErr w:type="spellStart"/>
      <w:r w:rsidRPr="00F47208">
        <w:rPr>
          <w:rFonts w:ascii="Times New Roman" w:hAnsi="Times New Roman" w:cs="Times New Roman"/>
          <w:sz w:val="24"/>
          <w:szCs w:val="28"/>
        </w:rPr>
        <w:t>коронавируса</w:t>
      </w:r>
      <w:proofErr w:type="spellEnd"/>
      <w:r w:rsidRPr="00F47208">
        <w:rPr>
          <w:rFonts w:ascii="Times New Roman" w:hAnsi="Times New Roman" w:cs="Times New Roman"/>
          <w:sz w:val="24"/>
          <w:szCs w:val="28"/>
        </w:rPr>
        <w:t xml:space="preserve"> в 2020 году безработица в областной столице возросла в 5 раз. При этом, собранный НДФЛ вырос на 11,9%. Это может быть связано с тем, что большая часть вологжан, вставших на биржу труда, работала «в тени». Они не платили налоги и получали зарплату «в конвертах». Пандемия же открыла реальный уровень теневой занятости. </w:t>
      </w:r>
    </w:p>
    <w:p w:rsidR="00F47208" w:rsidRPr="00F47208" w:rsidRDefault="00F47208" w:rsidP="00F472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F47208">
        <w:rPr>
          <w:rFonts w:ascii="Times New Roman" w:hAnsi="Times New Roman" w:cs="Times New Roman"/>
          <w:sz w:val="24"/>
          <w:szCs w:val="28"/>
        </w:rPr>
        <w:t xml:space="preserve">Стоит также отметить, что в 2020 году резко снизились доходы от налога на прибыль организации. Причиной этого могло послужить снижение налоговой ставки в период пандемии.  </w:t>
      </w:r>
    </w:p>
    <w:p w:rsidR="00F47208" w:rsidRPr="00F47208" w:rsidRDefault="00F47208" w:rsidP="00F472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  <w:lang w:val="en-US"/>
        </w:rPr>
      </w:pPr>
      <w:r w:rsidRPr="00F47208">
        <w:rPr>
          <w:rFonts w:ascii="Times New Roman" w:hAnsi="Times New Roman" w:cs="Times New Roman"/>
          <w:sz w:val="24"/>
          <w:szCs w:val="28"/>
        </w:rPr>
        <w:t>В таблице 2 представлен план доходов от федеральных налогов консолидированного бюджета Вологодской области.</w:t>
      </w:r>
      <w:r w:rsidRPr="00F47208">
        <w:rPr>
          <w:rFonts w:ascii="Times New Roman" w:hAnsi="Times New Roman" w:cs="Times New Roman"/>
          <w:sz w:val="24"/>
          <w:szCs w:val="28"/>
        </w:rPr>
        <w:t xml:space="preserve"> [</w:t>
      </w:r>
      <w:r>
        <w:rPr>
          <w:rFonts w:ascii="Times New Roman" w:hAnsi="Times New Roman" w:cs="Times New Roman"/>
          <w:sz w:val="24"/>
          <w:szCs w:val="28"/>
          <w:lang w:val="en-US"/>
        </w:rPr>
        <w:t>9]</w:t>
      </w:r>
    </w:p>
    <w:p w:rsidR="00F47208" w:rsidRDefault="00F47208" w:rsidP="00F472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Таблица 2 - </w:t>
      </w:r>
      <w:r w:rsidRPr="00F47208">
        <w:rPr>
          <w:rFonts w:ascii="Times New Roman" w:hAnsi="Times New Roman" w:cs="Times New Roman"/>
          <w:sz w:val="24"/>
          <w:szCs w:val="28"/>
        </w:rPr>
        <w:t>Плановые поступления налоговых платежей в консолидированный бюджет Вологодской области, млрд. руб.</w:t>
      </w:r>
    </w:p>
    <w:tbl>
      <w:tblPr>
        <w:tblStyle w:val="a5"/>
        <w:tblW w:w="9268" w:type="dxa"/>
        <w:tblInd w:w="-5" w:type="dxa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F47208" w:rsidTr="00B74510">
        <w:trPr>
          <w:trHeight w:val="239"/>
        </w:trPr>
        <w:tc>
          <w:tcPr>
            <w:tcW w:w="2317" w:type="dxa"/>
            <w:shd w:val="clear" w:color="auto" w:fill="AEAAAA" w:themeFill="background2" w:themeFillShade="BF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b/>
                <w:sz w:val="18"/>
                <w:szCs w:val="28"/>
              </w:rPr>
              <w:t>Показатели</w:t>
            </w:r>
          </w:p>
        </w:tc>
        <w:tc>
          <w:tcPr>
            <w:tcW w:w="2317" w:type="dxa"/>
            <w:shd w:val="clear" w:color="auto" w:fill="AEAAAA" w:themeFill="background2" w:themeFillShade="BF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b/>
                <w:sz w:val="18"/>
                <w:szCs w:val="28"/>
              </w:rPr>
              <w:t>2021</w:t>
            </w:r>
          </w:p>
        </w:tc>
        <w:tc>
          <w:tcPr>
            <w:tcW w:w="2317" w:type="dxa"/>
            <w:shd w:val="clear" w:color="auto" w:fill="AEAAAA" w:themeFill="background2" w:themeFillShade="BF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b/>
                <w:sz w:val="18"/>
                <w:szCs w:val="28"/>
              </w:rPr>
              <w:t>2022</w:t>
            </w:r>
          </w:p>
        </w:tc>
        <w:tc>
          <w:tcPr>
            <w:tcW w:w="2317" w:type="dxa"/>
            <w:shd w:val="clear" w:color="auto" w:fill="AEAAAA" w:themeFill="background2" w:themeFillShade="BF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b/>
                <w:sz w:val="18"/>
                <w:szCs w:val="28"/>
              </w:rPr>
              <w:t>2023</w:t>
            </w:r>
          </w:p>
        </w:tc>
      </w:tr>
      <w:tr w:rsidR="00F47208" w:rsidTr="00F47208">
        <w:trPr>
          <w:trHeight w:val="488"/>
        </w:trPr>
        <w:tc>
          <w:tcPr>
            <w:tcW w:w="2317" w:type="dxa"/>
            <w:shd w:val="clear" w:color="auto" w:fill="E7E6E6" w:themeFill="background2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b/>
                <w:sz w:val="18"/>
                <w:szCs w:val="28"/>
              </w:rPr>
              <w:t>Налог на прибыль организации</w:t>
            </w:r>
          </w:p>
        </w:tc>
        <w:tc>
          <w:tcPr>
            <w:tcW w:w="2317" w:type="dxa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sz w:val="18"/>
                <w:szCs w:val="28"/>
              </w:rPr>
              <w:t>18,6</w:t>
            </w:r>
          </w:p>
        </w:tc>
        <w:tc>
          <w:tcPr>
            <w:tcW w:w="2317" w:type="dxa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sz w:val="18"/>
                <w:szCs w:val="28"/>
              </w:rPr>
              <w:t>21,3</w:t>
            </w:r>
          </w:p>
        </w:tc>
        <w:tc>
          <w:tcPr>
            <w:tcW w:w="2317" w:type="dxa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sz w:val="18"/>
                <w:szCs w:val="28"/>
              </w:rPr>
              <w:t>20,2</w:t>
            </w:r>
          </w:p>
        </w:tc>
      </w:tr>
      <w:tr w:rsidR="00F47208" w:rsidTr="00F47208">
        <w:trPr>
          <w:trHeight w:val="383"/>
        </w:trPr>
        <w:tc>
          <w:tcPr>
            <w:tcW w:w="2317" w:type="dxa"/>
            <w:shd w:val="clear" w:color="auto" w:fill="E7E6E6" w:themeFill="background2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b/>
                <w:sz w:val="18"/>
                <w:szCs w:val="28"/>
              </w:rPr>
              <w:t>Налог на доходы физических лиц</w:t>
            </w:r>
          </w:p>
        </w:tc>
        <w:tc>
          <w:tcPr>
            <w:tcW w:w="2317" w:type="dxa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sz w:val="18"/>
                <w:szCs w:val="28"/>
              </w:rPr>
              <w:t>27,0</w:t>
            </w:r>
          </w:p>
        </w:tc>
        <w:tc>
          <w:tcPr>
            <w:tcW w:w="2317" w:type="dxa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sz w:val="18"/>
                <w:szCs w:val="28"/>
              </w:rPr>
              <w:t>29,2</w:t>
            </w:r>
          </w:p>
        </w:tc>
        <w:tc>
          <w:tcPr>
            <w:tcW w:w="2317" w:type="dxa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sz w:val="18"/>
                <w:szCs w:val="28"/>
              </w:rPr>
              <w:t>31,2</w:t>
            </w:r>
          </w:p>
        </w:tc>
      </w:tr>
      <w:tr w:rsidR="00F47208" w:rsidTr="00B74510">
        <w:trPr>
          <w:trHeight w:val="329"/>
        </w:trPr>
        <w:tc>
          <w:tcPr>
            <w:tcW w:w="2317" w:type="dxa"/>
            <w:shd w:val="clear" w:color="auto" w:fill="E7E6E6" w:themeFill="background2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b/>
                <w:sz w:val="18"/>
                <w:szCs w:val="28"/>
              </w:rPr>
              <w:t>Акцизы</w:t>
            </w:r>
          </w:p>
        </w:tc>
        <w:tc>
          <w:tcPr>
            <w:tcW w:w="2317" w:type="dxa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sz w:val="18"/>
                <w:szCs w:val="28"/>
              </w:rPr>
              <w:t>11,8</w:t>
            </w:r>
          </w:p>
        </w:tc>
        <w:tc>
          <w:tcPr>
            <w:tcW w:w="2317" w:type="dxa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sz w:val="18"/>
                <w:szCs w:val="28"/>
              </w:rPr>
              <w:t>11,0</w:t>
            </w:r>
          </w:p>
        </w:tc>
        <w:tc>
          <w:tcPr>
            <w:tcW w:w="2317" w:type="dxa"/>
          </w:tcPr>
          <w:p w:rsidR="00F47208" w:rsidRPr="00F47208" w:rsidRDefault="00F47208" w:rsidP="00F4720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47208">
              <w:rPr>
                <w:rFonts w:ascii="Times New Roman" w:hAnsi="Times New Roman" w:cs="Times New Roman"/>
                <w:sz w:val="18"/>
                <w:szCs w:val="28"/>
              </w:rPr>
              <w:t>12,4</w:t>
            </w:r>
          </w:p>
        </w:tc>
      </w:tr>
    </w:tbl>
    <w:p w:rsidR="00F47208" w:rsidRDefault="00F47208" w:rsidP="00F4720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F47208">
        <w:rPr>
          <w:rFonts w:ascii="Times New Roman" w:hAnsi="Times New Roman" w:cs="Times New Roman"/>
          <w:sz w:val="24"/>
          <w:szCs w:val="28"/>
        </w:rPr>
        <w:t>Из данных таблицы 2 видно, что доходы от налога на прибыль организации и акцизов понемногу возрастают, тогда как доходы от НДФЛ к 2023 году предположительно повысятся почти на 10 млрд. рублей по сравнению с 2018 годом.</w:t>
      </w:r>
    </w:p>
    <w:p w:rsidR="00096A99" w:rsidRPr="00096A99" w:rsidRDefault="00096A99" w:rsidP="00096A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096A99">
        <w:rPr>
          <w:rFonts w:ascii="Times New Roman" w:hAnsi="Times New Roman" w:cs="Times New Roman"/>
          <w:sz w:val="24"/>
          <w:szCs w:val="28"/>
        </w:rPr>
        <w:t>Колебания в экономике, такие как спад производства, низкая инвестиционная активность в определенных субъектах федерации вызывают неустойчивое поступление налога на прибыль организации, НДФЛ, НДС, государственной пошлины, водного налога. Существуют специальные налоговые режимы для малого и среднего бизнеса, которые не предполагают уплату НДС, НДФЛ и налога на прибыль организации, что влияет на показатели формирования федеральных налогов и сборов. Важно отметить, что на показатель собираемости налога на доходы физических лиц прямое влияние оказывает уровень безработицы в стране, потому что этот налог платит вся трудоспособная часть населения. Кроме того, на практике, собираемость налога на доходы физических лиц сокращают «неоформленные» сотрудники организаций. В данном случае, такие организации уклоняются от уплаты налога, обойдя налоговое законодательство.</w:t>
      </w:r>
    </w:p>
    <w:p w:rsidR="00096A99" w:rsidRPr="00096A99" w:rsidRDefault="00096A99" w:rsidP="00096A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096A99">
        <w:rPr>
          <w:rFonts w:ascii="Times New Roman" w:hAnsi="Times New Roman" w:cs="Times New Roman"/>
          <w:sz w:val="24"/>
          <w:szCs w:val="28"/>
        </w:rPr>
        <w:t xml:space="preserve">Активное поступление федеральных налогов и сборов в бюджетную систему Российской Федерации является важной задачей на сегодняшний день и ее решение будет содействовать экономическому подъему в стране. При этом следует учитывать саму природу каждого отдельного налога. Налог на добавленную стоимость и налог на добычу полезных ископаемых не могут быть собраны в одном размере, так как налогоплательщики, налоговая база, налоговые ставки и другие элементы налогов разнятся. Соответственно, стоит учитывать особенности каждого налога или сбора. Другое дело, когда не выполняется план федерального бюджета. Такая ситуация, в первую очередь, складывается из-за недостаточно развитой налоговой культуры плательщиков, также нет присутствия налоговой дисциплины. Сегодня важное значение имеет формирование добросовестного и законопослушного налогоплательщика. Нужно менять менталитет плательщиков налогов, имея ввиду отношения между налогоплательщиками и налоговыми органами по поводу своевременности и полноты уплаты федеральных налогов и сборов. Важно не допускать </w:t>
      </w:r>
      <w:r w:rsidRPr="00096A99">
        <w:rPr>
          <w:rFonts w:ascii="Times New Roman" w:hAnsi="Times New Roman" w:cs="Times New Roman"/>
          <w:sz w:val="24"/>
          <w:szCs w:val="28"/>
        </w:rPr>
        <w:lastRenderedPageBreak/>
        <w:t xml:space="preserve">нарушений ни одной из сторон, так как это может привести к нестабильности всей экономической системы и неэффективности применяемых мер. Субъект налогообложения абсолютно сознательно должен исполнять свои обязательства перед налоговым законодательством. На практике же уплата налогов производится недобросовестно, что говорит о недолжном исполнении налогоплательщиками своих обязательств. Налоговые органы сталкиваются с массовым уклонением от уплаты налогов и сборов. </w:t>
      </w:r>
    </w:p>
    <w:p w:rsidR="00096A99" w:rsidRPr="00096A99" w:rsidRDefault="00096A99" w:rsidP="00096A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096A99">
        <w:rPr>
          <w:rFonts w:ascii="Times New Roman" w:hAnsi="Times New Roman" w:cs="Times New Roman"/>
          <w:sz w:val="24"/>
          <w:szCs w:val="28"/>
        </w:rPr>
        <w:t>В связи с этим задача повышения уровня налоговой культуры достаточно сложна, поскольку такая система налогообложения теоретически требует хорошо организованной службы по мониторингу и контролю за уплатой налогов и сборов, а также высокого уровня соблюдения нормативных требований. Налоговая культура - важный элемент совершенствования налоговой системы России, а также серьезный инструмент роста не только федеральных налогов и сборов, но и налоговых поступлений в целом.</w:t>
      </w:r>
    </w:p>
    <w:p w:rsidR="0027329A" w:rsidRPr="00F47208" w:rsidRDefault="00096A99" w:rsidP="004C1F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  <w:lang w:val="en-US"/>
        </w:rPr>
      </w:pPr>
      <w:r w:rsidRPr="00096A99">
        <w:rPr>
          <w:rFonts w:ascii="Times New Roman" w:hAnsi="Times New Roman" w:cs="Times New Roman"/>
          <w:sz w:val="24"/>
          <w:szCs w:val="28"/>
        </w:rPr>
        <w:t>Еще одной важной проблемой выступает сложный механизм взимания некоторых федеральных налогов и сборов. Здесь стоит отметить исчисление таких налогов как, налог на добавленную стоимость, налог на прибыль организаций и налог на добычу полезных ископаемых. Необходимо упростить правила исчисления и уплаты федеральных налогов, изменить некоторые их элементы, что может помочь повышению их доходного потенциала. Часто сложная структура налогов и неоднозначное толкование законодательства приводит к «серым» схемам (возврат, удержание, возмещение) и, как правило, уклонению от уплаты налогов. Все это ослабляет экономику, способствует потере части федеральных налоговых поступлений из бюджетной системы РФ и развитию теневой экономики.</w:t>
      </w:r>
      <w:r w:rsidR="00F47208" w:rsidRPr="00F47208">
        <w:rPr>
          <w:rFonts w:ascii="Times New Roman" w:hAnsi="Times New Roman" w:cs="Times New Roman"/>
          <w:sz w:val="24"/>
          <w:szCs w:val="28"/>
        </w:rPr>
        <w:t xml:space="preserve"> [</w:t>
      </w:r>
      <w:r w:rsidR="00F47208">
        <w:rPr>
          <w:rFonts w:ascii="Times New Roman" w:hAnsi="Times New Roman" w:cs="Times New Roman"/>
          <w:sz w:val="24"/>
          <w:szCs w:val="28"/>
          <w:lang w:val="en-US"/>
        </w:rPr>
        <w:t>4]</w:t>
      </w:r>
    </w:p>
    <w:p w:rsidR="004C1FEC" w:rsidRPr="004C1FEC" w:rsidRDefault="004C1FEC" w:rsidP="004C1F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Подводя итоги, можно выделить несколько главных задач</w:t>
      </w:r>
      <w:r w:rsidRPr="004C1FEC">
        <w:rPr>
          <w:rFonts w:ascii="Times New Roman" w:hAnsi="Times New Roman" w:cs="Times New Roman"/>
          <w:sz w:val="24"/>
          <w:szCs w:val="28"/>
        </w:rPr>
        <w:t xml:space="preserve"> по увеличению сбора налогов</w:t>
      </w:r>
      <w:r>
        <w:rPr>
          <w:rFonts w:ascii="Times New Roman" w:hAnsi="Times New Roman" w:cs="Times New Roman"/>
          <w:sz w:val="24"/>
          <w:szCs w:val="28"/>
        </w:rPr>
        <w:t>, такие как</w:t>
      </w:r>
      <w:r w:rsidRPr="004C1FEC">
        <w:rPr>
          <w:rFonts w:ascii="Times New Roman" w:hAnsi="Times New Roman" w:cs="Times New Roman"/>
          <w:sz w:val="24"/>
          <w:szCs w:val="28"/>
        </w:rPr>
        <w:t>:</w:t>
      </w:r>
    </w:p>
    <w:p w:rsidR="004C1FEC" w:rsidRPr="004C1FEC" w:rsidRDefault="004C1FEC" w:rsidP="004C1FEC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C1FEC">
        <w:rPr>
          <w:rFonts w:ascii="Times New Roman" w:hAnsi="Times New Roman" w:cs="Times New Roman"/>
          <w:sz w:val="24"/>
          <w:szCs w:val="28"/>
        </w:rPr>
        <w:t>учет особенностей каждого налога;</w:t>
      </w:r>
    </w:p>
    <w:p w:rsidR="004C1FEC" w:rsidRPr="004C1FEC" w:rsidRDefault="004C1FEC" w:rsidP="004C1FEC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C1FEC">
        <w:rPr>
          <w:rFonts w:ascii="Times New Roman" w:hAnsi="Times New Roman" w:cs="Times New Roman"/>
          <w:sz w:val="24"/>
          <w:szCs w:val="28"/>
        </w:rPr>
        <w:t>развитие налоговой культуры налогоплательщиков;</w:t>
      </w:r>
    </w:p>
    <w:p w:rsidR="004C1FEC" w:rsidRDefault="004C1FEC" w:rsidP="004C1FEC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4C1FEC">
        <w:rPr>
          <w:rFonts w:ascii="Times New Roman" w:hAnsi="Times New Roman" w:cs="Times New Roman"/>
          <w:sz w:val="24"/>
          <w:szCs w:val="28"/>
        </w:rPr>
        <w:t>упрощение механизма взимания налогов и сборов.</w:t>
      </w:r>
    </w:p>
    <w:p w:rsidR="004C1FEC" w:rsidRDefault="004C1FEC" w:rsidP="004C1FEC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Выполнение данных вопросов поможет увеличить собираемость федеральных налогов в стране. </w:t>
      </w:r>
    </w:p>
    <w:p w:rsidR="004C1FEC" w:rsidRDefault="004C1FEC" w:rsidP="004C1F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C1FEC">
        <w:rPr>
          <w:rFonts w:ascii="Times New Roman" w:hAnsi="Times New Roman" w:cs="Times New Roman"/>
          <w:b/>
          <w:sz w:val="24"/>
          <w:szCs w:val="28"/>
        </w:rPr>
        <w:t>Список литературы</w:t>
      </w:r>
    </w:p>
    <w:p w:rsidR="004C1FEC" w:rsidRPr="004C1FEC" w:rsidRDefault="004C1FEC" w:rsidP="004C1FE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Pr="004C1FEC">
        <w:rPr>
          <w:rFonts w:ascii="Times New Roman" w:hAnsi="Times New Roman" w:cs="Times New Roman"/>
          <w:sz w:val="24"/>
          <w:szCs w:val="28"/>
        </w:rPr>
        <w:t>Налоговый кодекс Российской Федерации. Часть первая [Электронный ресурс</w:t>
      </w:r>
      <w:proofErr w:type="gramStart"/>
      <w:r w:rsidRPr="004C1FEC">
        <w:rPr>
          <w:rFonts w:ascii="Times New Roman" w:hAnsi="Times New Roman" w:cs="Times New Roman"/>
          <w:sz w:val="24"/>
          <w:szCs w:val="28"/>
        </w:rPr>
        <w:t>] :</w:t>
      </w:r>
      <w:proofErr w:type="gramEnd"/>
      <w:r w:rsidRPr="004C1FEC">
        <w:rPr>
          <w:rFonts w:ascii="Times New Roman" w:hAnsi="Times New Roman" w:cs="Times New Roman"/>
          <w:sz w:val="24"/>
          <w:szCs w:val="28"/>
        </w:rPr>
        <w:t xml:space="preserve"> от 31.07.1998 № 146-ФЗ // Консультант Плюс. – Режим доступа: </w:t>
      </w:r>
      <w:hyperlink r:id="rId5" w:history="1">
        <w:r w:rsidR="007C734E" w:rsidRPr="00C47D5F">
          <w:rPr>
            <w:rStyle w:val="a4"/>
            <w:rFonts w:ascii="Times New Roman" w:hAnsi="Times New Roman" w:cs="Times New Roman"/>
            <w:sz w:val="24"/>
            <w:szCs w:val="28"/>
          </w:rPr>
          <w:t>http://www.consultant.ru/document/cons_doc_LAW_19671/</w:t>
        </w:r>
      </w:hyperlink>
      <w:r w:rsidR="007C734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C1FEC" w:rsidRPr="004C1FEC" w:rsidRDefault="004C1FEC" w:rsidP="004C1FE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Pr="004C1FEC">
        <w:rPr>
          <w:rFonts w:ascii="Times New Roman" w:hAnsi="Times New Roman" w:cs="Times New Roman"/>
          <w:sz w:val="24"/>
          <w:szCs w:val="28"/>
        </w:rPr>
        <w:t>Налоговый кодекс Российской Федерации. Часть вторая [Электронный ресурс</w:t>
      </w:r>
      <w:proofErr w:type="gramStart"/>
      <w:r w:rsidRPr="004C1FEC">
        <w:rPr>
          <w:rFonts w:ascii="Times New Roman" w:hAnsi="Times New Roman" w:cs="Times New Roman"/>
          <w:sz w:val="24"/>
          <w:szCs w:val="28"/>
        </w:rPr>
        <w:t>] :</w:t>
      </w:r>
      <w:proofErr w:type="gramEnd"/>
      <w:r w:rsidRPr="004C1FEC">
        <w:rPr>
          <w:rFonts w:ascii="Times New Roman" w:hAnsi="Times New Roman" w:cs="Times New Roman"/>
          <w:sz w:val="24"/>
          <w:szCs w:val="28"/>
        </w:rPr>
        <w:t xml:space="preserve"> от 13.07.2015 № 214- ФЗ // Консультант Плюс. - Режим доступа: </w:t>
      </w:r>
      <w:hyperlink r:id="rId6" w:history="1">
        <w:r w:rsidR="007C734E" w:rsidRPr="00C47D5F">
          <w:rPr>
            <w:rStyle w:val="a4"/>
            <w:rFonts w:ascii="Times New Roman" w:hAnsi="Times New Roman" w:cs="Times New Roman"/>
            <w:sz w:val="24"/>
            <w:szCs w:val="28"/>
          </w:rPr>
          <w:t>http://www.consultant.ru/document/cons_doc_LAW_28165/</w:t>
        </w:r>
      </w:hyperlink>
      <w:r w:rsidR="007C734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C1FEC" w:rsidRPr="004C1FEC" w:rsidRDefault="004C1FEC" w:rsidP="004C1FE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Pr="004C1FEC">
        <w:rPr>
          <w:rFonts w:ascii="Times New Roman" w:hAnsi="Times New Roman" w:cs="Times New Roman"/>
          <w:sz w:val="24"/>
          <w:szCs w:val="28"/>
        </w:rPr>
        <w:t>Бюджетный кодекс Российской Федерации [Электронный ресурс</w:t>
      </w:r>
      <w:proofErr w:type="gramStart"/>
      <w:r w:rsidRPr="004C1FEC">
        <w:rPr>
          <w:rFonts w:ascii="Times New Roman" w:hAnsi="Times New Roman" w:cs="Times New Roman"/>
          <w:sz w:val="24"/>
          <w:szCs w:val="28"/>
        </w:rPr>
        <w:t>] :</w:t>
      </w:r>
      <w:proofErr w:type="gramEnd"/>
      <w:r w:rsidRPr="004C1FEC">
        <w:rPr>
          <w:rFonts w:ascii="Times New Roman" w:hAnsi="Times New Roman" w:cs="Times New Roman"/>
          <w:sz w:val="24"/>
          <w:szCs w:val="28"/>
        </w:rPr>
        <w:t xml:space="preserve"> от 31.07.1998 № 145-ФЗ // Консультант Плюс. – Режим доступа: </w:t>
      </w:r>
      <w:hyperlink r:id="rId7" w:history="1">
        <w:r w:rsidR="007C734E" w:rsidRPr="00C47D5F">
          <w:rPr>
            <w:rStyle w:val="a4"/>
            <w:rFonts w:ascii="Times New Roman" w:hAnsi="Times New Roman" w:cs="Times New Roman"/>
            <w:sz w:val="24"/>
            <w:szCs w:val="28"/>
          </w:rPr>
          <w:t>http://www.consultant.ru/document/cons_doc_LAW_19702/</w:t>
        </w:r>
      </w:hyperlink>
      <w:r w:rsidR="007C734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C1FEC" w:rsidRPr="004C1FEC" w:rsidRDefault="004C1FEC" w:rsidP="004C1FE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r w:rsidRPr="004C1FEC">
        <w:rPr>
          <w:rFonts w:ascii="Times New Roman" w:hAnsi="Times New Roman" w:cs="Times New Roman"/>
          <w:sz w:val="24"/>
          <w:szCs w:val="28"/>
        </w:rPr>
        <w:t>Агузарова, Ф.С. Федеральные налоги и сборы Российской Федерации: проблемы и перспективы развития [Текст] / Ф.С. Агузарова // Вопросы управления. – 2016. – С. 92-99</w:t>
      </w:r>
    </w:p>
    <w:p w:rsidR="004C1FEC" w:rsidRDefault="004C1FEC" w:rsidP="007C734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Pr="004C1FEC">
        <w:rPr>
          <w:rFonts w:ascii="Times New Roman" w:hAnsi="Times New Roman" w:cs="Times New Roman"/>
          <w:sz w:val="24"/>
          <w:szCs w:val="28"/>
        </w:rPr>
        <w:t xml:space="preserve">О ходе исполнения бюджета области в 2018 году и задачах бюджетной и налоговой политики при формировании бюджетов на 2019 год и плановый период 2020 и 2021 годов  [Электронный ресурс] : от 22.07.2018 – Режим доступа: </w:t>
      </w:r>
      <w:hyperlink r:id="rId8" w:history="1">
        <w:r w:rsidR="007C734E" w:rsidRPr="00C47D5F">
          <w:rPr>
            <w:rStyle w:val="a4"/>
            <w:rFonts w:ascii="Times New Roman" w:hAnsi="Times New Roman" w:cs="Times New Roman"/>
            <w:sz w:val="24"/>
            <w:szCs w:val="28"/>
          </w:rPr>
          <w:t>https://df.gov35.ru/upload/doci/07/Презентация%20ВН%20%20на%20совещание-2003.pdf</w:t>
        </w:r>
      </w:hyperlink>
    </w:p>
    <w:p w:rsidR="007C734E" w:rsidRDefault="007C734E" w:rsidP="007C734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6. Бюджет для граждан на 2021-2023 годы </w:t>
      </w:r>
      <w:r w:rsidRPr="007C734E">
        <w:rPr>
          <w:rFonts w:ascii="Times New Roman" w:hAnsi="Times New Roman" w:cs="Times New Roman"/>
          <w:sz w:val="24"/>
          <w:szCs w:val="28"/>
        </w:rPr>
        <w:t>к проекту закон</w:t>
      </w:r>
      <w:r>
        <w:rPr>
          <w:rFonts w:ascii="Times New Roman" w:hAnsi="Times New Roman" w:cs="Times New Roman"/>
          <w:sz w:val="24"/>
          <w:szCs w:val="28"/>
        </w:rPr>
        <w:t xml:space="preserve">а области «Об областном бюджете </w:t>
      </w:r>
      <w:r w:rsidRPr="007C734E">
        <w:rPr>
          <w:rFonts w:ascii="Times New Roman" w:hAnsi="Times New Roman" w:cs="Times New Roman"/>
          <w:sz w:val="24"/>
          <w:szCs w:val="28"/>
        </w:rPr>
        <w:t xml:space="preserve">на 2021 год и </w:t>
      </w:r>
      <w:r>
        <w:rPr>
          <w:rFonts w:ascii="Times New Roman" w:hAnsi="Times New Roman" w:cs="Times New Roman"/>
          <w:sz w:val="24"/>
          <w:szCs w:val="28"/>
        </w:rPr>
        <w:t xml:space="preserve">плановый период 2022-2023 годов </w:t>
      </w:r>
      <w:r w:rsidRPr="004C1FEC">
        <w:rPr>
          <w:rFonts w:ascii="Times New Roman" w:hAnsi="Times New Roman" w:cs="Times New Roman"/>
          <w:sz w:val="24"/>
          <w:szCs w:val="28"/>
        </w:rPr>
        <w:t>[Электронный ресурс] 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C1FEC">
        <w:rPr>
          <w:rFonts w:ascii="Times New Roman" w:hAnsi="Times New Roman" w:cs="Times New Roman"/>
          <w:sz w:val="24"/>
          <w:szCs w:val="28"/>
        </w:rPr>
        <w:t>– Режим доступа: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hyperlink r:id="rId9" w:history="1">
        <w:r w:rsidRPr="00C47D5F">
          <w:rPr>
            <w:rStyle w:val="a4"/>
            <w:rFonts w:ascii="Times New Roman" w:hAnsi="Times New Roman" w:cs="Times New Roman"/>
            <w:sz w:val="24"/>
            <w:szCs w:val="28"/>
          </w:rPr>
          <w:t>https://df.gov35.ru/otkrytyy-byudzhet/normativnaya-baza/prikazy-departamenta-finansov/последняя%20презентация%20от%2015.11.2020.pdf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7C734E" w:rsidRDefault="007C734E" w:rsidP="007C734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 О проекте закона области «Об областном бюджете на 2018 год и плановый период 2019 и 2020 годов» </w:t>
      </w:r>
      <w:r w:rsidRPr="004C1FEC">
        <w:rPr>
          <w:rFonts w:ascii="Times New Roman" w:hAnsi="Times New Roman" w:cs="Times New Roman"/>
          <w:sz w:val="24"/>
          <w:szCs w:val="28"/>
        </w:rPr>
        <w:t xml:space="preserve">[Электронный ресурс] : от </w:t>
      </w:r>
      <w:r>
        <w:rPr>
          <w:rFonts w:ascii="Times New Roman" w:hAnsi="Times New Roman" w:cs="Times New Roman"/>
          <w:sz w:val="24"/>
          <w:szCs w:val="28"/>
        </w:rPr>
        <w:t>14.09.2017</w:t>
      </w:r>
      <w:r w:rsidRPr="004C1FEC">
        <w:rPr>
          <w:rFonts w:ascii="Times New Roman" w:hAnsi="Times New Roman" w:cs="Times New Roman"/>
          <w:sz w:val="24"/>
          <w:szCs w:val="28"/>
        </w:rPr>
        <w:t xml:space="preserve"> – Режим доступа: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hyperlink r:id="rId10" w:history="1">
        <w:r w:rsidRPr="00C47D5F">
          <w:rPr>
            <w:rStyle w:val="a4"/>
            <w:rFonts w:ascii="Times New Roman" w:hAnsi="Times New Roman" w:cs="Times New Roman"/>
            <w:sz w:val="24"/>
            <w:szCs w:val="28"/>
          </w:rPr>
          <w:t>https://df.gov35.ru/upload/Презентаци%20бюджет%20на%202018%20год%20на%20сайт.pdf</w:t>
        </w:r>
      </w:hyperlink>
    </w:p>
    <w:p w:rsidR="007C734E" w:rsidRDefault="007C734E" w:rsidP="007C734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8. Бюджет для граждан на 2020-2022 годы </w:t>
      </w:r>
      <w:r w:rsidRPr="007C734E">
        <w:rPr>
          <w:rFonts w:ascii="Times New Roman" w:hAnsi="Times New Roman" w:cs="Times New Roman"/>
          <w:sz w:val="24"/>
          <w:szCs w:val="28"/>
        </w:rPr>
        <w:t>по закону о</w:t>
      </w:r>
      <w:r>
        <w:rPr>
          <w:rFonts w:ascii="Times New Roman" w:hAnsi="Times New Roman" w:cs="Times New Roman"/>
          <w:sz w:val="24"/>
          <w:szCs w:val="28"/>
        </w:rPr>
        <w:t xml:space="preserve">бласти от 12.12.2019 №4625-ОЗ </w:t>
      </w:r>
      <w:r w:rsidRPr="007C734E">
        <w:rPr>
          <w:rFonts w:ascii="Times New Roman" w:hAnsi="Times New Roman" w:cs="Times New Roman"/>
          <w:sz w:val="24"/>
          <w:szCs w:val="28"/>
        </w:rPr>
        <w:t>«О</w:t>
      </w:r>
      <w:r>
        <w:rPr>
          <w:rFonts w:ascii="Times New Roman" w:hAnsi="Times New Roman" w:cs="Times New Roman"/>
          <w:sz w:val="24"/>
          <w:szCs w:val="28"/>
        </w:rPr>
        <w:t xml:space="preserve">б областном бюджете на 2020 год </w:t>
      </w:r>
      <w:r w:rsidRPr="007C734E">
        <w:rPr>
          <w:rFonts w:ascii="Times New Roman" w:hAnsi="Times New Roman" w:cs="Times New Roman"/>
          <w:sz w:val="24"/>
          <w:szCs w:val="28"/>
        </w:rPr>
        <w:t>и плановый период 2021-2022 годов»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C1FEC">
        <w:rPr>
          <w:rFonts w:ascii="Times New Roman" w:hAnsi="Times New Roman" w:cs="Times New Roman"/>
          <w:sz w:val="24"/>
          <w:szCs w:val="28"/>
        </w:rPr>
        <w:t>[Электронный ресурс] 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C1FEC">
        <w:rPr>
          <w:rFonts w:ascii="Times New Roman" w:hAnsi="Times New Roman" w:cs="Times New Roman"/>
          <w:sz w:val="24"/>
          <w:szCs w:val="28"/>
        </w:rPr>
        <w:t>– Режим доступа: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C47D5F">
          <w:rPr>
            <w:rStyle w:val="a4"/>
            <w:rFonts w:ascii="Times New Roman" w:hAnsi="Times New Roman" w:cs="Times New Roman"/>
            <w:sz w:val="24"/>
            <w:szCs w:val="28"/>
          </w:rPr>
          <w:t>https://df.gov35.ru/deyatelnost/deyatelnost-podvedomstvennykh-uchrezhdeniy/informatsionnyy-blok/Бюджет%20для%20граждан%20на%202020-2022%20годы%20к%20проекту%20закона%20области%20об%20областном%20бюджете%20на%202020-2022%20гг.pdf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7C734E" w:rsidRDefault="007C734E" w:rsidP="007C734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9. Бюджет для граждан на 2021-2023 годы </w:t>
      </w:r>
      <w:r w:rsidRPr="007C734E">
        <w:rPr>
          <w:rFonts w:ascii="Times New Roman" w:hAnsi="Times New Roman" w:cs="Times New Roman"/>
          <w:sz w:val="24"/>
          <w:szCs w:val="28"/>
        </w:rPr>
        <w:t>к закону области от 15 декабря 2020 года № 4822</w:t>
      </w:r>
      <w:r>
        <w:rPr>
          <w:rFonts w:ascii="Times New Roman" w:hAnsi="Times New Roman" w:cs="Times New Roman"/>
          <w:sz w:val="24"/>
          <w:szCs w:val="28"/>
        </w:rPr>
        <w:t xml:space="preserve">-ОЗ «Об областном </w:t>
      </w:r>
      <w:r w:rsidRPr="007C734E">
        <w:rPr>
          <w:rFonts w:ascii="Times New Roman" w:hAnsi="Times New Roman" w:cs="Times New Roman"/>
          <w:sz w:val="24"/>
          <w:szCs w:val="28"/>
        </w:rPr>
        <w:t>бюджете на 2021 год и плановый период 2022-2023 годов»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C1FEC">
        <w:rPr>
          <w:rFonts w:ascii="Times New Roman" w:hAnsi="Times New Roman" w:cs="Times New Roman"/>
          <w:sz w:val="24"/>
          <w:szCs w:val="28"/>
        </w:rPr>
        <w:t>[Электронный ресурс] 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C1FEC">
        <w:rPr>
          <w:rFonts w:ascii="Times New Roman" w:hAnsi="Times New Roman" w:cs="Times New Roman"/>
          <w:sz w:val="24"/>
          <w:szCs w:val="28"/>
        </w:rPr>
        <w:t>– Режим доступа: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Pr="00C47D5F">
          <w:rPr>
            <w:rStyle w:val="a4"/>
            <w:rFonts w:ascii="Times New Roman" w:hAnsi="Times New Roman" w:cs="Times New Roman"/>
            <w:sz w:val="24"/>
            <w:szCs w:val="28"/>
          </w:rPr>
          <w:t>https://df.gov35.ru/auth/!!!СВОД%20Презентация%20к%20буклету%20по%20Открытому%20бюджету%20к%20закону%202021-2023.pdf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4D2881" w:rsidRPr="004D2881" w:rsidRDefault="004D2881" w:rsidP="004D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D2881">
        <w:rPr>
          <w:rFonts w:ascii="Times New Roman" w:hAnsi="Times New Roman" w:cs="Times New Roman"/>
          <w:b/>
          <w:sz w:val="24"/>
          <w:szCs w:val="28"/>
        </w:rPr>
        <w:t>Информация об авторе</w:t>
      </w:r>
    </w:p>
    <w:p w:rsidR="004C1FEC" w:rsidRDefault="004C1FEC" w:rsidP="004C1FEC">
      <w:pPr>
        <w:spacing w:line="240" w:lineRule="auto"/>
        <w:ind w:firstLine="708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Дужникова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Юлия Олеговна</w:t>
      </w:r>
      <w:r w:rsidRPr="004C1FEC">
        <w:rPr>
          <w:rFonts w:ascii="Times New Roman" w:hAnsi="Times New Roman" w:cs="Times New Roman"/>
          <w:sz w:val="24"/>
          <w:szCs w:val="28"/>
        </w:rPr>
        <w:t xml:space="preserve"> (Россия, Вологда) – студентка Вологодского филиала </w:t>
      </w:r>
      <w:proofErr w:type="spellStart"/>
      <w:r w:rsidRPr="004C1FEC">
        <w:rPr>
          <w:rFonts w:ascii="Times New Roman" w:hAnsi="Times New Roman" w:cs="Times New Roman"/>
          <w:sz w:val="24"/>
          <w:szCs w:val="28"/>
        </w:rPr>
        <w:t>РАНХиГС</w:t>
      </w:r>
      <w:proofErr w:type="spellEnd"/>
      <w:r w:rsidRPr="004C1FEC">
        <w:rPr>
          <w:rFonts w:ascii="Times New Roman" w:hAnsi="Times New Roman" w:cs="Times New Roman"/>
          <w:sz w:val="24"/>
          <w:szCs w:val="28"/>
        </w:rPr>
        <w:t xml:space="preserve"> (Вологодская область, г. Вологда, ул. Ленинградская</w:t>
      </w:r>
      <w:r w:rsidRPr="004C1FEC">
        <w:rPr>
          <w:rFonts w:ascii="Times New Roman" w:hAnsi="Times New Roman" w:cs="Times New Roman"/>
          <w:sz w:val="24"/>
          <w:szCs w:val="28"/>
          <w:lang w:val="en-US"/>
        </w:rPr>
        <w:t xml:space="preserve">, 71, 10 </w:t>
      </w:r>
      <w:r w:rsidRPr="004C1FEC">
        <w:rPr>
          <w:rFonts w:ascii="Times New Roman" w:hAnsi="Times New Roman" w:cs="Times New Roman"/>
          <w:sz w:val="24"/>
          <w:szCs w:val="28"/>
        </w:rPr>
        <w:t>этаж</w:t>
      </w:r>
      <w:r w:rsidRPr="004C1FEC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hyperlink r:id="rId13" w:history="1">
        <w:r w:rsidRPr="004C1FEC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ags@volog.ranepa.ru</w:t>
        </w:r>
      </w:hyperlink>
      <w:r w:rsidRPr="004C1FEC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4C1FEC" w:rsidRDefault="004D2881" w:rsidP="004D2881">
      <w:pPr>
        <w:spacing w:after="0"/>
        <w:jc w:val="right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Duzhnikova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Yu.O</w:t>
      </w:r>
      <w:proofErr w:type="spellEnd"/>
      <w:r w:rsidR="004C1FEC" w:rsidRPr="004C1FEC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4D2881" w:rsidRPr="004D2881" w:rsidRDefault="004D2881" w:rsidP="004D288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4D2881">
        <w:rPr>
          <w:rFonts w:ascii="Times New Roman" w:hAnsi="Times New Roman" w:cs="Times New Roman"/>
          <w:b/>
          <w:sz w:val="24"/>
          <w:szCs w:val="28"/>
          <w:lang w:val="en-US"/>
        </w:rPr>
        <w:t>FEDERAL TAXES</w:t>
      </w:r>
    </w:p>
    <w:p w:rsidR="007C734E" w:rsidRDefault="004C1FEC" w:rsidP="007C734E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4C1FEC">
        <w:rPr>
          <w:rFonts w:ascii="Times New Roman" w:hAnsi="Times New Roman" w:cs="Times New Roman"/>
          <w:b/>
          <w:sz w:val="24"/>
          <w:szCs w:val="28"/>
          <w:lang w:val="en-US"/>
        </w:rPr>
        <w:t>Annotation.</w:t>
      </w:r>
      <w:r w:rsidRPr="004C1FE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7C734E" w:rsidRPr="007C734E">
        <w:rPr>
          <w:rFonts w:ascii="Times New Roman" w:hAnsi="Times New Roman" w:cs="Times New Roman"/>
          <w:i/>
          <w:sz w:val="24"/>
          <w:szCs w:val="28"/>
          <w:lang w:val="en-US"/>
        </w:rPr>
        <w:t>The tax legislation of the Russian Federation is based on the principle of the unity of the financial policy of the state, which is manifested in the establishment of a closed list of taxes in force throughout its territory. However, there are a number of problems associated with paying taxes, the solutions to which are discussed in the article.</w:t>
      </w:r>
    </w:p>
    <w:p w:rsidR="004C1FEC" w:rsidRDefault="004C1FEC" w:rsidP="007C734E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4C1FEC">
        <w:rPr>
          <w:rFonts w:ascii="Times New Roman" w:hAnsi="Times New Roman" w:cs="Times New Roman"/>
          <w:b/>
          <w:sz w:val="24"/>
          <w:szCs w:val="28"/>
          <w:lang w:val="en-US"/>
        </w:rPr>
        <w:t>Key words:</w:t>
      </w:r>
      <w:r w:rsidRPr="004C1FE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4C1FEC">
        <w:rPr>
          <w:rFonts w:ascii="Times New Roman" w:hAnsi="Times New Roman" w:cs="Times New Roman"/>
          <w:i/>
          <w:sz w:val="24"/>
          <w:szCs w:val="28"/>
          <w:lang w:val="en-US"/>
        </w:rPr>
        <w:t>federal taxes and fees, the budgetary system of the Russian Federation, taxpayers, tax culture.</w:t>
      </w:r>
    </w:p>
    <w:p w:rsidR="00F47208" w:rsidRDefault="00F47208" w:rsidP="007C734E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8"/>
          <w:lang w:val="en-US"/>
        </w:rPr>
      </w:pPr>
    </w:p>
    <w:p w:rsidR="004D2881" w:rsidRPr="004D2881" w:rsidRDefault="004D2881" w:rsidP="004D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4D2881">
        <w:rPr>
          <w:rFonts w:ascii="Times New Roman" w:hAnsi="Times New Roman" w:cs="Times New Roman"/>
          <w:b/>
          <w:sz w:val="24"/>
          <w:szCs w:val="28"/>
          <w:lang w:val="en-US"/>
        </w:rPr>
        <w:t>List of literature</w:t>
      </w:r>
    </w:p>
    <w:p w:rsidR="007C734E" w:rsidRDefault="004D2881" w:rsidP="004D2881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4D2881">
        <w:rPr>
          <w:rFonts w:ascii="Times New Roman" w:hAnsi="Times New Roman" w:cs="Times New Roman"/>
          <w:sz w:val="24"/>
          <w:szCs w:val="28"/>
          <w:lang w:val="en-US"/>
        </w:rPr>
        <w:t xml:space="preserve">1. Tax Code of the Russian Federation. Part one [Electronic resource]: from 31.07.1998 № 146-FZ // Consultant Plus. - Access mode: </w:t>
      </w:r>
      <w:hyperlink r:id="rId14" w:history="1">
        <w:r w:rsidR="007C734E" w:rsidRPr="00C47D5F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http://www.consultant.ru/document/cons_doc_LAW_19671/</w:t>
        </w:r>
      </w:hyperlink>
    </w:p>
    <w:p w:rsidR="004D2881" w:rsidRPr="00F47208" w:rsidRDefault="007C734E" w:rsidP="004D2881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7C734E">
        <w:rPr>
          <w:rFonts w:ascii="Times New Roman" w:hAnsi="Times New Roman" w:cs="Times New Roman"/>
          <w:sz w:val="24"/>
          <w:szCs w:val="28"/>
          <w:lang w:val="en-US"/>
        </w:rPr>
        <w:t xml:space="preserve">2. </w:t>
      </w:r>
      <w:r w:rsidR="004D2881" w:rsidRPr="004D2881">
        <w:rPr>
          <w:rFonts w:ascii="Times New Roman" w:hAnsi="Times New Roman" w:cs="Times New Roman"/>
          <w:sz w:val="24"/>
          <w:szCs w:val="28"/>
          <w:lang w:val="en-US"/>
        </w:rPr>
        <w:t xml:space="preserve">Tax Code of the Russian Federation. Part two [Electronic resource]: dated July 13, 2015 No. 214-FZ // Consultant Plus. - Access mode: </w:t>
      </w:r>
      <w:hyperlink r:id="rId15" w:history="1"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http://www.consultant.ru/document/cons_doc_LAW_28165/</w:t>
        </w:r>
      </w:hyperlink>
      <w:r w:rsidR="00F4720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4D2881" w:rsidRPr="00F47208" w:rsidRDefault="004D2881" w:rsidP="004D2881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4D2881">
        <w:rPr>
          <w:rFonts w:ascii="Times New Roman" w:hAnsi="Times New Roman" w:cs="Times New Roman"/>
          <w:sz w:val="24"/>
          <w:szCs w:val="28"/>
          <w:lang w:val="en-US"/>
        </w:rPr>
        <w:lastRenderedPageBreak/>
        <w:t xml:space="preserve">3. Budget Code of the Russian Federation [Electronic resource]: from 31.07.1998 № 145-FZ // Consultant Plus. - Access mode: </w:t>
      </w:r>
      <w:hyperlink r:id="rId16" w:history="1"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http://www.consultant.ru/document/cons_doc_LAW_19702/</w:t>
        </w:r>
      </w:hyperlink>
      <w:r w:rsidR="00F4720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4D2881" w:rsidRPr="004D2881" w:rsidRDefault="004D2881" w:rsidP="004D2881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4D2881">
        <w:rPr>
          <w:rFonts w:ascii="Times New Roman" w:hAnsi="Times New Roman" w:cs="Times New Roman"/>
          <w:sz w:val="24"/>
          <w:szCs w:val="28"/>
          <w:lang w:val="en-US"/>
        </w:rPr>
        <w:t xml:space="preserve">4. </w:t>
      </w:r>
      <w:proofErr w:type="spellStart"/>
      <w:r w:rsidRPr="004D2881">
        <w:rPr>
          <w:rFonts w:ascii="Times New Roman" w:hAnsi="Times New Roman" w:cs="Times New Roman"/>
          <w:sz w:val="24"/>
          <w:szCs w:val="28"/>
          <w:lang w:val="en-US"/>
        </w:rPr>
        <w:t>Aguzarova</w:t>
      </w:r>
      <w:proofErr w:type="spellEnd"/>
      <w:r w:rsidRPr="004D2881">
        <w:rPr>
          <w:rFonts w:ascii="Times New Roman" w:hAnsi="Times New Roman" w:cs="Times New Roman"/>
          <w:sz w:val="24"/>
          <w:szCs w:val="28"/>
          <w:lang w:val="en-US"/>
        </w:rPr>
        <w:t xml:space="preserve">, F.S. Federal Taxes and Dues of the Russian Federation: Problems and Prospects for Development [Text] / F.S. </w:t>
      </w:r>
      <w:proofErr w:type="spellStart"/>
      <w:r w:rsidRPr="004D2881">
        <w:rPr>
          <w:rFonts w:ascii="Times New Roman" w:hAnsi="Times New Roman" w:cs="Times New Roman"/>
          <w:sz w:val="24"/>
          <w:szCs w:val="28"/>
          <w:lang w:val="en-US"/>
        </w:rPr>
        <w:t>Aguzarova</w:t>
      </w:r>
      <w:proofErr w:type="spellEnd"/>
      <w:r w:rsidRPr="004D2881">
        <w:rPr>
          <w:rFonts w:ascii="Times New Roman" w:hAnsi="Times New Roman" w:cs="Times New Roman"/>
          <w:sz w:val="24"/>
          <w:szCs w:val="28"/>
          <w:lang w:val="en-US"/>
        </w:rPr>
        <w:t xml:space="preserve"> // Management issues. - 2016. - S. 92-99 </w:t>
      </w:r>
    </w:p>
    <w:p w:rsidR="004D2881" w:rsidRDefault="004D2881" w:rsidP="004D2881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4D2881">
        <w:rPr>
          <w:rFonts w:ascii="Times New Roman" w:hAnsi="Times New Roman" w:cs="Times New Roman"/>
          <w:sz w:val="24"/>
          <w:szCs w:val="28"/>
          <w:lang w:val="en-US"/>
        </w:rPr>
        <w:t xml:space="preserve">5. On the implementation of the regional budget in 2018 and the tasks of budgetary and tax policy in the formation of budgets for 2019 and the planning period 2020 and 2021 [Electronic resource]: from 22.07.2018 - Access mode: </w:t>
      </w:r>
      <w:hyperlink r:id="rId17" w:history="1">
        <w:r w:rsidR="007C734E" w:rsidRPr="007C734E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https://df.gov35.ru/upload/doci/07/</w:t>
        </w:r>
        <w:r w:rsidR="007C734E" w:rsidRPr="00C47D5F">
          <w:rPr>
            <w:rStyle w:val="a4"/>
            <w:rFonts w:ascii="Times New Roman" w:hAnsi="Times New Roman" w:cs="Times New Roman"/>
            <w:sz w:val="24"/>
            <w:szCs w:val="28"/>
          </w:rPr>
          <w:t>Презентация</w:t>
        </w:r>
        <w:r w:rsidR="007C734E" w:rsidRPr="007C734E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</w:t>
        </w:r>
        <w:r w:rsidR="007C734E" w:rsidRPr="00C47D5F">
          <w:rPr>
            <w:rStyle w:val="a4"/>
            <w:rFonts w:ascii="Times New Roman" w:hAnsi="Times New Roman" w:cs="Times New Roman"/>
            <w:sz w:val="24"/>
            <w:szCs w:val="28"/>
          </w:rPr>
          <w:t>ВН</w:t>
        </w:r>
        <w:r w:rsidR="007C734E" w:rsidRPr="007C734E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%20%20</w:t>
        </w:r>
        <w:r w:rsidR="007C734E" w:rsidRPr="00C47D5F">
          <w:rPr>
            <w:rStyle w:val="a4"/>
            <w:rFonts w:ascii="Times New Roman" w:hAnsi="Times New Roman" w:cs="Times New Roman"/>
            <w:sz w:val="24"/>
            <w:szCs w:val="28"/>
          </w:rPr>
          <w:t>на</w:t>
        </w:r>
        <w:r w:rsidR="007C734E" w:rsidRPr="007C734E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</w:t>
        </w:r>
        <w:r w:rsidR="007C734E" w:rsidRPr="00C47D5F">
          <w:rPr>
            <w:rStyle w:val="a4"/>
            <w:rFonts w:ascii="Times New Roman" w:hAnsi="Times New Roman" w:cs="Times New Roman"/>
            <w:sz w:val="24"/>
            <w:szCs w:val="28"/>
          </w:rPr>
          <w:t>совещание</w:t>
        </w:r>
        <w:r w:rsidR="007C734E" w:rsidRPr="007C734E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-2003.pdf</w:t>
        </w:r>
      </w:hyperlink>
    </w:p>
    <w:p w:rsidR="00F47208" w:rsidRPr="00F47208" w:rsidRDefault="007C734E" w:rsidP="00F4720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7C734E">
        <w:rPr>
          <w:rFonts w:ascii="Times New Roman" w:hAnsi="Times New Roman" w:cs="Times New Roman"/>
          <w:sz w:val="24"/>
          <w:szCs w:val="28"/>
          <w:lang w:val="en-US"/>
        </w:rPr>
        <w:t xml:space="preserve">6. The budget for citizens for 2021-2023 to the draft law of the region "On the regional budget for 2021 and the planning period 2022-2023 [Electronic resource]: - Access mode: </w:t>
      </w:r>
      <w:hyperlink r:id="rId18" w:history="1"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https://df.gov35.ru/otkrytyy-byudzhet/normativnaya-baza/prikazy-departamenta-finansov/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последняя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презентация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от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%2015.11.2020.pdf</w:t>
        </w:r>
      </w:hyperlink>
      <w:r w:rsidR="00F47208" w:rsidRPr="00F4720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F47208" w:rsidRPr="00F47208" w:rsidRDefault="007C734E" w:rsidP="00F4720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7C734E">
        <w:rPr>
          <w:rFonts w:ascii="Times New Roman" w:hAnsi="Times New Roman" w:cs="Times New Roman"/>
          <w:sz w:val="24"/>
          <w:szCs w:val="28"/>
          <w:lang w:val="en-US"/>
        </w:rPr>
        <w:t xml:space="preserve">7. On the draft regional law "On the regional budget for 2018 and the planning period of 2019 and 2020" [Electronic resource]: from 14.09.2017 - Access mode: </w:t>
      </w:r>
      <w:hyperlink r:id="rId19" w:history="1"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https://df.gov35.ru/upload/</w:t>
        </w:r>
        <w:proofErr w:type="spellStart"/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Презентаци</w:t>
        </w:r>
        <w:proofErr w:type="spellEnd"/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бюджет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на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%202018%20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год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на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сайт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.pdf</w:t>
        </w:r>
      </w:hyperlink>
    </w:p>
    <w:p w:rsidR="00F47208" w:rsidRPr="00F47208" w:rsidRDefault="007C734E" w:rsidP="00F4720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7C734E">
        <w:rPr>
          <w:rFonts w:ascii="Times New Roman" w:hAnsi="Times New Roman" w:cs="Times New Roman"/>
          <w:sz w:val="24"/>
          <w:szCs w:val="28"/>
          <w:lang w:val="en-US"/>
        </w:rPr>
        <w:t xml:space="preserve">8. The budget for citizens for 2020-2022 according to the regional law dated 12.12.2019 No. 4625-OZ "On the regional budget for 2020 and the planning period 2021-2022" [Electronic resource]: - Access mode: </w:t>
      </w:r>
      <w:hyperlink r:id="rId20" w:history="1"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https://df.gov35.ru/deyatelnost/deyatelnost-podvedomstvennykh-uchrezhdeniy/informatsionnyy-blok/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Бюджет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для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граждан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на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%202020-2022%20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годы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к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проекту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закона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области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об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областном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бюджете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на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%202020-2022%20</w:t>
        </w:r>
        <w:proofErr w:type="spellStart"/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гг</w:t>
        </w:r>
        <w:proofErr w:type="spellEnd"/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.pdf</w:t>
        </w:r>
      </w:hyperlink>
      <w:r w:rsidR="00F47208" w:rsidRPr="00F4720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F47208" w:rsidRPr="00F47208" w:rsidRDefault="007C734E" w:rsidP="00F4720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7C734E">
        <w:rPr>
          <w:rFonts w:ascii="Times New Roman" w:hAnsi="Times New Roman" w:cs="Times New Roman"/>
          <w:sz w:val="24"/>
          <w:szCs w:val="28"/>
          <w:lang w:val="en-US"/>
        </w:rPr>
        <w:t xml:space="preserve">9. The budget for citizens for 2021-2023 to the regional law of December 15, 2020 No. 4822-OZ "On the regional budget for 2021 and the planning period 2022-2023" [Electronic resource]: - Access mode: </w:t>
      </w:r>
      <w:hyperlink r:id="rId21" w:history="1"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https://df.gov35.ru/auth/!!!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СВОД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Презентация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к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буклету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по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Открытому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бюджету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к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</w:t>
        </w:r>
        <w:r w:rsidR="00F47208" w:rsidRPr="00C47D5F">
          <w:rPr>
            <w:rStyle w:val="a4"/>
            <w:rFonts w:ascii="Times New Roman" w:hAnsi="Times New Roman" w:cs="Times New Roman"/>
            <w:sz w:val="24"/>
            <w:szCs w:val="28"/>
          </w:rPr>
          <w:t>закону</w:t>
        </w:r>
        <w:r w:rsidR="00F47208" w:rsidRPr="00F4720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%202021-2023.pdf</w:t>
        </w:r>
      </w:hyperlink>
      <w:r w:rsidR="00F47208" w:rsidRPr="00F4720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4D2881" w:rsidRPr="004D2881" w:rsidRDefault="004D2881" w:rsidP="00F47208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bookmarkStart w:id="0" w:name="_GoBack"/>
      <w:bookmarkEnd w:id="0"/>
    </w:p>
    <w:p w:rsidR="004D2881" w:rsidRPr="004D2881" w:rsidRDefault="004D2881" w:rsidP="00F47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4D2881">
        <w:rPr>
          <w:rFonts w:ascii="Times New Roman" w:hAnsi="Times New Roman" w:cs="Times New Roman"/>
          <w:b/>
          <w:sz w:val="24"/>
          <w:szCs w:val="28"/>
          <w:lang w:val="en-US"/>
        </w:rPr>
        <w:t>Information about the author</w:t>
      </w:r>
    </w:p>
    <w:p w:rsidR="004D2881" w:rsidRPr="004D2881" w:rsidRDefault="004D2881" w:rsidP="00F47208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4D2881">
        <w:rPr>
          <w:rFonts w:ascii="Times New Roman" w:hAnsi="Times New Roman" w:cs="Times New Roman"/>
          <w:sz w:val="24"/>
          <w:szCs w:val="28"/>
          <w:lang w:val="en-US"/>
        </w:rPr>
        <w:t>Yulia</w:t>
      </w:r>
      <w:proofErr w:type="spellEnd"/>
      <w:r w:rsidRPr="004D288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4D2881">
        <w:rPr>
          <w:rFonts w:ascii="Times New Roman" w:hAnsi="Times New Roman" w:cs="Times New Roman"/>
          <w:sz w:val="24"/>
          <w:szCs w:val="28"/>
          <w:lang w:val="en-US"/>
        </w:rPr>
        <w:t>Olegovna</w:t>
      </w:r>
      <w:proofErr w:type="spellEnd"/>
      <w:r w:rsidRPr="004D288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4D2881">
        <w:rPr>
          <w:rFonts w:ascii="Times New Roman" w:hAnsi="Times New Roman" w:cs="Times New Roman"/>
          <w:sz w:val="24"/>
          <w:szCs w:val="28"/>
          <w:lang w:val="en-US"/>
        </w:rPr>
        <w:t>Duzhnikova</w:t>
      </w:r>
      <w:proofErr w:type="spellEnd"/>
      <w:r w:rsidRPr="004D2881">
        <w:rPr>
          <w:rFonts w:ascii="Times New Roman" w:hAnsi="Times New Roman" w:cs="Times New Roman"/>
          <w:sz w:val="24"/>
          <w:szCs w:val="28"/>
          <w:lang w:val="en-US"/>
        </w:rPr>
        <w:t xml:space="preserve"> (Russia, Vologda) - student of the Vologda branch of the Russian Presidential Academy of National Economy and Public Administration (Vologda Region, Vologda, </w:t>
      </w:r>
      <w:proofErr w:type="spellStart"/>
      <w:r w:rsidRPr="004D2881">
        <w:rPr>
          <w:rFonts w:ascii="Times New Roman" w:hAnsi="Times New Roman" w:cs="Times New Roman"/>
          <w:sz w:val="24"/>
          <w:szCs w:val="28"/>
          <w:lang w:val="en-US"/>
        </w:rPr>
        <w:t>st.</w:t>
      </w:r>
      <w:proofErr w:type="spellEnd"/>
      <w:r w:rsidR="007C734E" w:rsidRPr="007C734E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4D2881">
        <w:rPr>
          <w:rFonts w:ascii="Times New Roman" w:hAnsi="Times New Roman" w:cs="Times New Roman"/>
          <w:sz w:val="24"/>
          <w:szCs w:val="28"/>
          <w:lang w:val="en-US"/>
        </w:rPr>
        <w:t>Leningradskaya</w:t>
      </w:r>
      <w:proofErr w:type="spellEnd"/>
      <w:r w:rsidRPr="004D2881">
        <w:rPr>
          <w:rFonts w:ascii="Times New Roman" w:hAnsi="Times New Roman" w:cs="Times New Roman"/>
          <w:sz w:val="24"/>
          <w:szCs w:val="28"/>
          <w:lang w:val="en-US"/>
        </w:rPr>
        <w:t>, 71, 10th floor,</w:t>
      </w:r>
      <w:r w:rsidRPr="004D2881">
        <w:rPr>
          <w:rFonts w:ascii="Times New Roman" w:hAnsi="Times New Roman" w:cs="Times New Roman"/>
          <w:sz w:val="24"/>
          <w:szCs w:val="28"/>
          <w:lang w:val="en-US"/>
        </w:rPr>
        <w:t xml:space="preserve"> ags@volog.ranepa.ru)</w:t>
      </w:r>
    </w:p>
    <w:sectPr w:rsidR="004D2881" w:rsidRPr="004D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7F4"/>
    <w:multiLevelType w:val="hybridMultilevel"/>
    <w:tmpl w:val="E8F0F21E"/>
    <w:lvl w:ilvl="0" w:tplc="254646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BC1ABD"/>
    <w:multiLevelType w:val="hybridMultilevel"/>
    <w:tmpl w:val="5F70CCCC"/>
    <w:lvl w:ilvl="0" w:tplc="2546466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99"/>
    <w:rsid w:val="00096A99"/>
    <w:rsid w:val="00421365"/>
    <w:rsid w:val="004C1FEC"/>
    <w:rsid w:val="004D2881"/>
    <w:rsid w:val="007C734E"/>
    <w:rsid w:val="00C80891"/>
    <w:rsid w:val="00F4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668D"/>
  <w15:chartTrackingRefBased/>
  <w15:docId w15:val="{6C51B4CB-3FBA-43FB-B5D9-96E1FD6B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A99"/>
    <w:pPr>
      <w:spacing w:after="20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A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FE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4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f.gov35.ru/upload/doci/07/&#1055;&#1088;&#1077;&#1079;&#1077;&#1085;&#1090;&#1072;&#1094;&#1080;&#1103;%20&#1042;&#1053;%20%20&#1085;&#1072;%20&#1089;&#1086;&#1074;&#1077;&#1097;&#1072;&#1085;&#1080;&#1077;-2003.pdf" TargetMode="External"/><Relationship Id="rId13" Type="http://schemas.openxmlformats.org/officeDocument/2006/relationships/hyperlink" Target="mailto:ags@volog.ranepa.ru" TargetMode="External"/><Relationship Id="rId18" Type="http://schemas.openxmlformats.org/officeDocument/2006/relationships/hyperlink" Target="https://df.gov35.ru/otkrytyy-byudzhet/normativnaya-baza/prikazy-departamenta-finansov/&#1087;&#1086;&#1089;&#1083;&#1077;&#1076;&#1085;&#1103;&#1103;%20&#1087;&#1088;&#1077;&#1079;&#1077;&#1085;&#1090;&#1072;&#1094;&#1080;&#1103;%20&#1086;&#1090;%2015.11.20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f.gov35.ru/auth/!!!&#1057;&#1042;&#1054;&#1044;%20&#1055;&#1088;&#1077;&#1079;&#1077;&#1085;&#1090;&#1072;&#1094;&#1080;&#1103;%20&#1082;%20&#1073;&#1091;&#1082;&#1083;&#1077;&#1090;&#1091;%20&#1087;&#1086;%20&#1054;&#1090;&#1082;&#1088;&#1099;&#1090;&#1086;&#1084;&#1091;%20&#1073;&#1102;&#1076;&#1078;&#1077;&#1090;&#1091;%20&#1082;%20&#1079;&#1072;&#1082;&#1086;&#1085;&#1091;%202021-2023.pdf" TargetMode="External"/><Relationship Id="rId7" Type="http://schemas.openxmlformats.org/officeDocument/2006/relationships/hyperlink" Target="http://www.consultant.ru/document/cons_doc_LAW_19702/" TargetMode="External"/><Relationship Id="rId12" Type="http://schemas.openxmlformats.org/officeDocument/2006/relationships/hyperlink" Target="https://df.gov35.ru/auth/!!!&#1057;&#1042;&#1054;&#1044;%20&#1055;&#1088;&#1077;&#1079;&#1077;&#1085;&#1090;&#1072;&#1094;&#1080;&#1103;%20&#1082;%20&#1073;&#1091;&#1082;&#1083;&#1077;&#1090;&#1091;%20&#1087;&#1086;%20&#1054;&#1090;&#1082;&#1088;&#1099;&#1090;&#1086;&#1084;&#1091;%20&#1073;&#1102;&#1076;&#1078;&#1077;&#1090;&#1091;%20&#1082;%20&#1079;&#1072;&#1082;&#1086;&#1085;&#1091;%202021-2023.pdf" TargetMode="External"/><Relationship Id="rId17" Type="http://schemas.openxmlformats.org/officeDocument/2006/relationships/hyperlink" Target="https://df.gov35.ru/upload/doci/07/&#1055;&#1088;&#1077;&#1079;&#1077;&#1085;&#1090;&#1072;&#1094;&#1080;&#1103;%20&#1042;&#1053;%20%20&#1085;&#1072;%20&#1089;&#1086;&#1074;&#1077;&#1097;&#1072;&#1085;&#1080;&#1077;-200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9702/" TargetMode="External"/><Relationship Id="rId20" Type="http://schemas.openxmlformats.org/officeDocument/2006/relationships/hyperlink" Target="https://df.gov35.ru/deyatelnost/deyatelnost-podvedomstvennykh-uchrezhdeniy/informatsionnyy-blok/&#1041;&#1102;&#1076;&#1078;&#1077;&#1090;%20&#1076;&#1083;&#1103;%20&#1075;&#1088;&#1072;&#1078;&#1076;&#1072;&#1085;%20&#1085;&#1072;%202020-2022%20&#1075;&#1086;&#1076;&#1099;%20&#1082;%20&#1087;&#1088;&#1086;&#1077;&#1082;&#1090;&#1091;%20&#1079;&#1072;&#1082;&#1086;&#1085;&#1072;%20&#1086;&#1073;&#1083;&#1072;&#1089;&#1090;&#1080;%20&#1086;&#1073;%20&#1086;&#1073;&#1083;&#1072;&#1089;&#1090;&#1085;&#1086;&#1084;%20&#1073;&#1102;&#1076;&#1078;&#1077;&#1090;&#1077;%20&#1085;&#1072;%202020-2022%20&#1075;&#1075;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165/" TargetMode="External"/><Relationship Id="rId11" Type="http://schemas.openxmlformats.org/officeDocument/2006/relationships/hyperlink" Target="https://df.gov35.ru/deyatelnost/deyatelnost-podvedomstvennykh-uchrezhdeniy/informatsionnyy-blok/&#1041;&#1102;&#1076;&#1078;&#1077;&#1090;%20&#1076;&#1083;&#1103;%20&#1075;&#1088;&#1072;&#1078;&#1076;&#1072;&#1085;%20&#1085;&#1072;%202020-2022%20&#1075;&#1086;&#1076;&#1099;%20&#1082;%20&#1087;&#1088;&#1086;&#1077;&#1082;&#1090;&#1091;%20&#1079;&#1072;&#1082;&#1086;&#1085;&#1072;%20&#1086;&#1073;&#1083;&#1072;&#1089;&#1090;&#1080;%20&#1086;&#1073;%20&#1086;&#1073;&#1083;&#1072;&#1089;&#1090;&#1085;&#1086;&#1084;%20&#1073;&#1102;&#1076;&#1078;&#1077;&#1090;&#1077;%20&#1085;&#1072;%202020-2022%20&#1075;&#1075;.pdf" TargetMode="External"/><Relationship Id="rId5" Type="http://schemas.openxmlformats.org/officeDocument/2006/relationships/hyperlink" Target="http://www.consultant.ru/document/cons_doc_LAW_19671/" TargetMode="External"/><Relationship Id="rId15" Type="http://schemas.openxmlformats.org/officeDocument/2006/relationships/hyperlink" Target="http://www.consultant.ru/document/cons_doc_LAW_2816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f.gov35.ru/upload/&#1055;&#1088;&#1077;&#1079;&#1077;&#1085;&#1090;&#1072;&#1094;&#1080;%20&#1073;&#1102;&#1076;&#1078;&#1077;&#1090;%20&#1085;&#1072;%202018%20&#1075;&#1086;&#1076;%20&#1085;&#1072;%20&#1089;&#1072;&#1081;&#1090;.pdf" TargetMode="External"/><Relationship Id="rId19" Type="http://schemas.openxmlformats.org/officeDocument/2006/relationships/hyperlink" Target="https://df.gov35.ru/upload/&#1055;&#1088;&#1077;&#1079;&#1077;&#1085;&#1090;&#1072;&#1094;&#1080;%20&#1073;&#1102;&#1076;&#1078;&#1077;&#1090;%20&#1085;&#1072;%202018%20&#1075;&#1086;&#1076;%20&#1085;&#1072;%20&#1089;&#1072;&#1081;&#1090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f.gov35.ru/otkrytyy-byudzhet/normativnaya-baza/prikazy-departamenta-finansov/&#1087;&#1086;&#1089;&#1083;&#1077;&#1076;&#1085;&#1103;&#1103;%20&#1087;&#1088;&#1077;&#1079;&#1077;&#1085;&#1090;&#1072;&#1094;&#1080;&#1103;%20&#1086;&#1090;%2015.11.2020.pdf" TargetMode="External"/><Relationship Id="rId14" Type="http://schemas.openxmlformats.org/officeDocument/2006/relationships/hyperlink" Target="http://www.consultant.ru/document/cons_doc_LAW_1967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2021-05-17T18:55:00Z</dcterms:created>
  <dcterms:modified xsi:type="dcterms:W3CDTF">2021-05-17T19:45:00Z</dcterms:modified>
</cp:coreProperties>
</file>