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6681" w:rsidRPr="00426681" w:rsidRDefault="00426681" w:rsidP="00426681">
      <w:pPr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</w:rPr>
      </w:pPr>
      <w:r w:rsidRPr="00426681">
        <w:rPr>
          <w:rFonts w:ascii="Times New Roman" w:hAnsi="Times New Roman" w:cs="Times New Roman"/>
          <w:b/>
          <w:sz w:val="28"/>
          <w:szCs w:val="28"/>
        </w:rPr>
        <w:t xml:space="preserve">УДК 368   </w:t>
      </w:r>
    </w:p>
    <w:p w:rsidR="00426681" w:rsidRPr="00426681" w:rsidRDefault="00426681" w:rsidP="00426681">
      <w:pPr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</w:rPr>
      </w:pPr>
      <w:r w:rsidRPr="00426681">
        <w:rPr>
          <w:rFonts w:ascii="Times New Roman" w:hAnsi="Times New Roman" w:cs="Times New Roman"/>
          <w:b/>
          <w:sz w:val="28"/>
          <w:szCs w:val="28"/>
        </w:rPr>
        <w:t>ББК 65.271</w:t>
      </w:r>
    </w:p>
    <w:p w:rsidR="00426681" w:rsidRPr="00C304F1" w:rsidRDefault="00426681" w:rsidP="00426681">
      <w:pPr>
        <w:spacing w:after="0" w:line="360" w:lineRule="auto"/>
        <w:jc w:val="right"/>
        <w:rPr>
          <w:rFonts w:ascii="Times New Roman" w:hAnsi="Times New Roman" w:cs="Times New Roman"/>
          <w:b/>
          <w:spacing w:val="-4"/>
          <w:sz w:val="28"/>
          <w:szCs w:val="28"/>
        </w:rPr>
      </w:pPr>
      <w:r w:rsidRPr="00C304F1">
        <w:rPr>
          <w:rFonts w:ascii="Times New Roman" w:hAnsi="Times New Roman" w:cs="Times New Roman"/>
          <w:sz w:val="28"/>
          <w:szCs w:val="28"/>
        </w:rPr>
        <w:t>©</w:t>
      </w:r>
      <w:r w:rsidRPr="00C304F1">
        <w:rPr>
          <w:rFonts w:ascii="Times New Roman" w:hAnsi="Times New Roman" w:cs="Times New Roman"/>
          <w:b/>
          <w:spacing w:val="-4"/>
          <w:sz w:val="28"/>
          <w:szCs w:val="28"/>
        </w:rPr>
        <w:t>Будилова Т.С.</w:t>
      </w:r>
    </w:p>
    <w:p w:rsidR="00D03C22" w:rsidRPr="00735FF7" w:rsidRDefault="00D03C22" w:rsidP="00D03C22">
      <w:pPr>
        <w:spacing w:after="0"/>
        <w:ind w:firstLine="709"/>
        <w:jc w:val="center"/>
        <w:rPr>
          <w:rFonts w:ascii="Times New Roman" w:hAnsi="Times New Roman" w:cs="Times New Roman"/>
          <w:b/>
          <w:caps/>
          <w:sz w:val="24"/>
          <w:szCs w:val="24"/>
        </w:rPr>
      </w:pPr>
      <w:r w:rsidRPr="00735FF7">
        <w:rPr>
          <w:rFonts w:ascii="Times New Roman" w:hAnsi="Times New Roman" w:cs="Times New Roman"/>
          <w:b/>
          <w:caps/>
          <w:sz w:val="24"/>
          <w:szCs w:val="24"/>
        </w:rPr>
        <w:t>Оцен</w:t>
      </w:r>
      <w:r w:rsidR="007439CE">
        <w:rPr>
          <w:rFonts w:ascii="Times New Roman" w:hAnsi="Times New Roman" w:cs="Times New Roman"/>
          <w:b/>
          <w:caps/>
          <w:sz w:val="24"/>
          <w:szCs w:val="24"/>
        </w:rPr>
        <w:t>к</w:t>
      </w:r>
      <w:r w:rsidRPr="00735FF7">
        <w:rPr>
          <w:rFonts w:ascii="Times New Roman" w:hAnsi="Times New Roman" w:cs="Times New Roman"/>
          <w:b/>
          <w:caps/>
          <w:sz w:val="24"/>
          <w:szCs w:val="24"/>
        </w:rPr>
        <w:t>а и прогнозирование рисков финансовой устойчивости страховых организаций (на примере ПАО СК «РОСгосстрах»)</w:t>
      </w:r>
    </w:p>
    <w:p w:rsidR="00403CC3" w:rsidRDefault="00403CC3" w:rsidP="00D03C22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0A608D" w:rsidRDefault="000A608D" w:rsidP="000A608D">
      <w:pPr>
        <w:widowControl w:val="0"/>
        <w:spacing w:after="0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0A608D">
        <w:rPr>
          <w:rFonts w:ascii="Times New Roman" w:hAnsi="Times New Roman" w:cs="Times New Roman"/>
          <w:b/>
          <w:sz w:val="24"/>
          <w:szCs w:val="24"/>
        </w:rPr>
        <w:t>Аннотация: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A608D">
        <w:rPr>
          <w:rFonts w:ascii="Times New Roman" w:hAnsi="Times New Roman" w:cs="Times New Roman"/>
          <w:i/>
          <w:sz w:val="24"/>
          <w:szCs w:val="24"/>
        </w:rPr>
        <w:t>В</w:t>
      </w:r>
      <w:r>
        <w:rPr>
          <w:rFonts w:ascii="Times New Roman" w:hAnsi="Times New Roman" w:cs="Times New Roman"/>
          <w:i/>
          <w:sz w:val="24"/>
          <w:szCs w:val="24"/>
        </w:rPr>
        <w:t xml:space="preserve"> данной статье проведена оценка финансовой устойчивости страховой компании и с помощью статистического метода проведен прогнозный расчет финансовых рисков. Обозначены предложения по повышения уровня финансовой устойчивости страховщика.</w:t>
      </w:r>
    </w:p>
    <w:p w:rsidR="00BB7EDC" w:rsidRDefault="000A608D" w:rsidP="000A608D">
      <w:pPr>
        <w:widowControl w:val="0"/>
        <w:spacing w:after="0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0A608D">
        <w:rPr>
          <w:rFonts w:ascii="Times New Roman" w:hAnsi="Times New Roman" w:cs="Times New Roman"/>
          <w:b/>
          <w:sz w:val="24"/>
          <w:szCs w:val="24"/>
        </w:rPr>
        <w:t xml:space="preserve">Ключевые слова:  </w:t>
      </w:r>
      <w:r>
        <w:rPr>
          <w:rFonts w:ascii="Times New Roman" w:hAnsi="Times New Roman" w:cs="Times New Roman"/>
          <w:i/>
          <w:sz w:val="24"/>
          <w:szCs w:val="24"/>
        </w:rPr>
        <w:t>страхование, финансовая устойчивость, финансовые риски, статистические методы.</w:t>
      </w:r>
    </w:p>
    <w:p w:rsidR="000A608D" w:rsidRPr="000A608D" w:rsidRDefault="000A608D" w:rsidP="000A608D">
      <w:pPr>
        <w:widowControl w:val="0"/>
        <w:spacing w:after="0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9E2F9B" w:rsidRPr="00735FF7" w:rsidRDefault="0067417B" w:rsidP="00A15004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35FF7">
        <w:rPr>
          <w:rFonts w:ascii="Times New Roman" w:hAnsi="Times New Roman" w:cs="Times New Roman"/>
          <w:sz w:val="24"/>
          <w:szCs w:val="24"/>
        </w:rPr>
        <w:t>В современных условиях глобализации финансовых систем развитие с</w:t>
      </w:r>
      <w:r w:rsidR="00B8121A">
        <w:rPr>
          <w:rFonts w:ascii="Times New Roman" w:hAnsi="Times New Roman" w:cs="Times New Roman"/>
          <w:sz w:val="24"/>
          <w:szCs w:val="24"/>
        </w:rPr>
        <w:t>траховой деятельности является одним</w:t>
      </w:r>
      <w:r w:rsidRPr="00735FF7">
        <w:rPr>
          <w:rFonts w:ascii="Times New Roman" w:hAnsi="Times New Roman" w:cs="Times New Roman"/>
          <w:sz w:val="24"/>
          <w:szCs w:val="24"/>
        </w:rPr>
        <w:t xml:space="preserve"> из </w:t>
      </w:r>
      <w:r w:rsidR="00B8121A">
        <w:rPr>
          <w:rFonts w:ascii="Times New Roman" w:hAnsi="Times New Roman" w:cs="Times New Roman"/>
          <w:sz w:val="24"/>
          <w:szCs w:val="24"/>
        </w:rPr>
        <w:t>приоритетных</w:t>
      </w:r>
      <w:r w:rsidRPr="00735FF7">
        <w:rPr>
          <w:rFonts w:ascii="Times New Roman" w:hAnsi="Times New Roman" w:cs="Times New Roman"/>
          <w:sz w:val="24"/>
          <w:szCs w:val="24"/>
        </w:rPr>
        <w:t xml:space="preserve"> направлений социально-экономической политики государства, </w:t>
      </w:r>
      <w:r w:rsidR="00B8121A">
        <w:rPr>
          <w:rFonts w:ascii="Times New Roman" w:hAnsi="Times New Roman" w:cs="Times New Roman"/>
          <w:sz w:val="24"/>
          <w:szCs w:val="24"/>
        </w:rPr>
        <w:t>поскольку сектор страхования</w:t>
      </w:r>
      <w:r w:rsidRPr="00735FF7">
        <w:rPr>
          <w:rFonts w:ascii="Times New Roman" w:hAnsi="Times New Roman" w:cs="Times New Roman"/>
          <w:sz w:val="24"/>
          <w:szCs w:val="24"/>
        </w:rPr>
        <w:t xml:space="preserve"> </w:t>
      </w:r>
      <w:r w:rsidR="00B8121A">
        <w:rPr>
          <w:rFonts w:ascii="Times New Roman" w:hAnsi="Times New Roman" w:cs="Times New Roman"/>
          <w:sz w:val="24"/>
          <w:szCs w:val="24"/>
        </w:rPr>
        <w:t>способен обеспечивать высокий уровень экономического</w:t>
      </w:r>
      <w:r w:rsidRPr="00735FF7">
        <w:rPr>
          <w:rFonts w:ascii="Times New Roman" w:hAnsi="Times New Roman" w:cs="Times New Roman"/>
          <w:sz w:val="24"/>
          <w:szCs w:val="24"/>
        </w:rPr>
        <w:t xml:space="preserve"> рост</w:t>
      </w:r>
      <w:r w:rsidR="00B8121A">
        <w:rPr>
          <w:rFonts w:ascii="Times New Roman" w:hAnsi="Times New Roman" w:cs="Times New Roman"/>
          <w:sz w:val="24"/>
          <w:szCs w:val="24"/>
        </w:rPr>
        <w:t>а</w:t>
      </w:r>
      <w:r w:rsidR="00760C41" w:rsidRPr="00735FF7">
        <w:rPr>
          <w:rFonts w:ascii="Times New Roman" w:hAnsi="Times New Roman" w:cs="Times New Roman"/>
          <w:sz w:val="24"/>
          <w:szCs w:val="24"/>
        </w:rPr>
        <w:t xml:space="preserve"> [</w:t>
      </w:r>
      <w:r w:rsidR="00760C41" w:rsidRPr="00735FF7">
        <w:rPr>
          <w:rFonts w:ascii="Times New Roman" w:hAnsi="Times New Roman" w:cs="Times New Roman"/>
          <w:sz w:val="24"/>
          <w:szCs w:val="24"/>
        </w:rPr>
        <w:fldChar w:fldCharType="begin"/>
      </w:r>
      <w:r w:rsidR="00760C41" w:rsidRPr="00735FF7">
        <w:rPr>
          <w:rFonts w:ascii="Times New Roman" w:hAnsi="Times New Roman" w:cs="Times New Roman"/>
          <w:sz w:val="24"/>
          <w:szCs w:val="24"/>
        </w:rPr>
        <w:instrText xml:space="preserve"> REF _Ref18662262 \r \h </w:instrText>
      </w:r>
      <w:r w:rsidR="003B5EEE" w:rsidRPr="00735FF7">
        <w:rPr>
          <w:rFonts w:ascii="Times New Roman" w:hAnsi="Times New Roman" w:cs="Times New Roman"/>
          <w:sz w:val="24"/>
          <w:szCs w:val="24"/>
        </w:rPr>
        <w:instrText xml:space="preserve"> \* MERGEFORMAT </w:instrText>
      </w:r>
      <w:r w:rsidR="00760C41" w:rsidRPr="00735FF7">
        <w:rPr>
          <w:rFonts w:ascii="Times New Roman" w:hAnsi="Times New Roman" w:cs="Times New Roman"/>
          <w:sz w:val="24"/>
          <w:szCs w:val="24"/>
        </w:rPr>
      </w:r>
      <w:r w:rsidR="00760C41" w:rsidRPr="00735FF7">
        <w:rPr>
          <w:rFonts w:ascii="Times New Roman" w:hAnsi="Times New Roman" w:cs="Times New Roman"/>
          <w:sz w:val="24"/>
          <w:szCs w:val="24"/>
        </w:rPr>
        <w:fldChar w:fldCharType="separate"/>
      </w:r>
      <w:r w:rsidR="000021A3" w:rsidRPr="00735FF7">
        <w:rPr>
          <w:rFonts w:ascii="Times New Roman" w:hAnsi="Times New Roman" w:cs="Times New Roman"/>
          <w:sz w:val="24"/>
          <w:szCs w:val="24"/>
        </w:rPr>
        <w:t>1</w:t>
      </w:r>
      <w:r w:rsidR="00760C41" w:rsidRPr="00735FF7">
        <w:rPr>
          <w:rFonts w:ascii="Times New Roman" w:hAnsi="Times New Roman" w:cs="Times New Roman"/>
          <w:sz w:val="24"/>
          <w:szCs w:val="24"/>
        </w:rPr>
        <w:fldChar w:fldCharType="end"/>
      </w:r>
      <w:r w:rsidR="003D4A56" w:rsidRPr="00735FF7">
        <w:rPr>
          <w:rFonts w:ascii="Times New Roman" w:hAnsi="Times New Roman" w:cs="Times New Roman"/>
          <w:sz w:val="24"/>
          <w:szCs w:val="24"/>
        </w:rPr>
        <w:t>-</w:t>
      </w:r>
      <w:r w:rsidR="000021A3" w:rsidRPr="00735FF7">
        <w:rPr>
          <w:rFonts w:ascii="Times New Roman" w:hAnsi="Times New Roman" w:cs="Times New Roman"/>
          <w:sz w:val="24"/>
          <w:szCs w:val="24"/>
        </w:rPr>
        <w:fldChar w:fldCharType="begin"/>
      </w:r>
      <w:r w:rsidR="000021A3" w:rsidRPr="00735FF7">
        <w:rPr>
          <w:rFonts w:ascii="Times New Roman" w:hAnsi="Times New Roman" w:cs="Times New Roman"/>
          <w:sz w:val="24"/>
          <w:szCs w:val="24"/>
        </w:rPr>
        <w:instrText xml:space="preserve"> REF _Ref23171357 \r \h </w:instrText>
      </w:r>
      <w:r w:rsidR="009E2F9B" w:rsidRPr="00735FF7">
        <w:rPr>
          <w:rFonts w:ascii="Times New Roman" w:hAnsi="Times New Roman" w:cs="Times New Roman"/>
          <w:sz w:val="24"/>
          <w:szCs w:val="24"/>
        </w:rPr>
        <w:instrText xml:space="preserve"> \* MERGEFORMAT </w:instrText>
      </w:r>
      <w:r w:rsidR="000021A3" w:rsidRPr="00735FF7">
        <w:rPr>
          <w:rFonts w:ascii="Times New Roman" w:hAnsi="Times New Roman" w:cs="Times New Roman"/>
          <w:sz w:val="24"/>
          <w:szCs w:val="24"/>
        </w:rPr>
      </w:r>
      <w:r w:rsidR="000021A3" w:rsidRPr="00735FF7">
        <w:rPr>
          <w:rFonts w:ascii="Times New Roman" w:hAnsi="Times New Roman" w:cs="Times New Roman"/>
          <w:sz w:val="24"/>
          <w:szCs w:val="24"/>
        </w:rPr>
        <w:fldChar w:fldCharType="separate"/>
      </w:r>
      <w:r w:rsidR="000021A3" w:rsidRPr="00735FF7">
        <w:rPr>
          <w:rFonts w:ascii="Times New Roman" w:hAnsi="Times New Roman" w:cs="Times New Roman"/>
          <w:sz w:val="24"/>
          <w:szCs w:val="24"/>
        </w:rPr>
        <w:t>3</w:t>
      </w:r>
      <w:r w:rsidR="000021A3" w:rsidRPr="00735FF7">
        <w:rPr>
          <w:rFonts w:ascii="Times New Roman" w:hAnsi="Times New Roman" w:cs="Times New Roman"/>
          <w:sz w:val="24"/>
          <w:szCs w:val="24"/>
        </w:rPr>
        <w:fldChar w:fldCharType="end"/>
      </w:r>
      <w:r w:rsidR="003D4A56" w:rsidRPr="00735FF7">
        <w:rPr>
          <w:rFonts w:ascii="Times New Roman" w:hAnsi="Times New Roman" w:cs="Times New Roman"/>
          <w:sz w:val="24"/>
          <w:szCs w:val="24"/>
        </w:rPr>
        <w:t>].</w:t>
      </w:r>
    </w:p>
    <w:p w:rsidR="009E2F9B" w:rsidRPr="00735FF7" w:rsidRDefault="0039224E" w:rsidP="00A15004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35FF7">
        <w:rPr>
          <w:rFonts w:ascii="Times New Roman" w:hAnsi="Times New Roman" w:cs="Times New Roman"/>
          <w:sz w:val="24"/>
          <w:szCs w:val="24"/>
        </w:rPr>
        <w:t>Ф</w:t>
      </w:r>
      <w:r w:rsidR="0067417B" w:rsidRPr="00735FF7">
        <w:rPr>
          <w:rFonts w:ascii="Times New Roman" w:hAnsi="Times New Roman" w:cs="Times New Roman"/>
          <w:sz w:val="24"/>
          <w:szCs w:val="24"/>
        </w:rPr>
        <w:t>инансовая деятельность в условиях рын</w:t>
      </w:r>
      <w:r w:rsidR="00F72C36" w:rsidRPr="00735FF7">
        <w:rPr>
          <w:rFonts w:ascii="Times New Roman" w:hAnsi="Times New Roman" w:cs="Times New Roman"/>
          <w:sz w:val="24"/>
          <w:szCs w:val="24"/>
        </w:rPr>
        <w:t>ка неизбежно связана с рисками, п</w:t>
      </w:r>
      <w:r w:rsidR="00EF42ED" w:rsidRPr="00735FF7">
        <w:rPr>
          <w:rFonts w:ascii="Times New Roman" w:hAnsi="Times New Roman" w:cs="Times New Roman"/>
          <w:sz w:val="24"/>
          <w:szCs w:val="24"/>
        </w:rPr>
        <w:t>оэтому</w:t>
      </w:r>
      <w:r w:rsidR="009749AF" w:rsidRPr="00735FF7">
        <w:rPr>
          <w:rFonts w:ascii="Times New Roman" w:hAnsi="Times New Roman" w:cs="Times New Roman"/>
          <w:sz w:val="24"/>
          <w:szCs w:val="24"/>
        </w:rPr>
        <w:t xml:space="preserve"> компаниям</w:t>
      </w:r>
      <w:r w:rsidR="00EF42ED" w:rsidRPr="00735FF7">
        <w:rPr>
          <w:rFonts w:ascii="Times New Roman" w:hAnsi="Times New Roman" w:cs="Times New Roman"/>
          <w:sz w:val="24"/>
          <w:szCs w:val="24"/>
        </w:rPr>
        <w:t>, при достижении</w:t>
      </w:r>
      <w:r w:rsidR="00E82EB6" w:rsidRPr="00735FF7">
        <w:rPr>
          <w:rFonts w:ascii="Times New Roman" w:hAnsi="Times New Roman" w:cs="Times New Roman"/>
          <w:sz w:val="24"/>
          <w:szCs w:val="24"/>
        </w:rPr>
        <w:t xml:space="preserve"> максимизации прибыли необходимо </w:t>
      </w:r>
      <w:r w:rsidR="00EF42ED" w:rsidRPr="00735FF7">
        <w:rPr>
          <w:rFonts w:ascii="Times New Roman" w:hAnsi="Times New Roman" w:cs="Times New Roman"/>
          <w:sz w:val="24"/>
          <w:szCs w:val="24"/>
        </w:rPr>
        <w:t>учитывать</w:t>
      </w:r>
      <w:r w:rsidR="00676DB4">
        <w:rPr>
          <w:rFonts w:ascii="Times New Roman" w:hAnsi="Times New Roman" w:cs="Times New Roman"/>
          <w:sz w:val="24"/>
          <w:szCs w:val="24"/>
        </w:rPr>
        <w:t xml:space="preserve"> вопрос минимизации рисков, что выражается в потребности</w:t>
      </w:r>
      <w:r w:rsidR="00E82EB6" w:rsidRPr="00735FF7">
        <w:rPr>
          <w:rFonts w:ascii="Times New Roman" w:hAnsi="Times New Roman" w:cs="Times New Roman"/>
          <w:sz w:val="24"/>
          <w:szCs w:val="24"/>
        </w:rPr>
        <w:t xml:space="preserve"> эффективной страховой защиты. </w:t>
      </w:r>
      <w:r w:rsidR="00A254D3">
        <w:rPr>
          <w:rFonts w:ascii="Times New Roman" w:hAnsi="Times New Roman" w:cs="Times New Roman"/>
          <w:sz w:val="24"/>
          <w:szCs w:val="24"/>
        </w:rPr>
        <w:t>Но в силу своей специфической деятельности</w:t>
      </w:r>
      <w:r w:rsidR="00C12944" w:rsidRPr="00735FF7">
        <w:rPr>
          <w:rFonts w:ascii="Times New Roman" w:hAnsi="Times New Roman" w:cs="Times New Roman"/>
          <w:sz w:val="24"/>
          <w:szCs w:val="24"/>
        </w:rPr>
        <w:t xml:space="preserve">, </w:t>
      </w:r>
      <w:r w:rsidR="00A254D3">
        <w:rPr>
          <w:rFonts w:ascii="Times New Roman" w:hAnsi="Times New Roman" w:cs="Times New Roman"/>
          <w:sz w:val="24"/>
          <w:szCs w:val="24"/>
        </w:rPr>
        <w:t xml:space="preserve">риск также играет особую роль в работе </w:t>
      </w:r>
      <w:r w:rsidR="00C12944" w:rsidRPr="00735FF7">
        <w:rPr>
          <w:rFonts w:ascii="Times New Roman" w:hAnsi="Times New Roman" w:cs="Times New Roman"/>
          <w:sz w:val="24"/>
          <w:szCs w:val="24"/>
        </w:rPr>
        <w:t>страховы</w:t>
      </w:r>
      <w:r w:rsidR="00A254D3">
        <w:rPr>
          <w:rFonts w:ascii="Times New Roman" w:hAnsi="Times New Roman" w:cs="Times New Roman"/>
          <w:sz w:val="24"/>
          <w:szCs w:val="24"/>
        </w:rPr>
        <w:t>х</w:t>
      </w:r>
      <w:r w:rsidR="00C12944" w:rsidRPr="00735FF7">
        <w:rPr>
          <w:rFonts w:ascii="Times New Roman" w:hAnsi="Times New Roman" w:cs="Times New Roman"/>
          <w:sz w:val="24"/>
          <w:szCs w:val="24"/>
        </w:rPr>
        <w:t xml:space="preserve"> </w:t>
      </w:r>
      <w:r w:rsidR="00A254D3">
        <w:rPr>
          <w:rFonts w:ascii="Times New Roman" w:hAnsi="Times New Roman" w:cs="Times New Roman"/>
          <w:sz w:val="24"/>
          <w:szCs w:val="24"/>
        </w:rPr>
        <w:t xml:space="preserve">компаний, </w:t>
      </w:r>
      <w:r w:rsidR="00DD1068">
        <w:rPr>
          <w:rFonts w:ascii="Times New Roman" w:hAnsi="Times New Roman" w:cs="Times New Roman"/>
          <w:sz w:val="24"/>
          <w:szCs w:val="24"/>
        </w:rPr>
        <w:t xml:space="preserve">включаясь </w:t>
      </w:r>
      <w:r w:rsidR="004C1165" w:rsidRPr="00735FF7">
        <w:rPr>
          <w:rFonts w:ascii="Times New Roman" w:hAnsi="Times New Roman" w:cs="Times New Roman"/>
          <w:sz w:val="24"/>
          <w:szCs w:val="24"/>
        </w:rPr>
        <w:t xml:space="preserve">как </w:t>
      </w:r>
      <w:r w:rsidR="00DD1068">
        <w:rPr>
          <w:rFonts w:ascii="Times New Roman" w:hAnsi="Times New Roman" w:cs="Times New Roman"/>
          <w:sz w:val="24"/>
          <w:szCs w:val="24"/>
        </w:rPr>
        <w:t xml:space="preserve">в объект </w:t>
      </w:r>
      <w:r w:rsidR="004C1165" w:rsidRPr="00735FF7">
        <w:rPr>
          <w:rFonts w:ascii="Times New Roman" w:hAnsi="Times New Roman" w:cs="Times New Roman"/>
          <w:sz w:val="24"/>
          <w:szCs w:val="24"/>
        </w:rPr>
        <w:t>хозяйственной деятельности</w:t>
      </w:r>
      <w:r w:rsidR="001F6768" w:rsidRPr="00735FF7">
        <w:rPr>
          <w:rFonts w:ascii="Times New Roman" w:hAnsi="Times New Roman" w:cs="Times New Roman"/>
          <w:sz w:val="24"/>
          <w:szCs w:val="24"/>
        </w:rPr>
        <w:t>, так</w:t>
      </w:r>
      <w:r w:rsidR="004C1165" w:rsidRPr="00735FF7">
        <w:rPr>
          <w:rFonts w:ascii="Times New Roman" w:hAnsi="Times New Roman" w:cs="Times New Roman"/>
          <w:sz w:val="24"/>
          <w:szCs w:val="24"/>
        </w:rPr>
        <w:t xml:space="preserve"> и </w:t>
      </w:r>
      <w:r w:rsidR="00DD1068">
        <w:rPr>
          <w:rFonts w:ascii="Times New Roman" w:hAnsi="Times New Roman" w:cs="Times New Roman"/>
          <w:sz w:val="24"/>
          <w:szCs w:val="24"/>
        </w:rPr>
        <w:t>в риск</w:t>
      </w:r>
      <w:r w:rsidR="00C85585">
        <w:rPr>
          <w:rFonts w:ascii="Times New Roman" w:hAnsi="Times New Roman" w:cs="Times New Roman"/>
          <w:sz w:val="24"/>
          <w:szCs w:val="24"/>
        </w:rPr>
        <w:t>,</w:t>
      </w:r>
      <w:r w:rsidR="00DD1068">
        <w:rPr>
          <w:rFonts w:ascii="Times New Roman" w:hAnsi="Times New Roman" w:cs="Times New Roman"/>
          <w:sz w:val="24"/>
          <w:szCs w:val="24"/>
        </w:rPr>
        <w:t xml:space="preserve"> принимаемый</w:t>
      </w:r>
      <w:r w:rsidR="004C1165" w:rsidRPr="00735FF7">
        <w:rPr>
          <w:rFonts w:ascii="Times New Roman" w:hAnsi="Times New Roman" w:cs="Times New Roman"/>
          <w:sz w:val="24"/>
          <w:szCs w:val="24"/>
        </w:rPr>
        <w:t xml:space="preserve"> от страхователей.</w:t>
      </w:r>
      <w:r w:rsidR="00C22F88" w:rsidRPr="00735FF7">
        <w:rPr>
          <w:rFonts w:ascii="Times New Roman" w:hAnsi="Times New Roman" w:cs="Times New Roman"/>
          <w:sz w:val="24"/>
          <w:szCs w:val="24"/>
        </w:rPr>
        <w:t xml:space="preserve"> Отметим, что </w:t>
      </w:r>
      <w:r w:rsidR="00554176">
        <w:rPr>
          <w:rFonts w:ascii="Times New Roman" w:hAnsi="Times New Roman" w:cs="Times New Roman"/>
          <w:sz w:val="24"/>
          <w:szCs w:val="24"/>
        </w:rPr>
        <w:t xml:space="preserve">обеспечить финансовую устойчивость и конкурентоспособность страховой компании и является главной </w:t>
      </w:r>
      <w:r w:rsidR="00C22F88" w:rsidRPr="00735FF7">
        <w:rPr>
          <w:rFonts w:ascii="Times New Roman" w:hAnsi="Times New Roman" w:cs="Times New Roman"/>
          <w:sz w:val="24"/>
          <w:szCs w:val="24"/>
        </w:rPr>
        <w:t xml:space="preserve"> задачей</w:t>
      </w:r>
      <w:r w:rsidR="003A4C91" w:rsidRPr="00735FF7">
        <w:rPr>
          <w:rFonts w:ascii="Times New Roman" w:hAnsi="Times New Roman" w:cs="Times New Roman"/>
          <w:sz w:val="24"/>
          <w:szCs w:val="24"/>
        </w:rPr>
        <w:t xml:space="preserve"> </w:t>
      </w:r>
      <w:r w:rsidR="00554176">
        <w:rPr>
          <w:rFonts w:ascii="Times New Roman" w:hAnsi="Times New Roman" w:cs="Times New Roman"/>
          <w:sz w:val="24"/>
          <w:szCs w:val="24"/>
        </w:rPr>
        <w:t>страховщика в отношении управления рисками</w:t>
      </w:r>
      <w:r w:rsidR="00912047">
        <w:rPr>
          <w:rFonts w:ascii="Times New Roman" w:hAnsi="Times New Roman" w:cs="Times New Roman"/>
          <w:sz w:val="24"/>
          <w:szCs w:val="24"/>
        </w:rPr>
        <w:t xml:space="preserve"> </w:t>
      </w:r>
      <w:r w:rsidR="00760C41" w:rsidRPr="00735FF7">
        <w:rPr>
          <w:rFonts w:ascii="Times New Roman" w:hAnsi="Times New Roman" w:cs="Times New Roman"/>
          <w:sz w:val="24"/>
          <w:szCs w:val="24"/>
        </w:rPr>
        <w:t>[</w:t>
      </w:r>
      <w:r w:rsidR="003D4A56" w:rsidRPr="00735FF7">
        <w:rPr>
          <w:rFonts w:ascii="Times New Roman" w:hAnsi="Times New Roman" w:cs="Times New Roman"/>
          <w:sz w:val="24"/>
          <w:szCs w:val="24"/>
        </w:rPr>
        <w:fldChar w:fldCharType="begin"/>
      </w:r>
      <w:r w:rsidR="003D4A56" w:rsidRPr="00735FF7">
        <w:rPr>
          <w:rFonts w:ascii="Times New Roman" w:hAnsi="Times New Roman" w:cs="Times New Roman"/>
          <w:sz w:val="24"/>
          <w:szCs w:val="24"/>
        </w:rPr>
        <w:instrText xml:space="preserve"> REF _Ref21679248 \r \h </w:instrText>
      </w:r>
      <w:r w:rsidR="009E2F9B" w:rsidRPr="00735FF7">
        <w:rPr>
          <w:rFonts w:ascii="Times New Roman" w:hAnsi="Times New Roman" w:cs="Times New Roman"/>
          <w:sz w:val="24"/>
          <w:szCs w:val="24"/>
        </w:rPr>
        <w:instrText xml:space="preserve"> \* MERGEFORMAT </w:instrText>
      </w:r>
      <w:r w:rsidR="003D4A56" w:rsidRPr="00735FF7">
        <w:rPr>
          <w:rFonts w:ascii="Times New Roman" w:hAnsi="Times New Roman" w:cs="Times New Roman"/>
          <w:sz w:val="24"/>
          <w:szCs w:val="24"/>
        </w:rPr>
      </w:r>
      <w:r w:rsidR="003D4A56" w:rsidRPr="00735FF7">
        <w:rPr>
          <w:rFonts w:ascii="Times New Roman" w:hAnsi="Times New Roman" w:cs="Times New Roman"/>
          <w:sz w:val="24"/>
          <w:szCs w:val="24"/>
        </w:rPr>
        <w:fldChar w:fldCharType="separate"/>
      </w:r>
      <w:r w:rsidR="000021A3" w:rsidRPr="00735FF7">
        <w:rPr>
          <w:rFonts w:ascii="Times New Roman" w:hAnsi="Times New Roman" w:cs="Times New Roman"/>
          <w:sz w:val="24"/>
          <w:szCs w:val="24"/>
        </w:rPr>
        <w:t>2</w:t>
      </w:r>
      <w:r w:rsidR="003D4A56" w:rsidRPr="00735FF7">
        <w:rPr>
          <w:rFonts w:ascii="Times New Roman" w:hAnsi="Times New Roman" w:cs="Times New Roman"/>
          <w:sz w:val="24"/>
          <w:szCs w:val="24"/>
        </w:rPr>
        <w:fldChar w:fldCharType="end"/>
      </w:r>
      <w:r w:rsidR="003D4A56" w:rsidRPr="00735FF7">
        <w:rPr>
          <w:rFonts w:ascii="Times New Roman" w:hAnsi="Times New Roman" w:cs="Times New Roman"/>
          <w:sz w:val="24"/>
          <w:szCs w:val="24"/>
        </w:rPr>
        <w:t>,</w:t>
      </w:r>
      <w:r w:rsidR="003D4A56" w:rsidRPr="00735FF7">
        <w:rPr>
          <w:rFonts w:ascii="Times New Roman" w:hAnsi="Times New Roman" w:cs="Times New Roman"/>
          <w:sz w:val="24"/>
          <w:szCs w:val="24"/>
        </w:rPr>
        <w:fldChar w:fldCharType="begin"/>
      </w:r>
      <w:r w:rsidR="003D4A56" w:rsidRPr="00735FF7">
        <w:rPr>
          <w:rFonts w:ascii="Times New Roman" w:hAnsi="Times New Roman" w:cs="Times New Roman"/>
          <w:sz w:val="24"/>
          <w:szCs w:val="24"/>
        </w:rPr>
        <w:instrText xml:space="preserve"> REF _Ref22214341 \r \h </w:instrText>
      </w:r>
      <w:r w:rsidR="009E2F9B" w:rsidRPr="00735FF7">
        <w:rPr>
          <w:rFonts w:ascii="Times New Roman" w:hAnsi="Times New Roman" w:cs="Times New Roman"/>
          <w:sz w:val="24"/>
          <w:szCs w:val="24"/>
        </w:rPr>
        <w:instrText xml:space="preserve"> \* MERGEFORMAT </w:instrText>
      </w:r>
      <w:r w:rsidR="003D4A56" w:rsidRPr="00735FF7">
        <w:rPr>
          <w:rFonts w:ascii="Times New Roman" w:hAnsi="Times New Roman" w:cs="Times New Roman"/>
          <w:sz w:val="24"/>
          <w:szCs w:val="24"/>
        </w:rPr>
      </w:r>
      <w:r w:rsidR="003D4A56" w:rsidRPr="00735FF7">
        <w:rPr>
          <w:rFonts w:ascii="Times New Roman" w:hAnsi="Times New Roman" w:cs="Times New Roman"/>
          <w:sz w:val="24"/>
          <w:szCs w:val="24"/>
        </w:rPr>
        <w:fldChar w:fldCharType="separate"/>
      </w:r>
      <w:r w:rsidR="000021A3" w:rsidRPr="00735FF7">
        <w:rPr>
          <w:rFonts w:ascii="Times New Roman" w:hAnsi="Times New Roman" w:cs="Times New Roman"/>
          <w:sz w:val="24"/>
          <w:szCs w:val="24"/>
        </w:rPr>
        <w:t>5</w:t>
      </w:r>
      <w:r w:rsidR="003D4A56" w:rsidRPr="00735FF7">
        <w:rPr>
          <w:rFonts w:ascii="Times New Roman" w:hAnsi="Times New Roman" w:cs="Times New Roman"/>
          <w:sz w:val="24"/>
          <w:szCs w:val="24"/>
        </w:rPr>
        <w:fldChar w:fldCharType="end"/>
      </w:r>
      <w:r w:rsidR="00760C41" w:rsidRPr="00735FF7">
        <w:rPr>
          <w:rFonts w:ascii="Times New Roman" w:hAnsi="Times New Roman" w:cs="Times New Roman"/>
          <w:sz w:val="24"/>
          <w:szCs w:val="24"/>
        </w:rPr>
        <w:t>]</w:t>
      </w:r>
      <w:r w:rsidR="00253DF5" w:rsidRPr="00735FF7">
        <w:rPr>
          <w:rFonts w:ascii="Times New Roman" w:hAnsi="Times New Roman" w:cs="Times New Roman"/>
          <w:sz w:val="24"/>
          <w:szCs w:val="24"/>
        </w:rPr>
        <w:t>.</w:t>
      </w:r>
      <w:r w:rsidR="00C12944" w:rsidRPr="00735FF7">
        <w:rPr>
          <w:rFonts w:ascii="Times New Roman" w:hAnsi="Times New Roman" w:cs="Times New Roman"/>
          <w:sz w:val="24"/>
          <w:szCs w:val="24"/>
        </w:rPr>
        <w:t xml:space="preserve"> Поэтому ц</w:t>
      </w:r>
      <w:r w:rsidR="00EF42ED" w:rsidRPr="00735FF7">
        <w:rPr>
          <w:rFonts w:ascii="Times New Roman" w:hAnsi="Times New Roman" w:cs="Times New Roman"/>
          <w:sz w:val="24"/>
          <w:szCs w:val="24"/>
        </w:rPr>
        <w:t>елью работы являлся анализ и прогноз рисков финансовой устойчивости страховой организации на примере ПАО СК «Росгосстрах».</w:t>
      </w:r>
    </w:p>
    <w:p w:rsidR="009E2F9B" w:rsidRPr="00735FF7" w:rsidRDefault="00EF42ED" w:rsidP="00A15004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35FF7">
        <w:rPr>
          <w:rFonts w:ascii="Times New Roman" w:hAnsi="Times New Roman" w:cs="Times New Roman"/>
          <w:sz w:val="24"/>
          <w:szCs w:val="24"/>
        </w:rPr>
        <w:t xml:space="preserve">При исследовании отечественной литературы, </w:t>
      </w:r>
      <w:r w:rsidR="00083CEB" w:rsidRPr="00735FF7">
        <w:rPr>
          <w:rFonts w:ascii="Times New Roman" w:hAnsi="Times New Roman" w:cs="Times New Roman"/>
          <w:color w:val="000000"/>
          <w:sz w:val="24"/>
          <w:szCs w:val="24"/>
        </w:rPr>
        <w:t>един</w:t>
      </w:r>
      <w:r w:rsidR="00FB31D3" w:rsidRPr="00735FF7">
        <w:rPr>
          <w:rFonts w:ascii="Times New Roman" w:hAnsi="Times New Roman" w:cs="Times New Roman"/>
          <w:color w:val="000000"/>
          <w:sz w:val="24"/>
          <w:szCs w:val="24"/>
        </w:rPr>
        <w:t xml:space="preserve">ого мнения по определению </w:t>
      </w:r>
      <w:r w:rsidR="00D97E5C" w:rsidRPr="00735FF7">
        <w:rPr>
          <w:rFonts w:ascii="Times New Roman" w:hAnsi="Times New Roman" w:cs="Times New Roman"/>
          <w:color w:val="000000"/>
          <w:sz w:val="24"/>
          <w:szCs w:val="24"/>
        </w:rPr>
        <w:t>категории «</w:t>
      </w:r>
      <w:r w:rsidR="00FB31D3" w:rsidRPr="00735FF7">
        <w:rPr>
          <w:rFonts w:ascii="Times New Roman" w:hAnsi="Times New Roman" w:cs="Times New Roman"/>
          <w:sz w:val="24"/>
          <w:szCs w:val="24"/>
        </w:rPr>
        <w:t>финансовой устойчивости страховых компаний</w:t>
      </w:r>
      <w:r w:rsidR="00D97E5C" w:rsidRPr="00735FF7">
        <w:rPr>
          <w:rFonts w:ascii="Times New Roman" w:hAnsi="Times New Roman" w:cs="Times New Roman"/>
          <w:sz w:val="24"/>
          <w:szCs w:val="24"/>
        </w:rPr>
        <w:t>»</w:t>
      </w:r>
      <w:r w:rsidR="0063089C" w:rsidRPr="00735FF7">
        <w:rPr>
          <w:rFonts w:ascii="Times New Roman" w:hAnsi="Times New Roman" w:cs="Times New Roman"/>
          <w:sz w:val="24"/>
          <w:szCs w:val="24"/>
        </w:rPr>
        <w:t xml:space="preserve"> и методики анализа выявлено не было</w:t>
      </w:r>
      <w:r w:rsidR="00083CEB" w:rsidRPr="00735FF7">
        <w:rPr>
          <w:rFonts w:ascii="Times New Roman" w:hAnsi="Times New Roman" w:cs="Times New Roman"/>
          <w:sz w:val="24"/>
          <w:szCs w:val="24"/>
        </w:rPr>
        <w:t>.</w:t>
      </w:r>
      <w:r w:rsidR="00FB31D3" w:rsidRPr="00735FF7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FB31D3" w:rsidRPr="00735FF7">
        <w:rPr>
          <w:rFonts w:ascii="Times New Roman" w:hAnsi="Times New Roman" w:cs="Times New Roman"/>
          <w:sz w:val="24"/>
          <w:szCs w:val="24"/>
        </w:rPr>
        <w:t>Так</w:t>
      </w:r>
      <w:r w:rsidR="00DF0835" w:rsidRPr="00735FF7">
        <w:rPr>
          <w:rFonts w:ascii="Times New Roman" w:hAnsi="Times New Roman" w:cs="Times New Roman"/>
          <w:sz w:val="24"/>
          <w:szCs w:val="24"/>
        </w:rPr>
        <w:t>ие</w:t>
      </w:r>
      <w:r w:rsidR="007C385E" w:rsidRPr="00735FF7">
        <w:rPr>
          <w:rFonts w:ascii="Times New Roman" w:hAnsi="Times New Roman" w:cs="Times New Roman"/>
          <w:sz w:val="24"/>
          <w:szCs w:val="24"/>
        </w:rPr>
        <w:t xml:space="preserve"> ученые </w:t>
      </w:r>
      <w:r w:rsidR="00DF0835" w:rsidRPr="00735FF7">
        <w:rPr>
          <w:rFonts w:ascii="Times New Roman" w:hAnsi="Times New Roman" w:cs="Times New Roman"/>
          <w:sz w:val="24"/>
          <w:szCs w:val="24"/>
        </w:rPr>
        <w:t xml:space="preserve">как Н.М. </w:t>
      </w:r>
      <w:proofErr w:type="spellStart"/>
      <w:r w:rsidR="00DF0835" w:rsidRPr="00735FF7">
        <w:rPr>
          <w:rFonts w:ascii="Times New Roman" w:hAnsi="Times New Roman" w:cs="Times New Roman"/>
          <w:sz w:val="24"/>
          <w:szCs w:val="24"/>
        </w:rPr>
        <w:t>Рапницкая</w:t>
      </w:r>
      <w:proofErr w:type="spellEnd"/>
      <w:r w:rsidR="003D4A56" w:rsidRPr="00735FF7">
        <w:rPr>
          <w:rFonts w:ascii="Times New Roman" w:hAnsi="Times New Roman" w:cs="Times New Roman"/>
          <w:sz w:val="24"/>
          <w:szCs w:val="24"/>
        </w:rPr>
        <w:t xml:space="preserve"> [</w:t>
      </w:r>
      <w:r w:rsidR="003D4A56" w:rsidRPr="00735FF7">
        <w:rPr>
          <w:rFonts w:ascii="Times New Roman" w:hAnsi="Times New Roman" w:cs="Times New Roman"/>
          <w:sz w:val="24"/>
          <w:szCs w:val="24"/>
        </w:rPr>
        <w:fldChar w:fldCharType="begin"/>
      </w:r>
      <w:r w:rsidR="003D4A56" w:rsidRPr="00735FF7">
        <w:rPr>
          <w:rFonts w:ascii="Times New Roman" w:hAnsi="Times New Roman" w:cs="Times New Roman"/>
          <w:sz w:val="24"/>
          <w:szCs w:val="24"/>
        </w:rPr>
        <w:instrText xml:space="preserve"> REF _Ref22204842 \r \h </w:instrText>
      </w:r>
      <w:r w:rsidR="009E2F9B" w:rsidRPr="00735FF7">
        <w:rPr>
          <w:rFonts w:ascii="Times New Roman" w:hAnsi="Times New Roman" w:cs="Times New Roman"/>
          <w:sz w:val="24"/>
          <w:szCs w:val="24"/>
        </w:rPr>
        <w:instrText xml:space="preserve"> \* MERGEFORMAT </w:instrText>
      </w:r>
      <w:r w:rsidR="003D4A56" w:rsidRPr="00735FF7">
        <w:rPr>
          <w:rFonts w:ascii="Times New Roman" w:hAnsi="Times New Roman" w:cs="Times New Roman"/>
          <w:sz w:val="24"/>
          <w:szCs w:val="24"/>
        </w:rPr>
      </w:r>
      <w:r w:rsidR="003D4A56" w:rsidRPr="00735FF7">
        <w:rPr>
          <w:rFonts w:ascii="Times New Roman" w:hAnsi="Times New Roman" w:cs="Times New Roman"/>
          <w:sz w:val="24"/>
          <w:szCs w:val="24"/>
        </w:rPr>
        <w:fldChar w:fldCharType="separate"/>
      </w:r>
      <w:r w:rsidR="000021A3" w:rsidRPr="00735FF7">
        <w:rPr>
          <w:rFonts w:ascii="Times New Roman" w:hAnsi="Times New Roman" w:cs="Times New Roman"/>
          <w:sz w:val="24"/>
          <w:szCs w:val="24"/>
        </w:rPr>
        <w:t>6</w:t>
      </w:r>
      <w:r w:rsidR="003D4A56" w:rsidRPr="00735FF7">
        <w:rPr>
          <w:rFonts w:ascii="Times New Roman" w:hAnsi="Times New Roman" w:cs="Times New Roman"/>
          <w:sz w:val="24"/>
          <w:szCs w:val="24"/>
        </w:rPr>
        <w:fldChar w:fldCharType="end"/>
      </w:r>
      <w:r w:rsidR="003D4A56" w:rsidRPr="00735FF7">
        <w:rPr>
          <w:rFonts w:ascii="Times New Roman" w:hAnsi="Times New Roman" w:cs="Times New Roman"/>
          <w:sz w:val="24"/>
          <w:szCs w:val="24"/>
        </w:rPr>
        <w:t>]</w:t>
      </w:r>
      <w:r w:rsidR="00FA02E0" w:rsidRPr="00735FF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DF0835" w:rsidRPr="00735FF7">
        <w:rPr>
          <w:rFonts w:ascii="Times New Roman" w:hAnsi="Times New Roman" w:cs="Times New Roman"/>
          <w:sz w:val="24"/>
          <w:szCs w:val="24"/>
        </w:rPr>
        <w:t>Г.В.Чернова</w:t>
      </w:r>
      <w:proofErr w:type="spellEnd"/>
      <w:r w:rsidR="00DF0835" w:rsidRPr="00735FF7">
        <w:rPr>
          <w:rFonts w:ascii="Times New Roman" w:hAnsi="Times New Roman" w:cs="Times New Roman"/>
          <w:sz w:val="24"/>
          <w:szCs w:val="24"/>
        </w:rPr>
        <w:t>, С.В. Луконин</w:t>
      </w:r>
      <w:r w:rsidR="003D4A56" w:rsidRPr="00735FF7">
        <w:rPr>
          <w:rFonts w:ascii="Times New Roman" w:hAnsi="Times New Roman" w:cs="Times New Roman"/>
          <w:sz w:val="24"/>
          <w:szCs w:val="24"/>
        </w:rPr>
        <w:t xml:space="preserve"> [</w:t>
      </w:r>
      <w:r w:rsidR="003D4A56" w:rsidRPr="00735FF7">
        <w:rPr>
          <w:rFonts w:ascii="Times New Roman" w:hAnsi="Times New Roman" w:cs="Times New Roman"/>
          <w:sz w:val="24"/>
          <w:szCs w:val="24"/>
        </w:rPr>
        <w:fldChar w:fldCharType="begin"/>
      </w:r>
      <w:r w:rsidR="003D4A56" w:rsidRPr="00735FF7">
        <w:rPr>
          <w:rFonts w:ascii="Times New Roman" w:hAnsi="Times New Roman" w:cs="Times New Roman"/>
          <w:sz w:val="24"/>
          <w:szCs w:val="24"/>
        </w:rPr>
        <w:instrText xml:space="preserve"> REF _Ref21679318 \r \h </w:instrText>
      </w:r>
      <w:r w:rsidR="009E2F9B" w:rsidRPr="00735FF7">
        <w:rPr>
          <w:rFonts w:ascii="Times New Roman" w:hAnsi="Times New Roman" w:cs="Times New Roman"/>
          <w:sz w:val="24"/>
          <w:szCs w:val="24"/>
        </w:rPr>
        <w:instrText xml:space="preserve"> \* MERGEFORMAT </w:instrText>
      </w:r>
      <w:r w:rsidR="003D4A56" w:rsidRPr="00735FF7">
        <w:rPr>
          <w:rFonts w:ascii="Times New Roman" w:hAnsi="Times New Roman" w:cs="Times New Roman"/>
          <w:sz w:val="24"/>
          <w:szCs w:val="24"/>
        </w:rPr>
      </w:r>
      <w:r w:rsidR="003D4A56" w:rsidRPr="00735FF7">
        <w:rPr>
          <w:rFonts w:ascii="Times New Roman" w:hAnsi="Times New Roman" w:cs="Times New Roman"/>
          <w:sz w:val="24"/>
          <w:szCs w:val="24"/>
        </w:rPr>
        <w:fldChar w:fldCharType="separate"/>
      </w:r>
      <w:r w:rsidR="000021A3" w:rsidRPr="00735FF7">
        <w:rPr>
          <w:rFonts w:ascii="Times New Roman" w:hAnsi="Times New Roman" w:cs="Times New Roman"/>
          <w:sz w:val="24"/>
          <w:szCs w:val="24"/>
        </w:rPr>
        <w:t>7</w:t>
      </w:r>
      <w:r w:rsidR="003D4A56" w:rsidRPr="00735FF7">
        <w:rPr>
          <w:rFonts w:ascii="Times New Roman" w:hAnsi="Times New Roman" w:cs="Times New Roman"/>
          <w:sz w:val="24"/>
          <w:szCs w:val="24"/>
        </w:rPr>
        <w:fldChar w:fldCharType="end"/>
      </w:r>
      <w:r w:rsidR="003D4A56" w:rsidRPr="00735FF7">
        <w:rPr>
          <w:rFonts w:ascii="Times New Roman" w:hAnsi="Times New Roman" w:cs="Times New Roman"/>
          <w:sz w:val="24"/>
          <w:szCs w:val="24"/>
        </w:rPr>
        <w:t>]</w:t>
      </w:r>
      <w:r w:rsidR="00DF0835" w:rsidRPr="00735FF7">
        <w:rPr>
          <w:rFonts w:ascii="Times New Roman" w:hAnsi="Times New Roman" w:cs="Times New Roman"/>
          <w:sz w:val="24"/>
          <w:szCs w:val="24"/>
        </w:rPr>
        <w:t xml:space="preserve">, </w:t>
      </w:r>
      <w:r w:rsidR="00DF0835" w:rsidRPr="00735FF7">
        <w:rPr>
          <w:rFonts w:ascii="Times New Roman" w:hAnsi="Times New Roman" w:cs="Times New Roman"/>
          <w:color w:val="000000"/>
          <w:sz w:val="24"/>
          <w:szCs w:val="24"/>
        </w:rPr>
        <w:t xml:space="preserve">А.К. </w:t>
      </w:r>
      <w:proofErr w:type="spellStart"/>
      <w:r w:rsidR="00DF0835" w:rsidRPr="00735FF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Шихов</w:t>
      </w:r>
      <w:proofErr w:type="spellEnd"/>
      <w:r w:rsidR="00DF0835" w:rsidRPr="00735FF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="00DF0835" w:rsidRPr="00735FF7">
        <w:rPr>
          <w:rFonts w:ascii="Times New Roman" w:hAnsi="Times New Roman" w:cs="Times New Roman"/>
          <w:sz w:val="24"/>
          <w:szCs w:val="24"/>
        </w:rPr>
        <w:t xml:space="preserve"> </w:t>
      </w:r>
      <w:r w:rsidR="00DF0835" w:rsidRPr="00735FF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В.А. Сухов,</w:t>
      </w:r>
      <w:r w:rsidR="00DF0835" w:rsidRPr="00735FF7">
        <w:rPr>
          <w:rFonts w:ascii="Times New Roman" w:hAnsi="Times New Roman" w:cs="Times New Roman"/>
          <w:sz w:val="24"/>
          <w:szCs w:val="24"/>
        </w:rPr>
        <w:t xml:space="preserve"> </w:t>
      </w:r>
      <w:r w:rsidR="00DF0835" w:rsidRPr="00735FF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Л.А. </w:t>
      </w:r>
      <w:proofErr w:type="spellStart"/>
      <w:r w:rsidR="00DF0835" w:rsidRPr="00735FF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Орланюк</w:t>
      </w:r>
      <w:proofErr w:type="spellEnd"/>
      <w:r w:rsidR="00DF0835" w:rsidRPr="00735FF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-Малицкая</w:t>
      </w:r>
      <w:r w:rsidR="003D4A56" w:rsidRPr="00735FF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3D4A56" w:rsidRPr="00735FF7">
        <w:rPr>
          <w:rFonts w:ascii="Times New Roman" w:hAnsi="Times New Roman" w:cs="Times New Roman"/>
          <w:sz w:val="24"/>
          <w:szCs w:val="24"/>
        </w:rPr>
        <w:t>[</w:t>
      </w:r>
      <w:r w:rsidR="003D4A56" w:rsidRPr="00735FF7">
        <w:rPr>
          <w:rFonts w:ascii="Times New Roman" w:hAnsi="Times New Roman" w:cs="Times New Roman"/>
          <w:sz w:val="24"/>
          <w:szCs w:val="24"/>
        </w:rPr>
        <w:fldChar w:fldCharType="begin"/>
      </w:r>
      <w:r w:rsidR="003D4A56" w:rsidRPr="00735FF7">
        <w:rPr>
          <w:rFonts w:ascii="Times New Roman" w:hAnsi="Times New Roman" w:cs="Times New Roman"/>
          <w:sz w:val="24"/>
          <w:szCs w:val="24"/>
        </w:rPr>
        <w:instrText xml:space="preserve"> REF _Ref21679346 \r \h </w:instrText>
      </w:r>
      <w:r w:rsidR="009E2F9B" w:rsidRPr="00735FF7">
        <w:rPr>
          <w:rFonts w:ascii="Times New Roman" w:hAnsi="Times New Roman" w:cs="Times New Roman"/>
          <w:sz w:val="24"/>
          <w:szCs w:val="24"/>
        </w:rPr>
        <w:instrText xml:space="preserve"> \* MERGEFORMAT </w:instrText>
      </w:r>
      <w:r w:rsidR="003D4A56" w:rsidRPr="00735FF7">
        <w:rPr>
          <w:rFonts w:ascii="Times New Roman" w:hAnsi="Times New Roman" w:cs="Times New Roman"/>
          <w:sz w:val="24"/>
          <w:szCs w:val="24"/>
        </w:rPr>
      </w:r>
      <w:r w:rsidR="003D4A56" w:rsidRPr="00735FF7">
        <w:rPr>
          <w:rFonts w:ascii="Times New Roman" w:hAnsi="Times New Roman" w:cs="Times New Roman"/>
          <w:sz w:val="24"/>
          <w:szCs w:val="24"/>
        </w:rPr>
        <w:fldChar w:fldCharType="separate"/>
      </w:r>
      <w:r w:rsidR="000021A3" w:rsidRPr="00735FF7">
        <w:rPr>
          <w:rFonts w:ascii="Times New Roman" w:hAnsi="Times New Roman" w:cs="Times New Roman"/>
          <w:sz w:val="24"/>
          <w:szCs w:val="24"/>
        </w:rPr>
        <w:t>8</w:t>
      </w:r>
      <w:r w:rsidR="003D4A56" w:rsidRPr="00735FF7">
        <w:rPr>
          <w:rFonts w:ascii="Times New Roman" w:hAnsi="Times New Roman" w:cs="Times New Roman"/>
          <w:sz w:val="24"/>
          <w:szCs w:val="24"/>
        </w:rPr>
        <w:fldChar w:fldCharType="end"/>
      </w:r>
      <w:r w:rsidR="003D4A56" w:rsidRPr="00735FF7">
        <w:rPr>
          <w:rFonts w:ascii="Times New Roman" w:hAnsi="Times New Roman" w:cs="Times New Roman"/>
          <w:sz w:val="24"/>
          <w:szCs w:val="24"/>
        </w:rPr>
        <w:t xml:space="preserve">] </w:t>
      </w:r>
      <w:r w:rsidR="007C385E" w:rsidRPr="00735FF7">
        <w:rPr>
          <w:rFonts w:ascii="Times New Roman" w:hAnsi="Times New Roman" w:cs="Times New Roman"/>
          <w:sz w:val="24"/>
          <w:szCs w:val="24"/>
        </w:rPr>
        <w:t xml:space="preserve">раскрывают </w:t>
      </w:r>
      <w:r w:rsidR="00846FD5" w:rsidRPr="00735FF7">
        <w:rPr>
          <w:rFonts w:ascii="Times New Roman" w:hAnsi="Times New Roman" w:cs="Times New Roman"/>
          <w:sz w:val="24"/>
          <w:szCs w:val="24"/>
        </w:rPr>
        <w:t>данное понятие в таком аспекте</w:t>
      </w:r>
      <w:r w:rsidR="009749AF" w:rsidRPr="00735FF7">
        <w:rPr>
          <w:rFonts w:ascii="Times New Roman" w:hAnsi="Times New Roman" w:cs="Times New Roman"/>
          <w:sz w:val="24"/>
          <w:szCs w:val="24"/>
        </w:rPr>
        <w:t>,</w:t>
      </w:r>
      <w:r w:rsidR="00FB31D3" w:rsidRPr="00735FF7">
        <w:rPr>
          <w:rFonts w:ascii="Times New Roman" w:hAnsi="Times New Roman" w:cs="Times New Roman"/>
          <w:sz w:val="24"/>
          <w:szCs w:val="24"/>
        </w:rPr>
        <w:t xml:space="preserve"> </w:t>
      </w:r>
      <w:r w:rsidR="00B56D93" w:rsidRPr="00735FF7">
        <w:rPr>
          <w:rFonts w:ascii="Times New Roman" w:hAnsi="Times New Roman" w:cs="Times New Roman"/>
          <w:sz w:val="24"/>
          <w:szCs w:val="24"/>
        </w:rPr>
        <w:t>как</w:t>
      </w:r>
      <w:r w:rsidR="00DF0835" w:rsidRPr="00735FF7">
        <w:rPr>
          <w:rFonts w:ascii="Times New Roman" w:hAnsi="Times New Roman" w:cs="Times New Roman"/>
          <w:sz w:val="24"/>
          <w:szCs w:val="24"/>
        </w:rPr>
        <w:t xml:space="preserve"> состояни</w:t>
      </w:r>
      <w:r w:rsidR="00B56D93" w:rsidRPr="00735FF7">
        <w:rPr>
          <w:rFonts w:ascii="Times New Roman" w:hAnsi="Times New Roman" w:cs="Times New Roman"/>
          <w:sz w:val="24"/>
          <w:szCs w:val="24"/>
        </w:rPr>
        <w:t>е</w:t>
      </w:r>
      <w:r w:rsidR="00DF0835" w:rsidRPr="00735FF7">
        <w:rPr>
          <w:rFonts w:ascii="Times New Roman" w:hAnsi="Times New Roman" w:cs="Times New Roman"/>
          <w:sz w:val="24"/>
          <w:szCs w:val="24"/>
        </w:rPr>
        <w:t xml:space="preserve"> страховой организации, при котором она сохраняет способность отвечать на принятые страховые обязательства, поддерживать уровень ли</w:t>
      </w:r>
      <w:r w:rsidR="009749AF" w:rsidRPr="00735FF7">
        <w:rPr>
          <w:rFonts w:ascii="Times New Roman" w:hAnsi="Times New Roman" w:cs="Times New Roman"/>
          <w:sz w:val="24"/>
          <w:szCs w:val="24"/>
        </w:rPr>
        <w:t>квидности и платежеспособности,</w:t>
      </w:r>
      <w:r w:rsidR="00DF0835" w:rsidRPr="00735FF7">
        <w:rPr>
          <w:rFonts w:ascii="Times New Roman" w:hAnsi="Times New Roman" w:cs="Times New Roman"/>
          <w:sz w:val="24"/>
          <w:szCs w:val="24"/>
        </w:rPr>
        <w:t xml:space="preserve"> в условиях изменения экономической конъектуры и воздействия неблагоприятных, как внутренних, так</w:t>
      </w:r>
      <w:proofErr w:type="gramEnd"/>
      <w:r w:rsidR="00DF0835" w:rsidRPr="00735FF7">
        <w:rPr>
          <w:rFonts w:ascii="Times New Roman" w:hAnsi="Times New Roman" w:cs="Times New Roman"/>
          <w:sz w:val="24"/>
          <w:szCs w:val="24"/>
        </w:rPr>
        <w:t xml:space="preserve"> и внешних факторов.</w:t>
      </w:r>
    </w:p>
    <w:p w:rsidR="001451FA" w:rsidRPr="00735FF7" w:rsidRDefault="0063089C" w:rsidP="00A15004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35FF7">
        <w:rPr>
          <w:rFonts w:ascii="Times New Roman" w:hAnsi="Times New Roman" w:cs="Times New Roman"/>
          <w:sz w:val="24"/>
          <w:szCs w:val="24"/>
        </w:rPr>
        <w:t>При</w:t>
      </w:r>
      <w:r w:rsidR="00D01A56" w:rsidRPr="00735FF7">
        <w:rPr>
          <w:rFonts w:ascii="Times New Roman" w:hAnsi="Times New Roman" w:cs="Times New Roman"/>
          <w:sz w:val="24"/>
          <w:szCs w:val="24"/>
        </w:rPr>
        <w:t xml:space="preserve"> оценк</w:t>
      </w:r>
      <w:r w:rsidRPr="00735FF7">
        <w:rPr>
          <w:rFonts w:ascii="Times New Roman" w:hAnsi="Times New Roman" w:cs="Times New Roman"/>
          <w:sz w:val="24"/>
          <w:szCs w:val="24"/>
        </w:rPr>
        <w:t>е</w:t>
      </w:r>
      <w:r w:rsidR="00D01A56" w:rsidRPr="00735FF7">
        <w:rPr>
          <w:rFonts w:ascii="Times New Roman" w:hAnsi="Times New Roman" w:cs="Times New Roman"/>
          <w:sz w:val="24"/>
          <w:szCs w:val="24"/>
        </w:rPr>
        <w:t xml:space="preserve"> финансовой уст</w:t>
      </w:r>
      <w:r w:rsidRPr="00735FF7">
        <w:rPr>
          <w:rFonts w:ascii="Times New Roman" w:hAnsi="Times New Roman" w:cs="Times New Roman"/>
          <w:sz w:val="24"/>
          <w:szCs w:val="24"/>
        </w:rPr>
        <w:t xml:space="preserve">ойчивости страховых организаций, большинство авторов </w:t>
      </w:r>
      <w:r w:rsidR="00D01A56" w:rsidRPr="00735FF7">
        <w:rPr>
          <w:rFonts w:ascii="Times New Roman" w:hAnsi="Times New Roman" w:cs="Times New Roman"/>
          <w:sz w:val="24"/>
          <w:szCs w:val="24"/>
        </w:rPr>
        <w:t>используют относительные показатели</w:t>
      </w:r>
      <w:r w:rsidR="00DF0835" w:rsidRPr="00735FF7">
        <w:rPr>
          <w:rFonts w:ascii="Times New Roman" w:hAnsi="Times New Roman" w:cs="Times New Roman"/>
          <w:sz w:val="24"/>
          <w:szCs w:val="24"/>
        </w:rPr>
        <w:t>, объединяя их</w:t>
      </w:r>
      <w:r w:rsidR="0048144D" w:rsidRPr="00735FF7">
        <w:rPr>
          <w:rFonts w:ascii="Times New Roman" w:hAnsi="Times New Roman" w:cs="Times New Roman"/>
          <w:sz w:val="24"/>
          <w:szCs w:val="24"/>
        </w:rPr>
        <w:t xml:space="preserve"> в следующие</w:t>
      </w:r>
      <w:r w:rsidR="00D01A56" w:rsidRPr="00735FF7">
        <w:rPr>
          <w:rFonts w:ascii="Times New Roman" w:hAnsi="Times New Roman" w:cs="Times New Roman"/>
          <w:sz w:val="24"/>
          <w:szCs w:val="24"/>
        </w:rPr>
        <w:t xml:space="preserve"> блоки</w:t>
      </w:r>
      <w:r w:rsidR="00E62439" w:rsidRPr="00735FF7">
        <w:rPr>
          <w:rFonts w:ascii="Times New Roman" w:hAnsi="Times New Roman" w:cs="Times New Roman"/>
          <w:sz w:val="24"/>
          <w:szCs w:val="24"/>
        </w:rPr>
        <w:t>:</w:t>
      </w:r>
    </w:p>
    <w:p w:rsidR="00E62439" w:rsidRPr="00735FF7" w:rsidRDefault="00E62439" w:rsidP="00A15004">
      <w:pPr>
        <w:pStyle w:val="a3"/>
        <w:numPr>
          <w:ilvl w:val="0"/>
          <w:numId w:val="5"/>
        </w:numPr>
        <w:shd w:val="clear" w:color="auto" w:fill="FFFFFF"/>
        <w:spacing w:before="0" w:beforeAutospacing="0" w:after="0" w:afterAutospacing="0" w:line="276" w:lineRule="auto"/>
        <w:jc w:val="both"/>
      </w:pPr>
      <w:r w:rsidRPr="00735FF7">
        <w:t>Платежеспособность</w:t>
      </w:r>
      <w:r w:rsidR="0048144D" w:rsidRPr="00735FF7">
        <w:t>;</w:t>
      </w:r>
    </w:p>
    <w:p w:rsidR="00E62439" w:rsidRPr="00735FF7" w:rsidRDefault="00E62439" w:rsidP="00A15004">
      <w:pPr>
        <w:pStyle w:val="a3"/>
        <w:numPr>
          <w:ilvl w:val="0"/>
          <w:numId w:val="5"/>
        </w:numPr>
        <w:shd w:val="clear" w:color="auto" w:fill="FFFFFF"/>
        <w:spacing w:before="0" w:beforeAutospacing="0" w:after="0" w:afterAutospacing="0" w:line="276" w:lineRule="auto"/>
        <w:jc w:val="both"/>
      </w:pPr>
      <w:r w:rsidRPr="00735FF7">
        <w:t>Ликвидность</w:t>
      </w:r>
      <w:r w:rsidR="0048144D" w:rsidRPr="00735FF7">
        <w:t>;</w:t>
      </w:r>
    </w:p>
    <w:p w:rsidR="00E62439" w:rsidRPr="00735FF7" w:rsidRDefault="00E62439" w:rsidP="00A15004">
      <w:pPr>
        <w:pStyle w:val="a3"/>
        <w:numPr>
          <w:ilvl w:val="0"/>
          <w:numId w:val="5"/>
        </w:numPr>
        <w:shd w:val="clear" w:color="auto" w:fill="FFFFFF"/>
        <w:spacing w:before="0" w:beforeAutospacing="0" w:after="0" w:afterAutospacing="0" w:line="276" w:lineRule="auto"/>
        <w:jc w:val="both"/>
      </w:pPr>
      <w:r w:rsidRPr="00735FF7">
        <w:t>Деловая активность</w:t>
      </w:r>
      <w:r w:rsidR="0048144D" w:rsidRPr="00735FF7">
        <w:t>;</w:t>
      </w:r>
    </w:p>
    <w:p w:rsidR="00E62439" w:rsidRPr="00735FF7" w:rsidRDefault="00E62439" w:rsidP="00A15004">
      <w:pPr>
        <w:pStyle w:val="a3"/>
        <w:numPr>
          <w:ilvl w:val="0"/>
          <w:numId w:val="5"/>
        </w:numPr>
        <w:shd w:val="clear" w:color="auto" w:fill="FFFFFF"/>
        <w:spacing w:before="0" w:beforeAutospacing="0" w:after="0" w:afterAutospacing="0" w:line="276" w:lineRule="auto"/>
        <w:jc w:val="both"/>
      </w:pPr>
      <w:r w:rsidRPr="00735FF7">
        <w:t>Финансовая устойчивость</w:t>
      </w:r>
      <w:r w:rsidR="0048144D" w:rsidRPr="00735FF7">
        <w:t>;</w:t>
      </w:r>
    </w:p>
    <w:p w:rsidR="00E62439" w:rsidRPr="00735FF7" w:rsidRDefault="00E62439" w:rsidP="00A15004">
      <w:pPr>
        <w:pStyle w:val="a3"/>
        <w:numPr>
          <w:ilvl w:val="0"/>
          <w:numId w:val="5"/>
        </w:numPr>
        <w:shd w:val="clear" w:color="auto" w:fill="FFFFFF"/>
        <w:spacing w:before="0" w:beforeAutospacing="0" w:after="0" w:afterAutospacing="0" w:line="276" w:lineRule="auto"/>
        <w:jc w:val="both"/>
      </w:pPr>
      <w:r w:rsidRPr="00735FF7">
        <w:t>Рентабельность</w:t>
      </w:r>
      <w:r w:rsidR="0048144D" w:rsidRPr="00735FF7">
        <w:t>.</w:t>
      </w:r>
    </w:p>
    <w:p w:rsidR="009E2F9B" w:rsidRPr="00735FF7" w:rsidRDefault="0063089C" w:rsidP="00A15004">
      <w:pPr>
        <w:pStyle w:val="a3"/>
        <w:shd w:val="clear" w:color="auto" w:fill="FFFFFF"/>
        <w:spacing w:before="0" w:beforeAutospacing="0" w:after="0" w:afterAutospacing="0" w:line="276" w:lineRule="auto"/>
        <w:ind w:firstLine="709"/>
        <w:jc w:val="both"/>
      </w:pPr>
      <w:r w:rsidRPr="00735FF7">
        <w:lastRenderedPageBreak/>
        <w:t>На наш взгляд, является целесообразным дополнить</w:t>
      </w:r>
      <w:r w:rsidR="00F1351C" w:rsidRPr="00735FF7">
        <w:t xml:space="preserve"> анализ пока</w:t>
      </w:r>
      <w:r w:rsidRPr="00735FF7">
        <w:t>зателей финансовой устойчивости,</w:t>
      </w:r>
      <w:r w:rsidR="00DE60BD" w:rsidRPr="00735FF7">
        <w:t xml:space="preserve"> который является</w:t>
      </w:r>
      <w:r w:rsidRPr="00735FF7">
        <w:t xml:space="preserve"> ретроспективным, прогнозной оценкой степени финансовой устойчивости страховой организации с учетом влияния ее различных риск</w:t>
      </w:r>
      <w:r w:rsidR="00DE60BD" w:rsidRPr="00735FF7">
        <w:t>ов, имеющий</w:t>
      </w:r>
      <w:r w:rsidRPr="00735FF7">
        <w:t xml:space="preserve"> наибольшую ценность для финансовых руководителей.</w:t>
      </w:r>
    </w:p>
    <w:p w:rsidR="00FB742A" w:rsidRPr="00735FF7" w:rsidRDefault="0063089C" w:rsidP="00A15004">
      <w:pPr>
        <w:pStyle w:val="a3"/>
        <w:shd w:val="clear" w:color="auto" w:fill="FFFFFF"/>
        <w:spacing w:before="0" w:beforeAutospacing="0" w:after="0" w:afterAutospacing="0" w:line="276" w:lineRule="auto"/>
        <w:ind w:firstLine="709"/>
        <w:jc w:val="both"/>
      </w:pPr>
      <w:r w:rsidRPr="00735FF7">
        <w:t>Так, из распространенных</w:t>
      </w:r>
      <w:r w:rsidR="00627655" w:rsidRPr="00735FF7">
        <w:t xml:space="preserve"> метод</w:t>
      </w:r>
      <w:r w:rsidRPr="00735FF7">
        <w:t>ов</w:t>
      </w:r>
      <w:r w:rsidR="00627655" w:rsidRPr="00735FF7">
        <w:t xml:space="preserve"> оценки финансовых рисков</w:t>
      </w:r>
      <w:r w:rsidR="00DF0835" w:rsidRPr="00735FF7">
        <w:t>,</w:t>
      </w:r>
      <w:r w:rsidR="00627655" w:rsidRPr="00735FF7">
        <w:t xml:space="preserve"> </w:t>
      </w:r>
      <w:r w:rsidR="009749AF" w:rsidRPr="00735FF7">
        <w:t xml:space="preserve">к которым относятся </w:t>
      </w:r>
      <w:r w:rsidR="008828AF" w:rsidRPr="00735FF7">
        <w:t>м</w:t>
      </w:r>
      <w:r w:rsidR="00627655" w:rsidRPr="00735FF7">
        <w:t>атематический</w:t>
      </w:r>
      <w:r w:rsidR="008828AF" w:rsidRPr="00735FF7">
        <w:t>, м</w:t>
      </w:r>
      <w:r w:rsidR="00627655" w:rsidRPr="00735FF7">
        <w:t>етод использования «дерева решений»</w:t>
      </w:r>
      <w:r w:rsidR="008828AF" w:rsidRPr="00735FF7">
        <w:t>, м</w:t>
      </w:r>
      <w:r w:rsidR="00627655" w:rsidRPr="00735FF7">
        <w:t>етод сценариев</w:t>
      </w:r>
      <w:r w:rsidR="008828AF" w:rsidRPr="00735FF7">
        <w:t>, м</w:t>
      </w:r>
      <w:r w:rsidR="00627655" w:rsidRPr="00735FF7">
        <w:t>етод корректировки норм дисконта</w:t>
      </w:r>
      <w:r w:rsidR="008828AF" w:rsidRPr="00735FF7">
        <w:t>, предлагаем рассмотреть статистический метод оценки финансово</w:t>
      </w:r>
      <w:r w:rsidR="00385685" w:rsidRPr="00735FF7">
        <w:t>го рисков. Данный метод наиболее простой</w:t>
      </w:r>
      <w:r w:rsidR="008828AF" w:rsidRPr="00735FF7">
        <w:t xml:space="preserve"> и эффективны</w:t>
      </w:r>
      <w:r w:rsidR="00385685" w:rsidRPr="00735FF7">
        <w:t>й</w:t>
      </w:r>
      <w:r w:rsidR="008828AF" w:rsidRPr="00735FF7">
        <w:t>, в качес</w:t>
      </w:r>
      <w:r w:rsidR="00385685" w:rsidRPr="00735FF7">
        <w:t>тве инструментов которого заложена</w:t>
      </w:r>
      <w:r w:rsidR="008828AF" w:rsidRPr="00735FF7">
        <w:t xml:space="preserve"> вариация, дисперсия и стандартное (сре</w:t>
      </w:r>
      <w:r w:rsidR="00F72C36" w:rsidRPr="00735FF7">
        <w:t xml:space="preserve">днеквадратическое) отклонение. </w:t>
      </w:r>
      <w:r w:rsidR="00D35E83" w:rsidRPr="00735FF7">
        <w:t>Расчет дисперсии и стандартного отклонения будем проводить по стан</w:t>
      </w:r>
      <w:r w:rsidR="003112BC" w:rsidRPr="00735FF7">
        <w:t>дартным математическим формулам, а именно:</w:t>
      </w:r>
    </w:p>
    <w:p w:rsidR="00735FF7" w:rsidRPr="00735FF7" w:rsidRDefault="00486E6C" w:rsidP="00A15004">
      <w:pPr>
        <w:pStyle w:val="a3"/>
        <w:shd w:val="clear" w:color="auto" w:fill="FFFFFF"/>
        <w:spacing w:before="0" w:beforeAutospacing="0" w:after="0" w:afterAutospacing="0" w:line="276" w:lineRule="auto"/>
        <w:ind w:firstLine="709"/>
        <w:jc w:val="both"/>
      </w:pPr>
      <w:r>
        <w:t>По формуле 1 рассчитаем вероятность</w:t>
      </w:r>
      <w:r w:rsidR="00735FF7" w:rsidRPr="00735FF7">
        <w:t xml:space="preserve"> </w:t>
      </w:r>
      <w:r>
        <w:t>наступления</w:t>
      </w:r>
      <w:r w:rsidR="00735FF7" w:rsidRPr="00735FF7">
        <w:t xml:space="preserve"> события:</w:t>
      </w:r>
    </w:p>
    <w:p w:rsidR="00735FF7" w:rsidRPr="00735FF7" w:rsidRDefault="00735FF7" w:rsidP="00A15004">
      <w:pPr>
        <w:pStyle w:val="a3"/>
        <w:shd w:val="clear" w:color="auto" w:fill="FFFFFF"/>
        <w:tabs>
          <w:tab w:val="decimal" w:pos="3969"/>
          <w:tab w:val="decimal" w:pos="8931"/>
        </w:tabs>
        <w:spacing w:before="0" w:beforeAutospacing="0" w:after="0" w:afterAutospacing="0" w:line="276" w:lineRule="auto"/>
        <w:ind w:firstLine="3969"/>
        <w:jc w:val="center"/>
      </w:pPr>
      <m:oMath>
        <m:r>
          <w:rPr>
            <w:rFonts w:ascii="Cambria Math" w:hAnsi="Cambria Math"/>
          </w:rPr>
          <m:t>F=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N</m:t>
                </m:r>
              </m:e>
              <m:sup>
                <m:r>
                  <w:rPr>
                    <w:rFonts w:ascii="Cambria Math" w:hAnsi="Cambria Math"/>
                  </w:rPr>
                  <m:t>1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N</m:t>
                </m:r>
              </m:e>
              <m:sup>
                <m:r>
                  <w:rPr>
                    <w:rFonts w:ascii="Cambria Math" w:hAnsi="Cambria Math"/>
                  </w:rPr>
                  <m:t xml:space="preserve">2 </m:t>
                </m:r>
              </m:sup>
            </m:sSup>
          </m:den>
        </m:f>
        <m:r>
          <w:rPr>
            <w:rFonts w:ascii="Cambria Math" w:hAnsi="Cambria Math"/>
          </w:rPr>
          <m:t xml:space="preserve"> ,</m:t>
        </m:r>
      </m:oMath>
      <w:r w:rsidRPr="00735FF7">
        <w:tab/>
        <w:t>(1)</w:t>
      </w:r>
    </w:p>
    <w:p w:rsidR="00735FF7" w:rsidRPr="00735FF7" w:rsidRDefault="00735FF7" w:rsidP="00A15004">
      <w:pPr>
        <w:pStyle w:val="a3"/>
        <w:shd w:val="clear" w:color="auto" w:fill="FFFFFF"/>
        <w:spacing w:before="0" w:beforeAutospacing="0" w:after="0" w:afterAutospacing="0" w:line="276" w:lineRule="auto"/>
        <w:ind w:firstLine="709"/>
        <w:jc w:val="both"/>
      </w:pPr>
      <w:r w:rsidRPr="00735FF7">
        <w:t xml:space="preserve">где </w:t>
      </w:r>
      <w:r w:rsidRPr="00735FF7">
        <w:rPr>
          <w:lang w:val="en-US"/>
        </w:rPr>
        <w:t>F</w:t>
      </w:r>
      <w:r w:rsidRPr="00735FF7">
        <w:t xml:space="preserve"> – частота возникновения события, уровня потерь;</w:t>
      </w:r>
    </w:p>
    <w:p w:rsidR="00735FF7" w:rsidRPr="00735FF7" w:rsidRDefault="009C73A1" w:rsidP="00A15004">
      <w:pPr>
        <w:pStyle w:val="a3"/>
        <w:shd w:val="clear" w:color="auto" w:fill="FFFFFF"/>
        <w:spacing w:before="0" w:beforeAutospacing="0" w:after="0" w:afterAutospacing="0" w:line="276" w:lineRule="auto"/>
        <w:ind w:left="709"/>
        <w:jc w:val="both"/>
      </w:pPr>
      <m:oMath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N</m:t>
            </m:r>
          </m:e>
          <m:sup>
            <m:r>
              <w:rPr>
                <w:rFonts w:ascii="Cambria Math" w:hAnsi="Cambria Math"/>
              </w:rPr>
              <m:t>1</m:t>
            </m:r>
          </m:sup>
        </m:sSup>
      </m:oMath>
      <w:r w:rsidR="00486E6C">
        <w:t xml:space="preserve"> – количество страховых событий, </w:t>
      </w:r>
      <w:proofErr w:type="gramStart"/>
      <w:r w:rsidR="00486E6C">
        <w:t>повлекшие</w:t>
      </w:r>
      <w:proofErr w:type="gramEnd"/>
      <w:r w:rsidR="00486E6C">
        <w:t xml:space="preserve"> конкретный уровень</w:t>
      </w:r>
      <w:r w:rsidR="00735FF7" w:rsidRPr="00735FF7">
        <w:t xml:space="preserve"> потерь;</w:t>
      </w:r>
    </w:p>
    <w:p w:rsidR="00735FF7" w:rsidRPr="00735FF7" w:rsidRDefault="009C73A1" w:rsidP="00A15004">
      <w:pPr>
        <w:pStyle w:val="a3"/>
        <w:shd w:val="clear" w:color="auto" w:fill="FFFFFF"/>
        <w:spacing w:before="0" w:beforeAutospacing="0" w:after="0" w:afterAutospacing="0" w:line="276" w:lineRule="auto"/>
        <w:ind w:left="709"/>
        <w:jc w:val="both"/>
      </w:pPr>
      <m:oMath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N</m:t>
            </m:r>
          </m:e>
          <m:sup>
            <m:r>
              <w:rPr>
                <w:rFonts w:ascii="Cambria Math" w:hAnsi="Cambria Math"/>
              </w:rPr>
              <m:t xml:space="preserve">2 </m:t>
            </m:r>
          </m:sup>
        </m:sSup>
      </m:oMath>
      <w:r w:rsidR="00735FF7" w:rsidRPr="00735FF7">
        <w:t xml:space="preserve"> – </w:t>
      </w:r>
      <w:r w:rsidR="00486E6C">
        <w:t>суммарное количество событий</w:t>
      </w:r>
      <w:r w:rsidR="00735FF7" w:rsidRPr="00735FF7">
        <w:t xml:space="preserve"> в статистической выборке.</w:t>
      </w:r>
    </w:p>
    <w:p w:rsidR="00735FF7" w:rsidRPr="00735FF7" w:rsidRDefault="00735FF7" w:rsidP="00A15004">
      <w:pPr>
        <w:pStyle w:val="a3"/>
        <w:shd w:val="clear" w:color="auto" w:fill="FFFFFF"/>
        <w:spacing w:before="0" w:beforeAutospacing="0" w:after="0" w:afterAutospacing="0" w:line="276" w:lineRule="auto"/>
        <w:ind w:firstLine="709"/>
        <w:jc w:val="both"/>
      </w:pPr>
      <w:r w:rsidRPr="00735FF7">
        <w:t>Формула 2 для расчета среднего ожидаемого значения выглядит следующим образом:</w:t>
      </w:r>
    </w:p>
    <w:p w:rsidR="00735FF7" w:rsidRPr="00735FF7" w:rsidRDefault="009C73A1" w:rsidP="00A15004">
      <w:pPr>
        <w:pStyle w:val="a3"/>
        <w:shd w:val="clear" w:color="auto" w:fill="FFFFFF"/>
        <w:tabs>
          <w:tab w:val="decimal" w:pos="9214"/>
        </w:tabs>
        <w:spacing w:before="0" w:beforeAutospacing="0" w:after="0" w:afterAutospacing="0" w:line="276" w:lineRule="auto"/>
        <w:ind w:firstLine="3969"/>
        <w:jc w:val="both"/>
      </w:pPr>
      <m:oMath>
        <m:acc>
          <m:accPr>
            <m:chr m:val="̅"/>
            <m:ctrlPr>
              <w:rPr>
                <w:rFonts w:ascii="Cambria Math" w:hAnsi="Cambria Math"/>
                <w:i/>
              </w:rPr>
            </m:ctrlPr>
          </m:accPr>
          <m:e>
            <m:r>
              <w:rPr>
                <w:rFonts w:ascii="Cambria Math" w:hAnsi="Cambria Math"/>
              </w:rPr>
              <m:t>k</m:t>
            </m:r>
          </m:e>
        </m:acc>
        <m:r>
          <w:rPr>
            <w:rFonts w:ascii="Cambria Math" w:hAnsi="Cambria Math"/>
          </w:rPr>
          <m:t>=</m:t>
        </m:r>
        <m:nary>
          <m:naryPr>
            <m:chr m:val="∑"/>
            <m:limLoc m:val="undOvr"/>
            <m:ctrlPr>
              <w:rPr>
                <w:rFonts w:ascii="Cambria Math" w:hAnsi="Cambria Math"/>
                <w:i/>
              </w:rPr>
            </m:ctrlPr>
          </m:naryPr>
          <m:sub/>
          <m:sup>
            <m:r>
              <w:rPr>
                <w:rFonts w:ascii="Cambria Math" w:hAnsi="Cambria Math"/>
              </w:rPr>
              <m:t>n</m:t>
            </m:r>
          </m:sup>
          <m:e>
            <m:r>
              <w:rPr>
                <w:rFonts w:ascii="Cambria Math" w:hAnsi="Cambria Math"/>
              </w:rPr>
              <m:t>R ∙F ,</m:t>
            </m:r>
          </m:e>
        </m:nary>
      </m:oMath>
      <w:r w:rsidR="00735FF7" w:rsidRPr="00735FF7">
        <w:tab/>
        <w:t>(2)</w:t>
      </w:r>
    </w:p>
    <w:p w:rsidR="00735FF7" w:rsidRPr="00735FF7" w:rsidRDefault="00735FF7" w:rsidP="00A15004">
      <w:pPr>
        <w:pStyle w:val="a3"/>
        <w:shd w:val="clear" w:color="auto" w:fill="FFFFFF"/>
        <w:spacing w:before="0" w:beforeAutospacing="0" w:after="0" w:afterAutospacing="0" w:line="276" w:lineRule="auto"/>
        <w:ind w:firstLine="709"/>
        <w:jc w:val="both"/>
        <w:rPr>
          <w:color w:val="000000"/>
        </w:rPr>
      </w:pPr>
      <w:r w:rsidRPr="00735FF7">
        <w:t xml:space="preserve">где </w:t>
      </w:r>
      <w:r w:rsidRPr="00735FF7">
        <w:rPr>
          <w:i/>
          <w:color w:val="000000"/>
        </w:rPr>
        <w:t xml:space="preserve"> </w:t>
      </w:r>
      <m:oMath>
        <m:acc>
          <m:accPr>
            <m:chr m:val="̅"/>
            <m:ctrlPr>
              <w:rPr>
                <w:rFonts w:ascii="Cambria Math" w:hAnsi="Cambria Math"/>
                <w:i/>
                <w:color w:val="000000"/>
              </w:rPr>
            </m:ctrlPr>
          </m:accPr>
          <m:e>
            <m:r>
              <w:rPr>
                <w:rFonts w:ascii="Cambria Math" w:hAnsi="Cambria Math"/>
                <w:color w:val="000000"/>
              </w:rPr>
              <m:t>k</m:t>
            </m:r>
          </m:e>
        </m:acc>
      </m:oMath>
      <w:r w:rsidRPr="00735FF7">
        <w:rPr>
          <w:i/>
          <w:color w:val="000000"/>
        </w:rPr>
        <w:t xml:space="preserve"> – </w:t>
      </w:r>
      <w:r w:rsidRPr="00735FF7">
        <w:rPr>
          <w:color w:val="000000"/>
        </w:rPr>
        <w:t>среднее ожидаемое значение с</w:t>
      </w:r>
      <w:r w:rsidR="00772B60">
        <w:rPr>
          <w:color w:val="000000"/>
        </w:rPr>
        <w:t>лучая</w:t>
      </w:r>
      <w:r w:rsidRPr="00735FF7">
        <w:rPr>
          <w:color w:val="000000"/>
        </w:rPr>
        <w:t>;</w:t>
      </w:r>
    </w:p>
    <w:p w:rsidR="00735FF7" w:rsidRPr="00735FF7" w:rsidRDefault="00735FF7" w:rsidP="00A15004">
      <w:pPr>
        <w:pStyle w:val="a3"/>
        <w:shd w:val="clear" w:color="auto" w:fill="FFFFFF"/>
        <w:spacing w:before="0" w:beforeAutospacing="0" w:after="0" w:afterAutospacing="0" w:line="276" w:lineRule="auto"/>
        <w:ind w:firstLine="709"/>
        <w:jc w:val="both"/>
      </w:pPr>
      <w:r w:rsidRPr="00735FF7">
        <w:rPr>
          <w:i/>
          <w:lang w:val="en-US"/>
        </w:rPr>
        <w:t>R</w:t>
      </w:r>
      <w:r w:rsidRPr="00735FF7">
        <w:rPr>
          <w:i/>
        </w:rPr>
        <w:t xml:space="preserve"> – </w:t>
      </w:r>
      <w:proofErr w:type="gramStart"/>
      <w:r w:rsidR="00772B60">
        <w:t>значение</w:t>
      </w:r>
      <w:proofErr w:type="gramEnd"/>
      <w:r w:rsidR="00772B60">
        <w:t xml:space="preserve"> случая по факту</w:t>
      </w:r>
      <w:r w:rsidRPr="00735FF7">
        <w:t>.</w:t>
      </w:r>
    </w:p>
    <w:p w:rsidR="00735FF7" w:rsidRPr="00735FF7" w:rsidRDefault="00735FF7" w:rsidP="00A15004">
      <w:pPr>
        <w:pStyle w:val="a3"/>
        <w:shd w:val="clear" w:color="auto" w:fill="FFFFFF"/>
        <w:spacing w:before="0" w:beforeAutospacing="0" w:after="0" w:afterAutospacing="0" w:line="276" w:lineRule="auto"/>
        <w:ind w:firstLine="709"/>
        <w:jc w:val="both"/>
      </w:pPr>
      <w:r w:rsidRPr="00735FF7">
        <w:t>Что касается дисперсии, то ее расчет будем проводить по формуле 3:</w:t>
      </w:r>
    </w:p>
    <w:p w:rsidR="00735FF7" w:rsidRPr="00735FF7" w:rsidRDefault="009C73A1" w:rsidP="00A15004">
      <w:pPr>
        <w:pStyle w:val="a3"/>
        <w:shd w:val="clear" w:color="auto" w:fill="FFFFFF"/>
        <w:tabs>
          <w:tab w:val="decimal" w:pos="8931"/>
        </w:tabs>
        <w:spacing w:before="0" w:beforeAutospacing="0" w:after="0" w:afterAutospacing="0" w:line="276" w:lineRule="auto"/>
        <w:ind w:firstLine="3969"/>
        <w:jc w:val="center"/>
      </w:pPr>
      <m:oMath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  <w:lang w:val="en-US"/>
              </w:rPr>
              <m:t>d</m:t>
            </m:r>
          </m:e>
          <m:sup>
            <m:r>
              <w:rPr>
                <w:rFonts w:ascii="Cambria Math" w:hAnsi="Cambria Math"/>
              </w:rPr>
              <m:t>2</m:t>
            </m:r>
          </m:sup>
        </m:sSup>
        <m:r>
          <w:rPr>
            <w:rFonts w:ascii="Cambria Math" w:hAnsi="Cambria Math"/>
          </w:rPr>
          <m:t xml:space="preserve">= 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nary>
              <m:naryPr>
                <m:chr m:val="∑"/>
                <m:limLoc m:val="undOvr"/>
                <m:ctrlPr>
                  <w:rPr>
                    <w:rFonts w:ascii="Cambria Math" w:hAnsi="Cambria Math"/>
                    <w:i/>
                  </w:rPr>
                </m:ctrlPr>
              </m:naryPr>
              <m:sub>
                <m:r>
                  <w:rPr>
                    <w:rFonts w:ascii="Cambria Math" w:hAnsi="Cambria Math"/>
                  </w:rPr>
                  <m:t>i=1</m:t>
                </m:r>
              </m:sub>
              <m:sup>
                <m:r>
                  <w:rPr>
                    <w:rFonts w:ascii="Cambria Math" w:hAnsi="Cambria Math"/>
                  </w:rPr>
                  <m:t>n</m:t>
                </m:r>
              </m:sup>
              <m:e>
                <m:r>
                  <w:rPr>
                    <w:rFonts w:ascii="Cambria Math" w:hAnsi="Cambria Math"/>
                  </w:rPr>
                  <m:t>(R-</m:t>
                </m:r>
                <m:r>
                  <w:rPr>
                    <w:rFonts w:ascii="Cambria Math" w:hAnsi="Cambria Math"/>
                    <w:color w:val="000000"/>
                  </w:rPr>
                  <m:t xml:space="preserve"> 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color w:val="000000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color w:val="000000"/>
                      </w:rPr>
                      <m:t xml:space="preserve"> </m:t>
                    </m:r>
                    <m:acc>
                      <m:accPr>
                        <m:chr m:val="̅"/>
                        <m:ctrlPr>
                          <w:rPr>
                            <w:rFonts w:ascii="Cambria Math" w:hAnsi="Cambria Math"/>
                            <w:i/>
                            <w:color w:val="000000"/>
                          </w:rPr>
                        </m:ctrlPr>
                      </m:accPr>
                      <m:e>
                        <m:r>
                          <w:rPr>
                            <w:rFonts w:ascii="Cambria Math" w:hAnsi="Cambria Math"/>
                            <w:color w:val="000000"/>
                          </w:rPr>
                          <m:t>k)</m:t>
                        </m:r>
                      </m:e>
                    </m:acc>
                  </m:e>
                  <m:sup>
                    <m:r>
                      <w:rPr>
                        <w:rFonts w:ascii="Cambria Math" w:hAnsi="Cambria Math"/>
                        <w:color w:val="000000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color w:val="000000"/>
                  </w:rPr>
                  <m:t>∙F</m:t>
                </m:r>
              </m:e>
            </m:nary>
          </m:num>
          <m:den>
            <m:r>
              <w:rPr>
                <w:rFonts w:ascii="Cambria Math" w:hAnsi="Cambria Math"/>
              </w:rPr>
              <m:t>n</m:t>
            </m:r>
          </m:den>
        </m:f>
      </m:oMath>
      <w:r w:rsidR="00735FF7" w:rsidRPr="00735FF7">
        <w:t xml:space="preserve">, </w:t>
      </w:r>
      <w:r w:rsidR="00735FF7" w:rsidRPr="00735FF7">
        <w:tab/>
        <w:t>(3)</w:t>
      </w:r>
    </w:p>
    <w:p w:rsidR="00735FF7" w:rsidRPr="00735FF7" w:rsidRDefault="00735FF7" w:rsidP="00A15004">
      <w:pPr>
        <w:pStyle w:val="a3"/>
        <w:shd w:val="clear" w:color="auto" w:fill="FFFFFF"/>
        <w:spacing w:before="0" w:beforeAutospacing="0" w:after="0" w:afterAutospacing="0" w:line="276" w:lineRule="auto"/>
        <w:ind w:firstLine="709"/>
      </w:pPr>
      <w:r w:rsidRPr="00735FF7">
        <w:t xml:space="preserve">где </w:t>
      </w:r>
      <w:r w:rsidRPr="00735FF7">
        <w:rPr>
          <w:lang w:val="en-US"/>
        </w:rPr>
        <w:t>n</w:t>
      </w:r>
      <w:r w:rsidRPr="00735FF7">
        <w:t xml:space="preserve"> – </w:t>
      </w:r>
      <w:r w:rsidR="00772B60">
        <w:t>количество событий</w:t>
      </w:r>
      <w:r w:rsidRPr="00735FF7">
        <w:t xml:space="preserve"> наблюдения.</w:t>
      </w:r>
    </w:p>
    <w:p w:rsidR="00735FF7" w:rsidRPr="00735FF7" w:rsidRDefault="00735FF7" w:rsidP="00A15004">
      <w:pPr>
        <w:pStyle w:val="a3"/>
        <w:shd w:val="clear" w:color="auto" w:fill="FFFFFF"/>
        <w:spacing w:before="0" w:beforeAutospacing="0" w:after="0" w:afterAutospacing="0" w:line="276" w:lineRule="auto"/>
        <w:ind w:firstLine="709"/>
      </w:pPr>
      <w:r w:rsidRPr="00735FF7">
        <w:t>Итак, зная дисперсия, не составит трудности определить стандартное отклонение (</w:t>
      </w:r>
      <w:r w:rsidRPr="00735FF7">
        <w:rPr>
          <w:lang w:val="en-US"/>
        </w:rPr>
        <w:t>S</w:t>
      </w:r>
      <w:r w:rsidRPr="00735FF7">
        <w:t xml:space="preserve">) фактических данных </w:t>
      </w:r>
      <w:proofErr w:type="gramStart"/>
      <w:r w:rsidRPr="00735FF7">
        <w:t>от</w:t>
      </w:r>
      <w:proofErr w:type="gramEnd"/>
      <w:r w:rsidRPr="00735FF7">
        <w:t xml:space="preserve"> расчетных, по формуле 4:</w:t>
      </w:r>
    </w:p>
    <w:p w:rsidR="00735FF7" w:rsidRPr="00735FF7" w:rsidRDefault="00735FF7" w:rsidP="00A15004">
      <w:pPr>
        <w:pStyle w:val="a3"/>
        <w:shd w:val="clear" w:color="auto" w:fill="FFFFFF"/>
        <w:tabs>
          <w:tab w:val="decimal" w:pos="9214"/>
        </w:tabs>
        <w:spacing w:before="0" w:beforeAutospacing="0" w:after="0" w:afterAutospacing="0" w:line="276" w:lineRule="auto"/>
        <w:ind w:firstLine="3969"/>
      </w:pPr>
      <m:oMath>
        <m:r>
          <w:rPr>
            <w:rFonts w:ascii="Cambria Math" w:hAnsi="Cambria Math"/>
          </w:rPr>
          <m:t xml:space="preserve">S= </m:t>
        </m:r>
        <m:rad>
          <m:radPr>
            <m:degHide m:val="1"/>
            <m:ctrlPr>
              <w:rPr>
                <w:rFonts w:ascii="Cambria Math" w:hAnsi="Cambria Math"/>
                <w:i/>
              </w:rPr>
            </m:ctrlPr>
          </m:radPr>
          <m:deg/>
          <m:e>
            <m:f>
              <m:fPr>
                <m:ctrlPr>
                  <w:rPr>
                    <w:rFonts w:ascii="Cambria Math" w:hAnsi="Cambria Math"/>
                    <w:i/>
                  </w:rPr>
                </m:ctrlPr>
              </m:fPr>
              <m:num>
                <m:nary>
                  <m:naryPr>
                    <m:chr m:val="∑"/>
                    <m:limLoc m:val="undOvr"/>
                    <m:ctrlPr>
                      <w:rPr>
                        <w:rFonts w:ascii="Cambria Math" w:hAnsi="Cambria Math"/>
                        <w:i/>
                      </w:rPr>
                    </m:ctrlPr>
                  </m:naryPr>
                  <m:sub>
                    <m:r>
                      <w:rPr>
                        <w:rFonts w:ascii="Cambria Math" w:hAnsi="Cambria Math"/>
                      </w:rPr>
                      <m:t>i=1</m:t>
                    </m:r>
                  </m:sub>
                  <m:sup>
                    <m:r>
                      <w:rPr>
                        <w:rFonts w:ascii="Cambria Math" w:hAnsi="Cambria Math"/>
                      </w:rPr>
                      <m:t>n</m:t>
                    </m:r>
                  </m:sup>
                  <m:e>
                    <m:r>
                      <w:rPr>
                        <w:rFonts w:ascii="Cambria Math" w:hAnsi="Cambria Math"/>
                      </w:rPr>
                      <m:t>(R-</m:t>
                    </m:r>
                    <m:r>
                      <w:rPr>
                        <w:rFonts w:ascii="Cambria Math" w:hAnsi="Cambria Math"/>
                        <w:color w:val="000000"/>
                      </w:rPr>
                      <m:t xml:space="preserve"> </m:t>
                    </m:r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  <w:color w:val="000000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/>
                            <w:color w:val="000000"/>
                          </w:rPr>
                          <m:t xml:space="preserve"> </m:t>
                        </m:r>
                        <m:acc>
                          <m:accPr>
                            <m:chr m:val="̅"/>
                            <m:ctrlPr>
                              <w:rPr>
                                <w:rFonts w:ascii="Cambria Math" w:hAnsi="Cambria Math"/>
                                <w:i/>
                                <w:color w:val="000000"/>
                              </w:rPr>
                            </m:ctrlPr>
                          </m:accPr>
                          <m:e>
                            <m:r>
                              <w:rPr>
                                <w:rFonts w:ascii="Cambria Math" w:hAnsi="Cambria Math"/>
                                <w:color w:val="000000"/>
                              </w:rPr>
                              <m:t>k)</m:t>
                            </m:r>
                          </m:e>
                        </m:acc>
                      </m:e>
                      <m:sup>
                        <m:r>
                          <w:rPr>
                            <w:rFonts w:ascii="Cambria Math" w:hAnsi="Cambria Math"/>
                            <w:color w:val="000000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/>
                        <w:color w:val="000000"/>
                      </w:rPr>
                      <m:t>∙F</m:t>
                    </m:r>
                  </m:e>
                </m:nary>
              </m:num>
              <m:den>
                <m:r>
                  <w:rPr>
                    <w:rFonts w:ascii="Cambria Math" w:hAnsi="Cambria Math"/>
                  </w:rPr>
                  <m:t>n</m:t>
                </m:r>
              </m:den>
            </m:f>
          </m:e>
        </m:rad>
        <m:r>
          <w:rPr>
            <w:rFonts w:ascii="Cambria Math" w:hAnsi="Cambria Math"/>
          </w:rPr>
          <m:t xml:space="preserve"> .</m:t>
        </m:r>
      </m:oMath>
      <w:r w:rsidRPr="00735FF7">
        <w:t xml:space="preserve"> </w:t>
      </w:r>
      <w:r w:rsidRPr="00735FF7">
        <w:tab/>
        <w:t>(4)</w:t>
      </w:r>
    </w:p>
    <w:p w:rsidR="00071D2C" w:rsidRDefault="00071D2C" w:rsidP="00A15004">
      <w:pPr>
        <w:pStyle w:val="a3"/>
        <w:shd w:val="clear" w:color="auto" w:fill="FFFFFF"/>
        <w:spacing w:before="0" w:beforeAutospacing="0" w:after="0" w:afterAutospacing="0" w:line="276" w:lineRule="auto"/>
        <w:ind w:firstLine="709"/>
        <w:jc w:val="both"/>
      </w:pPr>
      <w:r>
        <w:t>Также необходимо отметить, что риск прогнозируемого события прямо пропорционален стандартному отклонению.</w:t>
      </w:r>
    </w:p>
    <w:p w:rsidR="003112BC" w:rsidRPr="00735FF7" w:rsidRDefault="003112BC" w:rsidP="00A15004">
      <w:pPr>
        <w:pStyle w:val="a3"/>
        <w:shd w:val="clear" w:color="auto" w:fill="FFFFFF"/>
        <w:spacing w:before="0" w:beforeAutospacing="0" w:after="0" w:afterAutospacing="0" w:line="276" w:lineRule="auto"/>
        <w:ind w:firstLine="709"/>
        <w:jc w:val="both"/>
      </w:pPr>
      <w:r w:rsidRPr="00735FF7">
        <w:t>Таким образом, мы можем сделать анализ финансовой устойчивости страховой организации за отчетный период и дополнить его прогнозной оценкой на следующий период.</w:t>
      </w:r>
    </w:p>
    <w:p w:rsidR="00FB742A" w:rsidRPr="00735FF7" w:rsidRDefault="00053084" w:rsidP="00A15004">
      <w:pPr>
        <w:pStyle w:val="a3"/>
        <w:shd w:val="clear" w:color="auto" w:fill="FFFFFF"/>
        <w:spacing w:before="0" w:beforeAutospacing="0" w:after="0" w:afterAutospacing="0" w:line="276" w:lineRule="auto"/>
        <w:ind w:firstLine="709"/>
        <w:jc w:val="both"/>
      </w:pPr>
      <w:r w:rsidRPr="00735FF7">
        <w:t xml:space="preserve">Проведем анализ </w:t>
      </w:r>
      <w:r w:rsidR="009A78D2" w:rsidRPr="00735FF7">
        <w:t xml:space="preserve">финансовой устойчивости для </w:t>
      </w:r>
      <w:r w:rsidR="00123F96" w:rsidRPr="00735FF7">
        <w:t>ПАО СК «Росгосстрах»</w:t>
      </w:r>
      <w:r w:rsidR="009A78D2" w:rsidRPr="00735FF7">
        <w:rPr>
          <w:rStyle w:val="apple-converted-space"/>
        </w:rPr>
        <w:t xml:space="preserve">. </w:t>
      </w:r>
      <w:r w:rsidR="00D35E83" w:rsidRPr="00735FF7">
        <w:rPr>
          <w:rStyle w:val="apple-converted-space"/>
        </w:rPr>
        <w:t>Выбор компании можно объяснить тем, что д</w:t>
      </w:r>
      <w:r w:rsidR="009A78D2" w:rsidRPr="00735FF7">
        <w:rPr>
          <w:rStyle w:val="apple-converted-space"/>
        </w:rPr>
        <w:t xml:space="preserve">анная </w:t>
      </w:r>
      <w:r w:rsidR="00D35E83" w:rsidRPr="00735FF7">
        <w:rPr>
          <w:rStyle w:val="apple-converted-space"/>
        </w:rPr>
        <w:t>организация</w:t>
      </w:r>
      <w:r w:rsidR="009A78D2" w:rsidRPr="00735FF7">
        <w:rPr>
          <w:rStyle w:val="apple-converted-space"/>
        </w:rPr>
        <w:t xml:space="preserve"> была </w:t>
      </w:r>
      <w:r w:rsidR="009A78D2" w:rsidRPr="00735FF7">
        <w:t>одной</w:t>
      </w:r>
      <w:r w:rsidR="00B30D96" w:rsidRPr="00735FF7">
        <w:t xml:space="preserve"> из крупнейших </w:t>
      </w:r>
      <w:r w:rsidR="00123F96" w:rsidRPr="00735FF7">
        <w:t>в России</w:t>
      </w:r>
      <w:r w:rsidR="00B30D96" w:rsidRPr="00735FF7">
        <w:t xml:space="preserve"> страховщиков</w:t>
      </w:r>
      <w:r w:rsidR="00123F96" w:rsidRPr="00735FF7">
        <w:t xml:space="preserve">, </w:t>
      </w:r>
      <w:r w:rsidR="009A78D2" w:rsidRPr="00735FF7">
        <w:t>но</w:t>
      </w:r>
      <w:r w:rsidR="00F01247" w:rsidRPr="00735FF7">
        <w:t xml:space="preserve"> по данным рейтингов, </w:t>
      </w:r>
      <w:r w:rsidR="006D4031" w:rsidRPr="00735FF7">
        <w:t>с</w:t>
      </w:r>
      <w:r w:rsidR="00F01247" w:rsidRPr="00735FF7">
        <w:t xml:space="preserve"> 201</w:t>
      </w:r>
      <w:r w:rsidR="006D4031" w:rsidRPr="00735FF7">
        <w:t>6</w:t>
      </w:r>
      <w:r w:rsidR="00123F96" w:rsidRPr="00735FF7">
        <w:t xml:space="preserve"> год</w:t>
      </w:r>
      <w:r w:rsidR="006D4031" w:rsidRPr="00735FF7">
        <w:t>а</w:t>
      </w:r>
      <w:r w:rsidR="00123F96" w:rsidRPr="00735FF7">
        <w:t xml:space="preserve"> </w:t>
      </w:r>
      <w:r w:rsidR="006D4031" w:rsidRPr="00735FF7">
        <w:t>стала терять</w:t>
      </w:r>
      <w:r w:rsidR="00123F96" w:rsidRPr="00735FF7">
        <w:t xml:space="preserve"> свои позиции </w:t>
      </w:r>
      <w:r w:rsidR="006D4031" w:rsidRPr="00735FF7">
        <w:t>на страховом рынке.</w:t>
      </w:r>
    </w:p>
    <w:p w:rsidR="004B2B7C" w:rsidRPr="00735FF7" w:rsidRDefault="009A78D2" w:rsidP="00A15004">
      <w:pPr>
        <w:pStyle w:val="a3"/>
        <w:shd w:val="clear" w:color="auto" w:fill="FFFFFF"/>
        <w:spacing w:before="0" w:beforeAutospacing="0" w:after="0" w:afterAutospacing="0" w:line="276" w:lineRule="auto"/>
        <w:ind w:firstLine="709"/>
        <w:jc w:val="both"/>
      </w:pPr>
      <w:r w:rsidRPr="00735FF7">
        <w:t>Исследова</w:t>
      </w:r>
      <w:r w:rsidR="00311BEF" w:rsidRPr="00735FF7">
        <w:t>в показатели</w:t>
      </w:r>
      <w:r w:rsidR="00F72C36" w:rsidRPr="00735FF7">
        <w:t xml:space="preserve"> финансовой</w:t>
      </w:r>
      <w:r w:rsidR="002C41C3" w:rsidRPr="00735FF7">
        <w:t xml:space="preserve"> устойчивост</w:t>
      </w:r>
      <w:r w:rsidR="00F72C36" w:rsidRPr="00735FF7">
        <w:t>и</w:t>
      </w:r>
      <w:r w:rsidR="005A58CB" w:rsidRPr="00735FF7">
        <w:t xml:space="preserve"> </w:t>
      </w:r>
      <w:r w:rsidR="00311BEF" w:rsidRPr="00735FF7">
        <w:t xml:space="preserve">страховой компании, </w:t>
      </w:r>
      <w:r w:rsidR="00890851" w:rsidRPr="00735FF7">
        <w:t xml:space="preserve">представленные в таблице </w:t>
      </w:r>
      <w:r w:rsidR="00F134DC" w:rsidRPr="00735FF7">
        <w:t>1</w:t>
      </w:r>
      <w:r w:rsidR="00890851" w:rsidRPr="00735FF7">
        <w:t xml:space="preserve">, </w:t>
      </w:r>
      <w:r w:rsidR="00311BEF" w:rsidRPr="00735FF7">
        <w:t xml:space="preserve">можно </w:t>
      </w:r>
      <w:r w:rsidR="00F134DC" w:rsidRPr="00735FF7">
        <w:t xml:space="preserve">резюмировать </w:t>
      </w:r>
      <w:r w:rsidR="003978BE" w:rsidRPr="00735FF7">
        <w:t>устойчивое финансовое состояние</w:t>
      </w:r>
      <w:r w:rsidR="00F134DC" w:rsidRPr="00735FF7">
        <w:t xml:space="preserve"> страховщика</w:t>
      </w:r>
      <w:r w:rsidR="003978BE" w:rsidRPr="00735FF7">
        <w:t>. Организация платежеспособна, но также является зависимой от кредиторов.</w:t>
      </w:r>
      <w:r w:rsidR="00B729F7" w:rsidRPr="00735FF7">
        <w:t xml:space="preserve"> </w:t>
      </w:r>
      <w:r w:rsidR="007C68E2" w:rsidRPr="00735FF7">
        <w:t>О</w:t>
      </w:r>
      <w:r w:rsidR="008035FF" w:rsidRPr="00735FF7">
        <w:t xml:space="preserve"> </w:t>
      </w:r>
      <w:r w:rsidR="006038DC" w:rsidRPr="00735FF7">
        <w:t>неэффективном</w:t>
      </w:r>
      <w:r w:rsidR="003978BE" w:rsidRPr="00735FF7">
        <w:t xml:space="preserve"> </w:t>
      </w:r>
      <w:r w:rsidR="006038DC" w:rsidRPr="00735FF7">
        <w:t>управлении ресурсами говорят показатели рентабельности и коэффициенты оборачиваемости</w:t>
      </w:r>
      <w:r w:rsidR="003978BE" w:rsidRPr="00735FF7">
        <w:t>.</w:t>
      </w:r>
      <w:r w:rsidR="008035FF" w:rsidRPr="00735FF7">
        <w:t xml:space="preserve">  </w:t>
      </w:r>
      <w:r w:rsidR="006038DC" w:rsidRPr="00735FF7">
        <w:t xml:space="preserve">В целом, период </w:t>
      </w:r>
      <w:r w:rsidR="007C68E2" w:rsidRPr="00735FF7">
        <w:t xml:space="preserve">работы страховщика </w:t>
      </w:r>
      <w:r w:rsidR="00E5167C" w:rsidRPr="00735FF7">
        <w:t xml:space="preserve">в </w:t>
      </w:r>
      <w:r w:rsidR="007C68E2" w:rsidRPr="00735FF7">
        <w:t>201</w:t>
      </w:r>
      <w:r w:rsidR="00426681">
        <w:t>5</w:t>
      </w:r>
      <w:r w:rsidR="007C68E2" w:rsidRPr="00735FF7">
        <w:t xml:space="preserve"> -</w:t>
      </w:r>
      <w:r w:rsidR="00E5167C" w:rsidRPr="00735FF7">
        <w:t xml:space="preserve"> 201</w:t>
      </w:r>
      <w:r w:rsidR="00426681">
        <w:t>9</w:t>
      </w:r>
      <w:r w:rsidR="00E5167C" w:rsidRPr="00735FF7">
        <w:t xml:space="preserve"> гг.</w:t>
      </w:r>
      <w:r w:rsidR="004B2B7C" w:rsidRPr="00735FF7">
        <w:t xml:space="preserve"> можно </w:t>
      </w:r>
      <w:r w:rsidR="006038DC" w:rsidRPr="00735FF7">
        <w:t>о</w:t>
      </w:r>
      <w:r w:rsidR="007C68E2" w:rsidRPr="00735FF7">
        <w:t xml:space="preserve">бозначить </w:t>
      </w:r>
      <w:r w:rsidR="006038DC" w:rsidRPr="00735FF7">
        <w:t>сдержанн</w:t>
      </w:r>
      <w:r w:rsidR="007C68E2" w:rsidRPr="00735FF7">
        <w:t>ой</w:t>
      </w:r>
      <w:r w:rsidR="006038DC" w:rsidRPr="00735FF7">
        <w:t xml:space="preserve"> и консервативн</w:t>
      </w:r>
      <w:r w:rsidR="007C68E2" w:rsidRPr="00735FF7">
        <w:t>ой</w:t>
      </w:r>
      <w:r w:rsidR="006038DC" w:rsidRPr="00735FF7">
        <w:t xml:space="preserve"> политик</w:t>
      </w:r>
      <w:r w:rsidR="007C68E2" w:rsidRPr="00735FF7">
        <w:t>ой</w:t>
      </w:r>
      <w:r w:rsidR="006038DC" w:rsidRPr="00735FF7">
        <w:t xml:space="preserve"> страхования</w:t>
      </w:r>
      <w:r w:rsidR="004B2B7C" w:rsidRPr="00735FF7">
        <w:t xml:space="preserve">, </w:t>
      </w:r>
      <w:r w:rsidR="006038DC" w:rsidRPr="00735FF7">
        <w:t xml:space="preserve">в </w:t>
      </w:r>
      <w:r w:rsidR="007C68E2" w:rsidRPr="00735FF7">
        <w:t>основе</w:t>
      </w:r>
      <w:r w:rsidR="006038DC" w:rsidRPr="00735FF7">
        <w:t xml:space="preserve"> которой заложен</w:t>
      </w:r>
      <w:r w:rsidR="004B2B7C" w:rsidRPr="00735FF7">
        <w:t xml:space="preserve"> отбор и оценка принимаемых рисков</w:t>
      </w:r>
      <w:r w:rsidR="00FA02E0" w:rsidRPr="00735FF7">
        <w:t xml:space="preserve"> [</w:t>
      </w:r>
      <w:r w:rsidR="003D4A56" w:rsidRPr="00735FF7">
        <w:fldChar w:fldCharType="begin"/>
      </w:r>
      <w:r w:rsidR="003D4A56" w:rsidRPr="00735FF7">
        <w:instrText xml:space="preserve"> REF _Ref21679512 \r \h </w:instrText>
      </w:r>
      <w:r w:rsidR="009E2F9B" w:rsidRPr="00735FF7">
        <w:instrText xml:space="preserve"> \* MERGEFORMAT </w:instrText>
      </w:r>
      <w:r w:rsidR="003D4A56" w:rsidRPr="00735FF7">
        <w:fldChar w:fldCharType="separate"/>
      </w:r>
      <w:r w:rsidR="000021A3" w:rsidRPr="00735FF7">
        <w:t>9</w:t>
      </w:r>
      <w:r w:rsidR="003D4A56" w:rsidRPr="00735FF7">
        <w:fldChar w:fldCharType="end"/>
      </w:r>
      <w:r w:rsidR="003D4A56" w:rsidRPr="00735FF7">
        <w:t xml:space="preserve">, </w:t>
      </w:r>
      <w:r w:rsidR="003D4A56" w:rsidRPr="00735FF7">
        <w:fldChar w:fldCharType="begin"/>
      </w:r>
      <w:r w:rsidR="003D4A56" w:rsidRPr="00735FF7">
        <w:instrText xml:space="preserve"> REF _Ref21679375 \r \h </w:instrText>
      </w:r>
      <w:r w:rsidR="009E2F9B" w:rsidRPr="00735FF7">
        <w:instrText xml:space="preserve"> \* MERGEFORMAT </w:instrText>
      </w:r>
      <w:r w:rsidR="003D4A56" w:rsidRPr="00735FF7">
        <w:fldChar w:fldCharType="separate"/>
      </w:r>
      <w:r w:rsidR="000021A3" w:rsidRPr="00735FF7">
        <w:t>10</w:t>
      </w:r>
      <w:r w:rsidR="003D4A56" w:rsidRPr="00735FF7">
        <w:fldChar w:fldCharType="end"/>
      </w:r>
      <w:r w:rsidR="00FA02E0" w:rsidRPr="00735FF7">
        <w:t>].</w:t>
      </w:r>
    </w:p>
    <w:p w:rsidR="00311BEF" w:rsidRPr="000A608D" w:rsidRDefault="000A608D" w:rsidP="00403CC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Таблица 1 </w:t>
      </w:r>
      <w:r w:rsidRPr="005F7457">
        <w:rPr>
          <w:rFonts w:ascii="Times New Roman" w:hAnsi="Times New Roman" w:cs="Times New Roman"/>
          <w:sz w:val="24"/>
          <w:szCs w:val="28"/>
        </w:rPr>
        <w:t>–</w:t>
      </w:r>
      <w:r w:rsidR="00403CC3" w:rsidRPr="000A608D">
        <w:rPr>
          <w:rFonts w:ascii="Times New Roman" w:hAnsi="Times New Roman" w:cs="Times New Roman"/>
          <w:sz w:val="24"/>
          <w:szCs w:val="24"/>
        </w:rPr>
        <w:t xml:space="preserve"> </w:t>
      </w:r>
      <w:r w:rsidR="00311BEF" w:rsidRPr="000A608D">
        <w:rPr>
          <w:rFonts w:ascii="Times New Roman" w:hAnsi="Times New Roman" w:cs="Times New Roman"/>
          <w:sz w:val="24"/>
          <w:szCs w:val="24"/>
        </w:rPr>
        <w:t>Показатели</w:t>
      </w:r>
      <w:r w:rsidR="00890851" w:rsidRPr="000A608D">
        <w:rPr>
          <w:rFonts w:ascii="Times New Roman" w:hAnsi="Times New Roman" w:cs="Times New Roman"/>
          <w:sz w:val="24"/>
          <w:szCs w:val="24"/>
        </w:rPr>
        <w:t xml:space="preserve">, характеризующие </w:t>
      </w:r>
      <w:r w:rsidR="00121B08" w:rsidRPr="000A608D">
        <w:rPr>
          <w:rFonts w:ascii="Times New Roman" w:hAnsi="Times New Roman" w:cs="Times New Roman"/>
          <w:sz w:val="24"/>
          <w:szCs w:val="24"/>
        </w:rPr>
        <w:t>финансовую устойчивость</w:t>
      </w:r>
      <w:r w:rsidR="00426681" w:rsidRPr="000A608D">
        <w:rPr>
          <w:rFonts w:ascii="Times New Roman" w:hAnsi="Times New Roman" w:cs="Times New Roman"/>
          <w:sz w:val="24"/>
          <w:szCs w:val="24"/>
        </w:rPr>
        <w:t xml:space="preserve"> ПАО СК «Росгосстрах» за 2015</w:t>
      </w:r>
      <w:r w:rsidR="00311BEF" w:rsidRPr="000A608D">
        <w:rPr>
          <w:rFonts w:ascii="Times New Roman" w:hAnsi="Times New Roman" w:cs="Times New Roman"/>
          <w:sz w:val="24"/>
          <w:szCs w:val="24"/>
        </w:rPr>
        <w:t>-201</w:t>
      </w:r>
      <w:r w:rsidR="00426681" w:rsidRPr="000A608D">
        <w:rPr>
          <w:rFonts w:ascii="Times New Roman" w:hAnsi="Times New Roman" w:cs="Times New Roman"/>
          <w:sz w:val="24"/>
          <w:szCs w:val="24"/>
        </w:rPr>
        <w:t>9</w:t>
      </w:r>
      <w:r w:rsidR="00311BEF" w:rsidRPr="000A608D">
        <w:rPr>
          <w:rFonts w:ascii="Times New Roman" w:hAnsi="Times New Roman" w:cs="Times New Roman"/>
          <w:sz w:val="24"/>
          <w:szCs w:val="24"/>
        </w:rPr>
        <w:t xml:space="preserve"> гг.</w:t>
      </w:r>
    </w:p>
    <w:tbl>
      <w:tblPr>
        <w:tblW w:w="9840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2763"/>
        <w:gridCol w:w="913"/>
        <w:gridCol w:w="913"/>
        <w:gridCol w:w="913"/>
        <w:gridCol w:w="913"/>
        <w:gridCol w:w="1142"/>
        <w:gridCol w:w="2283"/>
      </w:tblGrid>
      <w:tr w:rsidR="009C46F4" w:rsidRPr="009E2F9B" w:rsidTr="009E2F9B">
        <w:trPr>
          <w:trHeight w:val="355"/>
        </w:trPr>
        <w:tc>
          <w:tcPr>
            <w:tcW w:w="27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46F4" w:rsidRPr="009E2F9B" w:rsidRDefault="009C46F4" w:rsidP="009C46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Показатели</w:t>
            </w:r>
          </w:p>
        </w:tc>
        <w:tc>
          <w:tcPr>
            <w:tcW w:w="479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C46F4" w:rsidRPr="009E2F9B" w:rsidRDefault="009C46F4" w:rsidP="009C46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Годы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46F4" w:rsidRPr="009E2F9B" w:rsidRDefault="009C46F4" w:rsidP="0016156F">
            <w:pPr>
              <w:spacing w:after="0" w:line="240" w:lineRule="auto"/>
              <w:ind w:left="-57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Абсолютное изменение</w:t>
            </w:r>
          </w:p>
        </w:tc>
      </w:tr>
      <w:tr w:rsidR="00FB742A" w:rsidRPr="009E2F9B" w:rsidTr="009E2F9B">
        <w:trPr>
          <w:trHeight w:val="215"/>
        </w:trPr>
        <w:tc>
          <w:tcPr>
            <w:tcW w:w="27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C46F4" w:rsidRPr="009E2F9B" w:rsidRDefault="009C46F4" w:rsidP="009C46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46F4" w:rsidRPr="009E2F9B" w:rsidRDefault="00426681" w:rsidP="009C46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2015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46F4" w:rsidRPr="009E2F9B" w:rsidRDefault="00426681" w:rsidP="009C46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2016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46F4" w:rsidRPr="009E2F9B" w:rsidRDefault="00426681" w:rsidP="009C46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2017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46F4" w:rsidRPr="009E2F9B" w:rsidRDefault="00426681" w:rsidP="009C46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2018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46F4" w:rsidRPr="009E2F9B" w:rsidRDefault="00426681" w:rsidP="009C46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2019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46F4" w:rsidRPr="009E2F9B" w:rsidRDefault="009C46F4" w:rsidP="00B439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201</w:t>
            </w:r>
            <w:r w:rsidR="00426681">
              <w:rPr>
                <w:rFonts w:ascii="Times New Roman" w:eastAsia="Times New Roman" w:hAnsi="Times New Roman" w:cs="Times New Roman"/>
                <w:color w:val="000000"/>
              </w:rPr>
              <w:t>9 г. к 2015</w:t>
            </w:r>
            <w:r w:rsidRPr="009E2F9B">
              <w:rPr>
                <w:rFonts w:ascii="Times New Roman" w:eastAsia="Times New Roman" w:hAnsi="Times New Roman" w:cs="Times New Roman"/>
                <w:color w:val="000000"/>
              </w:rPr>
              <w:t xml:space="preserve"> г.</w:t>
            </w:r>
          </w:p>
        </w:tc>
      </w:tr>
      <w:tr w:rsidR="00FB742A" w:rsidRPr="009E2F9B" w:rsidTr="009E2F9B">
        <w:trPr>
          <w:trHeight w:val="371"/>
        </w:trPr>
        <w:tc>
          <w:tcPr>
            <w:tcW w:w="27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46F4" w:rsidRPr="009E2F9B" w:rsidRDefault="009C46F4" w:rsidP="00A15885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Коэффициент текущей ликвидности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46F4" w:rsidRPr="009E2F9B" w:rsidRDefault="009C46F4" w:rsidP="00FB742A">
            <w:pPr>
              <w:spacing w:after="0" w:line="240" w:lineRule="auto"/>
              <w:ind w:left="-113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3,08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46F4" w:rsidRPr="009E2F9B" w:rsidRDefault="009C46F4" w:rsidP="00FB742A">
            <w:pPr>
              <w:spacing w:after="0" w:line="240" w:lineRule="auto"/>
              <w:ind w:left="-113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1,05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46F4" w:rsidRPr="009E2F9B" w:rsidRDefault="009C46F4" w:rsidP="00FB742A">
            <w:pPr>
              <w:spacing w:after="0" w:line="240" w:lineRule="auto"/>
              <w:ind w:left="-113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1,08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46F4" w:rsidRPr="009E2F9B" w:rsidRDefault="009C46F4" w:rsidP="00FB742A">
            <w:pPr>
              <w:spacing w:after="0" w:line="240" w:lineRule="auto"/>
              <w:ind w:left="-113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10,59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46F4" w:rsidRPr="009E2F9B" w:rsidRDefault="009C46F4" w:rsidP="00FB742A">
            <w:pPr>
              <w:spacing w:after="0" w:line="240" w:lineRule="auto"/>
              <w:ind w:left="-113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9,44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46F4" w:rsidRPr="009E2F9B" w:rsidRDefault="009C46F4" w:rsidP="00FB742A">
            <w:pPr>
              <w:spacing w:after="0" w:line="240" w:lineRule="auto"/>
              <w:ind w:left="-113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6,36</w:t>
            </w:r>
          </w:p>
        </w:tc>
      </w:tr>
      <w:tr w:rsidR="00FB742A" w:rsidRPr="009E2F9B" w:rsidTr="009E2F9B">
        <w:trPr>
          <w:trHeight w:val="396"/>
        </w:trPr>
        <w:tc>
          <w:tcPr>
            <w:tcW w:w="27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46F4" w:rsidRPr="009E2F9B" w:rsidRDefault="009C46F4" w:rsidP="00A15885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Коэффициент общей платежеспособности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46F4" w:rsidRPr="009E2F9B" w:rsidRDefault="009C46F4" w:rsidP="00FB742A">
            <w:pPr>
              <w:spacing w:after="0" w:line="240" w:lineRule="auto"/>
              <w:ind w:left="-113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2,34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46F4" w:rsidRPr="009E2F9B" w:rsidRDefault="009C46F4" w:rsidP="00FB742A">
            <w:pPr>
              <w:spacing w:after="0" w:line="240" w:lineRule="auto"/>
              <w:ind w:left="-113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0,20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46F4" w:rsidRPr="009E2F9B" w:rsidRDefault="009C46F4" w:rsidP="00FB742A">
            <w:pPr>
              <w:spacing w:after="0" w:line="240" w:lineRule="auto"/>
              <w:ind w:left="-113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0,29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46F4" w:rsidRPr="009E2F9B" w:rsidRDefault="009C46F4" w:rsidP="00FB742A">
            <w:pPr>
              <w:spacing w:after="0" w:line="240" w:lineRule="auto"/>
              <w:ind w:left="-113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0,35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46F4" w:rsidRPr="009E2F9B" w:rsidRDefault="009C46F4" w:rsidP="00FB742A">
            <w:pPr>
              <w:spacing w:after="0" w:line="240" w:lineRule="auto"/>
              <w:ind w:left="-113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0,52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46F4" w:rsidRPr="009E2F9B" w:rsidRDefault="009C46F4" w:rsidP="00FB742A">
            <w:pPr>
              <w:spacing w:after="0" w:line="240" w:lineRule="auto"/>
              <w:ind w:left="-113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-1,82</w:t>
            </w:r>
          </w:p>
        </w:tc>
      </w:tr>
      <w:tr w:rsidR="009C46F4" w:rsidRPr="009E2F9B" w:rsidTr="009E2F9B">
        <w:trPr>
          <w:trHeight w:val="524"/>
        </w:trPr>
        <w:tc>
          <w:tcPr>
            <w:tcW w:w="27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46F4" w:rsidRPr="009E2F9B" w:rsidRDefault="009C46F4" w:rsidP="00A15885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Общая рентабельность собственного капитала, %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46F4" w:rsidRPr="009E2F9B" w:rsidRDefault="009C46F4" w:rsidP="00FB742A">
            <w:pPr>
              <w:spacing w:after="0" w:line="240" w:lineRule="auto"/>
              <w:ind w:left="-113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0,09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46F4" w:rsidRPr="009E2F9B" w:rsidRDefault="009C46F4" w:rsidP="00FB742A">
            <w:pPr>
              <w:spacing w:after="0" w:line="240" w:lineRule="auto"/>
              <w:ind w:left="-113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-0,08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46F4" w:rsidRPr="009E2F9B" w:rsidRDefault="009C46F4" w:rsidP="00FB742A">
            <w:pPr>
              <w:spacing w:after="0" w:line="240" w:lineRule="auto"/>
              <w:ind w:left="-113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-0,71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46F4" w:rsidRPr="009E2F9B" w:rsidRDefault="009C46F4" w:rsidP="00FB742A">
            <w:pPr>
              <w:spacing w:after="0" w:line="240" w:lineRule="auto"/>
              <w:ind w:left="-113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-0,25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46F4" w:rsidRPr="009E2F9B" w:rsidRDefault="009C46F4" w:rsidP="00FB742A">
            <w:pPr>
              <w:spacing w:after="0" w:line="240" w:lineRule="auto"/>
              <w:ind w:left="-113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0,11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46F4" w:rsidRPr="009E2F9B" w:rsidRDefault="009C46F4" w:rsidP="00FB742A">
            <w:pPr>
              <w:spacing w:after="0" w:line="240" w:lineRule="auto"/>
              <w:ind w:left="-113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0,02</w:t>
            </w:r>
          </w:p>
        </w:tc>
      </w:tr>
      <w:tr w:rsidR="009C46F4" w:rsidRPr="009E2F9B" w:rsidTr="009E2F9B">
        <w:trPr>
          <w:trHeight w:val="503"/>
        </w:trPr>
        <w:tc>
          <w:tcPr>
            <w:tcW w:w="27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46F4" w:rsidRPr="009E2F9B" w:rsidRDefault="009C46F4" w:rsidP="00A15885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Коэффициент оборачиваемости активов, оборотов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46F4" w:rsidRPr="009E2F9B" w:rsidRDefault="009C46F4" w:rsidP="00FB742A">
            <w:pPr>
              <w:spacing w:after="0" w:line="240" w:lineRule="auto"/>
              <w:ind w:left="-113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11,28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46F4" w:rsidRPr="009E2F9B" w:rsidRDefault="009C46F4" w:rsidP="00FB742A">
            <w:pPr>
              <w:spacing w:after="0" w:line="240" w:lineRule="auto"/>
              <w:ind w:left="-113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1,84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46F4" w:rsidRPr="009E2F9B" w:rsidRDefault="009C46F4" w:rsidP="00FB742A">
            <w:pPr>
              <w:spacing w:after="0" w:line="240" w:lineRule="auto"/>
              <w:ind w:left="-113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0,94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46F4" w:rsidRPr="009E2F9B" w:rsidRDefault="009C46F4" w:rsidP="00FB742A">
            <w:pPr>
              <w:spacing w:after="0" w:line="240" w:lineRule="auto"/>
              <w:ind w:left="-113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0,63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46F4" w:rsidRPr="009E2F9B" w:rsidRDefault="009C46F4" w:rsidP="00FB742A">
            <w:pPr>
              <w:spacing w:after="0" w:line="240" w:lineRule="auto"/>
              <w:ind w:left="-113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0,48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46F4" w:rsidRPr="009E2F9B" w:rsidRDefault="009C46F4" w:rsidP="00FB742A">
            <w:pPr>
              <w:spacing w:after="0" w:line="240" w:lineRule="auto"/>
              <w:ind w:left="-113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-10,80</w:t>
            </w:r>
          </w:p>
        </w:tc>
      </w:tr>
      <w:tr w:rsidR="009C46F4" w:rsidRPr="009E2F9B" w:rsidTr="009E2F9B">
        <w:trPr>
          <w:trHeight w:val="363"/>
        </w:trPr>
        <w:tc>
          <w:tcPr>
            <w:tcW w:w="27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46F4" w:rsidRPr="009E2F9B" w:rsidRDefault="009C46F4" w:rsidP="00A15885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Коэффициент заемных и собственных средств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46F4" w:rsidRPr="009E2F9B" w:rsidRDefault="009C46F4" w:rsidP="00FB742A">
            <w:pPr>
              <w:spacing w:after="0" w:line="240" w:lineRule="auto"/>
              <w:ind w:left="-113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0,43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46F4" w:rsidRPr="009E2F9B" w:rsidRDefault="009C46F4" w:rsidP="00FB742A">
            <w:pPr>
              <w:spacing w:after="0" w:line="240" w:lineRule="auto"/>
              <w:ind w:left="-113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5,05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46F4" w:rsidRPr="009E2F9B" w:rsidRDefault="009C46F4" w:rsidP="00FB742A">
            <w:pPr>
              <w:spacing w:after="0" w:line="240" w:lineRule="auto"/>
              <w:ind w:left="-113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3,39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46F4" w:rsidRPr="009E2F9B" w:rsidRDefault="009C46F4" w:rsidP="00FB742A">
            <w:pPr>
              <w:spacing w:after="0" w:line="240" w:lineRule="auto"/>
              <w:ind w:left="-113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2,82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46F4" w:rsidRPr="009E2F9B" w:rsidRDefault="009C46F4" w:rsidP="00FB742A">
            <w:pPr>
              <w:spacing w:after="0" w:line="240" w:lineRule="auto"/>
              <w:ind w:left="-113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1,92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46F4" w:rsidRPr="009E2F9B" w:rsidRDefault="009C46F4" w:rsidP="00FB742A">
            <w:pPr>
              <w:spacing w:after="0" w:line="240" w:lineRule="auto"/>
              <w:ind w:left="-113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1,49</w:t>
            </w:r>
          </w:p>
        </w:tc>
      </w:tr>
      <w:tr w:rsidR="009C46F4" w:rsidRPr="009E2F9B" w:rsidTr="009E2F9B">
        <w:trPr>
          <w:trHeight w:val="308"/>
        </w:trPr>
        <w:tc>
          <w:tcPr>
            <w:tcW w:w="27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46F4" w:rsidRPr="009E2F9B" w:rsidRDefault="009C46F4" w:rsidP="00A15885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Коэффициент надежности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46F4" w:rsidRPr="009E2F9B" w:rsidRDefault="009C46F4" w:rsidP="00FB742A">
            <w:pPr>
              <w:spacing w:after="0" w:line="240" w:lineRule="auto"/>
              <w:ind w:left="-113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18,33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46F4" w:rsidRPr="009E2F9B" w:rsidRDefault="009C46F4" w:rsidP="00FB742A">
            <w:pPr>
              <w:spacing w:after="0" w:line="240" w:lineRule="auto"/>
              <w:ind w:left="-113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0,25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46F4" w:rsidRPr="009E2F9B" w:rsidRDefault="009C46F4" w:rsidP="00FB742A">
            <w:pPr>
              <w:spacing w:after="0" w:line="240" w:lineRule="auto"/>
              <w:ind w:left="-113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0,37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46F4" w:rsidRPr="009E2F9B" w:rsidRDefault="009C46F4" w:rsidP="00FB742A">
            <w:pPr>
              <w:spacing w:after="0" w:line="240" w:lineRule="auto"/>
              <w:ind w:left="-113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0,44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46F4" w:rsidRPr="009E2F9B" w:rsidRDefault="009C46F4" w:rsidP="00FB742A">
            <w:pPr>
              <w:spacing w:after="0" w:line="240" w:lineRule="auto"/>
              <w:ind w:left="-113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0,65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46F4" w:rsidRPr="009E2F9B" w:rsidRDefault="009C46F4" w:rsidP="00FB742A">
            <w:pPr>
              <w:spacing w:after="0" w:line="240" w:lineRule="auto"/>
              <w:ind w:left="-113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-17,68</w:t>
            </w:r>
          </w:p>
        </w:tc>
      </w:tr>
      <w:tr w:rsidR="009C46F4" w:rsidRPr="009E2F9B" w:rsidTr="009E2F9B">
        <w:trPr>
          <w:trHeight w:val="221"/>
        </w:trPr>
        <w:tc>
          <w:tcPr>
            <w:tcW w:w="27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46F4" w:rsidRPr="009E2F9B" w:rsidRDefault="009C46F4" w:rsidP="00A15885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Коэффициент финансового риска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46F4" w:rsidRPr="009E2F9B" w:rsidRDefault="009C46F4" w:rsidP="00FB742A">
            <w:pPr>
              <w:spacing w:after="0" w:line="240" w:lineRule="auto"/>
              <w:ind w:left="-113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0,43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46F4" w:rsidRPr="009E2F9B" w:rsidRDefault="009C46F4" w:rsidP="00FB742A">
            <w:pPr>
              <w:spacing w:after="0" w:line="240" w:lineRule="auto"/>
              <w:ind w:left="-113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5,05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46F4" w:rsidRPr="009E2F9B" w:rsidRDefault="009C46F4" w:rsidP="00FB742A">
            <w:pPr>
              <w:spacing w:after="0" w:line="240" w:lineRule="auto"/>
              <w:ind w:left="-113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-10,99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46F4" w:rsidRPr="009E2F9B" w:rsidRDefault="009C46F4" w:rsidP="00FB742A">
            <w:pPr>
              <w:spacing w:after="0" w:line="240" w:lineRule="auto"/>
              <w:ind w:left="-113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2,82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46F4" w:rsidRPr="009E2F9B" w:rsidRDefault="009C46F4" w:rsidP="00FB742A">
            <w:pPr>
              <w:spacing w:after="0" w:line="240" w:lineRule="auto"/>
              <w:ind w:left="-113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1,92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46F4" w:rsidRPr="009E2F9B" w:rsidRDefault="009C46F4" w:rsidP="00FB742A">
            <w:pPr>
              <w:spacing w:after="0" w:line="240" w:lineRule="auto"/>
              <w:ind w:left="-113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1,49</w:t>
            </w:r>
          </w:p>
        </w:tc>
      </w:tr>
      <w:tr w:rsidR="00395354" w:rsidRPr="009E2F9B" w:rsidTr="009E2F9B">
        <w:trPr>
          <w:trHeight w:val="266"/>
        </w:trPr>
        <w:tc>
          <w:tcPr>
            <w:tcW w:w="98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95354" w:rsidRPr="009E2F9B" w:rsidRDefault="003044A0" w:rsidP="0039535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9E2F9B">
              <w:rPr>
                <w:rFonts w:ascii="Times New Roman" w:hAnsi="Times New Roman" w:cs="Times New Roman"/>
              </w:rPr>
              <w:t>Источник: рассчитано</w:t>
            </w:r>
            <w:r w:rsidR="00395354" w:rsidRPr="009E2F9B">
              <w:rPr>
                <w:rFonts w:ascii="Times New Roman" w:hAnsi="Times New Roman" w:cs="Times New Roman"/>
              </w:rPr>
              <w:t xml:space="preserve"> автором по данным бухгалтерского отчета  и отчета о финансовых результатах ПАО СК «Росгосстрах»</w:t>
            </w:r>
          </w:p>
        </w:tc>
      </w:tr>
    </w:tbl>
    <w:p w:rsidR="008E34C7" w:rsidRPr="009E2F9B" w:rsidRDefault="008E34C7" w:rsidP="00AC007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75B2E" w:rsidRPr="00735FF7" w:rsidRDefault="00475B2E" w:rsidP="00A15004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35FF7">
        <w:rPr>
          <w:rFonts w:ascii="Times New Roman" w:hAnsi="Times New Roman" w:cs="Times New Roman"/>
          <w:sz w:val="24"/>
          <w:szCs w:val="24"/>
        </w:rPr>
        <w:t xml:space="preserve">Далее, на основе таблицы </w:t>
      </w:r>
      <w:r w:rsidR="00325306" w:rsidRPr="00735FF7">
        <w:rPr>
          <w:rFonts w:ascii="Times New Roman" w:hAnsi="Times New Roman" w:cs="Times New Roman"/>
          <w:sz w:val="24"/>
          <w:szCs w:val="24"/>
        </w:rPr>
        <w:t>1</w:t>
      </w:r>
      <w:r w:rsidRPr="00735FF7">
        <w:rPr>
          <w:rFonts w:ascii="Times New Roman" w:hAnsi="Times New Roman" w:cs="Times New Roman"/>
          <w:sz w:val="24"/>
          <w:szCs w:val="24"/>
        </w:rPr>
        <w:t xml:space="preserve">, </w:t>
      </w:r>
      <w:r w:rsidR="00053084" w:rsidRPr="00735FF7">
        <w:rPr>
          <w:rFonts w:ascii="Times New Roman" w:hAnsi="Times New Roman" w:cs="Times New Roman"/>
          <w:sz w:val="24"/>
          <w:szCs w:val="24"/>
        </w:rPr>
        <w:t>с помощью статистического метода</w:t>
      </w:r>
      <w:r w:rsidR="00071D2C">
        <w:rPr>
          <w:rFonts w:ascii="Times New Roman" w:hAnsi="Times New Roman" w:cs="Times New Roman"/>
          <w:sz w:val="24"/>
          <w:szCs w:val="24"/>
        </w:rPr>
        <w:t>, необходимо сделать расчеты</w:t>
      </w:r>
      <w:r w:rsidR="00C04A40" w:rsidRPr="00735FF7">
        <w:rPr>
          <w:rFonts w:ascii="Times New Roman" w:hAnsi="Times New Roman" w:cs="Times New Roman"/>
          <w:sz w:val="24"/>
          <w:szCs w:val="24"/>
        </w:rPr>
        <w:t xml:space="preserve"> риск</w:t>
      </w:r>
      <w:r w:rsidR="00071D2C">
        <w:rPr>
          <w:rFonts w:ascii="Times New Roman" w:hAnsi="Times New Roman" w:cs="Times New Roman"/>
          <w:sz w:val="24"/>
          <w:szCs w:val="24"/>
        </w:rPr>
        <w:t>а</w:t>
      </w:r>
      <w:r w:rsidR="00C04A40" w:rsidRPr="00735FF7">
        <w:rPr>
          <w:rFonts w:ascii="Times New Roman" w:hAnsi="Times New Roman" w:cs="Times New Roman"/>
          <w:sz w:val="24"/>
          <w:szCs w:val="24"/>
        </w:rPr>
        <w:t xml:space="preserve"> отклонения </w:t>
      </w:r>
      <w:r w:rsidRPr="00735FF7">
        <w:rPr>
          <w:rFonts w:ascii="Times New Roman" w:hAnsi="Times New Roman" w:cs="Times New Roman"/>
          <w:sz w:val="24"/>
          <w:szCs w:val="24"/>
        </w:rPr>
        <w:t xml:space="preserve">показателей от их среднего ожидаемого значения. </w:t>
      </w:r>
      <w:r w:rsidR="00712BB2">
        <w:rPr>
          <w:rFonts w:ascii="Times New Roman" w:hAnsi="Times New Roman" w:cs="Times New Roman"/>
          <w:sz w:val="24"/>
          <w:szCs w:val="24"/>
        </w:rPr>
        <w:t xml:space="preserve">Так, в качестве примера возьмем коэффициент общей платежности. Таким образом, после проведенных операций </w:t>
      </w:r>
      <w:r w:rsidR="0089790E" w:rsidRPr="00735FF7">
        <w:rPr>
          <w:rFonts w:ascii="Times New Roman" w:hAnsi="Times New Roman" w:cs="Times New Roman"/>
          <w:sz w:val="24"/>
          <w:szCs w:val="24"/>
        </w:rPr>
        <w:t xml:space="preserve">(табл. </w:t>
      </w:r>
      <w:r w:rsidR="00325306" w:rsidRPr="00735FF7">
        <w:rPr>
          <w:rFonts w:ascii="Times New Roman" w:hAnsi="Times New Roman" w:cs="Times New Roman"/>
          <w:sz w:val="24"/>
          <w:szCs w:val="24"/>
        </w:rPr>
        <w:t>2</w:t>
      </w:r>
      <w:r w:rsidR="0089790E" w:rsidRPr="00735FF7">
        <w:rPr>
          <w:rFonts w:ascii="Times New Roman" w:hAnsi="Times New Roman" w:cs="Times New Roman"/>
          <w:sz w:val="24"/>
          <w:szCs w:val="24"/>
        </w:rPr>
        <w:t>), отметим, что стандартное отклонение</w:t>
      </w:r>
      <w:r w:rsidR="00712BB2">
        <w:rPr>
          <w:rFonts w:ascii="Times New Roman" w:hAnsi="Times New Roman" w:cs="Times New Roman"/>
          <w:sz w:val="24"/>
          <w:szCs w:val="24"/>
        </w:rPr>
        <w:t xml:space="preserve"> данного показателя будет равняться </w:t>
      </w:r>
      <m:oMath>
        <m:r>
          <m:rPr>
            <m:sty m:val="p"/>
          </m:rPr>
          <w:rPr>
            <w:rFonts w:ascii="Cambria Math" w:hAnsi="Cambria Math" w:cs="Times New Roman"/>
            <w:sz w:val="24"/>
            <w:szCs w:val="24"/>
            <w:lang w:val="en-US"/>
          </w:rPr>
          <m:t>S</m:t>
        </m:r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 xml:space="preserve"> =</m:t>
        </m:r>
        <m:rad>
          <m:radPr>
            <m:degHide m:val="1"/>
            <m:ctrlPr>
              <w:rPr>
                <w:rFonts w:ascii="Cambria Math" w:hAnsi="Cambria Math" w:cs="Times New Roman"/>
                <w:sz w:val="24"/>
                <w:szCs w:val="24"/>
                <w:lang w:val="en-US"/>
              </w:rPr>
            </m:ctrlPr>
          </m:radPr>
          <m:deg/>
          <m:e>
            <m:r>
              <m:rPr>
                <m:sty m:val="p"/>
              </m:rPr>
              <w:rPr>
                <w:rFonts w:ascii="Cambria Math" w:eastAsia="Times New Roman" w:hAnsi="Cambria Math" w:cs="Times New Roman"/>
                <w:color w:val="000000"/>
                <w:sz w:val="24"/>
                <w:szCs w:val="24"/>
              </w:rPr>
              <m:t>0,079</m:t>
            </m:r>
          </m:e>
        </m:rad>
        <m:r>
          <w:rPr>
            <w:rFonts w:ascii="Cambria Math" w:hAnsi="Cambria Math" w:cs="Times New Roman"/>
            <w:sz w:val="24"/>
            <w:szCs w:val="24"/>
          </w:rPr>
          <m:t>=</m:t>
        </m:r>
        <m:r>
          <m:rPr>
            <m:sty m:val="p"/>
          </m:rPr>
          <w:rPr>
            <w:rFonts w:ascii="Cambria Math" w:eastAsia="Times New Roman" w:hAnsi="Cambria Math" w:cs="Times New Roman"/>
            <w:color w:val="000000"/>
            <w:sz w:val="24"/>
            <w:szCs w:val="24"/>
          </w:rPr>
          <m:t>0,28</m:t>
        </m:r>
      </m:oMath>
      <w:r w:rsidR="0089790E" w:rsidRPr="00735FF7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="003B2F1C" w:rsidRPr="00735FF7">
        <w:rPr>
          <w:rFonts w:ascii="Times New Roman" w:hAnsi="Times New Roman" w:cs="Times New Roman"/>
          <w:color w:val="000000"/>
          <w:sz w:val="24"/>
          <w:szCs w:val="24"/>
        </w:rPr>
        <w:t>Иначе говоря</w:t>
      </w:r>
      <w:r w:rsidR="00A87681" w:rsidRPr="00735FF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="00325306" w:rsidRPr="00735FF7">
        <w:rPr>
          <w:rFonts w:ascii="Times New Roman" w:hAnsi="Times New Roman" w:cs="Times New Roman"/>
          <w:color w:val="000000"/>
          <w:sz w:val="24"/>
          <w:szCs w:val="24"/>
        </w:rPr>
        <w:t xml:space="preserve">коэффициент </w:t>
      </w:r>
      <w:r w:rsidR="00D35E83" w:rsidRPr="00735FF7">
        <w:rPr>
          <w:rFonts w:ascii="Times New Roman" w:hAnsi="Times New Roman" w:cs="Times New Roman"/>
          <w:color w:val="000000"/>
          <w:sz w:val="24"/>
          <w:szCs w:val="24"/>
        </w:rPr>
        <w:t xml:space="preserve">общей </w:t>
      </w:r>
      <w:r w:rsidR="00325306" w:rsidRPr="00735FF7">
        <w:rPr>
          <w:rFonts w:ascii="Times New Roman" w:hAnsi="Times New Roman" w:cs="Times New Roman"/>
          <w:color w:val="000000"/>
          <w:sz w:val="24"/>
          <w:szCs w:val="24"/>
        </w:rPr>
        <w:t>платежеспособности</w:t>
      </w:r>
      <w:r w:rsidR="00426681">
        <w:rPr>
          <w:rFonts w:ascii="Times New Roman" w:hAnsi="Times New Roman" w:cs="Times New Roman"/>
          <w:color w:val="000000"/>
          <w:sz w:val="24"/>
          <w:szCs w:val="24"/>
        </w:rPr>
        <w:t xml:space="preserve"> в 2020</w:t>
      </w:r>
      <w:r w:rsidR="00A87681" w:rsidRPr="00735FF7">
        <w:rPr>
          <w:rFonts w:ascii="Times New Roman" w:hAnsi="Times New Roman" w:cs="Times New Roman"/>
          <w:color w:val="000000"/>
          <w:sz w:val="24"/>
          <w:szCs w:val="24"/>
        </w:rPr>
        <w:t xml:space="preserve"> году будет находить в диапазоне от </w:t>
      </w:r>
      <w:r w:rsidR="00325306" w:rsidRPr="00735FF7">
        <w:rPr>
          <w:rFonts w:ascii="Times New Roman" w:eastAsia="Times New Roman" w:hAnsi="Times New Roman" w:cs="Times New Roman"/>
          <w:sz w:val="24"/>
          <w:szCs w:val="24"/>
        </w:rPr>
        <w:t>0,09 до 0,65</w:t>
      </w:r>
      <w:r w:rsidR="00C33EE7" w:rsidRPr="00735FF7">
        <w:rPr>
          <w:rFonts w:ascii="Times New Roman" w:eastAsia="Times New Roman" w:hAnsi="Times New Roman" w:cs="Times New Roman"/>
          <w:sz w:val="24"/>
          <w:szCs w:val="24"/>
        </w:rPr>
        <w:t xml:space="preserve">. В этом случае </w:t>
      </w:r>
      <w:r w:rsidR="00325306" w:rsidRPr="00735FF7">
        <w:rPr>
          <w:rFonts w:ascii="Times New Roman" w:eastAsia="Times New Roman" w:hAnsi="Times New Roman" w:cs="Times New Roman"/>
          <w:sz w:val="24"/>
          <w:szCs w:val="24"/>
        </w:rPr>
        <w:t xml:space="preserve">обе </w:t>
      </w:r>
      <w:r w:rsidR="00C33EE7" w:rsidRPr="00735FF7">
        <w:rPr>
          <w:rFonts w:ascii="Times New Roman" w:eastAsia="Times New Roman" w:hAnsi="Times New Roman" w:cs="Times New Roman"/>
          <w:sz w:val="24"/>
          <w:szCs w:val="24"/>
        </w:rPr>
        <w:t>границ</w:t>
      </w:r>
      <w:r w:rsidR="00325306" w:rsidRPr="00735FF7">
        <w:rPr>
          <w:rFonts w:ascii="Times New Roman" w:eastAsia="Times New Roman" w:hAnsi="Times New Roman" w:cs="Times New Roman"/>
          <w:sz w:val="24"/>
          <w:szCs w:val="24"/>
        </w:rPr>
        <w:t>ы</w:t>
      </w:r>
      <w:r w:rsidR="00C33EE7" w:rsidRPr="00735FF7">
        <w:rPr>
          <w:rFonts w:ascii="Times New Roman" w:eastAsia="Times New Roman" w:hAnsi="Times New Roman" w:cs="Times New Roman"/>
          <w:sz w:val="24"/>
          <w:szCs w:val="24"/>
        </w:rPr>
        <w:t xml:space="preserve"> диапазона </w:t>
      </w:r>
      <w:r w:rsidR="00325306" w:rsidRPr="00735FF7">
        <w:rPr>
          <w:rFonts w:ascii="Times New Roman" w:eastAsia="Times New Roman" w:hAnsi="Times New Roman" w:cs="Times New Roman"/>
          <w:sz w:val="24"/>
          <w:szCs w:val="24"/>
        </w:rPr>
        <w:t>не удовлетворяют</w:t>
      </w:r>
      <w:r w:rsidR="00C33EE7" w:rsidRPr="00735FF7">
        <w:rPr>
          <w:rFonts w:ascii="Times New Roman" w:eastAsia="Times New Roman" w:hAnsi="Times New Roman" w:cs="Times New Roman"/>
          <w:sz w:val="24"/>
          <w:szCs w:val="24"/>
        </w:rPr>
        <w:t xml:space="preserve"> требуемым значениям этого показат</w:t>
      </w:r>
      <w:r w:rsidR="00325306" w:rsidRPr="00735FF7">
        <w:rPr>
          <w:rFonts w:ascii="Times New Roman" w:eastAsia="Times New Roman" w:hAnsi="Times New Roman" w:cs="Times New Roman"/>
          <w:sz w:val="24"/>
          <w:szCs w:val="24"/>
        </w:rPr>
        <w:t xml:space="preserve">еля. </w:t>
      </w:r>
      <w:r w:rsidR="00C33EE7" w:rsidRPr="00735FF7">
        <w:rPr>
          <w:rFonts w:ascii="Times New Roman" w:eastAsia="Times New Roman" w:hAnsi="Times New Roman" w:cs="Times New Roman"/>
          <w:sz w:val="24"/>
          <w:szCs w:val="24"/>
        </w:rPr>
        <w:t xml:space="preserve">Это говорит о том, </w:t>
      </w:r>
      <w:r w:rsidR="00B60588" w:rsidRPr="00735FF7">
        <w:rPr>
          <w:rFonts w:ascii="Times New Roman" w:eastAsia="Times New Roman" w:hAnsi="Times New Roman" w:cs="Times New Roman"/>
          <w:sz w:val="24"/>
          <w:szCs w:val="24"/>
        </w:rPr>
        <w:t xml:space="preserve">что </w:t>
      </w:r>
      <w:r w:rsidR="00D35E83" w:rsidRPr="00735FF7">
        <w:rPr>
          <w:rFonts w:ascii="Times New Roman" w:eastAsia="Times New Roman" w:hAnsi="Times New Roman" w:cs="Times New Roman"/>
          <w:sz w:val="24"/>
          <w:szCs w:val="24"/>
        </w:rPr>
        <w:t xml:space="preserve">у компании повышается риск не покрытия всех принятых на себя обязательств. </w:t>
      </w:r>
    </w:p>
    <w:p w:rsidR="00A90033" w:rsidRPr="000A608D" w:rsidRDefault="000A608D" w:rsidP="00403CC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Таблица 2 </w:t>
      </w:r>
      <w:r w:rsidRPr="005F7457">
        <w:rPr>
          <w:rFonts w:ascii="Times New Roman" w:hAnsi="Times New Roman" w:cs="Times New Roman"/>
          <w:sz w:val="24"/>
          <w:szCs w:val="28"/>
        </w:rPr>
        <w:t>–</w:t>
      </w:r>
      <w:r>
        <w:rPr>
          <w:rFonts w:ascii="Times New Roman" w:hAnsi="Times New Roman" w:cs="Times New Roman"/>
          <w:sz w:val="24"/>
          <w:szCs w:val="28"/>
        </w:rPr>
        <w:t xml:space="preserve"> </w:t>
      </w:r>
      <w:r w:rsidR="00CE2C53" w:rsidRPr="000A608D">
        <w:rPr>
          <w:rFonts w:ascii="Times New Roman" w:hAnsi="Times New Roman" w:cs="Times New Roman"/>
          <w:sz w:val="24"/>
          <w:szCs w:val="24"/>
        </w:rPr>
        <w:t xml:space="preserve">Расчет дисперсии для </w:t>
      </w:r>
      <w:r w:rsidR="00325306" w:rsidRPr="000A608D">
        <w:rPr>
          <w:rFonts w:ascii="Times New Roman" w:hAnsi="Times New Roman" w:cs="Times New Roman"/>
          <w:sz w:val="24"/>
          <w:szCs w:val="24"/>
        </w:rPr>
        <w:t>коэффициента общей платежеспособности</w:t>
      </w:r>
    </w:p>
    <w:tbl>
      <w:tblPr>
        <w:tblW w:w="9635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2035"/>
        <w:gridCol w:w="2012"/>
        <w:gridCol w:w="2012"/>
        <w:gridCol w:w="2010"/>
        <w:gridCol w:w="1566"/>
      </w:tblGrid>
      <w:tr w:rsidR="00A90033" w:rsidRPr="009E2F9B" w:rsidTr="009E2F9B">
        <w:trPr>
          <w:trHeight w:val="980"/>
        </w:trPr>
        <w:tc>
          <w:tcPr>
            <w:tcW w:w="2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0033" w:rsidRPr="009E2F9B" w:rsidRDefault="00136613" w:rsidP="006741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З</w:t>
            </w:r>
            <w:r w:rsidR="00A90033" w:rsidRPr="009E2F9B">
              <w:rPr>
                <w:rFonts w:ascii="Times New Roman" w:eastAsia="Times New Roman" w:hAnsi="Times New Roman" w:cs="Times New Roman"/>
                <w:color w:val="000000"/>
              </w:rPr>
              <w:t>начение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по факту</w:t>
            </w:r>
            <w:r w:rsidR="00A90033" w:rsidRPr="009E2F9B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r w:rsidR="00A90033" w:rsidRPr="009E2F9B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 xml:space="preserve">R </w:t>
            </w:r>
          </w:p>
        </w:tc>
        <w:tc>
          <w:tcPr>
            <w:tcW w:w="2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0033" w:rsidRPr="009E2F9B" w:rsidRDefault="00136613" w:rsidP="006741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Частота</w:t>
            </w:r>
            <w:r w:rsidR="00A90033" w:rsidRPr="009E2F9B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r w:rsidR="00A90033" w:rsidRPr="009E2F9B">
              <w:rPr>
                <w:rFonts w:ascii="Times New Roman" w:eastAsia="Times New Roman" w:hAnsi="Times New Roman" w:cs="Times New Roman"/>
                <w:i/>
                <w:color w:val="000000"/>
              </w:rPr>
              <w:t>F</w:t>
            </w:r>
          </w:p>
        </w:tc>
        <w:tc>
          <w:tcPr>
            <w:tcW w:w="2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0033" w:rsidRPr="009E2F9B" w:rsidRDefault="00A90033" w:rsidP="006741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 xml:space="preserve">Среднее ожидаемое значение </w:t>
            </w:r>
          </w:p>
          <w:p w:rsidR="00A90033" w:rsidRPr="009E2F9B" w:rsidRDefault="009C73A1" w:rsidP="006741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</w:rPr>
            </w:pPr>
            <m:oMath>
              <m:acc>
                <m:accPr>
                  <m:chr m:val="̅"/>
                  <m:ctrlPr>
                    <w:rPr>
                      <w:rFonts w:ascii="Cambria Math" w:eastAsia="Times New Roman" w:hAnsi="Cambria Math" w:cs="Times New Roman"/>
                      <w:i/>
                      <w:color w:val="000000"/>
                    </w:rPr>
                  </m:ctrlPr>
                </m:accPr>
                <m:e>
                  <m:r>
                    <w:rPr>
                      <w:rFonts w:ascii="Cambria Math" w:eastAsia="Times New Roman" w:hAnsi="Cambria Math" w:cs="Times New Roman"/>
                      <w:color w:val="000000"/>
                    </w:rPr>
                    <m:t>k</m:t>
                  </m:r>
                </m:e>
              </m:acc>
            </m:oMath>
            <w:r w:rsidR="00A90033" w:rsidRPr="009E2F9B">
              <w:rPr>
                <w:rFonts w:ascii="Times New Roman" w:eastAsia="Times New Roman" w:hAnsi="Times New Roman" w:cs="Times New Roman"/>
                <w:i/>
                <w:color w:val="000000"/>
              </w:rPr>
              <w:t xml:space="preserve"> = R∙F</w:t>
            </w:r>
          </w:p>
        </w:tc>
        <w:tc>
          <w:tcPr>
            <w:tcW w:w="20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0033" w:rsidRPr="009E2F9B" w:rsidRDefault="00136613" w:rsidP="006741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Значение по факту</w:t>
            </w:r>
            <w:r w:rsidR="00A90033" w:rsidRPr="009E2F9B">
              <w:rPr>
                <w:rFonts w:ascii="Times New Roman" w:eastAsia="Times New Roman" w:hAnsi="Times New Roman" w:cs="Times New Roman"/>
                <w:color w:val="000000"/>
              </w:rPr>
              <w:t xml:space="preserve"> - среднее ожидаемое значение </w:t>
            </w:r>
            <w:r w:rsidR="00A90033" w:rsidRPr="009E2F9B">
              <w:rPr>
                <w:rFonts w:ascii="Times New Roman" w:eastAsia="Times New Roman" w:hAnsi="Times New Roman" w:cs="Times New Roman"/>
                <w:i/>
                <w:color w:val="000000"/>
              </w:rPr>
              <w:t xml:space="preserve">R − </w:t>
            </w:r>
            <m:oMath>
              <m:acc>
                <m:accPr>
                  <m:chr m:val="̅"/>
                  <m:ctrlPr>
                    <w:rPr>
                      <w:rFonts w:ascii="Cambria Math" w:eastAsia="Times New Roman" w:hAnsi="Cambria Math" w:cs="Times New Roman"/>
                      <w:i/>
                      <w:color w:val="000000"/>
                    </w:rPr>
                  </m:ctrlPr>
                </m:accPr>
                <m:e>
                  <m:r>
                    <w:rPr>
                      <w:rFonts w:ascii="Cambria Math" w:eastAsia="Times New Roman" w:hAnsi="Cambria Math" w:cs="Times New Roman"/>
                      <w:color w:val="000000"/>
                    </w:rPr>
                    <m:t>k</m:t>
                  </m:r>
                </m:e>
              </m:acc>
            </m:oMath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0033" w:rsidRPr="009E2F9B" w:rsidRDefault="00A90033" w:rsidP="006741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i/>
                <w:color w:val="000000"/>
              </w:rPr>
              <w:t xml:space="preserve">(R − </w:t>
            </w:r>
            <m:oMath>
              <m:acc>
                <m:accPr>
                  <m:chr m:val="̅"/>
                  <m:ctrlPr>
                    <w:rPr>
                      <w:rFonts w:ascii="Cambria Math" w:eastAsia="Times New Roman" w:hAnsi="Cambria Math" w:cs="Times New Roman"/>
                      <w:i/>
                      <w:color w:val="000000"/>
                    </w:rPr>
                  </m:ctrlPr>
                </m:accPr>
                <m:e>
                  <m:r>
                    <w:rPr>
                      <w:rFonts w:ascii="Cambria Math" w:eastAsia="Times New Roman" w:hAnsi="Cambria Math" w:cs="Times New Roman"/>
                      <w:color w:val="000000"/>
                    </w:rPr>
                    <m:t>k</m:t>
                  </m:r>
                </m:e>
              </m:acc>
            </m:oMath>
            <w:r w:rsidRPr="009E2F9B">
              <w:rPr>
                <w:rFonts w:ascii="Times New Roman" w:eastAsia="Times New Roman" w:hAnsi="Times New Roman" w:cs="Times New Roman"/>
                <w:i/>
                <w:color w:val="000000"/>
              </w:rPr>
              <w:t>)</w:t>
            </w:r>
            <w:r w:rsidRPr="009E2F9B">
              <w:rPr>
                <w:rFonts w:ascii="Times New Roman" w:eastAsia="Times New Roman" w:hAnsi="Times New Roman" w:cs="Times New Roman"/>
                <w:i/>
                <w:color w:val="000000"/>
                <w:vertAlign w:val="superscript"/>
              </w:rPr>
              <w:t>2</w:t>
            </w:r>
            <w:r w:rsidRPr="009E2F9B">
              <w:rPr>
                <w:rFonts w:ascii="Times New Roman" w:eastAsia="Times New Roman" w:hAnsi="Times New Roman" w:cs="Times New Roman"/>
                <w:i/>
                <w:color w:val="000000"/>
              </w:rPr>
              <w:t xml:space="preserve"> </w:t>
            </w:r>
            <w:r w:rsidRPr="009E2F9B">
              <w:rPr>
                <w:rFonts w:ascii="Cambria Math" w:eastAsia="Times New Roman" w:hAnsi="Cambria Math" w:cs="Cambria Math"/>
                <w:i/>
                <w:color w:val="000000"/>
              </w:rPr>
              <w:t>⋅</w:t>
            </w:r>
            <w:r w:rsidRPr="009E2F9B">
              <w:rPr>
                <w:rFonts w:ascii="Times New Roman" w:eastAsia="Times New Roman" w:hAnsi="Times New Roman" w:cs="Times New Roman"/>
                <w:i/>
                <w:color w:val="000000"/>
              </w:rPr>
              <w:t xml:space="preserve"> F</w:t>
            </w:r>
          </w:p>
        </w:tc>
      </w:tr>
      <w:tr w:rsidR="00325306" w:rsidRPr="009E2F9B" w:rsidTr="009E2F9B">
        <w:trPr>
          <w:trHeight w:val="181"/>
        </w:trPr>
        <w:tc>
          <w:tcPr>
            <w:tcW w:w="2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306" w:rsidRPr="009E2F9B" w:rsidRDefault="00325306" w:rsidP="0032530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E2F9B">
              <w:rPr>
                <w:rFonts w:ascii="Times New Roman" w:hAnsi="Times New Roman" w:cs="Times New Roman"/>
              </w:rPr>
              <w:t>2,340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5306" w:rsidRPr="009E2F9B" w:rsidRDefault="00325306" w:rsidP="0032530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E2F9B">
              <w:rPr>
                <w:rFonts w:ascii="Times New Roman" w:hAnsi="Times New Roman" w:cs="Times New Roman"/>
              </w:rPr>
              <w:t>0,100</w:t>
            </w:r>
          </w:p>
        </w:tc>
        <w:tc>
          <w:tcPr>
            <w:tcW w:w="2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5306" w:rsidRPr="009E2F9B" w:rsidRDefault="00325306" w:rsidP="0032530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E2F9B">
              <w:rPr>
                <w:rFonts w:ascii="Times New Roman" w:hAnsi="Times New Roman" w:cs="Times New Roman"/>
              </w:rPr>
              <w:t>0,234</w:t>
            </w:r>
          </w:p>
        </w:tc>
        <w:tc>
          <w:tcPr>
            <w:tcW w:w="20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5306" w:rsidRPr="009E2F9B" w:rsidRDefault="00325306" w:rsidP="0032530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E2F9B">
              <w:rPr>
                <w:rFonts w:ascii="Times New Roman" w:hAnsi="Times New Roman" w:cs="Times New Roman"/>
              </w:rPr>
              <w:t>1,970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5306" w:rsidRPr="009E2F9B" w:rsidRDefault="00325306" w:rsidP="0032530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E2F9B">
              <w:rPr>
                <w:rFonts w:ascii="Times New Roman" w:hAnsi="Times New Roman" w:cs="Times New Roman"/>
              </w:rPr>
              <w:t>0,388</w:t>
            </w:r>
          </w:p>
        </w:tc>
      </w:tr>
      <w:tr w:rsidR="00325306" w:rsidRPr="009E2F9B" w:rsidTr="009E2F9B">
        <w:trPr>
          <w:trHeight w:val="248"/>
        </w:trPr>
        <w:tc>
          <w:tcPr>
            <w:tcW w:w="2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306" w:rsidRPr="009E2F9B" w:rsidRDefault="00325306" w:rsidP="0032530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E2F9B">
              <w:rPr>
                <w:rFonts w:ascii="Times New Roman" w:hAnsi="Times New Roman" w:cs="Times New Roman"/>
              </w:rPr>
              <w:t>0,200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5306" w:rsidRPr="009E2F9B" w:rsidRDefault="00325306" w:rsidP="0032530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E2F9B">
              <w:rPr>
                <w:rFonts w:ascii="Times New Roman" w:hAnsi="Times New Roman" w:cs="Times New Roman"/>
              </w:rPr>
              <w:t>0,100</w:t>
            </w:r>
          </w:p>
        </w:tc>
        <w:tc>
          <w:tcPr>
            <w:tcW w:w="2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5306" w:rsidRPr="009E2F9B" w:rsidRDefault="00325306" w:rsidP="0032530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E2F9B">
              <w:rPr>
                <w:rFonts w:ascii="Times New Roman" w:hAnsi="Times New Roman" w:cs="Times New Roman"/>
              </w:rPr>
              <w:t>0,020</w:t>
            </w:r>
          </w:p>
        </w:tc>
        <w:tc>
          <w:tcPr>
            <w:tcW w:w="20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5306" w:rsidRPr="009E2F9B" w:rsidRDefault="00325306" w:rsidP="0032530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E2F9B">
              <w:rPr>
                <w:rFonts w:ascii="Times New Roman" w:hAnsi="Times New Roman" w:cs="Times New Roman"/>
              </w:rPr>
              <w:t>-0,170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5306" w:rsidRPr="009E2F9B" w:rsidRDefault="00325306" w:rsidP="0032530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E2F9B">
              <w:rPr>
                <w:rFonts w:ascii="Times New Roman" w:hAnsi="Times New Roman" w:cs="Times New Roman"/>
              </w:rPr>
              <w:t>0,003</w:t>
            </w:r>
          </w:p>
        </w:tc>
      </w:tr>
      <w:tr w:rsidR="00325306" w:rsidRPr="009E2F9B" w:rsidTr="009E2F9B">
        <w:trPr>
          <w:trHeight w:val="225"/>
        </w:trPr>
        <w:tc>
          <w:tcPr>
            <w:tcW w:w="2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306" w:rsidRPr="009E2F9B" w:rsidRDefault="00325306" w:rsidP="0032530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E2F9B">
              <w:rPr>
                <w:rFonts w:ascii="Times New Roman" w:hAnsi="Times New Roman" w:cs="Times New Roman"/>
              </w:rPr>
              <w:t>0,290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5306" w:rsidRPr="009E2F9B" w:rsidRDefault="00325306" w:rsidP="0032530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E2F9B">
              <w:rPr>
                <w:rFonts w:ascii="Times New Roman" w:hAnsi="Times New Roman" w:cs="Times New Roman"/>
              </w:rPr>
              <w:t>0,100</w:t>
            </w:r>
          </w:p>
        </w:tc>
        <w:tc>
          <w:tcPr>
            <w:tcW w:w="2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5306" w:rsidRPr="009E2F9B" w:rsidRDefault="00325306" w:rsidP="0032530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E2F9B">
              <w:rPr>
                <w:rFonts w:ascii="Times New Roman" w:hAnsi="Times New Roman" w:cs="Times New Roman"/>
              </w:rPr>
              <w:t>0,029</w:t>
            </w:r>
          </w:p>
        </w:tc>
        <w:tc>
          <w:tcPr>
            <w:tcW w:w="20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5306" w:rsidRPr="009E2F9B" w:rsidRDefault="00325306" w:rsidP="0032530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E2F9B">
              <w:rPr>
                <w:rFonts w:ascii="Times New Roman" w:hAnsi="Times New Roman" w:cs="Times New Roman"/>
              </w:rPr>
              <w:t>-0,080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5306" w:rsidRPr="009E2F9B" w:rsidRDefault="00325306" w:rsidP="0032530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E2F9B">
              <w:rPr>
                <w:rFonts w:ascii="Times New Roman" w:hAnsi="Times New Roman" w:cs="Times New Roman"/>
              </w:rPr>
              <w:t>0,001</w:t>
            </w:r>
          </w:p>
        </w:tc>
      </w:tr>
      <w:tr w:rsidR="00325306" w:rsidRPr="009E2F9B" w:rsidTr="009E2F9B">
        <w:trPr>
          <w:trHeight w:val="216"/>
        </w:trPr>
        <w:tc>
          <w:tcPr>
            <w:tcW w:w="2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306" w:rsidRPr="009E2F9B" w:rsidRDefault="00325306" w:rsidP="0032530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E2F9B">
              <w:rPr>
                <w:rFonts w:ascii="Times New Roman" w:hAnsi="Times New Roman" w:cs="Times New Roman"/>
              </w:rPr>
              <w:t>0,354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5306" w:rsidRPr="009E2F9B" w:rsidRDefault="00325306" w:rsidP="0032530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E2F9B">
              <w:rPr>
                <w:rFonts w:ascii="Times New Roman" w:hAnsi="Times New Roman" w:cs="Times New Roman"/>
              </w:rPr>
              <w:t>0,100</w:t>
            </w:r>
          </w:p>
        </w:tc>
        <w:tc>
          <w:tcPr>
            <w:tcW w:w="2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5306" w:rsidRPr="009E2F9B" w:rsidRDefault="00325306" w:rsidP="0032530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E2F9B">
              <w:rPr>
                <w:rFonts w:ascii="Times New Roman" w:hAnsi="Times New Roman" w:cs="Times New Roman"/>
              </w:rPr>
              <w:t>0,035</w:t>
            </w:r>
          </w:p>
        </w:tc>
        <w:tc>
          <w:tcPr>
            <w:tcW w:w="20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5306" w:rsidRPr="009E2F9B" w:rsidRDefault="00325306" w:rsidP="0032530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E2F9B">
              <w:rPr>
                <w:rFonts w:ascii="Times New Roman" w:hAnsi="Times New Roman" w:cs="Times New Roman"/>
              </w:rPr>
              <w:t>-0,016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5306" w:rsidRPr="009E2F9B" w:rsidRDefault="00325306" w:rsidP="0032530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E2F9B">
              <w:rPr>
                <w:rFonts w:ascii="Times New Roman" w:hAnsi="Times New Roman" w:cs="Times New Roman"/>
              </w:rPr>
              <w:t>0,000</w:t>
            </w:r>
          </w:p>
        </w:tc>
      </w:tr>
      <w:tr w:rsidR="00325306" w:rsidRPr="009E2F9B" w:rsidTr="009E2F9B">
        <w:trPr>
          <w:trHeight w:val="220"/>
        </w:trPr>
        <w:tc>
          <w:tcPr>
            <w:tcW w:w="2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5306" w:rsidRPr="009E2F9B" w:rsidRDefault="00325306" w:rsidP="0032530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E2F9B">
              <w:rPr>
                <w:rFonts w:ascii="Times New Roman" w:hAnsi="Times New Roman" w:cs="Times New Roman"/>
              </w:rPr>
              <w:t>0,521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5306" w:rsidRPr="009E2F9B" w:rsidRDefault="00325306" w:rsidP="0032530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E2F9B">
              <w:rPr>
                <w:rFonts w:ascii="Times New Roman" w:hAnsi="Times New Roman" w:cs="Times New Roman"/>
              </w:rPr>
              <w:t>0,100</w:t>
            </w:r>
          </w:p>
        </w:tc>
        <w:tc>
          <w:tcPr>
            <w:tcW w:w="2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5306" w:rsidRPr="009E2F9B" w:rsidRDefault="00325306" w:rsidP="0032530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E2F9B">
              <w:rPr>
                <w:rFonts w:ascii="Times New Roman" w:hAnsi="Times New Roman" w:cs="Times New Roman"/>
              </w:rPr>
              <w:t>0,052</w:t>
            </w:r>
          </w:p>
        </w:tc>
        <w:tc>
          <w:tcPr>
            <w:tcW w:w="20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5306" w:rsidRPr="009E2F9B" w:rsidRDefault="00325306" w:rsidP="0032530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E2F9B">
              <w:rPr>
                <w:rFonts w:ascii="Times New Roman" w:hAnsi="Times New Roman" w:cs="Times New Roman"/>
              </w:rPr>
              <w:t>0,150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5306" w:rsidRPr="009E2F9B" w:rsidRDefault="00325306" w:rsidP="0032530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E2F9B">
              <w:rPr>
                <w:rFonts w:ascii="Times New Roman" w:hAnsi="Times New Roman" w:cs="Times New Roman"/>
              </w:rPr>
              <w:t>0,002</w:t>
            </w:r>
          </w:p>
        </w:tc>
      </w:tr>
      <w:tr w:rsidR="00FB5C7A" w:rsidRPr="009E2F9B" w:rsidTr="009E2F9B">
        <w:trPr>
          <w:trHeight w:val="329"/>
        </w:trPr>
        <w:tc>
          <w:tcPr>
            <w:tcW w:w="2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B5C7A" w:rsidRPr="009E2F9B" w:rsidRDefault="00FB5C7A" w:rsidP="0032530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E2F9B">
              <w:rPr>
                <w:rFonts w:ascii="Times New Roman" w:hAnsi="Times New Roman" w:cs="Times New Roman"/>
              </w:rPr>
              <w:t>n=5</w:t>
            </w:r>
          </w:p>
        </w:tc>
        <w:tc>
          <w:tcPr>
            <w:tcW w:w="40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B5C7A" w:rsidRPr="009E2F9B" w:rsidRDefault="00FB5C7A" w:rsidP="0032530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E2F9B">
              <w:rPr>
                <w:rFonts w:ascii="Times New Roman" w:hAnsi="Times New Roman" w:cs="Times New Roman"/>
              </w:rPr>
              <w:t>Среднее ожидаемое значение</w:t>
            </w:r>
          </w:p>
          <w:p w:rsidR="00FB5C7A" w:rsidRPr="009E2F9B" w:rsidRDefault="00FB5C7A" w:rsidP="0032530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E2F9B">
              <w:rPr>
                <w:rFonts w:ascii="Times New Roman" w:hAnsi="Times New Roman" w:cs="Times New Roman"/>
              </w:rPr>
              <w:t xml:space="preserve">= </w:t>
            </w:r>
            <w:r w:rsidR="00325306" w:rsidRPr="009E2F9B">
              <w:rPr>
                <w:rFonts w:ascii="Times New Roman" w:hAnsi="Times New Roman" w:cs="Times New Roman"/>
              </w:rPr>
              <w:t>0,370</w:t>
            </w:r>
          </w:p>
        </w:tc>
        <w:tc>
          <w:tcPr>
            <w:tcW w:w="35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5306" w:rsidRPr="009E2F9B" w:rsidRDefault="00FB5C7A" w:rsidP="0032530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E2F9B">
              <w:rPr>
                <w:rFonts w:ascii="Times New Roman" w:hAnsi="Times New Roman" w:cs="Times New Roman"/>
              </w:rPr>
              <w:t>Дисперсия =</w:t>
            </w:r>
          </w:p>
          <w:p w:rsidR="00FB5C7A" w:rsidRPr="009E2F9B" w:rsidRDefault="00325306" w:rsidP="0032530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E2F9B">
              <w:rPr>
                <w:rFonts w:ascii="Times New Roman" w:hAnsi="Times New Roman" w:cs="Times New Roman"/>
              </w:rPr>
              <w:t>0,079</w:t>
            </w:r>
          </w:p>
        </w:tc>
      </w:tr>
      <w:tr w:rsidR="00395354" w:rsidRPr="009E2F9B" w:rsidTr="009E2F9B">
        <w:trPr>
          <w:trHeight w:val="187"/>
        </w:trPr>
        <w:tc>
          <w:tcPr>
            <w:tcW w:w="963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95354" w:rsidRPr="009E2F9B" w:rsidRDefault="00395354" w:rsidP="0039535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Источник: рассчитано автором по</w:t>
            </w:r>
            <w:r w:rsidRPr="009E2F9B">
              <w:rPr>
                <w:rFonts w:ascii="Times New Roman" w:hAnsi="Times New Roman" w:cs="Times New Roman"/>
              </w:rPr>
              <w:t xml:space="preserve"> данным бухгалтерского отчета  и отчета о финансовых результатах ПАО СК «Росгосстрах»</w:t>
            </w:r>
          </w:p>
        </w:tc>
      </w:tr>
    </w:tbl>
    <w:p w:rsidR="00395354" w:rsidRPr="009E2F9B" w:rsidRDefault="00395354" w:rsidP="00A15004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F27705" w:rsidRPr="00735FF7" w:rsidRDefault="00F27705" w:rsidP="00A15004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35FF7">
        <w:rPr>
          <w:rFonts w:ascii="Times New Roman" w:hAnsi="Times New Roman" w:cs="Times New Roman"/>
          <w:sz w:val="24"/>
          <w:szCs w:val="24"/>
        </w:rPr>
        <w:t>Средние ожидаемые значения и стан</w:t>
      </w:r>
      <w:r w:rsidR="00136613">
        <w:rPr>
          <w:rFonts w:ascii="Times New Roman" w:hAnsi="Times New Roman" w:cs="Times New Roman"/>
          <w:sz w:val="24"/>
          <w:szCs w:val="24"/>
        </w:rPr>
        <w:t>дартное отклонение для всех оставшихся</w:t>
      </w:r>
      <w:r w:rsidRPr="00735FF7">
        <w:rPr>
          <w:rFonts w:ascii="Times New Roman" w:hAnsi="Times New Roman" w:cs="Times New Roman"/>
          <w:sz w:val="24"/>
          <w:szCs w:val="24"/>
        </w:rPr>
        <w:t xml:space="preserve"> показателей были рассчи</w:t>
      </w:r>
      <w:r w:rsidR="00C001B5" w:rsidRPr="00735FF7">
        <w:rPr>
          <w:rFonts w:ascii="Times New Roman" w:hAnsi="Times New Roman" w:cs="Times New Roman"/>
          <w:sz w:val="24"/>
          <w:szCs w:val="24"/>
        </w:rPr>
        <w:t>таны аналогичным образом. П</w:t>
      </w:r>
      <w:r w:rsidRPr="00735FF7">
        <w:rPr>
          <w:rFonts w:ascii="Times New Roman" w:hAnsi="Times New Roman" w:cs="Times New Roman"/>
          <w:sz w:val="24"/>
          <w:szCs w:val="24"/>
        </w:rPr>
        <w:t>олученные результаты прогнозной оценки представлены в таблице</w:t>
      </w:r>
      <w:r w:rsidR="00A54ECB" w:rsidRPr="00735FF7">
        <w:rPr>
          <w:rFonts w:ascii="Times New Roman" w:hAnsi="Times New Roman" w:cs="Times New Roman"/>
          <w:sz w:val="24"/>
          <w:szCs w:val="24"/>
        </w:rPr>
        <w:t xml:space="preserve"> </w:t>
      </w:r>
      <w:r w:rsidR="00E5167C" w:rsidRPr="00735FF7">
        <w:rPr>
          <w:rFonts w:ascii="Times New Roman" w:hAnsi="Times New Roman" w:cs="Times New Roman"/>
          <w:sz w:val="24"/>
          <w:szCs w:val="24"/>
        </w:rPr>
        <w:t>3</w:t>
      </w:r>
      <w:r w:rsidRPr="00735FF7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886F32" w:rsidRPr="000A608D" w:rsidRDefault="000A608D" w:rsidP="00403CC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Таблица 3 </w:t>
      </w:r>
      <w:r w:rsidRPr="005F7457">
        <w:rPr>
          <w:rFonts w:ascii="Times New Roman" w:hAnsi="Times New Roman" w:cs="Times New Roman"/>
          <w:sz w:val="24"/>
          <w:szCs w:val="28"/>
        </w:rPr>
        <w:t>–</w:t>
      </w:r>
      <w:r w:rsidR="00403CC3" w:rsidRPr="000A608D">
        <w:rPr>
          <w:rFonts w:ascii="Times New Roman" w:hAnsi="Times New Roman" w:cs="Times New Roman"/>
          <w:sz w:val="24"/>
          <w:szCs w:val="24"/>
        </w:rPr>
        <w:t xml:space="preserve"> </w:t>
      </w:r>
      <w:r w:rsidR="00886F32" w:rsidRPr="000A608D">
        <w:rPr>
          <w:rFonts w:ascii="Times New Roman" w:hAnsi="Times New Roman" w:cs="Times New Roman"/>
          <w:sz w:val="24"/>
          <w:szCs w:val="24"/>
        </w:rPr>
        <w:t>Прогнозная оценка показателей финансовой устойчивости П</w:t>
      </w:r>
      <w:r w:rsidR="00426681" w:rsidRPr="000A608D">
        <w:rPr>
          <w:rFonts w:ascii="Times New Roman" w:hAnsi="Times New Roman" w:cs="Times New Roman"/>
          <w:sz w:val="24"/>
          <w:szCs w:val="24"/>
        </w:rPr>
        <w:t>АО СК «Росгосстрах» на 2020</w:t>
      </w:r>
      <w:r w:rsidR="00BB7EDC" w:rsidRPr="000A608D">
        <w:rPr>
          <w:rFonts w:ascii="Times New Roman" w:hAnsi="Times New Roman" w:cs="Times New Roman"/>
          <w:sz w:val="24"/>
          <w:szCs w:val="24"/>
        </w:rPr>
        <w:t xml:space="preserve"> г.</w:t>
      </w:r>
    </w:p>
    <w:tbl>
      <w:tblPr>
        <w:tblW w:w="9618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2255"/>
        <w:gridCol w:w="1785"/>
        <w:gridCol w:w="2008"/>
        <w:gridCol w:w="1785"/>
        <w:gridCol w:w="1785"/>
      </w:tblGrid>
      <w:tr w:rsidR="00316620" w:rsidRPr="009E2F9B" w:rsidTr="009E2F9B">
        <w:trPr>
          <w:trHeight w:val="448"/>
        </w:trPr>
        <w:tc>
          <w:tcPr>
            <w:tcW w:w="22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6F32" w:rsidRPr="009E2F9B" w:rsidRDefault="00886F32" w:rsidP="00E51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Показатель</w:t>
            </w:r>
          </w:p>
        </w:tc>
        <w:tc>
          <w:tcPr>
            <w:tcW w:w="17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6F32" w:rsidRPr="009E2F9B" w:rsidRDefault="00886F32" w:rsidP="00E51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Среднее ожидаемое значение</w:t>
            </w:r>
          </w:p>
        </w:tc>
        <w:tc>
          <w:tcPr>
            <w:tcW w:w="20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6F32" w:rsidRPr="009E2F9B" w:rsidRDefault="00886F32" w:rsidP="00E51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Стандартное отклонение</w:t>
            </w:r>
          </w:p>
        </w:tc>
        <w:tc>
          <w:tcPr>
            <w:tcW w:w="17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6F32" w:rsidRPr="009E2F9B" w:rsidRDefault="00886F32" w:rsidP="00E51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 xml:space="preserve">Вероятный интервал </w:t>
            </w:r>
            <w:r w:rsidR="00426681">
              <w:rPr>
                <w:rFonts w:ascii="Times New Roman" w:eastAsia="Times New Roman" w:hAnsi="Times New Roman" w:cs="Times New Roman"/>
                <w:color w:val="000000"/>
              </w:rPr>
              <w:t>значений в 2020</w:t>
            </w:r>
            <w:r w:rsidRPr="009E2F9B">
              <w:rPr>
                <w:rFonts w:ascii="Times New Roman" w:eastAsia="Times New Roman" w:hAnsi="Times New Roman" w:cs="Times New Roman"/>
                <w:color w:val="000000"/>
              </w:rPr>
              <w:t xml:space="preserve"> году</w:t>
            </w:r>
          </w:p>
        </w:tc>
        <w:tc>
          <w:tcPr>
            <w:tcW w:w="17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6F32" w:rsidRPr="009E2F9B" w:rsidRDefault="00136613" w:rsidP="00E5167C">
            <w:pPr>
              <w:spacing w:after="0" w:line="240" w:lineRule="auto"/>
              <w:ind w:left="-113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Нормативн</w:t>
            </w:r>
            <w:r w:rsidR="00886F32" w:rsidRPr="009E2F9B">
              <w:rPr>
                <w:rFonts w:ascii="Times New Roman" w:eastAsia="Times New Roman" w:hAnsi="Times New Roman" w:cs="Times New Roman"/>
                <w:color w:val="000000"/>
              </w:rPr>
              <w:t>ое значение</w:t>
            </w:r>
          </w:p>
        </w:tc>
      </w:tr>
      <w:tr w:rsidR="00316620" w:rsidRPr="009E2F9B" w:rsidTr="009E2F9B">
        <w:trPr>
          <w:trHeight w:val="301"/>
        </w:trPr>
        <w:tc>
          <w:tcPr>
            <w:tcW w:w="22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6F32" w:rsidRPr="009E2F9B" w:rsidRDefault="00886F32" w:rsidP="00E516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7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6F32" w:rsidRPr="009E2F9B" w:rsidRDefault="00886F32" w:rsidP="00E516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6F32" w:rsidRPr="009E2F9B" w:rsidRDefault="00886F32" w:rsidP="00E516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7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6F32" w:rsidRPr="009E2F9B" w:rsidRDefault="00886F32" w:rsidP="00E516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7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6F32" w:rsidRPr="009E2F9B" w:rsidRDefault="00886F32" w:rsidP="00E516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316620" w:rsidRPr="009E2F9B" w:rsidTr="009E2F9B">
        <w:trPr>
          <w:trHeight w:val="365"/>
        </w:trPr>
        <w:tc>
          <w:tcPr>
            <w:tcW w:w="22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6F32" w:rsidRPr="009E2F9B" w:rsidRDefault="00886F32" w:rsidP="00E516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Коэффициент текущей ликвидности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6F32" w:rsidRPr="009E2F9B" w:rsidRDefault="00886F32" w:rsidP="00E51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2,52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6F32" w:rsidRPr="009E2F9B" w:rsidRDefault="00886F32" w:rsidP="00E51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1,97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6F32" w:rsidRPr="009E2F9B" w:rsidRDefault="00886F32" w:rsidP="00E51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E2F9B">
              <w:rPr>
                <w:rFonts w:ascii="Times New Roman" w:eastAsia="Times New Roman" w:hAnsi="Times New Roman" w:cs="Times New Roman"/>
              </w:rPr>
              <w:t>0,55 - 4,49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6F32" w:rsidRPr="009E2F9B" w:rsidRDefault="00886F32" w:rsidP="00E51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&gt; 2,00</w:t>
            </w:r>
          </w:p>
        </w:tc>
      </w:tr>
      <w:tr w:rsidR="00316620" w:rsidRPr="009E2F9B" w:rsidTr="009E2F9B">
        <w:trPr>
          <w:trHeight w:val="290"/>
        </w:trPr>
        <w:tc>
          <w:tcPr>
            <w:tcW w:w="22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6F32" w:rsidRPr="009E2F9B" w:rsidRDefault="00886F32" w:rsidP="00E516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Коэффициент общей платеже</w:t>
            </w:r>
            <w:r w:rsidR="00C66698" w:rsidRPr="009E2F9B">
              <w:rPr>
                <w:rFonts w:ascii="Times New Roman" w:eastAsia="Times New Roman" w:hAnsi="Times New Roman" w:cs="Times New Roman"/>
                <w:color w:val="000000"/>
              </w:rPr>
              <w:softHyphen/>
            </w: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способности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6F32" w:rsidRPr="009E2F9B" w:rsidRDefault="00886F32" w:rsidP="00E51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0,37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6F32" w:rsidRPr="009E2F9B" w:rsidRDefault="00886F32" w:rsidP="00E51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0,28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6F32" w:rsidRPr="009E2F9B" w:rsidRDefault="00886F32" w:rsidP="00E51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E2F9B">
              <w:rPr>
                <w:rFonts w:ascii="Times New Roman" w:eastAsia="Times New Roman" w:hAnsi="Times New Roman" w:cs="Times New Roman"/>
              </w:rPr>
              <w:t>0,09 - 0,65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6F32" w:rsidRPr="009E2F9B" w:rsidRDefault="00886F32" w:rsidP="00E51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&gt; 2,00</w:t>
            </w:r>
          </w:p>
        </w:tc>
      </w:tr>
      <w:tr w:rsidR="00316620" w:rsidRPr="009E2F9B" w:rsidTr="009E2F9B">
        <w:trPr>
          <w:trHeight w:val="348"/>
        </w:trPr>
        <w:tc>
          <w:tcPr>
            <w:tcW w:w="22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6F32" w:rsidRPr="009E2F9B" w:rsidRDefault="00886F32" w:rsidP="00E516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Общая рентабельность собственного капитала, %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6F32" w:rsidRPr="009E2F9B" w:rsidRDefault="00886F32" w:rsidP="00E51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-0,08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6F32" w:rsidRPr="009E2F9B" w:rsidRDefault="00886F32" w:rsidP="00E51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0,20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6F32" w:rsidRPr="009E2F9B" w:rsidRDefault="00316620" w:rsidP="00E51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E2F9B">
              <w:rPr>
                <w:rFonts w:ascii="Times New Roman" w:eastAsia="Times New Roman" w:hAnsi="Times New Roman" w:cs="Times New Roman"/>
              </w:rPr>
              <w:t>-</w:t>
            </w:r>
            <w:r w:rsidR="00886F32" w:rsidRPr="009E2F9B">
              <w:rPr>
                <w:rFonts w:ascii="Times New Roman" w:eastAsia="Times New Roman" w:hAnsi="Times New Roman" w:cs="Times New Roman"/>
              </w:rPr>
              <w:t>0,27 - 0,11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6F32" w:rsidRPr="009E2F9B" w:rsidRDefault="00886F32" w:rsidP="00E51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&gt; 0,01</w:t>
            </w:r>
          </w:p>
        </w:tc>
      </w:tr>
      <w:tr w:rsidR="00316620" w:rsidRPr="009E2F9B" w:rsidTr="009E2F9B">
        <w:trPr>
          <w:trHeight w:val="240"/>
        </w:trPr>
        <w:tc>
          <w:tcPr>
            <w:tcW w:w="22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6F32" w:rsidRPr="009E2F9B" w:rsidRDefault="00886F32" w:rsidP="00E516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Коэффициент оборачиваемости активов, оборотов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6F32" w:rsidRPr="009E2F9B" w:rsidRDefault="00886F32" w:rsidP="00E51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1,52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6F32" w:rsidRPr="009E2F9B" w:rsidRDefault="00886F32" w:rsidP="00E51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1,56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6F32" w:rsidRPr="009E2F9B" w:rsidRDefault="00316620" w:rsidP="00E51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E2F9B">
              <w:rPr>
                <w:rFonts w:ascii="Times New Roman" w:eastAsia="Times New Roman" w:hAnsi="Times New Roman" w:cs="Times New Roman"/>
              </w:rPr>
              <w:t>-</w:t>
            </w:r>
            <w:r w:rsidR="00886F32" w:rsidRPr="009E2F9B">
              <w:rPr>
                <w:rFonts w:ascii="Times New Roman" w:eastAsia="Times New Roman" w:hAnsi="Times New Roman" w:cs="Times New Roman"/>
              </w:rPr>
              <w:t>0,04 - 3,08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6F32" w:rsidRPr="009E2F9B" w:rsidRDefault="00886F32" w:rsidP="00E51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-</w:t>
            </w:r>
          </w:p>
        </w:tc>
      </w:tr>
      <w:tr w:rsidR="00316620" w:rsidRPr="009E2F9B" w:rsidTr="009E2F9B">
        <w:trPr>
          <w:trHeight w:val="360"/>
        </w:trPr>
        <w:tc>
          <w:tcPr>
            <w:tcW w:w="22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6F32" w:rsidRPr="009E2F9B" w:rsidRDefault="00886F32" w:rsidP="00E516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Коэффициент заемных и собственных средств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6F32" w:rsidRPr="009E2F9B" w:rsidRDefault="00886F32" w:rsidP="00E51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1,36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6F32" w:rsidRPr="009E2F9B" w:rsidRDefault="00886F32" w:rsidP="00E51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0,89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6F32" w:rsidRPr="009E2F9B" w:rsidRDefault="00886F32" w:rsidP="00E51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E2F9B">
              <w:rPr>
                <w:rFonts w:ascii="Times New Roman" w:eastAsia="Times New Roman" w:hAnsi="Times New Roman" w:cs="Times New Roman"/>
              </w:rPr>
              <w:t>0,47 - 2,25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6F32" w:rsidRPr="009E2F9B" w:rsidRDefault="00886F32" w:rsidP="00E51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≤ 1</w:t>
            </w:r>
          </w:p>
        </w:tc>
      </w:tr>
      <w:tr w:rsidR="00316620" w:rsidRPr="009E2F9B" w:rsidTr="009E2F9B">
        <w:trPr>
          <w:trHeight w:val="202"/>
        </w:trPr>
        <w:tc>
          <w:tcPr>
            <w:tcW w:w="22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6F32" w:rsidRPr="009E2F9B" w:rsidRDefault="00886F32" w:rsidP="00E516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Коэффициент надежности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6F32" w:rsidRPr="009E2F9B" w:rsidRDefault="00886F32" w:rsidP="00E51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2,00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6F32" w:rsidRPr="009E2F9B" w:rsidRDefault="00886F32" w:rsidP="00E51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2,54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6F32" w:rsidRPr="009E2F9B" w:rsidRDefault="00316620" w:rsidP="00E51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E2F9B">
              <w:rPr>
                <w:rFonts w:ascii="Times New Roman" w:eastAsia="Times New Roman" w:hAnsi="Times New Roman" w:cs="Times New Roman"/>
              </w:rPr>
              <w:t>-</w:t>
            </w:r>
            <w:r w:rsidR="00886F32" w:rsidRPr="009E2F9B">
              <w:rPr>
                <w:rFonts w:ascii="Times New Roman" w:eastAsia="Times New Roman" w:hAnsi="Times New Roman" w:cs="Times New Roman"/>
              </w:rPr>
              <w:t>0,54 - 4,54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6F32" w:rsidRPr="009E2F9B" w:rsidRDefault="00886F32" w:rsidP="00E51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-</w:t>
            </w:r>
          </w:p>
        </w:tc>
      </w:tr>
      <w:tr w:rsidR="00316620" w:rsidRPr="009E2F9B" w:rsidTr="009E2F9B">
        <w:trPr>
          <w:trHeight w:val="366"/>
        </w:trPr>
        <w:tc>
          <w:tcPr>
            <w:tcW w:w="22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6F32" w:rsidRPr="009E2F9B" w:rsidRDefault="00886F32" w:rsidP="00E516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Коэффициент финансового риска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6F32" w:rsidRPr="009E2F9B" w:rsidRDefault="00886F32" w:rsidP="00E51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-0,08</w:t>
            </w:r>
          </w:p>
        </w:tc>
        <w:tc>
          <w:tcPr>
            <w:tcW w:w="2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6F32" w:rsidRPr="009E2F9B" w:rsidRDefault="00886F32" w:rsidP="00E51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1,79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6F32" w:rsidRPr="009E2F9B" w:rsidRDefault="00316620" w:rsidP="00E51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E2F9B">
              <w:rPr>
                <w:rFonts w:ascii="Times New Roman" w:eastAsia="Times New Roman" w:hAnsi="Times New Roman" w:cs="Times New Roman"/>
              </w:rPr>
              <w:t>-</w:t>
            </w:r>
            <w:r w:rsidR="00886F32" w:rsidRPr="009E2F9B">
              <w:rPr>
                <w:rFonts w:ascii="Times New Roman" w:eastAsia="Times New Roman" w:hAnsi="Times New Roman" w:cs="Times New Roman"/>
              </w:rPr>
              <w:t>1,85 - 1,71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6F32" w:rsidRPr="009E2F9B" w:rsidRDefault="00886F32" w:rsidP="00E51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&gt; 1,51</w:t>
            </w:r>
          </w:p>
        </w:tc>
      </w:tr>
      <w:tr w:rsidR="00395354" w:rsidRPr="009E2F9B" w:rsidTr="009E2F9B">
        <w:trPr>
          <w:trHeight w:val="180"/>
        </w:trPr>
        <w:tc>
          <w:tcPr>
            <w:tcW w:w="961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5354" w:rsidRPr="009E2F9B" w:rsidRDefault="00395354" w:rsidP="00C6669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9E2F9B">
              <w:rPr>
                <w:rFonts w:ascii="Times New Roman" w:eastAsia="Times New Roman" w:hAnsi="Times New Roman" w:cs="Times New Roman"/>
                <w:color w:val="000000"/>
              </w:rPr>
              <w:t>Источник: рассчитано автором</w:t>
            </w:r>
          </w:p>
        </w:tc>
      </w:tr>
    </w:tbl>
    <w:p w:rsidR="00870FEA" w:rsidRPr="009E2F9B" w:rsidRDefault="00870FEA" w:rsidP="00A15004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A762D" w:rsidRPr="00735FF7" w:rsidRDefault="00C3798D" w:rsidP="00A15004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35FF7">
        <w:rPr>
          <w:rFonts w:ascii="Times New Roman" w:hAnsi="Times New Roman" w:cs="Times New Roman"/>
          <w:sz w:val="24"/>
          <w:szCs w:val="24"/>
        </w:rPr>
        <w:t>На основании рассчитанных</w:t>
      </w:r>
      <w:r w:rsidR="00A155CB" w:rsidRPr="00735FF7">
        <w:rPr>
          <w:rFonts w:ascii="Times New Roman" w:hAnsi="Times New Roman" w:cs="Times New Roman"/>
          <w:sz w:val="24"/>
          <w:szCs w:val="24"/>
        </w:rPr>
        <w:t xml:space="preserve"> показател</w:t>
      </w:r>
      <w:r w:rsidR="00426681">
        <w:rPr>
          <w:rFonts w:ascii="Times New Roman" w:hAnsi="Times New Roman" w:cs="Times New Roman"/>
          <w:sz w:val="24"/>
          <w:szCs w:val="24"/>
        </w:rPr>
        <w:t>ей, можно установить, что в 2020</w:t>
      </w:r>
      <w:r w:rsidR="00A155CB" w:rsidRPr="00735FF7">
        <w:rPr>
          <w:rFonts w:ascii="Times New Roman" w:hAnsi="Times New Roman" w:cs="Times New Roman"/>
          <w:sz w:val="24"/>
          <w:szCs w:val="24"/>
        </w:rPr>
        <w:t xml:space="preserve"> году в ПАО СК «Росгосстрах» </w:t>
      </w:r>
      <w:proofErr w:type="gramStart"/>
      <w:r w:rsidR="001C2503">
        <w:rPr>
          <w:rFonts w:ascii="Times New Roman" w:hAnsi="Times New Roman" w:cs="Times New Roman"/>
          <w:sz w:val="24"/>
          <w:szCs w:val="24"/>
        </w:rPr>
        <w:t>подвержена</w:t>
      </w:r>
      <w:proofErr w:type="gramEnd"/>
      <w:r w:rsidR="001C2503">
        <w:rPr>
          <w:rFonts w:ascii="Times New Roman" w:hAnsi="Times New Roman" w:cs="Times New Roman"/>
          <w:sz w:val="24"/>
          <w:szCs w:val="24"/>
        </w:rPr>
        <w:t xml:space="preserve"> риску снижения </w:t>
      </w:r>
      <w:r w:rsidR="00356D50" w:rsidRPr="00735FF7">
        <w:rPr>
          <w:rFonts w:ascii="Times New Roman" w:hAnsi="Times New Roman" w:cs="Times New Roman"/>
          <w:sz w:val="24"/>
          <w:szCs w:val="24"/>
        </w:rPr>
        <w:t xml:space="preserve">финансовой устойчивости </w:t>
      </w:r>
      <w:r w:rsidR="006F5051" w:rsidRPr="00735FF7">
        <w:rPr>
          <w:rFonts w:ascii="Times New Roman" w:hAnsi="Times New Roman" w:cs="Times New Roman"/>
          <w:sz w:val="24"/>
          <w:szCs w:val="24"/>
        </w:rPr>
        <w:t>организации</w:t>
      </w:r>
      <w:r w:rsidR="001C2503">
        <w:rPr>
          <w:rFonts w:ascii="Times New Roman" w:hAnsi="Times New Roman" w:cs="Times New Roman"/>
          <w:sz w:val="24"/>
          <w:szCs w:val="24"/>
        </w:rPr>
        <w:t>. Причинами данного риска могут послужить: недостаточность</w:t>
      </w:r>
      <w:r w:rsidR="00356D50" w:rsidRPr="00735FF7">
        <w:rPr>
          <w:rFonts w:ascii="Times New Roman" w:hAnsi="Times New Roman" w:cs="Times New Roman"/>
          <w:sz w:val="24"/>
          <w:szCs w:val="24"/>
        </w:rPr>
        <w:t xml:space="preserve"> сре</w:t>
      </w:r>
      <w:proofErr w:type="gramStart"/>
      <w:r w:rsidR="00356D50" w:rsidRPr="00735FF7">
        <w:rPr>
          <w:rFonts w:ascii="Times New Roman" w:hAnsi="Times New Roman" w:cs="Times New Roman"/>
          <w:sz w:val="24"/>
          <w:szCs w:val="24"/>
        </w:rPr>
        <w:t>дств дл</w:t>
      </w:r>
      <w:proofErr w:type="gramEnd"/>
      <w:r w:rsidR="00356D50" w:rsidRPr="00735FF7">
        <w:rPr>
          <w:rFonts w:ascii="Times New Roman" w:hAnsi="Times New Roman" w:cs="Times New Roman"/>
          <w:sz w:val="24"/>
          <w:szCs w:val="24"/>
        </w:rPr>
        <w:t>я обеспечения ликвидности</w:t>
      </w:r>
      <w:r w:rsidR="006F5051" w:rsidRPr="00735FF7">
        <w:rPr>
          <w:rFonts w:ascii="Times New Roman" w:hAnsi="Times New Roman" w:cs="Times New Roman"/>
          <w:sz w:val="24"/>
          <w:szCs w:val="24"/>
        </w:rPr>
        <w:t xml:space="preserve"> и платежеспособности</w:t>
      </w:r>
      <w:r w:rsidR="001C2503">
        <w:rPr>
          <w:rFonts w:ascii="Times New Roman" w:hAnsi="Times New Roman" w:cs="Times New Roman"/>
          <w:sz w:val="24"/>
          <w:szCs w:val="24"/>
        </w:rPr>
        <w:t>, малоразвитость перестраховочной деятельности</w:t>
      </w:r>
      <w:r w:rsidR="00356D50" w:rsidRPr="00735FF7">
        <w:rPr>
          <w:rFonts w:ascii="Times New Roman" w:hAnsi="Times New Roman" w:cs="Times New Roman"/>
          <w:sz w:val="24"/>
          <w:szCs w:val="24"/>
        </w:rPr>
        <w:t xml:space="preserve">, </w:t>
      </w:r>
      <w:r w:rsidR="001C2503">
        <w:rPr>
          <w:rFonts w:ascii="Times New Roman" w:hAnsi="Times New Roman" w:cs="Times New Roman"/>
          <w:sz w:val="24"/>
          <w:szCs w:val="24"/>
        </w:rPr>
        <w:t>высокая зависимость</w:t>
      </w:r>
      <w:r w:rsidR="00926EF4" w:rsidRPr="00735FF7">
        <w:rPr>
          <w:rFonts w:ascii="Times New Roman" w:hAnsi="Times New Roman" w:cs="Times New Roman"/>
          <w:sz w:val="24"/>
          <w:szCs w:val="24"/>
        </w:rPr>
        <w:t xml:space="preserve"> от кредиторов, </w:t>
      </w:r>
      <w:r w:rsidR="001C2503">
        <w:rPr>
          <w:rFonts w:ascii="Times New Roman" w:hAnsi="Times New Roman" w:cs="Times New Roman"/>
          <w:sz w:val="24"/>
          <w:szCs w:val="24"/>
        </w:rPr>
        <w:t>неэффективность использования</w:t>
      </w:r>
      <w:r w:rsidR="001665C3" w:rsidRPr="00735FF7">
        <w:rPr>
          <w:rFonts w:ascii="Times New Roman" w:hAnsi="Times New Roman" w:cs="Times New Roman"/>
          <w:sz w:val="24"/>
          <w:szCs w:val="24"/>
        </w:rPr>
        <w:t xml:space="preserve"> капитала и непривлекател</w:t>
      </w:r>
      <w:r w:rsidR="001C2503">
        <w:rPr>
          <w:rFonts w:ascii="Times New Roman" w:hAnsi="Times New Roman" w:cs="Times New Roman"/>
          <w:sz w:val="24"/>
          <w:szCs w:val="24"/>
        </w:rPr>
        <w:t>ьность</w:t>
      </w:r>
      <w:r w:rsidR="00926EF4" w:rsidRPr="00735FF7">
        <w:rPr>
          <w:rFonts w:ascii="Times New Roman" w:hAnsi="Times New Roman" w:cs="Times New Roman"/>
          <w:sz w:val="24"/>
          <w:szCs w:val="24"/>
        </w:rPr>
        <w:t xml:space="preserve"> компании для акционеров.</w:t>
      </w:r>
    </w:p>
    <w:p w:rsidR="006F47F4" w:rsidRPr="00735FF7" w:rsidRDefault="00C3798D" w:rsidP="00A15004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35FF7">
        <w:rPr>
          <w:rFonts w:ascii="Times New Roman" w:hAnsi="Times New Roman" w:cs="Times New Roman"/>
          <w:sz w:val="24"/>
          <w:szCs w:val="24"/>
        </w:rPr>
        <w:t>По нашему мнению</w:t>
      </w:r>
      <w:r w:rsidR="001665C3" w:rsidRPr="00735FF7">
        <w:rPr>
          <w:rFonts w:ascii="Times New Roman" w:hAnsi="Times New Roman" w:cs="Times New Roman"/>
          <w:sz w:val="24"/>
          <w:szCs w:val="24"/>
        </w:rPr>
        <w:t>, для улучшения финансовой устойчивости организации, целесообразно предложить следующие меры:</w:t>
      </w:r>
    </w:p>
    <w:p w:rsidR="003A762D" w:rsidRPr="00735FF7" w:rsidRDefault="00B60588" w:rsidP="00A15004">
      <w:pPr>
        <w:pStyle w:val="a4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35FF7">
        <w:rPr>
          <w:rFonts w:ascii="Times New Roman" w:hAnsi="Times New Roman" w:cs="Times New Roman"/>
          <w:sz w:val="24"/>
          <w:szCs w:val="24"/>
        </w:rPr>
        <w:t>Повысить</w:t>
      </w:r>
      <w:r w:rsidR="00461BB9" w:rsidRPr="00735FF7">
        <w:rPr>
          <w:rFonts w:ascii="Times New Roman" w:hAnsi="Times New Roman" w:cs="Times New Roman"/>
          <w:sz w:val="24"/>
          <w:szCs w:val="24"/>
        </w:rPr>
        <w:t xml:space="preserve"> прибыль и величину денежных средств;</w:t>
      </w:r>
    </w:p>
    <w:p w:rsidR="003A762D" w:rsidRPr="00735FF7" w:rsidRDefault="00B60588" w:rsidP="00A15004">
      <w:pPr>
        <w:pStyle w:val="a4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35FF7">
        <w:rPr>
          <w:rFonts w:ascii="Times New Roman" w:hAnsi="Times New Roman" w:cs="Times New Roman"/>
          <w:sz w:val="24"/>
          <w:szCs w:val="24"/>
        </w:rPr>
        <w:t>С</w:t>
      </w:r>
      <w:r w:rsidR="00EE111F" w:rsidRPr="00735FF7">
        <w:rPr>
          <w:rFonts w:ascii="Times New Roman" w:hAnsi="Times New Roman" w:cs="Times New Roman"/>
          <w:sz w:val="24"/>
          <w:szCs w:val="24"/>
        </w:rPr>
        <w:t xml:space="preserve"> целью</w:t>
      </w:r>
      <w:r w:rsidR="00487A5F" w:rsidRPr="00735FF7">
        <w:rPr>
          <w:rFonts w:ascii="Times New Roman" w:hAnsi="Times New Roman" w:cs="Times New Roman"/>
          <w:sz w:val="24"/>
          <w:szCs w:val="24"/>
        </w:rPr>
        <w:t xml:space="preserve"> </w:t>
      </w:r>
      <w:r w:rsidRPr="00735FF7">
        <w:rPr>
          <w:rFonts w:ascii="Times New Roman" w:hAnsi="Times New Roman" w:cs="Times New Roman"/>
          <w:sz w:val="24"/>
          <w:szCs w:val="24"/>
        </w:rPr>
        <w:t>увеличения</w:t>
      </w:r>
      <w:r w:rsidR="00487A5F" w:rsidRPr="00735FF7">
        <w:rPr>
          <w:rFonts w:ascii="Times New Roman" w:hAnsi="Times New Roman" w:cs="Times New Roman"/>
          <w:sz w:val="24"/>
          <w:szCs w:val="24"/>
        </w:rPr>
        <w:t xml:space="preserve"> долгосрочных инвестиционных ресурсов и </w:t>
      </w:r>
      <w:r w:rsidR="00EE111F" w:rsidRPr="00735FF7">
        <w:rPr>
          <w:rFonts w:ascii="Times New Roman" w:hAnsi="Times New Roman" w:cs="Times New Roman"/>
          <w:sz w:val="24"/>
          <w:szCs w:val="24"/>
        </w:rPr>
        <w:t xml:space="preserve">изменения </w:t>
      </w:r>
      <w:r w:rsidR="00C3798D" w:rsidRPr="00735FF7">
        <w:rPr>
          <w:rFonts w:ascii="Times New Roman" w:hAnsi="Times New Roman" w:cs="Times New Roman"/>
          <w:sz w:val="24"/>
          <w:szCs w:val="24"/>
        </w:rPr>
        <w:t>структуры</w:t>
      </w:r>
      <w:r w:rsidR="006F47F4" w:rsidRPr="00735FF7">
        <w:rPr>
          <w:rFonts w:ascii="Times New Roman" w:hAnsi="Times New Roman" w:cs="Times New Roman"/>
          <w:sz w:val="24"/>
          <w:szCs w:val="24"/>
        </w:rPr>
        <w:t xml:space="preserve"> страхового портфеля</w:t>
      </w:r>
      <w:r w:rsidRPr="00735FF7">
        <w:rPr>
          <w:rFonts w:ascii="Times New Roman" w:hAnsi="Times New Roman" w:cs="Times New Roman"/>
          <w:sz w:val="24"/>
          <w:szCs w:val="24"/>
        </w:rPr>
        <w:t xml:space="preserve"> повысить долю инвестиционного личного страхования</w:t>
      </w:r>
      <w:r w:rsidR="000F5C7B" w:rsidRPr="00735FF7">
        <w:rPr>
          <w:rFonts w:ascii="Times New Roman" w:hAnsi="Times New Roman" w:cs="Times New Roman"/>
          <w:sz w:val="24"/>
          <w:szCs w:val="24"/>
        </w:rPr>
        <w:t>;</w:t>
      </w:r>
    </w:p>
    <w:p w:rsidR="003A762D" w:rsidRPr="00735FF7" w:rsidRDefault="006D4031" w:rsidP="00A15004">
      <w:pPr>
        <w:pStyle w:val="a4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35FF7">
        <w:rPr>
          <w:rFonts w:ascii="Times New Roman" w:hAnsi="Times New Roman" w:cs="Times New Roman"/>
          <w:sz w:val="24"/>
          <w:szCs w:val="24"/>
        </w:rPr>
        <w:t>Минимизировать</w:t>
      </w:r>
      <w:r w:rsidR="00C3798D" w:rsidRPr="00735FF7">
        <w:rPr>
          <w:rFonts w:ascii="Times New Roman" w:hAnsi="Times New Roman" w:cs="Times New Roman"/>
          <w:sz w:val="24"/>
          <w:szCs w:val="24"/>
        </w:rPr>
        <w:t xml:space="preserve"> расходы</w:t>
      </w:r>
      <w:r w:rsidR="006F47F4" w:rsidRPr="00735FF7">
        <w:rPr>
          <w:rFonts w:ascii="Times New Roman" w:hAnsi="Times New Roman" w:cs="Times New Roman"/>
          <w:sz w:val="24"/>
          <w:szCs w:val="24"/>
        </w:rPr>
        <w:t xml:space="preserve"> на ведение дела и агентские услуги</w:t>
      </w:r>
      <w:r w:rsidRPr="00735FF7">
        <w:rPr>
          <w:rFonts w:ascii="Times New Roman" w:hAnsi="Times New Roman" w:cs="Times New Roman"/>
          <w:sz w:val="24"/>
          <w:szCs w:val="24"/>
        </w:rPr>
        <w:t>;</w:t>
      </w:r>
    </w:p>
    <w:p w:rsidR="003A762D" w:rsidRPr="00735FF7" w:rsidRDefault="006D4031" w:rsidP="00A15004">
      <w:pPr>
        <w:pStyle w:val="a4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35FF7">
        <w:rPr>
          <w:rFonts w:ascii="Times New Roman" w:hAnsi="Times New Roman" w:cs="Times New Roman"/>
          <w:sz w:val="24"/>
          <w:szCs w:val="24"/>
        </w:rPr>
        <w:t>Более активно проводить</w:t>
      </w:r>
      <w:r w:rsidR="00461BB9" w:rsidRPr="00735FF7">
        <w:rPr>
          <w:rFonts w:ascii="Times New Roman" w:hAnsi="Times New Roman" w:cs="Times New Roman"/>
          <w:sz w:val="24"/>
          <w:szCs w:val="24"/>
        </w:rPr>
        <w:t xml:space="preserve"> перестраховочную деятельность;</w:t>
      </w:r>
    </w:p>
    <w:p w:rsidR="003A762D" w:rsidRPr="00735FF7" w:rsidRDefault="00C3798D" w:rsidP="00A15004">
      <w:pPr>
        <w:pStyle w:val="a4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35FF7">
        <w:rPr>
          <w:rFonts w:ascii="Times New Roman" w:hAnsi="Times New Roman" w:cs="Times New Roman"/>
          <w:color w:val="000000"/>
          <w:sz w:val="24"/>
          <w:szCs w:val="24"/>
        </w:rPr>
        <w:t>Усилить</w:t>
      </w:r>
      <w:r w:rsidR="00EE111F" w:rsidRPr="00735FF7">
        <w:rPr>
          <w:rFonts w:ascii="Times New Roman" w:hAnsi="Times New Roman" w:cs="Times New Roman"/>
          <w:color w:val="000000"/>
          <w:sz w:val="24"/>
          <w:szCs w:val="24"/>
        </w:rPr>
        <w:t xml:space="preserve"> технологичности всех бизнес-процессов</w:t>
      </w:r>
      <w:r w:rsidRPr="00735FF7"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:rsidR="006F47F4" w:rsidRPr="00735FF7" w:rsidRDefault="00487A5F" w:rsidP="00A15004">
      <w:pPr>
        <w:pStyle w:val="a4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35FF7">
        <w:rPr>
          <w:rFonts w:ascii="Times New Roman" w:hAnsi="Times New Roman" w:cs="Times New Roman"/>
          <w:color w:val="000000"/>
          <w:sz w:val="24"/>
          <w:szCs w:val="24"/>
        </w:rPr>
        <w:t>Усовершенствовать</w:t>
      </w:r>
      <w:r w:rsidR="006F47F4" w:rsidRPr="00735FF7">
        <w:rPr>
          <w:rFonts w:ascii="Times New Roman" w:hAnsi="Times New Roman" w:cs="Times New Roman"/>
          <w:color w:val="000000"/>
          <w:sz w:val="24"/>
          <w:szCs w:val="24"/>
        </w:rPr>
        <w:t xml:space="preserve"> состояние расчетно-платежной дисциплины в организации</w:t>
      </w:r>
      <w:r w:rsidR="00C3798D" w:rsidRPr="00735FF7"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:rsidR="007308D6" w:rsidRDefault="009D6E05" w:rsidP="00A15004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35FF7">
        <w:rPr>
          <w:rFonts w:ascii="Times New Roman" w:hAnsi="Times New Roman" w:cs="Times New Roman"/>
          <w:color w:val="000000"/>
          <w:sz w:val="24"/>
          <w:szCs w:val="24"/>
        </w:rPr>
        <w:t>Подводя итоги, следует отметить, что оценка рисков финансовой устойчивости страховщика на основе статистического метода весьма полезна для принятия</w:t>
      </w:r>
      <w:r w:rsidR="00C3798D" w:rsidRPr="00735FF7">
        <w:rPr>
          <w:rFonts w:ascii="Times New Roman" w:hAnsi="Times New Roman" w:cs="Times New Roman"/>
          <w:color w:val="000000"/>
          <w:sz w:val="24"/>
          <w:szCs w:val="24"/>
        </w:rPr>
        <w:t xml:space="preserve"> управленческих решений. Поскольку</w:t>
      </w:r>
      <w:r w:rsidRPr="00735FF7">
        <w:rPr>
          <w:rFonts w:ascii="Times New Roman" w:hAnsi="Times New Roman" w:cs="Times New Roman"/>
          <w:color w:val="000000"/>
          <w:sz w:val="24"/>
          <w:szCs w:val="24"/>
        </w:rPr>
        <w:t xml:space="preserve"> с помощью прогнозного анализа можно выявить потенциальные проблемы и своевременно определить пути их решения</w:t>
      </w:r>
      <w:r w:rsidR="00830210" w:rsidRPr="00735FF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Pr="00735FF7">
        <w:rPr>
          <w:rFonts w:ascii="Times New Roman" w:hAnsi="Times New Roman" w:cs="Times New Roman"/>
          <w:color w:val="000000"/>
          <w:sz w:val="24"/>
          <w:szCs w:val="24"/>
        </w:rPr>
        <w:t xml:space="preserve">то </w:t>
      </w:r>
      <w:r w:rsidR="00830210" w:rsidRPr="00735FF7">
        <w:rPr>
          <w:rFonts w:ascii="Times New Roman" w:hAnsi="Times New Roman" w:cs="Times New Roman"/>
          <w:color w:val="000000"/>
          <w:sz w:val="24"/>
          <w:szCs w:val="24"/>
        </w:rPr>
        <w:t>страховые организации могут</w:t>
      </w:r>
      <w:r w:rsidR="006F47F4" w:rsidRPr="00735FF7">
        <w:rPr>
          <w:rFonts w:ascii="Times New Roman" w:hAnsi="Times New Roman" w:cs="Times New Roman"/>
          <w:color w:val="000000"/>
          <w:sz w:val="24"/>
          <w:szCs w:val="24"/>
        </w:rPr>
        <w:t xml:space="preserve"> стабилизиров</w:t>
      </w:r>
      <w:r w:rsidR="007308D6" w:rsidRPr="00735FF7">
        <w:rPr>
          <w:rFonts w:ascii="Times New Roman" w:hAnsi="Times New Roman" w:cs="Times New Roman"/>
          <w:color w:val="000000"/>
          <w:sz w:val="24"/>
          <w:szCs w:val="24"/>
        </w:rPr>
        <w:t>ать ситуацию и повысить значимость</w:t>
      </w:r>
      <w:r w:rsidR="006F47F4" w:rsidRPr="00735FF7">
        <w:rPr>
          <w:rFonts w:ascii="Times New Roman" w:hAnsi="Times New Roman" w:cs="Times New Roman"/>
          <w:color w:val="000000"/>
          <w:sz w:val="24"/>
          <w:szCs w:val="24"/>
        </w:rPr>
        <w:t xml:space="preserve"> страхования в системе социально – экономических и финансовых отношений, </w:t>
      </w:r>
      <w:r w:rsidR="00C3798D" w:rsidRPr="00735FF7">
        <w:rPr>
          <w:rFonts w:ascii="Times New Roman" w:hAnsi="Times New Roman" w:cs="Times New Roman"/>
          <w:color w:val="000000"/>
          <w:sz w:val="24"/>
          <w:szCs w:val="24"/>
        </w:rPr>
        <w:t>так как</w:t>
      </w:r>
      <w:r w:rsidR="007308D6" w:rsidRPr="00735FF7">
        <w:rPr>
          <w:rFonts w:ascii="Times New Roman" w:hAnsi="Times New Roman" w:cs="Times New Roman"/>
          <w:color w:val="000000"/>
          <w:sz w:val="24"/>
          <w:szCs w:val="24"/>
        </w:rPr>
        <w:t xml:space="preserve"> страховые организации выступают в качестве стабилизатора рынка</w:t>
      </w:r>
      <w:r w:rsidR="00830210" w:rsidRPr="00735FF7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0A608D" w:rsidRDefault="000A608D" w:rsidP="000A608D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8"/>
        </w:rPr>
      </w:pPr>
    </w:p>
    <w:p w:rsidR="000A608D" w:rsidRPr="002C76E3" w:rsidRDefault="000A608D" w:rsidP="000A608D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8"/>
        </w:rPr>
      </w:pPr>
      <w:r w:rsidRPr="002C76E3">
        <w:rPr>
          <w:rFonts w:ascii="Times New Roman" w:hAnsi="Times New Roman" w:cs="Times New Roman"/>
          <w:b/>
          <w:sz w:val="24"/>
          <w:szCs w:val="28"/>
        </w:rPr>
        <w:t>Список использованной литературы</w:t>
      </w:r>
    </w:p>
    <w:p w:rsidR="00623422" w:rsidRPr="00735FF7" w:rsidRDefault="00623422" w:rsidP="00A15004">
      <w:pPr>
        <w:pStyle w:val="a4"/>
        <w:numPr>
          <w:ilvl w:val="0"/>
          <w:numId w:val="3"/>
        </w:numPr>
        <w:spacing w:after="0"/>
        <w:jc w:val="both"/>
        <w:rPr>
          <w:rStyle w:val="1"/>
          <w:sz w:val="24"/>
          <w:szCs w:val="24"/>
          <w:shd w:val="clear" w:color="auto" w:fill="auto"/>
        </w:rPr>
      </w:pPr>
      <w:bookmarkStart w:id="0" w:name="_Ref18662262"/>
      <w:r w:rsidRPr="00735FF7">
        <w:rPr>
          <w:rFonts w:ascii="Times New Roman" w:eastAsia="Arial" w:hAnsi="Times New Roman" w:cs="Times New Roman"/>
          <w:sz w:val="24"/>
          <w:szCs w:val="24"/>
        </w:rPr>
        <w:t xml:space="preserve">Аксютина С. В. Страховой рынок РФ: проблемы и перспективы // Проблемы развития территории. </w:t>
      </w:r>
      <w:r w:rsidRPr="00735FF7">
        <w:rPr>
          <w:rStyle w:val="1"/>
          <w:sz w:val="24"/>
          <w:szCs w:val="24"/>
        </w:rPr>
        <w:t>2014. № 2. С. 115-126.</w:t>
      </w:r>
      <w:bookmarkEnd w:id="0"/>
    </w:p>
    <w:p w:rsidR="007E2C2C" w:rsidRPr="00735FF7" w:rsidRDefault="007E2C2C" w:rsidP="00A15004">
      <w:pPr>
        <w:pStyle w:val="a4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bookmarkStart w:id="1" w:name="_Ref21679248"/>
      <w:r w:rsidRPr="00735FF7">
        <w:rPr>
          <w:rFonts w:ascii="Times New Roman" w:hAnsi="Times New Roman" w:cs="Times New Roman"/>
          <w:sz w:val="24"/>
          <w:szCs w:val="24"/>
        </w:rPr>
        <w:lastRenderedPageBreak/>
        <w:t xml:space="preserve">Национальная экономическая безопасность России в условиях обострения объективных и инициированных рисков и угроз / </w:t>
      </w:r>
      <w:proofErr w:type="spellStart"/>
      <w:r w:rsidRPr="00735FF7">
        <w:rPr>
          <w:rFonts w:ascii="Times New Roman" w:hAnsi="Times New Roman" w:cs="Times New Roman"/>
          <w:sz w:val="24"/>
          <w:szCs w:val="24"/>
        </w:rPr>
        <w:t>Ленчук</w:t>
      </w:r>
      <w:proofErr w:type="spellEnd"/>
      <w:r w:rsidRPr="00735FF7">
        <w:rPr>
          <w:rFonts w:ascii="Times New Roman" w:hAnsi="Times New Roman" w:cs="Times New Roman"/>
          <w:sz w:val="24"/>
          <w:szCs w:val="24"/>
        </w:rPr>
        <w:t xml:space="preserve"> Е.Б. [и др.]. Москва-Санкт-Петербург: Нестор-История, 2018. 752 с.</w:t>
      </w:r>
    </w:p>
    <w:p w:rsidR="007E2C2C" w:rsidRPr="00735FF7" w:rsidRDefault="007E2C2C" w:rsidP="00A15004">
      <w:pPr>
        <w:pStyle w:val="a4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bookmarkStart w:id="2" w:name="_Ref23171357"/>
      <w:proofErr w:type="spellStart"/>
      <w:r w:rsidRPr="00735FF7">
        <w:rPr>
          <w:rFonts w:ascii="Times New Roman" w:hAnsi="Times New Roman" w:cs="Times New Roman"/>
          <w:sz w:val="24"/>
          <w:szCs w:val="24"/>
        </w:rPr>
        <w:t>Печенская</w:t>
      </w:r>
      <w:proofErr w:type="spellEnd"/>
      <w:r w:rsidRPr="00735FF7">
        <w:rPr>
          <w:rFonts w:ascii="Times New Roman" w:hAnsi="Times New Roman" w:cs="Times New Roman"/>
          <w:sz w:val="24"/>
          <w:szCs w:val="24"/>
        </w:rPr>
        <w:t xml:space="preserve"> М.А. Региональное развитие: цели и возможности // Финансы. 2014. №10. С. 135-145.</w:t>
      </w:r>
      <w:bookmarkEnd w:id="2"/>
      <w:r w:rsidRPr="00735FF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C357A" w:rsidRPr="00735FF7" w:rsidRDefault="001C357A" w:rsidP="00A15004">
      <w:pPr>
        <w:pStyle w:val="a4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35FF7">
        <w:rPr>
          <w:rFonts w:ascii="Times New Roman" w:hAnsi="Times New Roman" w:cs="Times New Roman"/>
          <w:sz w:val="24"/>
          <w:szCs w:val="24"/>
        </w:rPr>
        <w:t>Слепухина Ю.Э. Финансовые механизмы управления рисками в страховом бизнесе // Управление в страховой компании. 2009. №1.</w:t>
      </w:r>
      <w:bookmarkEnd w:id="1"/>
      <w:r w:rsidRPr="00735FF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C357A" w:rsidRPr="00735FF7" w:rsidRDefault="001C357A" w:rsidP="00A15004">
      <w:pPr>
        <w:pStyle w:val="a4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bookmarkStart w:id="3" w:name="_Ref22214341"/>
      <w:r w:rsidRPr="00735FF7">
        <w:rPr>
          <w:rFonts w:ascii="Times New Roman" w:hAnsi="Times New Roman" w:cs="Times New Roman"/>
          <w:color w:val="000000"/>
          <w:sz w:val="24"/>
          <w:szCs w:val="24"/>
        </w:rPr>
        <w:t xml:space="preserve">Закон РФ от 27 ноября 1992 г. № 4015-1 «Об организации страхового дела в Российской Федерации» </w:t>
      </w:r>
      <w:r w:rsidRPr="00735FF7">
        <w:rPr>
          <w:rFonts w:ascii="Times New Roman" w:hAnsi="Times New Roman" w:cs="Times New Roman"/>
          <w:sz w:val="24"/>
          <w:szCs w:val="24"/>
        </w:rPr>
        <w:t xml:space="preserve">[Электронный ресурс]. - Режим доступа: </w:t>
      </w:r>
      <w:hyperlink r:id="rId9" w:history="1">
        <w:r w:rsidRPr="00735FF7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http://www.consultant.ru/document/cons_doc_LAW_1307/</w:t>
        </w:r>
      </w:hyperlink>
      <w:bookmarkEnd w:id="3"/>
    </w:p>
    <w:p w:rsidR="001C357A" w:rsidRPr="00735FF7" w:rsidRDefault="001C357A" w:rsidP="00A15004">
      <w:pPr>
        <w:pStyle w:val="a4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bookmarkStart w:id="4" w:name="_Ref22204842"/>
      <w:proofErr w:type="spellStart"/>
      <w:r w:rsidRPr="00735FF7">
        <w:rPr>
          <w:rFonts w:ascii="Times New Roman" w:hAnsi="Times New Roman" w:cs="Times New Roman"/>
          <w:sz w:val="24"/>
          <w:szCs w:val="24"/>
        </w:rPr>
        <w:t>Рапницкая</w:t>
      </w:r>
      <w:proofErr w:type="spellEnd"/>
      <w:r w:rsidRPr="00735FF7">
        <w:rPr>
          <w:rFonts w:ascii="Times New Roman" w:hAnsi="Times New Roman" w:cs="Times New Roman"/>
          <w:sz w:val="24"/>
          <w:szCs w:val="24"/>
        </w:rPr>
        <w:t xml:space="preserve"> Н.М. Факторы финансовой устойчивости страховых компаний в современных условиях / Вестник МГТУ. 2010. №1.</w:t>
      </w:r>
      <w:bookmarkEnd w:id="4"/>
    </w:p>
    <w:p w:rsidR="001C357A" w:rsidRPr="00735FF7" w:rsidRDefault="001C357A" w:rsidP="00A15004">
      <w:pPr>
        <w:pStyle w:val="a4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bookmarkStart w:id="5" w:name="_Ref21679318"/>
      <w:r w:rsidRPr="00735FF7">
        <w:rPr>
          <w:rFonts w:ascii="Times New Roman" w:hAnsi="Times New Roman" w:cs="Times New Roman"/>
          <w:sz w:val="24"/>
          <w:szCs w:val="24"/>
        </w:rPr>
        <w:t>Луконин С.В. Финансовая устойчивость страховых компаний и пути ее повышения / Страховое дело. – 2003. – № 5</w:t>
      </w:r>
      <w:r w:rsidRPr="00735FF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r w:rsidRPr="00735FF7">
        <w:rPr>
          <w:rFonts w:ascii="Times New Roman" w:hAnsi="Times New Roman" w:cs="Times New Roman"/>
          <w:sz w:val="24"/>
          <w:szCs w:val="24"/>
          <w:shd w:val="clear" w:color="auto" w:fill="FFFFFF"/>
        </w:rPr>
        <w:t>с.. 31</w:t>
      </w:r>
      <w:r w:rsidRPr="00735FF7">
        <w:rPr>
          <w:rFonts w:ascii="Times New Roman" w:hAnsi="Times New Roman" w:cs="Times New Roman"/>
          <w:sz w:val="24"/>
          <w:szCs w:val="24"/>
        </w:rPr>
        <w:t>.</w:t>
      </w:r>
      <w:bookmarkEnd w:id="5"/>
    </w:p>
    <w:p w:rsidR="001C357A" w:rsidRPr="00735FF7" w:rsidRDefault="001C357A" w:rsidP="00A15004">
      <w:pPr>
        <w:pStyle w:val="a4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bookmarkStart w:id="6" w:name="_Ref21679346"/>
      <w:proofErr w:type="spellStart"/>
      <w:r w:rsidRPr="00735FF7">
        <w:rPr>
          <w:rFonts w:ascii="Times New Roman" w:hAnsi="Times New Roman" w:cs="Times New Roman"/>
          <w:sz w:val="24"/>
          <w:szCs w:val="24"/>
        </w:rPr>
        <w:t>Орланюк</w:t>
      </w:r>
      <w:proofErr w:type="spellEnd"/>
      <w:r w:rsidRPr="00735FF7">
        <w:rPr>
          <w:rFonts w:ascii="Times New Roman" w:hAnsi="Times New Roman" w:cs="Times New Roman"/>
          <w:sz w:val="24"/>
          <w:szCs w:val="24"/>
        </w:rPr>
        <w:t>-Малицкая Л.А. О понятии и факторах финансовой устойчивости страховых компаний // Вестник финансовой академии. 1998. №1. С. 41-48.</w:t>
      </w:r>
      <w:bookmarkEnd w:id="6"/>
      <w:r w:rsidR="003D4A56" w:rsidRPr="00735FF7">
        <w:rPr>
          <w:rFonts w:ascii="Times New Roman" w:hAnsi="Times New Roman" w:cs="Times New Roman"/>
          <w:sz w:val="24"/>
          <w:szCs w:val="24"/>
        </w:rPr>
        <w:t xml:space="preserve">                     </w:t>
      </w:r>
    </w:p>
    <w:p w:rsidR="00623422" w:rsidRPr="00735FF7" w:rsidRDefault="00623422" w:rsidP="00A15004">
      <w:pPr>
        <w:pStyle w:val="a4"/>
        <w:numPr>
          <w:ilvl w:val="0"/>
          <w:numId w:val="3"/>
        </w:numPr>
        <w:spacing w:after="0"/>
        <w:jc w:val="both"/>
        <w:rPr>
          <w:rStyle w:val="1"/>
          <w:sz w:val="24"/>
          <w:szCs w:val="24"/>
          <w:shd w:val="clear" w:color="auto" w:fill="auto"/>
        </w:rPr>
      </w:pPr>
      <w:bookmarkStart w:id="7" w:name="_Ref21679512"/>
      <w:r w:rsidRPr="00735FF7">
        <w:rPr>
          <w:rStyle w:val="1"/>
          <w:sz w:val="24"/>
          <w:szCs w:val="24"/>
        </w:rPr>
        <w:t xml:space="preserve">Васильева Т.С. </w:t>
      </w:r>
      <w:hyperlink r:id="rId10" w:history="1">
        <w:r w:rsidRPr="00735FF7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Актуальные вопросы оценки финансового состояния страховой организации</w:t>
        </w:r>
      </w:hyperlink>
      <w:r w:rsidRPr="00735FF7">
        <w:rPr>
          <w:rStyle w:val="1"/>
          <w:sz w:val="24"/>
          <w:szCs w:val="24"/>
        </w:rPr>
        <w:t xml:space="preserve"> // </w:t>
      </w:r>
      <w:r w:rsidRPr="00735FF7">
        <w:rPr>
          <w:rFonts w:ascii="Times New Roman" w:hAnsi="Times New Roman" w:cs="Times New Roman"/>
          <w:sz w:val="24"/>
          <w:szCs w:val="24"/>
          <w:shd w:val="clear" w:color="auto" w:fill="FFFFFF"/>
        </w:rPr>
        <w:t>Журнал исследований по управлению</w:t>
      </w:r>
      <w:r w:rsidRPr="00735FF7">
        <w:rPr>
          <w:rStyle w:val="1"/>
          <w:sz w:val="24"/>
          <w:szCs w:val="24"/>
        </w:rPr>
        <w:t>. 2018. № 11. С. 54-73.</w:t>
      </w:r>
      <w:bookmarkEnd w:id="7"/>
      <w:r w:rsidRPr="00735FF7">
        <w:rPr>
          <w:rStyle w:val="1"/>
          <w:sz w:val="24"/>
          <w:szCs w:val="24"/>
        </w:rPr>
        <w:t xml:space="preserve"> </w:t>
      </w:r>
    </w:p>
    <w:p w:rsidR="00623422" w:rsidRPr="00735FF7" w:rsidRDefault="00623422" w:rsidP="00A15004">
      <w:pPr>
        <w:pStyle w:val="a4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bookmarkStart w:id="8" w:name="_Ref21679375"/>
      <w:r w:rsidRPr="00735FF7">
        <w:rPr>
          <w:rFonts w:ascii="Times New Roman" w:hAnsi="Times New Roman" w:cs="Times New Roman"/>
          <w:sz w:val="24"/>
          <w:szCs w:val="24"/>
        </w:rPr>
        <w:t xml:space="preserve">Игонина Л.Л., </w:t>
      </w:r>
      <w:proofErr w:type="spellStart"/>
      <w:r w:rsidRPr="00735FF7">
        <w:rPr>
          <w:rFonts w:ascii="Times New Roman" w:hAnsi="Times New Roman" w:cs="Times New Roman"/>
          <w:sz w:val="24"/>
          <w:szCs w:val="24"/>
        </w:rPr>
        <w:t>Базык</w:t>
      </w:r>
      <w:proofErr w:type="spellEnd"/>
      <w:r w:rsidRPr="00735FF7">
        <w:rPr>
          <w:rFonts w:ascii="Times New Roman" w:hAnsi="Times New Roman" w:cs="Times New Roman"/>
          <w:sz w:val="24"/>
          <w:szCs w:val="24"/>
        </w:rPr>
        <w:t xml:space="preserve"> Е.Ф. Особенности управления финансовой устойчивостью страховых организаций // Финансы и кредит. 2010. №5. С. 32-37.</w:t>
      </w:r>
      <w:bookmarkStart w:id="9" w:name="_GoBack"/>
      <w:bookmarkEnd w:id="8"/>
      <w:bookmarkEnd w:id="9"/>
    </w:p>
    <w:p w:rsidR="003D380D" w:rsidRDefault="003D380D" w:rsidP="00A1500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0A608D" w:rsidRPr="002C76E3" w:rsidRDefault="000A608D" w:rsidP="000A608D">
      <w:pPr>
        <w:suppressAutoHyphens/>
        <w:spacing w:after="0" w:line="240" w:lineRule="auto"/>
        <w:ind w:firstLine="567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Информация об авторе</w:t>
      </w:r>
    </w:p>
    <w:p w:rsidR="000A608D" w:rsidRDefault="000A608D" w:rsidP="000A608D">
      <w:pPr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proofErr w:type="gramStart"/>
      <w:r>
        <w:rPr>
          <w:rFonts w:ascii="Times New Roman" w:eastAsia="Calibri" w:hAnsi="Times New Roman" w:cs="Times New Roman"/>
          <w:sz w:val="24"/>
          <w:szCs w:val="24"/>
        </w:rPr>
        <w:t>Будилова Татьяна Сергеевна</w:t>
      </w:r>
      <w:r w:rsidRPr="002C76E3">
        <w:rPr>
          <w:rFonts w:ascii="Times New Roman" w:eastAsia="Calibri" w:hAnsi="Times New Roman" w:cs="Times New Roman"/>
          <w:sz w:val="24"/>
          <w:szCs w:val="24"/>
        </w:rPr>
        <w:t xml:space="preserve"> (Россия, г. Вологда) – </w:t>
      </w:r>
      <w:r>
        <w:rPr>
          <w:rFonts w:ascii="Times New Roman" w:eastAsia="Calibri" w:hAnsi="Times New Roman" w:cs="Times New Roman"/>
          <w:sz w:val="24"/>
          <w:szCs w:val="24"/>
        </w:rPr>
        <w:t>магистрант</w:t>
      </w:r>
      <w:r w:rsidRPr="002C76E3">
        <w:rPr>
          <w:rFonts w:ascii="Times New Roman" w:eastAsia="Calibri" w:hAnsi="Times New Roman" w:cs="Times New Roman"/>
          <w:sz w:val="24"/>
          <w:szCs w:val="24"/>
        </w:rPr>
        <w:t xml:space="preserve"> 2 курса, инженер-исследователь, ФГБУН «</w:t>
      </w:r>
      <w:proofErr w:type="spellStart"/>
      <w:r w:rsidRPr="002C76E3">
        <w:rPr>
          <w:rFonts w:ascii="Times New Roman" w:eastAsia="Calibri" w:hAnsi="Times New Roman" w:cs="Times New Roman"/>
          <w:sz w:val="24"/>
          <w:szCs w:val="24"/>
        </w:rPr>
        <w:t>ВолНЦ</w:t>
      </w:r>
      <w:proofErr w:type="spellEnd"/>
      <w:r w:rsidRPr="002C76E3">
        <w:rPr>
          <w:rFonts w:ascii="Times New Roman" w:eastAsia="Calibri" w:hAnsi="Times New Roman" w:cs="Times New Roman"/>
          <w:sz w:val="24"/>
          <w:szCs w:val="24"/>
        </w:rPr>
        <w:t xml:space="preserve"> РАН» (160014,</w:t>
      </w:r>
      <w:r w:rsidRPr="002C76E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Россия</w:t>
      </w:r>
      <w:r w:rsidRPr="002C76E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 г. Вологда, ул. Горького, д. 56а</w:t>
      </w:r>
      <w:r w:rsidRPr="002C76E3">
        <w:rPr>
          <w:rFonts w:ascii="Times New Roman" w:eastAsia="Calibri" w:hAnsi="Times New Roman" w:cs="Times New Roman"/>
          <w:sz w:val="24"/>
          <w:szCs w:val="24"/>
        </w:rPr>
        <w:t xml:space="preserve">, </w:t>
      </w:r>
      <w:hyperlink r:id="rId11" w:history="1">
        <w:r w:rsidRPr="00A92080">
          <w:rPr>
            <w:rStyle w:val="a5"/>
            <w:rFonts w:ascii="Times New Roman" w:eastAsia="Calibri" w:hAnsi="Times New Roman" w:cs="Times New Roman"/>
            <w:sz w:val="24"/>
            <w:szCs w:val="24"/>
            <w:lang w:val="en-US"/>
          </w:rPr>
          <w:t>vasilievats</w:t>
        </w:r>
        <w:r w:rsidRPr="00A92080">
          <w:rPr>
            <w:rStyle w:val="a5"/>
            <w:rFonts w:ascii="Times New Roman" w:eastAsia="Calibri" w:hAnsi="Times New Roman" w:cs="Times New Roman"/>
            <w:sz w:val="24"/>
            <w:szCs w:val="24"/>
          </w:rPr>
          <w:t>@</w:t>
        </w:r>
        <w:r w:rsidRPr="00A92080">
          <w:rPr>
            <w:rStyle w:val="a5"/>
            <w:rFonts w:ascii="Times New Roman" w:eastAsia="Calibri" w:hAnsi="Times New Roman" w:cs="Times New Roman"/>
            <w:sz w:val="24"/>
            <w:szCs w:val="24"/>
            <w:lang w:val="en-US"/>
          </w:rPr>
          <w:t>mail</w:t>
        </w:r>
        <w:r w:rsidRPr="00A92080">
          <w:rPr>
            <w:rStyle w:val="a5"/>
            <w:rFonts w:ascii="Times New Roman" w:eastAsia="Calibri" w:hAnsi="Times New Roman" w:cs="Times New Roman"/>
            <w:sz w:val="24"/>
            <w:szCs w:val="24"/>
          </w:rPr>
          <w:t>.</w:t>
        </w:r>
        <w:proofErr w:type="spellStart"/>
        <w:r w:rsidRPr="00A92080">
          <w:rPr>
            <w:rStyle w:val="a5"/>
            <w:rFonts w:ascii="Times New Roman" w:eastAsia="Calibri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 w:rsidRPr="002C76E3">
        <w:rPr>
          <w:rFonts w:ascii="Times New Roman" w:eastAsia="Calibri" w:hAnsi="Times New Roman" w:cs="Times New Roman"/>
          <w:sz w:val="24"/>
          <w:szCs w:val="24"/>
        </w:rPr>
        <w:t>).</w:t>
      </w:r>
      <w:proofErr w:type="gramEnd"/>
    </w:p>
    <w:p w:rsidR="000A608D" w:rsidRDefault="000A608D" w:rsidP="000A608D">
      <w:pPr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:rsidR="003213B3" w:rsidRPr="003213B3" w:rsidRDefault="003213B3" w:rsidP="003213B3">
      <w:pPr>
        <w:suppressAutoHyphens/>
        <w:spacing w:after="0" w:line="240" w:lineRule="auto"/>
        <w:ind w:firstLine="567"/>
        <w:jc w:val="right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proofErr w:type="spellStart"/>
      <w:r w:rsidRPr="003213B3">
        <w:rPr>
          <w:rFonts w:ascii="Times New Roman" w:eastAsia="Calibri" w:hAnsi="Times New Roman" w:cs="Times New Roman"/>
          <w:b/>
          <w:sz w:val="24"/>
          <w:szCs w:val="24"/>
          <w:lang w:val="en-US"/>
        </w:rPr>
        <w:t>Budilova</w:t>
      </w:r>
      <w:proofErr w:type="spellEnd"/>
      <w:r w:rsidRPr="003213B3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T. S.</w:t>
      </w:r>
    </w:p>
    <w:p w:rsidR="003213B3" w:rsidRPr="009C73A1" w:rsidRDefault="003213B3" w:rsidP="000A608D">
      <w:pPr>
        <w:suppressAutoHyphens/>
        <w:spacing w:after="0" w:line="240" w:lineRule="auto"/>
        <w:ind w:firstLine="709"/>
        <w:jc w:val="both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9C73A1">
        <w:rPr>
          <w:rFonts w:ascii="Times New Roman" w:eastAsia="Calibri" w:hAnsi="Times New Roman" w:cs="Times New Roman"/>
          <w:b/>
          <w:sz w:val="24"/>
          <w:szCs w:val="24"/>
          <w:lang w:val="en-US"/>
        </w:rPr>
        <w:t>ASSESSMENT AND FORECASTING OF RISKS OF FINANCIAL STABILITY OF INSURANCE ORGANIZATIONS (ON THE EXAMPLE OF PJSC IC ROSGOSSTRAKH»)</w:t>
      </w:r>
    </w:p>
    <w:p w:rsidR="003213B3" w:rsidRDefault="003213B3" w:rsidP="000A608D">
      <w:pPr>
        <w:suppressAutoHyphens/>
        <w:spacing w:after="0" w:line="240" w:lineRule="auto"/>
        <w:ind w:firstLine="709"/>
        <w:jc w:val="both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</w:p>
    <w:p w:rsidR="000A608D" w:rsidRPr="000A608D" w:rsidRDefault="000A608D" w:rsidP="000A608D">
      <w:pPr>
        <w:suppressAutoHyphens/>
        <w:spacing w:after="0" w:line="240" w:lineRule="auto"/>
        <w:ind w:firstLine="709"/>
        <w:jc w:val="both"/>
        <w:rPr>
          <w:rFonts w:ascii="Times New Roman" w:eastAsia="Calibri" w:hAnsi="Times New Roman" w:cs="Times New Roman"/>
          <w:i/>
          <w:sz w:val="24"/>
          <w:szCs w:val="24"/>
          <w:lang w:val="en-US"/>
        </w:rPr>
      </w:pPr>
      <w:r w:rsidRPr="002C76E3">
        <w:rPr>
          <w:rFonts w:ascii="Times New Roman" w:eastAsia="Calibri" w:hAnsi="Times New Roman" w:cs="Times New Roman"/>
          <w:b/>
          <w:sz w:val="24"/>
          <w:szCs w:val="24"/>
          <w:lang w:val="en-US"/>
        </w:rPr>
        <w:t>Abstract:</w:t>
      </w:r>
      <w:r w:rsidRPr="000A608D">
        <w:rPr>
          <w:lang w:val="en-US"/>
        </w:rPr>
        <w:t xml:space="preserve"> </w:t>
      </w:r>
      <w:r w:rsidRPr="000A608D">
        <w:rPr>
          <w:rFonts w:ascii="Times New Roman" w:eastAsia="Calibri" w:hAnsi="Times New Roman" w:cs="Times New Roman"/>
          <w:i/>
          <w:sz w:val="24"/>
          <w:szCs w:val="24"/>
          <w:lang w:val="en-US"/>
        </w:rPr>
        <w:t>In this article, an assessment of the financial stability of an insurance company is carried out and a predictive calculation of financial risks is carried out using a statistical method. The proposals for increasing the level of financial stability of the insurer are outlined.</w:t>
      </w:r>
    </w:p>
    <w:p w:rsidR="000A608D" w:rsidRDefault="000A608D" w:rsidP="000A608D">
      <w:pPr>
        <w:spacing w:after="0"/>
        <w:ind w:firstLine="709"/>
        <w:jc w:val="both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2C76E3">
        <w:rPr>
          <w:rFonts w:ascii="Times New Roman" w:eastAsia="Calibri" w:hAnsi="Times New Roman" w:cs="Times New Roman"/>
          <w:b/>
          <w:sz w:val="24"/>
          <w:szCs w:val="24"/>
          <w:lang w:val="en-US"/>
        </w:rPr>
        <w:t>Keywords:</w:t>
      </w:r>
      <w:r w:rsidR="003213B3" w:rsidRPr="003213B3">
        <w:rPr>
          <w:lang w:val="en-US"/>
        </w:rPr>
        <w:t xml:space="preserve"> </w:t>
      </w:r>
      <w:r w:rsidR="003213B3" w:rsidRPr="003213B3">
        <w:rPr>
          <w:rFonts w:ascii="Times New Roman" w:eastAsia="Calibri" w:hAnsi="Times New Roman" w:cs="Times New Roman"/>
          <w:i/>
          <w:sz w:val="24"/>
          <w:szCs w:val="24"/>
          <w:lang w:val="en-US"/>
        </w:rPr>
        <w:t>insurance, financial stability, financial risks, statistical methods.</w:t>
      </w:r>
    </w:p>
    <w:p w:rsidR="000A608D" w:rsidRDefault="000A608D" w:rsidP="000A608D">
      <w:pPr>
        <w:spacing w:after="0"/>
        <w:ind w:firstLine="709"/>
        <w:jc w:val="both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</w:p>
    <w:p w:rsidR="000A608D" w:rsidRPr="002C76E3" w:rsidRDefault="000A608D" w:rsidP="000A608D">
      <w:pPr>
        <w:suppressAutoHyphens/>
        <w:spacing w:after="0" w:line="240" w:lineRule="auto"/>
        <w:ind w:firstLine="567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2C76E3">
        <w:rPr>
          <w:rFonts w:ascii="Times New Roman" w:eastAsia="Calibri" w:hAnsi="Times New Roman" w:cs="Times New Roman"/>
          <w:b/>
          <w:sz w:val="24"/>
          <w:szCs w:val="24"/>
          <w:lang w:val="en-US"/>
        </w:rPr>
        <w:t>References</w:t>
      </w:r>
    </w:p>
    <w:p w:rsidR="000A608D" w:rsidRPr="000A608D" w:rsidRDefault="000A608D" w:rsidP="000A608D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A608D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proofErr w:type="spellStart"/>
      <w:r w:rsidRPr="000A608D">
        <w:rPr>
          <w:rFonts w:ascii="Times New Roman" w:hAnsi="Times New Roman" w:cs="Times New Roman"/>
          <w:sz w:val="24"/>
          <w:szCs w:val="24"/>
          <w:lang w:val="en-US"/>
        </w:rPr>
        <w:t>Aksyutina</w:t>
      </w:r>
      <w:proofErr w:type="spellEnd"/>
      <w:r w:rsidRPr="000A608D">
        <w:rPr>
          <w:rFonts w:ascii="Times New Roman" w:hAnsi="Times New Roman" w:cs="Times New Roman"/>
          <w:sz w:val="24"/>
          <w:szCs w:val="24"/>
          <w:lang w:val="en-US"/>
        </w:rPr>
        <w:t xml:space="preserve"> S. V. Insurance market of the Russian Federation: problems and prospects. </w:t>
      </w:r>
      <w:proofErr w:type="gramStart"/>
      <w:r w:rsidRPr="000A608D">
        <w:rPr>
          <w:rFonts w:ascii="Times New Roman" w:hAnsi="Times New Roman" w:cs="Times New Roman"/>
          <w:sz w:val="24"/>
          <w:szCs w:val="24"/>
          <w:lang w:val="en-US"/>
        </w:rPr>
        <w:t>2014. No. 2.</w:t>
      </w:r>
      <w:proofErr w:type="gramEnd"/>
      <w:r w:rsidRPr="000A608D">
        <w:rPr>
          <w:rFonts w:ascii="Times New Roman" w:hAnsi="Times New Roman" w:cs="Times New Roman"/>
          <w:sz w:val="24"/>
          <w:szCs w:val="24"/>
          <w:lang w:val="en-US"/>
        </w:rPr>
        <w:t xml:space="preserve"> pp. 115-126.</w:t>
      </w:r>
    </w:p>
    <w:p w:rsidR="000A608D" w:rsidRPr="000A608D" w:rsidRDefault="000A608D" w:rsidP="000A608D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A608D">
        <w:rPr>
          <w:rFonts w:ascii="Times New Roman" w:hAnsi="Times New Roman" w:cs="Times New Roman"/>
          <w:sz w:val="24"/>
          <w:szCs w:val="24"/>
          <w:lang w:val="en-US"/>
        </w:rPr>
        <w:t xml:space="preserve">2. National economic security of Russia in the conditions of aggravation of objective and initiated risks and threats / </w:t>
      </w:r>
      <w:proofErr w:type="spellStart"/>
      <w:r w:rsidRPr="000A608D">
        <w:rPr>
          <w:rFonts w:ascii="Times New Roman" w:hAnsi="Times New Roman" w:cs="Times New Roman"/>
          <w:sz w:val="24"/>
          <w:szCs w:val="24"/>
          <w:lang w:val="en-US"/>
        </w:rPr>
        <w:t>Lenchuk</w:t>
      </w:r>
      <w:proofErr w:type="spellEnd"/>
      <w:r w:rsidRPr="000A608D">
        <w:rPr>
          <w:rFonts w:ascii="Times New Roman" w:hAnsi="Times New Roman" w:cs="Times New Roman"/>
          <w:sz w:val="24"/>
          <w:szCs w:val="24"/>
          <w:lang w:val="en-US"/>
        </w:rPr>
        <w:t xml:space="preserve"> E. B. [et al.]. Moscow-Saint Petersburg: Nestor-</w:t>
      </w:r>
      <w:proofErr w:type="spellStart"/>
      <w:r w:rsidRPr="000A608D">
        <w:rPr>
          <w:rFonts w:ascii="Times New Roman" w:hAnsi="Times New Roman" w:cs="Times New Roman"/>
          <w:sz w:val="24"/>
          <w:szCs w:val="24"/>
          <w:lang w:val="en-US"/>
        </w:rPr>
        <w:t>Istoriya</w:t>
      </w:r>
      <w:proofErr w:type="spellEnd"/>
      <w:r w:rsidRPr="000A608D">
        <w:rPr>
          <w:rFonts w:ascii="Times New Roman" w:hAnsi="Times New Roman" w:cs="Times New Roman"/>
          <w:sz w:val="24"/>
          <w:szCs w:val="24"/>
          <w:lang w:val="en-US"/>
        </w:rPr>
        <w:t xml:space="preserve">, 2018. </w:t>
      </w:r>
      <w:proofErr w:type="gramStart"/>
      <w:r w:rsidRPr="000A608D">
        <w:rPr>
          <w:rFonts w:ascii="Times New Roman" w:hAnsi="Times New Roman" w:cs="Times New Roman"/>
          <w:sz w:val="24"/>
          <w:szCs w:val="24"/>
          <w:lang w:val="en-US"/>
        </w:rPr>
        <w:t>752 p.</w:t>
      </w:r>
      <w:proofErr w:type="gramEnd"/>
    </w:p>
    <w:p w:rsidR="000A608D" w:rsidRPr="000A608D" w:rsidRDefault="000A608D" w:rsidP="000A608D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A608D"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proofErr w:type="spellStart"/>
      <w:r w:rsidRPr="000A608D">
        <w:rPr>
          <w:rFonts w:ascii="Times New Roman" w:hAnsi="Times New Roman" w:cs="Times New Roman"/>
          <w:sz w:val="24"/>
          <w:szCs w:val="24"/>
          <w:lang w:val="en-US"/>
        </w:rPr>
        <w:t>Pechenskaya</w:t>
      </w:r>
      <w:proofErr w:type="spellEnd"/>
      <w:r w:rsidRPr="000A608D">
        <w:rPr>
          <w:rFonts w:ascii="Times New Roman" w:hAnsi="Times New Roman" w:cs="Times New Roman"/>
          <w:sz w:val="24"/>
          <w:szCs w:val="24"/>
          <w:lang w:val="en-US"/>
        </w:rPr>
        <w:t xml:space="preserve"> M. A. Regional development: goals and opportunities / / Finance. </w:t>
      </w:r>
      <w:proofErr w:type="gramStart"/>
      <w:r w:rsidRPr="000A608D">
        <w:rPr>
          <w:rFonts w:ascii="Times New Roman" w:hAnsi="Times New Roman" w:cs="Times New Roman"/>
          <w:sz w:val="24"/>
          <w:szCs w:val="24"/>
          <w:lang w:val="en-US"/>
        </w:rPr>
        <w:t>2014. No. 10.</w:t>
      </w:r>
      <w:proofErr w:type="gramEnd"/>
      <w:r w:rsidRPr="000A608D">
        <w:rPr>
          <w:rFonts w:ascii="Times New Roman" w:hAnsi="Times New Roman" w:cs="Times New Roman"/>
          <w:sz w:val="24"/>
          <w:szCs w:val="24"/>
          <w:lang w:val="en-US"/>
        </w:rPr>
        <w:t xml:space="preserve"> pp. 135-145.</w:t>
      </w:r>
    </w:p>
    <w:p w:rsidR="000A608D" w:rsidRPr="000A608D" w:rsidRDefault="000A608D" w:rsidP="000A608D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A608D">
        <w:rPr>
          <w:rFonts w:ascii="Times New Roman" w:hAnsi="Times New Roman" w:cs="Times New Roman"/>
          <w:sz w:val="24"/>
          <w:szCs w:val="24"/>
          <w:lang w:val="en-US"/>
        </w:rPr>
        <w:t xml:space="preserve">4. </w:t>
      </w:r>
      <w:proofErr w:type="spellStart"/>
      <w:r w:rsidRPr="000A608D">
        <w:rPr>
          <w:rFonts w:ascii="Times New Roman" w:hAnsi="Times New Roman" w:cs="Times New Roman"/>
          <w:sz w:val="24"/>
          <w:szCs w:val="24"/>
          <w:lang w:val="en-US"/>
        </w:rPr>
        <w:t>Slepukhina</w:t>
      </w:r>
      <w:proofErr w:type="spellEnd"/>
      <w:r w:rsidRPr="000A608D">
        <w:rPr>
          <w:rFonts w:ascii="Times New Roman" w:hAnsi="Times New Roman" w:cs="Times New Roman"/>
          <w:sz w:val="24"/>
          <w:szCs w:val="24"/>
          <w:lang w:val="en-US"/>
        </w:rPr>
        <w:t xml:space="preserve"> Yu. E. Financial mechanisms of risk management in the insurance business. 2009. №1.</w:t>
      </w:r>
    </w:p>
    <w:p w:rsidR="000A608D" w:rsidRPr="000A608D" w:rsidRDefault="000A608D" w:rsidP="000A608D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A608D">
        <w:rPr>
          <w:rFonts w:ascii="Times New Roman" w:hAnsi="Times New Roman" w:cs="Times New Roman"/>
          <w:sz w:val="24"/>
          <w:szCs w:val="24"/>
          <w:lang w:val="en-US"/>
        </w:rPr>
        <w:lastRenderedPageBreak/>
        <w:t>5. The Law of the Russian Federation of November 27, 1992 No. 4015-1 "On the organization of insurance business in the Russian Federation" [Electronic resource]. - Access mode: http://www.consultant.ru/document/cons_doc_LAW_1307/</w:t>
      </w:r>
    </w:p>
    <w:p w:rsidR="000A608D" w:rsidRPr="000A608D" w:rsidRDefault="000A608D" w:rsidP="000A608D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A608D">
        <w:rPr>
          <w:rFonts w:ascii="Times New Roman" w:hAnsi="Times New Roman" w:cs="Times New Roman"/>
          <w:sz w:val="24"/>
          <w:szCs w:val="24"/>
          <w:lang w:val="en-US"/>
        </w:rPr>
        <w:t xml:space="preserve">6. </w:t>
      </w:r>
      <w:proofErr w:type="spellStart"/>
      <w:r w:rsidRPr="000A608D">
        <w:rPr>
          <w:rFonts w:ascii="Times New Roman" w:hAnsi="Times New Roman" w:cs="Times New Roman"/>
          <w:sz w:val="24"/>
          <w:szCs w:val="24"/>
          <w:lang w:val="en-US"/>
        </w:rPr>
        <w:t>Rapnitskaya</w:t>
      </w:r>
      <w:proofErr w:type="spellEnd"/>
      <w:r w:rsidRPr="000A608D">
        <w:rPr>
          <w:rFonts w:ascii="Times New Roman" w:hAnsi="Times New Roman" w:cs="Times New Roman"/>
          <w:sz w:val="24"/>
          <w:szCs w:val="24"/>
          <w:lang w:val="en-US"/>
        </w:rPr>
        <w:t xml:space="preserve"> N. M. Factors of financial stability of insurance companies in modern conditions / </w:t>
      </w:r>
      <w:proofErr w:type="spellStart"/>
      <w:r w:rsidRPr="000A608D">
        <w:rPr>
          <w:rFonts w:ascii="Times New Roman" w:hAnsi="Times New Roman" w:cs="Times New Roman"/>
          <w:sz w:val="24"/>
          <w:szCs w:val="24"/>
          <w:lang w:val="en-US"/>
        </w:rPr>
        <w:t>Vestnik</w:t>
      </w:r>
      <w:proofErr w:type="spellEnd"/>
      <w:r w:rsidRPr="000A608D">
        <w:rPr>
          <w:rFonts w:ascii="Times New Roman" w:hAnsi="Times New Roman" w:cs="Times New Roman"/>
          <w:sz w:val="24"/>
          <w:szCs w:val="24"/>
          <w:lang w:val="en-US"/>
        </w:rPr>
        <w:t xml:space="preserve"> MSTU. </w:t>
      </w:r>
      <w:proofErr w:type="gramStart"/>
      <w:r w:rsidRPr="000A608D">
        <w:rPr>
          <w:rFonts w:ascii="Times New Roman" w:hAnsi="Times New Roman" w:cs="Times New Roman"/>
          <w:sz w:val="24"/>
          <w:szCs w:val="24"/>
          <w:lang w:val="en-US"/>
        </w:rPr>
        <w:t>2010. No. 1.</w:t>
      </w:r>
      <w:proofErr w:type="gramEnd"/>
    </w:p>
    <w:p w:rsidR="000A608D" w:rsidRPr="000A608D" w:rsidRDefault="000A608D" w:rsidP="000A608D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A608D">
        <w:rPr>
          <w:rFonts w:ascii="Times New Roman" w:hAnsi="Times New Roman" w:cs="Times New Roman"/>
          <w:sz w:val="24"/>
          <w:szCs w:val="24"/>
          <w:lang w:val="en-US"/>
        </w:rPr>
        <w:t xml:space="preserve">7. </w:t>
      </w:r>
      <w:proofErr w:type="spellStart"/>
      <w:r w:rsidRPr="000A608D">
        <w:rPr>
          <w:rFonts w:ascii="Times New Roman" w:hAnsi="Times New Roman" w:cs="Times New Roman"/>
          <w:sz w:val="24"/>
          <w:szCs w:val="24"/>
          <w:lang w:val="en-US"/>
        </w:rPr>
        <w:t>Lukonin</w:t>
      </w:r>
      <w:proofErr w:type="spellEnd"/>
      <w:r w:rsidRPr="000A608D">
        <w:rPr>
          <w:rFonts w:ascii="Times New Roman" w:hAnsi="Times New Roman" w:cs="Times New Roman"/>
          <w:sz w:val="24"/>
          <w:szCs w:val="24"/>
          <w:lang w:val="en-US"/>
        </w:rPr>
        <w:t xml:space="preserve"> S. V. Financial stability of insurance companies and ways to improve it / Insurance business.</w:t>
      </w:r>
      <w:proofErr w:type="gramEnd"/>
      <w:r w:rsidRPr="000A608D">
        <w:rPr>
          <w:rFonts w:ascii="Times New Roman" w:hAnsi="Times New Roman" w:cs="Times New Roman"/>
          <w:sz w:val="24"/>
          <w:szCs w:val="24"/>
          <w:lang w:val="en-US"/>
        </w:rPr>
        <w:t xml:space="preserve"> - 2003. - No. 5 </w:t>
      </w:r>
      <w:proofErr w:type="gramStart"/>
      <w:r w:rsidRPr="000A608D">
        <w:rPr>
          <w:rFonts w:ascii="Times New Roman" w:hAnsi="Times New Roman" w:cs="Times New Roman"/>
          <w:sz w:val="24"/>
          <w:szCs w:val="24"/>
          <w:lang w:val="en-US"/>
        </w:rPr>
        <w:t>p ..</w:t>
      </w:r>
      <w:proofErr w:type="gramEnd"/>
      <w:r w:rsidRPr="000A608D">
        <w:rPr>
          <w:rFonts w:ascii="Times New Roman" w:hAnsi="Times New Roman" w:cs="Times New Roman"/>
          <w:sz w:val="24"/>
          <w:szCs w:val="24"/>
          <w:lang w:val="en-US"/>
        </w:rPr>
        <w:t xml:space="preserve"> 31.</w:t>
      </w:r>
    </w:p>
    <w:p w:rsidR="000A608D" w:rsidRPr="000A608D" w:rsidRDefault="000A608D" w:rsidP="000A608D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A608D">
        <w:rPr>
          <w:rFonts w:ascii="Times New Roman" w:hAnsi="Times New Roman" w:cs="Times New Roman"/>
          <w:sz w:val="24"/>
          <w:szCs w:val="24"/>
          <w:lang w:val="en-US"/>
        </w:rPr>
        <w:t xml:space="preserve">8. </w:t>
      </w:r>
      <w:proofErr w:type="spellStart"/>
      <w:r w:rsidRPr="000A608D">
        <w:rPr>
          <w:rFonts w:ascii="Times New Roman" w:hAnsi="Times New Roman" w:cs="Times New Roman"/>
          <w:sz w:val="24"/>
          <w:szCs w:val="24"/>
          <w:lang w:val="en-US"/>
        </w:rPr>
        <w:t>Orlanyuk-Malitskaya</w:t>
      </w:r>
      <w:proofErr w:type="spellEnd"/>
      <w:r w:rsidRPr="000A608D">
        <w:rPr>
          <w:rFonts w:ascii="Times New Roman" w:hAnsi="Times New Roman" w:cs="Times New Roman"/>
          <w:sz w:val="24"/>
          <w:szCs w:val="24"/>
          <w:lang w:val="en-US"/>
        </w:rPr>
        <w:t xml:space="preserve"> L. A. On the concept and factors of financial stability of insurance companies / / Bulletin of the Financial Academy. </w:t>
      </w:r>
      <w:proofErr w:type="gramStart"/>
      <w:r w:rsidRPr="000A608D">
        <w:rPr>
          <w:rFonts w:ascii="Times New Roman" w:hAnsi="Times New Roman" w:cs="Times New Roman"/>
          <w:sz w:val="24"/>
          <w:szCs w:val="24"/>
          <w:lang w:val="en-US"/>
        </w:rPr>
        <w:t>1998. No. 1.</w:t>
      </w:r>
      <w:proofErr w:type="gramEnd"/>
      <w:r w:rsidRPr="000A608D">
        <w:rPr>
          <w:rFonts w:ascii="Times New Roman" w:hAnsi="Times New Roman" w:cs="Times New Roman"/>
          <w:sz w:val="24"/>
          <w:szCs w:val="24"/>
          <w:lang w:val="en-US"/>
        </w:rPr>
        <w:t xml:space="preserve"> pp. 41-48.</w:t>
      </w:r>
    </w:p>
    <w:p w:rsidR="000A608D" w:rsidRPr="000A608D" w:rsidRDefault="000A608D" w:rsidP="000A608D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A608D">
        <w:rPr>
          <w:rFonts w:ascii="Times New Roman" w:hAnsi="Times New Roman" w:cs="Times New Roman"/>
          <w:sz w:val="24"/>
          <w:szCs w:val="24"/>
          <w:lang w:val="en-US"/>
        </w:rPr>
        <w:t xml:space="preserve">9. </w:t>
      </w:r>
      <w:proofErr w:type="spellStart"/>
      <w:r w:rsidRPr="000A608D">
        <w:rPr>
          <w:rFonts w:ascii="Times New Roman" w:hAnsi="Times New Roman" w:cs="Times New Roman"/>
          <w:sz w:val="24"/>
          <w:szCs w:val="24"/>
          <w:lang w:val="en-US"/>
        </w:rPr>
        <w:t>Vasilyeva</w:t>
      </w:r>
      <w:proofErr w:type="spellEnd"/>
      <w:r w:rsidRPr="000A608D">
        <w:rPr>
          <w:rFonts w:ascii="Times New Roman" w:hAnsi="Times New Roman" w:cs="Times New Roman"/>
          <w:sz w:val="24"/>
          <w:szCs w:val="24"/>
          <w:lang w:val="en-US"/>
        </w:rPr>
        <w:t xml:space="preserve"> T. S. Actual issues of assessing the financial condition of an insurance organization / / Journal of Management Research. </w:t>
      </w:r>
      <w:proofErr w:type="gramStart"/>
      <w:r w:rsidRPr="000A608D">
        <w:rPr>
          <w:rFonts w:ascii="Times New Roman" w:hAnsi="Times New Roman" w:cs="Times New Roman"/>
          <w:sz w:val="24"/>
          <w:szCs w:val="24"/>
          <w:lang w:val="en-US"/>
        </w:rPr>
        <w:t>2018. No. 11.</w:t>
      </w:r>
      <w:proofErr w:type="gramEnd"/>
      <w:r w:rsidRPr="000A608D">
        <w:rPr>
          <w:rFonts w:ascii="Times New Roman" w:hAnsi="Times New Roman" w:cs="Times New Roman"/>
          <w:sz w:val="24"/>
          <w:szCs w:val="24"/>
          <w:lang w:val="en-US"/>
        </w:rPr>
        <w:t xml:space="preserve"> pp. 54-73.</w:t>
      </w:r>
    </w:p>
    <w:p w:rsidR="000A608D" w:rsidRPr="00735FF7" w:rsidRDefault="000A608D" w:rsidP="000A608D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A608D">
        <w:rPr>
          <w:rFonts w:ascii="Times New Roman" w:hAnsi="Times New Roman" w:cs="Times New Roman"/>
          <w:sz w:val="24"/>
          <w:szCs w:val="24"/>
          <w:lang w:val="en-US"/>
        </w:rPr>
        <w:t xml:space="preserve">10. </w:t>
      </w:r>
      <w:proofErr w:type="spellStart"/>
      <w:r w:rsidRPr="000A608D">
        <w:rPr>
          <w:rFonts w:ascii="Times New Roman" w:hAnsi="Times New Roman" w:cs="Times New Roman"/>
          <w:sz w:val="24"/>
          <w:szCs w:val="24"/>
          <w:lang w:val="en-US"/>
        </w:rPr>
        <w:t>Igonina</w:t>
      </w:r>
      <w:proofErr w:type="spellEnd"/>
      <w:r w:rsidRPr="000A608D">
        <w:rPr>
          <w:rFonts w:ascii="Times New Roman" w:hAnsi="Times New Roman" w:cs="Times New Roman"/>
          <w:sz w:val="24"/>
          <w:szCs w:val="24"/>
          <w:lang w:val="en-US"/>
        </w:rPr>
        <w:t xml:space="preserve"> L. L., </w:t>
      </w:r>
      <w:proofErr w:type="spellStart"/>
      <w:r w:rsidRPr="000A608D">
        <w:rPr>
          <w:rFonts w:ascii="Times New Roman" w:hAnsi="Times New Roman" w:cs="Times New Roman"/>
          <w:sz w:val="24"/>
          <w:szCs w:val="24"/>
          <w:lang w:val="en-US"/>
        </w:rPr>
        <w:t>Bazyk</w:t>
      </w:r>
      <w:proofErr w:type="spellEnd"/>
      <w:r w:rsidRPr="000A608D">
        <w:rPr>
          <w:rFonts w:ascii="Times New Roman" w:hAnsi="Times New Roman" w:cs="Times New Roman"/>
          <w:sz w:val="24"/>
          <w:szCs w:val="24"/>
          <w:lang w:val="en-US"/>
        </w:rPr>
        <w:t xml:space="preserve"> E. F. Features of financial stability management of insurance organizations / / Finance and Credit. </w:t>
      </w:r>
      <w:proofErr w:type="gramStart"/>
      <w:r w:rsidRPr="000A608D">
        <w:rPr>
          <w:rFonts w:ascii="Times New Roman" w:hAnsi="Times New Roman" w:cs="Times New Roman"/>
          <w:sz w:val="24"/>
          <w:szCs w:val="24"/>
          <w:lang w:val="en-US"/>
        </w:rPr>
        <w:t>2010. No. 5.</w:t>
      </w:r>
      <w:proofErr w:type="gramEnd"/>
      <w:r w:rsidRPr="000A608D">
        <w:rPr>
          <w:rFonts w:ascii="Times New Roman" w:hAnsi="Times New Roman" w:cs="Times New Roman"/>
          <w:sz w:val="24"/>
          <w:szCs w:val="24"/>
          <w:lang w:val="en-US"/>
        </w:rPr>
        <w:t xml:space="preserve"> pp. 32-37.</w:t>
      </w:r>
    </w:p>
    <w:sectPr w:rsidR="000A608D" w:rsidRPr="00735FF7" w:rsidSect="009E2F9B">
      <w:footerReference w:type="default" r:id="rId12"/>
      <w:pgSz w:w="11907" w:h="16839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6613" w:rsidRDefault="00136613" w:rsidP="00B657CD">
      <w:pPr>
        <w:spacing w:after="0" w:line="240" w:lineRule="auto"/>
      </w:pPr>
      <w:r>
        <w:separator/>
      </w:r>
    </w:p>
  </w:endnote>
  <w:endnote w:type="continuationSeparator" w:id="0">
    <w:p w:rsidR="00136613" w:rsidRDefault="00136613" w:rsidP="00B657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95449837"/>
      <w:docPartObj>
        <w:docPartGallery w:val="Page Numbers (Bottom of Page)"/>
        <w:docPartUnique/>
      </w:docPartObj>
    </w:sdtPr>
    <w:sdtEndPr/>
    <w:sdtContent>
      <w:p w:rsidR="00136613" w:rsidRDefault="00136613">
        <w:pPr>
          <w:pStyle w:val="a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C73A1">
          <w:rPr>
            <w:noProof/>
          </w:rPr>
          <w:t>5</w:t>
        </w:r>
        <w:r>
          <w:fldChar w:fldCharType="end"/>
        </w:r>
      </w:p>
    </w:sdtContent>
  </w:sdt>
  <w:p w:rsidR="00136613" w:rsidRDefault="00136613">
    <w:pPr>
      <w:pStyle w:val="a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6613" w:rsidRDefault="00136613" w:rsidP="00B657CD">
      <w:pPr>
        <w:spacing w:after="0" w:line="240" w:lineRule="auto"/>
      </w:pPr>
      <w:r>
        <w:separator/>
      </w:r>
    </w:p>
  </w:footnote>
  <w:footnote w:type="continuationSeparator" w:id="0">
    <w:p w:rsidR="00136613" w:rsidRDefault="00136613" w:rsidP="00B657C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B5152D"/>
    <w:multiLevelType w:val="hybridMultilevel"/>
    <w:tmpl w:val="3698C36E"/>
    <w:lvl w:ilvl="0" w:tplc="04190001">
      <w:start w:val="1"/>
      <w:numFmt w:val="bullet"/>
      <w:lvlText w:val=""/>
      <w:lvlJc w:val="left"/>
      <w:pPr>
        <w:ind w:left="14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47" w:hanging="360"/>
      </w:pPr>
      <w:rPr>
        <w:rFonts w:ascii="Wingdings" w:hAnsi="Wingdings" w:hint="default"/>
      </w:rPr>
    </w:lvl>
  </w:abstractNum>
  <w:abstractNum w:abstractNumId="1">
    <w:nsid w:val="2F574DD6"/>
    <w:multiLevelType w:val="hybridMultilevel"/>
    <w:tmpl w:val="A994311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0814F48"/>
    <w:multiLevelType w:val="hybridMultilevel"/>
    <w:tmpl w:val="92207C26"/>
    <w:lvl w:ilvl="0" w:tplc="40521712">
      <w:start w:val="1"/>
      <w:numFmt w:val="decimal"/>
      <w:lvlText w:val="%1."/>
      <w:lvlJc w:val="left"/>
      <w:pPr>
        <w:ind w:left="0" w:firstLine="709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53A06988"/>
    <w:multiLevelType w:val="hybridMultilevel"/>
    <w:tmpl w:val="A3DA7A2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66DD6D13"/>
    <w:multiLevelType w:val="hybridMultilevel"/>
    <w:tmpl w:val="92207C26"/>
    <w:lvl w:ilvl="0" w:tplc="40521712">
      <w:start w:val="1"/>
      <w:numFmt w:val="decimal"/>
      <w:lvlText w:val="%1."/>
      <w:lvlJc w:val="left"/>
      <w:pPr>
        <w:ind w:left="0" w:firstLine="709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>
    <w:nsid w:val="6FCA5CEF"/>
    <w:multiLevelType w:val="hybridMultilevel"/>
    <w:tmpl w:val="33FCB39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75FD3868"/>
    <w:multiLevelType w:val="hybridMultilevel"/>
    <w:tmpl w:val="3796C8D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7860411D"/>
    <w:multiLevelType w:val="hybridMultilevel"/>
    <w:tmpl w:val="49025394"/>
    <w:lvl w:ilvl="0" w:tplc="04190001">
      <w:start w:val="1"/>
      <w:numFmt w:val="bullet"/>
      <w:lvlText w:val=""/>
      <w:lvlJc w:val="left"/>
      <w:pPr>
        <w:ind w:left="14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4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5"/>
  </w:num>
  <w:num w:numId="5">
    <w:abstractNumId w:val="6"/>
  </w:num>
  <w:num w:numId="6">
    <w:abstractNumId w:val="7"/>
  </w:num>
  <w:num w:numId="7">
    <w:abstractNumId w:val="0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542E"/>
    <w:rsid w:val="00000509"/>
    <w:rsid w:val="0000131B"/>
    <w:rsid w:val="000021A3"/>
    <w:rsid w:val="00007FAA"/>
    <w:rsid w:val="0002489D"/>
    <w:rsid w:val="0003158A"/>
    <w:rsid w:val="00053084"/>
    <w:rsid w:val="00071D2C"/>
    <w:rsid w:val="000775C8"/>
    <w:rsid w:val="000811D0"/>
    <w:rsid w:val="00083CEB"/>
    <w:rsid w:val="000949C7"/>
    <w:rsid w:val="000A5BFC"/>
    <w:rsid w:val="000A608D"/>
    <w:rsid w:val="000B463E"/>
    <w:rsid w:val="000B616A"/>
    <w:rsid w:val="000C5218"/>
    <w:rsid w:val="000C7198"/>
    <w:rsid w:val="000D301E"/>
    <w:rsid w:val="000F5C7B"/>
    <w:rsid w:val="000F7037"/>
    <w:rsid w:val="001016D4"/>
    <w:rsid w:val="00104FED"/>
    <w:rsid w:val="00121B08"/>
    <w:rsid w:val="00123F96"/>
    <w:rsid w:val="00131195"/>
    <w:rsid w:val="00136613"/>
    <w:rsid w:val="00140C66"/>
    <w:rsid w:val="00144520"/>
    <w:rsid w:val="001451FA"/>
    <w:rsid w:val="00147421"/>
    <w:rsid w:val="0016156F"/>
    <w:rsid w:val="0016448D"/>
    <w:rsid w:val="001665C3"/>
    <w:rsid w:val="00170A3C"/>
    <w:rsid w:val="0018250E"/>
    <w:rsid w:val="00191042"/>
    <w:rsid w:val="001C2503"/>
    <w:rsid w:val="001C2E9C"/>
    <w:rsid w:val="001C34EC"/>
    <w:rsid w:val="001C357A"/>
    <w:rsid w:val="001C6B0C"/>
    <w:rsid w:val="001E1E69"/>
    <w:rsid w:val="001E6E3B"/>
    <w:rsid w:val="001F6768"/>
    <w:rsid w:val="002511B4"/>
    <w:rsid w:val="00253DF5"/>
    <w:rsid w:val="0025741D"/>
    <w:rsid w:val="002600FB"/>
    <w:rsid w:val="0026304B"/>
    <w:rsid w:val="002668CB"/>
    <w:rsid w:val="00275A22"/>
    <w:rsid w:val="002A5496"/>
    <w:rsid w:val="002B5487"/>
    <w:rsid w:val="002C41C3"/>
    <w:rsid w:val="003044A0"/>
    <w:rsid w:val="003112BC"/>
    <w:rsid w:val="00311778"/>
    <w:rsid w:val="00311BEF"/>
    <w:rsid w:val="00316620"/>
    <w:rsid w:val="003213B3"/>
    <w:rsid w:val="00322BF9"/>
    <w:rsid w:val="00324FBD"/>
    <w:rsid w:val="00325306"/>
    <w:rsid w:val="0033299F"/>
    <w:rsid w:val="003348BC"/>
    <w:rsid w:val="00346FDB"/>
    <w:rsid w:val="003516F4"/>
    <w:rsid w:val="00354437"/>
    <w:rsid w:val="00356D50"/>
    <w:rsid w:val="00384DDB"/>
    <w:rsid w:val="00385685"/>
    <w:rsid w:val="0039224E"/>
    <w:rsid w:val="00392453"/>
    <w:rsid w:val="00395354"/>
    <w:rsid w:val="003978BE"/>
    <w:rsid w:val="003A35D7"/>
    <w:rsid w:val="003A4C91"/>
    <w:rsid w:val="003A5E8F"/>
    <w:rsid w:val="003A762D"/>
    <w:rsid w:val="003B2F1C"/>
    <w:rsid w:val="003B5EEE"/>
    <w:rsid w:val="003C43EA"/>
    <w:rsid w:val="003D380D"/>
    <w:rsid w:val="003D4246"/>
    <w:rsid w:val="003D43C1"/>
    <w:rsid w:val="003D4A56"/>
    <w:rsid w:val="003E7C92"/>
    <w:rsid w:val="00403CC3"/>
    <w:rsid w:val="00406292"/>
    <w:rsid w:val="00414D1D"/>
    <w:rsid w:val="004152F9"/>
    <w:rsid w:val="004221B4"/>
    <w:rsid w:val="00426681"/>
    <w:rsid w:val="0044576A"/>
    <w:rsid w:val="0046102C"/>
    <w:rsid w:val="00461BB9"/>
    <w:rsid w:val="0047240C"/>
    <w:rsid w:val="00475784"/>
    <w:rsid w:val="00475B2E"/>
    <w:rsid w:val="0048144D"/>
    <w:rsid w:val="00486E6C"/>
    <w:rsid w:val="00487A5F"/>
    <w:rsid w:val="004A7F99"/>
    <w:rsid w:val="004B2B7C"/>
    <w:rsid w:val="004C1165"/>
    <w:rsid w:val="004C12D7"/>
    <w:rsid w:val="005065E2"/>
    <w:rsid w:val="00537BFB"/>
    <w:rsid w:val="0055186C"/>
    <w:rsid w:val="005523E0"/>
    <w:rsid w:val="00554176"/>
    <w:rsid w:val="00597632"/>
    <w:rsid w:val="005A58CB"/>
    <w:rsid w:val="005A77DD"/>
    <w:rsid w:val="005E0CD8"/>
    <w:rsid w:val="005E18C3"/>
    <w:rsid w:val="00601E33"/>
    <w:rsid w:val="006038DC"/>
    <w:rsid w:val="00604369"/>
    <w:rsid w:val="00614DD9"/>
    <w:rsid w:val="00623422"/>
    <w:rsid w:val="006261E5"/>
    <w:rsid w:val="00627655"/>
    <w:rsid w:val="0063089C"/>
    <w:rsid w:val="006365F5"/>
    <w:rsid w:val="0066393D"/>
    <w:rsid w:val="0067417B"/>
    <w:rsid w:val="00676DB4"/>
    <w:rsid w:val="00683762"/>
    <w:rsid w:val="00692585"/>
    <w:rsid w:val="00692A38"/>
    <w:rsid w:val="006D3758"/>
    <w:rsid w:val="006D4031"/>
    <w:rsid w:val="006F47F4"/>
    <w:rsid w:val="006F5051"/>
    <w:rsid w:val="007113E6"/>
    <w:rsid w:val="00712BB2"/>
    <w:rsid w:val="00712CCF"/>
    <w:rsid w:val="007308D6"/>
    <w:rsid w:val="00734B89"/>
    <w:rsid w:val="00735FF7"/>
    <w:rsid w:val="007367D6"/>
    <w:rsid w:val="007439CE"/>
    <w:rsid w:val="0074629E"/>
    <w:rsid w:val="00756ECC"/>
    <w:rsid w:val="00760C41"/>
    <w:rsid w:val="00763F89"/>
    <w:rsid w:val="0076427B"/>
    <w:rsid w:val="007654AE"/>
    <w:rsid w:val="00770866"/>
    <w:rsid w:val="00772B60"/>
    <w:rsid w:val="00782C2A"/>
    <w:rsid w:val="00784A0D"/>
    <w:rsid w:val="007850D1"/>
    <w:rsid w:val="007C17F8"/>
    <w:rsid w:val="007C3571"/>
    <w:rsid w:val="007C385E"/>
    <w:rsid w:val="007C68E2"/>
    <w:rsid w:val="007E2002"/>
    <w:rsid w:val="007E2C2C"/>
    <w:rsid w:val="007E7325"/>
    <w:rsid w:val="007E7CD3"/>
    <w:rsid w:val="007F34A6"/>
    <w:rsid w:val="007F4DFA"/>
    <w:rsid w:val="007F75AF"/>
    <w:rsid w:val="008035FF"/>
    <w:rsid w:val="00821BDD"/>
    <w:rsid w:val="00823D5D"/>
    <w:rsid w:val="00830210"/>
    <w:rsid w:val="00831DB4"/>
    <w:rsid w:val="0083632E"/>
    <w:rsid w:val="00846FD5"/>
    <w:rsid w:val="008475FC"/>
    <w:rsid w:val="008513B1"/>
    <w:rsid w:val="0086426E"/>
    <w:rsid w:val="00870FEA"/>
    <w:rsid w:val="00873E3C"/>
    <w:rsid w:val="008828AF"/>
    <w:rsid w:val="00883B29"/>
    <w:rsid w:val="00886766"/>
    <w:rsid w:val="00886F32"/>
    <w:rsid w:val="00890851"/>
    <w:rsid w:val="0089790E"/>
    <w:rsid w:val="008A0DEF"/>
    <w:rsid w:val="008B0F75"/>
    <w:rsid w:val="008B3644"/>
    <w:rsid w:val="008B747E"/>
    <w:rsid w:val="008C247E"/>
    <w:rsid w:val="008E34C7"/>
    <w:rsid w:val="008F459A"/>
    <w:rsid w:val="008F5100"/>
    <w:rsid w:val="00912047"/>
    <w:rsid w:val="00926EF4"/>
    <w:rsid w:val="009455F9"/>
    <w:rsid w:val="00965AC9"/>
    <w:rsid w:val="009749AF"/>
    <w:rsid w:val="00984B23"/>
    <w:rsid w:val="009A78D2"/>
    <w:rsid w:val="009B2B6E"/>
    <w:rsid w:val="009C122A"/>
    <w:rsid w:val="009C46F4"/>
    <w:rsid w:val="009C73A1"/>
    <w:rsid w:val="009D3464"/>
    <w:rsid w:val="009D4A9B"/>
    <w:rsid w:val="009D5FBF"/>
    <w:rsid w:val="009D6E05"/>
    <w:rsid w:val="009E2F9B"/>
    <w:rsid w:val="00A07B56"/>
    <w:rsid w:val="00A1335B"/>
    <w:rsid w:val="00A15004"/>
    <w:rsid w:val="00A155CB"/>
    <w:rsid w:val="00A15885"/>
    <w:rsid w:val="00A254D3"/>
    <w:rsid w:val="00A264C7"/>
    <w:rsid w:val="00A31445"/>
    <w:rsid w:val="00A31513"/>
    <w:rsid w:val="00A529FE"/>
    <w:rsid w:val="00A54ECB"/>
    <w:rsid w:val="00A7534F"/>
    <w:rsid w:val="00A77E7E"/>
    <w:rsid w:val="00A87681"/>
    <w:rsid w:val="00A90033"/>
    <w:rsid w:val="00AB1D0D"/>
    <w:rsid w:val="00AC0072"/>
    <w:rsid w:val="00AD2A0B"/>
    <w:rsid w:val="00AE0B49"/>
    <w:rsid w:val="00AF0357"/>
    <w:rsid w:val="00AF7F75"/>
    <w:rsid w:val="00B1489E"/>
    <w:rsid w:val="00B30D96"/>
    <w:rsid w:val="00B34C3B"/>
    <w:rsid w:val="00B409AC"/>
    <w:rsid w:val="00B42A69"/>
    <w:rsid w:val="00B439BC"/>
    <w:rsid w:val="00B508F9"/>
    <w:rsid w:val="00B5102A"/>
    <w:rsid w:val="00B544E1"/>
    <w:rsid w:val="00B55836"/>
    <w:rsid w:val="00B56D93"/>
    <w:rsid w:val="00B60588"/>
    <w:rsid w:val="00B62145"/>
    <w:rsid w:val="00B625B5"/>
    <w:rsid w:val="00B63556"/>
    <w:rsid w:val="00B6450B"/>
    <w:rsid w:val="00B653B8"/>
    <w:rsid w:val="00B657CD"/>
    <w:rsid w:val="00B666AB"/>
    <w:rsid w:val="00B729F7"/>
    <w:rsid w:val="00B76B5F"/>
    <w:rsid w:val="00B8121A"/>
    <w:rsid w:val="00B94E14"/>
    <w:rsid w:val="00BA7265"/>
    <w:rsid w:val="00BB14C1"/>
    <w:rsid w:val="00BB40B9"/>
    <w:rsid w:val="00BB7EDC"/>
    <w:rsid w:val="00BD21C9"/>
    <w:rsid w:val="00BE1608"/>
    <w:rsid w:val="00BE5BBB"/>
    <w:rsid w:val="00C001B5"/>
    <w:rsid w:val="00C03B3E"/>
    <w:rsid w:val="00C04A40"/>
    <w:rsid w:val="00C0706E"/>
    <w:rsid w:val="00C12944"/>
    <w:rsid w:val="00C2004B"/>
    <w:rsid w:val="00C22F88"/>
    <w:rsid w:val="00C30252"/>
    <w:rsid w:val="00C33EE7"/>
    <w:rsid w:val="00C3798D"/>
    <w:rsid w:val="00C43E1F"/>
    <w:rsid w:val="00C66698"/>
    <w:rsid w:val="00C67068"/>
    <w:rsid w:val="00C81B80"/>
    <w:rsid w:val="00C85585"/>
    <w:rsid w:val="00CE2C53"/>
    <w:rsid w:val="00CF1F3A"/>
    <w:rsid w:val="00CF39CE"/>
    <w:rsid w:val="00D01A56"/>
    <w:rsid w:val="00D03C22"/>
    <w:rsid w:val="00D35E83"/>
    <w:rsid w:val="00D41942"/>
    <w:rsid w:val="00D42FA3"/>
    <w:rsid w:val="00D8581F"/>
    <w:rsid w:val="00D97E5C"/>
    <w:rsid w:val="00DD1068"/>
    <w:rsid w:val="00DE168F"/>
    <w:rsid w:val="00DE60BD"/>
    <w:rsid w:val="00DE672A"/>
    <w:rsid w:val="00DF0835"/>
    <w:rsid w:val="00E0120E"/>
    <w:rsid w:val="00E0542E"/>
    <w:rsid w:val="00E106E6"/>
    <w:rsid w:val="00E10EBE"/>
    <w:rsid w:val="00E12339"/>
    <w:rsid w:val="00E20817"/>
    <w:rsid w:val="00E21C08"/>
    <w:rsid w:val="00E26058"/>
    <w:rsid w:val="00E2702D"/>
    <w:rsid w:val="00E5167C"/>
    <w:rsid w:val="00E541C2"/>
    <w:rsid w:val="00E62439"/>
    <w:rsid w:val="00E81924"/>
    <w:rsid w:val="00E82EB6"/>
    <w:rsid w:val="00E93001"/>
    <w:rsid w:val="00EA314C"/>
    <w:rsid w:val="00EB4362"/>
    <w:rsid w:val="00EB588D"/>
    <w:rsid w:val="00EC26FB"/>
    <w:rsid w:val="00EC5BAE"/>
    <w:rsid w:val="00EE111F"/>
    <w:rsid w:val="00EE1A21"/>
    <w:rsid w:val="00EE7094"/>
    <w:rsid w:val="00EF42ED"/>
    <w:rsid w:val="00F01247"/>
    <w:rsid w:val="00F134DC"/>
    <w:rsid w:val="00F1351C"/>
    <w:rsid w:val="00F27705"/>
    <w:rsid w:val="00F367BF"/>
    <w:rsid w:val="00F4465A"/>
    <w:rsid w:val="00F72C36"/>
    <w:rsid w:val="00F72E5F"/>
    <w:rsid w:val="00F750E3"/>
    <w:rsid w:val="00FA00B6"/>
    <w:rsid w:val="00FA02E0"/>
    <w:rsid w:val="00FA7008"/>
    <w:rsid w:val="00FB27CC"/>
    <w:rsid w:val="00FB31D3"/>
    <w:rsid w:val="00FB5C7A"/>
    <w:rsid w:val="00FB742A"/>
    <w:rsid w:val="00FD3452"/>
    <w:rsid w:val="00FD46B3"/>
    <w:rsid w:val="00FD512B"/>
    <w:rsid w:val="00FF61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542E"/>
    <w:rPr>
      <w:rFonts w:eastAsiaTheme="minorEastAsia"/>
      <w:lang w:eastAsia="ru-RU"/>
    </w:rPr>
  </w:style>
  <w:style w:type="paragraph" w:styleId="2">
    <w:name w:val="heading 2"/>
    <w:basedOn w:val="a"/>
    <w:link w:val="20"/>
    <w:uiPriority w:val="99"/>
    <w:qFormat/>
    <w:rsid w:val="00B666AB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uiPriority w:val="99"/>
    <w:rsid w:val="00123F96"/>
  </w:style>
  <w:style w:type="paragraph" w:styleId="a3">
    <w:name w:val="Normal (Web)"/>
    <w:aliases w:val="Обычный (Web)"/>
    <w:basedOn w:val="a"/>
    <w:uiPriority w:val="99"/>
    <w:rsid w:val="00123F9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6F47F4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0B616A"/>
    <w:rPr>
      <w:color w:val="0000FF"/>
      <w:u w:val="single"/>
    </w:rPr>
  </w:style>
  <w:style w:type="character" w:customStyle="1" w:styleId="1">
    <w:name w:val="Основной текст Знак1"/>
    <w:basedOn w:val="a0"/>
    <w:link w:val="a6"/>
    <w:uiPriority w:val="99"/>
    <w:rsid w:val="000B616A"/>
    <w:rPr>
      <w:rFonts w:ascii="Times New Roman" w:hAnsi="Times New Roman" w:cs="Times New Roman"/>
      <w:shd w:val="clear" w:color="auto" w:fill="FFFFFF"/>
    </w:rPr>
  </w:style>
  <w:style w:type="paragraph" w:styleId="a6">
    <w:name w:val="Body Text"/>
    <w:basedOn w:val="a"/>
    <w:link w:val="1"/>
    <w:uiPriority w:val="99"/>
    <w:rsid w:val="000B616A"/>
    <w:pPr>
      <w:widowControl w:val="0"/>
      <w:shd w:val="clear" w:color="auto" w:fill="FFFFFF"/>
      <w:spacing w:after="0" w:line="254" w:lineRule="exact"/>
      <w:jc w:val="center"/>
    </w:pPr>
    <w:rPr>
      <w:rFonts w:ascii="Times New Roman" w:eastAsiaTheme="minorHAnsi" w:hAnsi="Times New Roman" w:cs="Times New Roman"/>
      <w:lang w:eastAsia="en-US"/>
    </w:rPr>
  </w:style>
  <w:style w:type="character" w:customStyle="1" w:styleId="a7">
    <w:name w:val="Основной текст Знак"/>
    <w:basedOn w:val="a0"/>
    <w:uiPriority w:val="99"/>
    <w:semiHidden/>
    <w:rsid w:val="000B616A"/>
    <w:rPr>
      <w:rFonts w:eastAsiaTheme="minorEastAsia"/>
      <w:lang w:eastAsia="ru-RU"/>
    </w:rPr>
  </w:style>
  <w:style w:type="paragraph" w:styleId="a8">
    <w:name w:val="header"/>
    <w:basedOn w:val="a"/>
    <w:link w:val="a9"/>
    <w:uiPriority w:val="99"/>
    <w:unhideWhenUsed/>
    <w:rsid w:val="00B657C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B657CD"/>
    <w:rPr>
      <w:rFonts w:eastAsiaTheme="minorEastAsia"/>
      <w:lang w:eastAsia="ru-RU"/>
    </w:rPr>
  </w:style>
  <w:style w:type="paragraph" w:styleId="aa">
    <w:name w:val="footer"/>
    <w:basedOn w:val="a"/>
    <w:link w:val="ab"/>
    <w:uiPriority w:val="99"/>
    <w:unhideWhenUsed/>
    <w:rsid w:val="00B657C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B657CD"/>
    <w:rPr>
      <w:rFonts w:eastAsiaTheme="minorEastAsia"/>
      <w:lang w:eastAsia="ru-RU"/>
    </w:rPr>
  </w:style>
  <w:style w:type="character" w:customStyle="1" w:styleId="20">
    <w:name w:val="Заголовок 2 Знак"/>
    <w:basedOn w:val="a0"/>
    <w:link w:val="2"/>
    <w:uiPriority w:val="99"/>
    <w:rsid w:val="00B666AB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c">
    <w:name w:val="Balloon Text"/>
    <w:basedOn w:val="a"/>
    <w:link w:val="ad"/>
    <w:uiPriority w:val="99"/>
    <w:semiHidden/>
    <w:unhideWhenUsed/>
    <w:rsid w:val="00756E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756ECC"/>
    <w:rPr>
      <w:rFonts w:ascii="Tahoma" w:eastAsiaTheme="minorEastAsia" w:hAnsi="Tahoma" w:cs="Tahoma"/>
      <w:sz w:val="16"/>
      <w:szCs w:val="16"/>
      <w:lang w:eastAsia="ru-RU"/>
    </w:rPr>
  </w:style>
  <w:style w:type="character" w:styleId="ae">
    <w:name w:val="Placeholder Text"/>
    <w:basedOn w:val="a0"/>
    <w:uiPriority w:val="99"/>
    <w:semiHidden/>
    <w:rsid w:val="00311778"/>
    <w:rPr>
      <w:color w:val="808080"/>
    </w:rPr>
  </w:style>
  <w:style w:type="paragraph" w:styleId="af">
    <w:name w:val="footnote text"/>
    <w:basedOn w:val="a"/>
    <w:link w:val="af0"/>
    <w:uiPriority w:val="99"/>
    <w:semiHidden/>
    <w:unhideWhenUsed/>
    <w:rsid w:val="0044576A"/>
    <w:pPr>
      <w:spacing w:after="0" w:line="240" w:lineRule="auto"/>
    </w:pPr>
    <w:rPr>
      <w:sz w:val="20"/>
      <w:szCs w:val="20"/>
    </w:rPr>
  </w:style>
  <w:style w:type="character" w:customStyle="1" w:styleId="af0">
    <w:name w:val="Текст сноски Знак"/>
    <w:basedOn w:val="a0"/>
    <w:link w:val="af"/>
    <w:uiPriority w:val="99"/>
    <w:semiHidden/>
    <w:rsid w:val="0044576A"/>
    <w:rPr>
      <w:rFonts w:eastAsiaTheme="minorEastAsia"/>
      <w:sz w:val="20"/>
      <w:szCs w:val="20"/>
      <w:lang w:eastAsia="ru-RU"/>
    </w:rPr>
  </w:style>
  <w:style w:type="character" w:styleId="af1">
    <w:name w:val="footnote reference"/>
    <w:basedOn w:val="a0"/>
    <w:uiPriority w:val="99"/>
    <w:semiHidden/>
    <w:unhideWhenUsed/>
    <w:rsid w:val="0044576A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542E"/>
    <w:rPr>
      <w:rFonts w:eastAsiaTheme="minorEastAsia"/>
      <w:lang w:eastAsia="ru-RU"/>
    </w:rPr>
  </w:style>
  <w:style w:type="paragraph" w:styleId="2">
    <w:name w:val="heading 2"/>
    <w:basedOn w:val="a"/>
    <w:link w:val="20"/>
    <w:uiPriority w:val="99"/>
    <w:qFormat/>
    <w:rsid w:val="00B666AB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uiPriority w:val="99"/>
    <w:rsid w:val="00123F96"/>
  </w:style>
  <w:style w:type="paragraph" w:styleId="a3">
    <w:name w:val="Normal (Web)"/>
    <w:aliases w:val="Обычный (Web)"/>
    <w:basedOn w:val="a"/>
    <w:uiPriority w:val="99"/>
    <w:rsid w:val="00123F9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6F47F4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0B616A"/>
    <w:rPr>
      <w:color w:val="0000FF"/>
      <w:u w:val="single"/>
    </w:rPr>
  </w:style>
  <w:style w:type="character" w:customStyle="1" w:styleId="1">
    <w:name w:val="Основной текст Знак1"/>
    <w:basedOn w:val="a0"/>
    <w:link w:val="a6"/>
    <w:uiPriority w:val="99"/>
    <w:rsid w:val="000B616A"/>
    <w:rPr>
      <w:rFonts w:ascii="Times New Roman" w:hAnsi="Times New Roman" w:cs="Times New Roman"/>
      <w:shd w:val="clear" w:color="auto" w:fill="FFFFFF"/>
    </w:rPr>
  </w:style>
  <w:style w:type="paragraph" w:styleId="a6">
    <w:name w:val="Body Text"/>
    <w:basedOn w:val="a"/>
    <w:link w:val="1"/>
    <w:uiPriority w:val="99"/>
    <w:rsid w:val="000B616A"/>
    <w:pPr>
      <w:widowControl w:val="0"/>
      <w:shd w:val="clear" w:color="auto" w:fill="FFFFFF"/>
      <w:spacing w:after="0" w:line="254" w:lineRule="exact"/>
      <w:jc w:val="center"/>
    </w:pPr>
    <w:rPr>
      <w:rFonts w:ascii="Times New Roman" w:eastAsiaTheme="minorHAnsi" w:hAnsi="Times New Roman" w:cs="Times New Roman"/>
      <w:lang w:eastAsia="en-US"/>
    </w:rPr>
  </w:style>
  <w:style w:type="character" w:customStyle="1" w:styleId="a7">
    <w:name w:val="Основной текст Знак"/>
    <w:basedOn w:val="a0"/>
    <w:uiPriority w:val="99"/>
    <w:semiHidden/>
    <w:rsid w:val="000B616A"/>
    <w:rPr>
      <w:rFonts w:eastAsiaTheme="minorEastAsia"/>
      <w:lang w:eastAsia="ru-RU"/>
    </w:rPr>
  </w:style>
  <w:style w:type="paragraph" w:styleId="a8">
    <w:name w:val="header"/>
    <w:basedOn w:val="a"/>
    <w:link w:val="a9"/>
    <w:uiPriority w:val="99"/>
    <w:unhideWhenUsed/>
    <w:rsid w:val="00B657C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B657CD"/>
    <w:rPr>
      <w:rFonts w:eastAsiaTheme="minorEastAsia"/>
      <w:lang w:eastAsia="ru-RU"/>
    </w:rPr>
  </w:style>
  <w:style w:type="paragraph" w:styleId="aa">
    <w:name w:val="footer"/>
    <w:basedOn w:val="a"/>
    <w:link w:val="ab"/>
    <w:uiPriority w:val="99"/>
    <w:unhideWhenUsed/>
    <w:rsid w:val="00B657C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B657CD"/>
    <w:rPr>
      <w:rFonts w:eastAsiaTheme="minorEastAsia"/>
      <w:lang w:eastAsia="ru-RU"/>
    </w:rPr>
  </w:style>
  <w:style w:type="character" w:customStyle="1" w:styleId="20">
    <w:name w:val="Заголовок 2 Знак"/>
    <w:basedOn w:val="a0"/>
    <w:link w:val="2"/>
    <w:uiPriority w:val="99"/>
    <w:rsid w:val="00B666AB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c">
    <w:name w:val="Balloon Text"/>
    <w:basedOn w:val="a"/>
    <w:link w:val="ad"/>
    <w:uiPriority w:val="99"/>
    <w:semiHidden/>
    <w:unhideWhenUsed/>
    <w:rsid w:val="00756E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756ECC"/>
    <w:rPr>
      <w:rFonts w:ascii="Tahoma" w:eastAsiaTheme="minorEastAsia" w:hAnsi="Tahoma" w:cs="Tahoma"/>
      <w:sz w:val="16"/>
      <w:szCs w:val="16"/>
      <w:lang w:eastAsia="ru-RU"/>
    </w:rPr>
  </w:style>
  <w:style w:type="character" w:styleId="ae">
    <w:name w:val="Placeholder Text"/>
    <w:basedOn w:val="a0"/>
    <w:uiPriority w:val="99"/>
    <w:semiHidden/>
    <w:rsid w:val="00311778"/>
    <w:rPr>
      <w:color w:val="808080"/>
    </w:rPr>
  </w:style>
  <w:style w:type="paragraph" w:styleId="af">
    <w:name w:val="footnote text"/>
    <w:basedOn w:val="a"/>
    <w:link w:val="af0"/>
    <w:uiPriority w:val="99"/>
    <w:semiHidden/>
    <w:unhideWhenUsed/>
    <w:rsid w:val="0044576A"/>
    <w:pPr>
      <w:spacing w:after="0" w:line="240" w:lineRule="auto"/>
    </w:pPr>
    <w:rPr>
      <w:sz w:val="20"/>
      <w:szCs w:val="20"/>
    </w:rPr>
  </w:style>
  <w:style w:type="character" w:customStyle="1" w:styleId="af0">
    <w:name w:val="Текст сноски Знак"/>
    <w:basedOn w:val="a0"/>
    <w:link w:val="af"/>
    <w:uiPriority w:val="99"/>
    <w:semiHidden/>
    <w:rsid w:val="0044576A"/>
    <w:rPr>
      <w:rFonts w:eastAsiaTheme="minorEastAsia"/>
      <w:sz w:val="20"/>
      <w:szCs w:val="20"/>
      <w:lang w:eastAsia="ru-RU"/>
    </w:rPr>
  </w:style>
  <w:style w:type="character" w:styleId="af1">
    <w:name w:val="footnote reference"/>
    <w:basedOn w:val="a0"/>
    <w:uiPriority w:val="99"/>
    <w:semiHidden/>
    <w:unhideWhenUsed/>
    <w:rsid w:val="0044576A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563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60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0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841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0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1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54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63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vasilievats@mail.ru" TargetMode="External"/><Relationship Id="rId5" Type="http://schemas.openxmlformats.org/officeDocument/2006/relationships/settings" Target="settings.xml"/><Relationship Id="rId10" Type="http://schemas.openxmlformats.org/officeDocument/2006/relationships/hyperlink" Target="https://naukaru.ru/ru/nauka/article/23942/view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consultant.ru/document/cons_doc_LAW_1307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9B57C7-7D47-42C1-A388-00501DD98B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6</Pages>
  <Words>2028</Words>
  <Characters>11564</Characters>
  <Application>Microsoft Office Word</Application>
  <DocSecurity>0</DocSecurity>
  <Lines>96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Татьяна С. Васильева</dc:creator>
  <cp:lastModifiedBy>Татьяна С. Васильева</cp:lastModifiedBy>
  <cp:revision>4</cp:revision>
  <cp:lastPrinted>2019-10-23T11:28:00Z</cp:lastPrinted>
  <dcterms:created xsi:type="dcterms:W3CDTF">2021-05-18T05:33:00Z</dcterms:created>
  <dcterms:modified xsi:type="dcterms:W3CDTF">2021-05-18T05:56:00Z</dcterms:modified>
</cp:coreProperties>
</file>