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356F" w:rsidRPr="000C0FBC" w:rsidRDefault="00406DE1" w:rsidP="0048356F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</w:pPr>
      <w:r>
        <w:rPr>
          <w:rStyle w:val="rvts52"/>
          <w:b/>
          <w:bCs/>
        </w:rPr>
        <w:t>УДК332.81/ББК</w:t>
      </w:r>
      <w:r w:rsidR="006C411F">
        <w:rPr>
          <w:rStyle w:val="rvts52"/>
          <w:b/>
          <w:bCs/>
        </w:rPr>
        <w:t>65.441</w:t>
      </w:r>
    </w:p>
    <w:p w:rsidR="0048356F" w:rsidRDefault="0048356F" w:rsidP="00BC2243">
      <w:pPr>
        <w:suppressAutoHyphens/>
        <w:spacing w:line="276" w:lineRule="auto"/>
        <w:jc w:val="both"/>
        <w:rPr>
          <w:color w:val="000000"/>
          <w:kern w:val="1"/>
        </w:rPr>
      </w:pPr>
    </w:p>
    <w:p w:rsidR="0057412F" w:rsidRDefault="0057412F" w:rsidP="0057412F">
      <w:pPr>
        <w:suppressAutoHyphens/>
        <w:spacing w:line="276" w:lineRule="auto"/>
        <w:jc w:val="right"/>
        <w:rPr>
          <w:color w:val="000000"/>
          <w:kern w:val="1"/>
        </w:rPr>
      </w:pPr>
      <w:r w:rsidRPr="0057412F">
        <w:rPr>
          <w:b/>
          <w:color w:val="000000"/>
          <w:kern w:val="1"/>
        </w:rPr>
        <w:t>Ширнова</w:t>
      </w:r>
      <w:r>
        <w:rPr>
          <w:color w:val="000000"/>
          <w:kern w:val="1"/>
        </w:rPr>
        <w:t xml:space="preserve"> С.А.</w:t>
      </w:r>
    </w:p>
    <w:p w:rsidR="0057412F" w:rsidRDefault="0057412F" w:rsidP="0066170F">
      <w:pPr>
        <w:suppressAutoHyphens/>
        <w:spacing w:line="276" w:lineRule="auto"/>
        <w:jc w:val="center"/>
        <w:rPr>
          <w:b/>
          <w:color w:val="000000"/>
          <w:kern w:val="1"/>
        </w:rPr>
      </w:pPr>
      <w:r w:rsidRPr="0048356F">
        <w:rPr>
          <w:b/>
          <w:color w:val="000000"/>
          <w:kern w:val="1"/>
        </w:rPr>
        <w:t>О</w:t>
      </w:r>
      <w:r w:rsidR="0048356F" w:rsidRPr="0048356F">
        <w:rPr>
          <w:b/>
          <w:color w:val="000000"/>
          <w:kern w:val="1"/>
        </w:rPr>
        <w:t>СОБЕННОСТИ РАЗВИТИЯ МАЛОГО</w:t>
      </w:r>
      <w:r w:rsidR="0048356F">
        <w:rPr>
          <w:b/>
          <w:color w:val="000000"/>
          <w:kern w:val="1"/>
        </w:rPr>
        <w:t xml:space="preserve"> И СРЕДНЕГО</w:t>
      </w:r>
      <w:r w:rsidR="0048356F" w:rsidRPr="0048356F">
        <w:rPr>
          <w:b/>
          <w:color w:val="000000"/>
          <w:kern w:val="1"/>
        </w:rPr>
        <w:t xml:space="preserve"> БИЗНЕСА В СФЕРЕ </w:t>
      </w:r>
      <w:r w:rsidRPr="0048356F">
        <w:rPr>
          <w:b/>
          <w:color w:val="000000"/>
          <w:kern w:val="1"/>
        </w:rPr>
        <w:t>ЖКХ</w:t>
      </w:r>
      <w:r w:rsidR="0048356F">
        <w:rPr>
          <w:rStyle w:val="a9"/>
          <w:b/>
          <w:color w:val="000000"/>
          <w:kern w:val="1"/>
        </w:rPr>
        <w:footnoteReference w:id="1"/>
      </w:r>
    </w:p>
    <w:p w:rsidR="0048356F" w:rsidRDefault="0048356F" w:rsidP="0048356F">
      <w:pPr>
        <w:suppressAutoHyphens/>
        <w:spacing w:line="276" w:lineRule="auto"/>
        <w:jc w:val="center"/>
        <w:rPr>
          <w:b/>
          <w:color w:val="000000"/>
          <w:kern w:val="1"/>
        </w:rPr>
      </w:pPr>
    </w:p>
    <w:p w:rsidR="0048356F" w:rsidRPr="000C0FBC" w:rsidRDefault="0048356F" w:rsidP="0048356F">
      <w:pPr>
        <w:pStyle w:val="rvps26"/>
        <w:shd w:val="clear" w:color="auto" w:fill="FFFFFF"/>
        <w:suppressAutoHyphens/>
        <w:spacing w:before="0" w:beforeAutospacing="0" w:after="0" w:afterAutospacing="0"/>
        <w:ind w:firstLine="709"/>
        <w:jc w:val="both"/>
      </w:pPr>
      <w:r w:rsidRPr="000C0FBC">
        <w:rPr>
          <w:rStyle w:val="rvts52"/>
          <w:b/>
          <w:bCs/>
        </w:rPr>
        <w:t>Аннотация статьи на русском языке</w:t>
      </w:r>
      <w:r>
        <w:rPr>
          <w:rStyle w:val="rvts52"/>
          <w:b/>
          <w:bCs/>
        </w:rPr>
        <w:t xml:space="preserve"> </w:t>
      </w:r>
      <w:r w:rsidRPr="000C0FBC">
        <w:rPr>
          <w:rStyle w:val="rvts54"/>
          <w:i/>
          <w:iCs/>
        </w:rPr>
        <w:t>(</w:t>
      </w:r>
      <w:proofErr w:type="spellStart"/>
      <w:r w:rsidRPr="000C0FBC">
        <w:rPr>
          <w:rStyle w:val="rvts54"/>
          <w:i/>
          <w:iCs/>
        </w:rPr>
        <w:t>Times</w:t>
      </w:r>
      <w:proofErr w:type="spellEnd"/>
      <w:r w:rsidRPr="000C0FBC">
        <w:rPr>
          <w:rStyle w:val="rvts54"/>
          <w:i/>
          <w:iCs/>
        </w:rPr>
        <w:t xml:space="preserve"> </w:t>
      </w:r>
      <w:proofErr w:type="spellStart"/>
      <w:r w:rsidRPr="000C0FBC">
        <w:rPr>
          <w:rStyle w:val="rvts54"/>
          <w:i/>
          <w:iCs/>
        </w:rPr>
        <w:t>New</w:t>
      </w:r>
      <w:proofErr w:type="spellEnd"/>
      <w:r w:rsidRPr="000C0FBC">
        <w:rPr>
          <w:rStyle w:val="rvts54"/>
          <w:i/>
          <w:iCs/>
        </w:rPr>
        <w:t xml:space="preserve"> </w:t>
      </w:r>
      <w:proofErr w:type="spellStart"/>
      <w:r w:rsidRPr="000C0FBC">
        <w:rPr>
          <w:rStyle w:val="rvts54"/>
          <w:i/>
          <w:iCs/>
        </w:rPr>
        <w:t>Roman</w:t>
      </w:r>
      <w:proofErr w:type="spellEnd"/>
      <w:r w:rsidRPr="000C0FBC">
        <w:rPr>
          <w:rStyle w:val="rvts54"/>
          <w:i/>
          <w:iCs/>
        </w:rPr>
        <w:t>, размер шрифта 12, строчные буквы, выравнивание по ширине, одинарный интервал, отступ 1,</w:t>
      </w:r>
      <w:r>
        <w:rPr>
          <w:rStyle w:val="rvts54"/>
          <w:i/>
          <w:iCs/>
        </w:rPr>
        <w:t xml:space="preserve">25, </w:t>
      </w:r>
      <w:r w:rsidRPr="000C0FBC">
        <w:rPr>
          <w:rStyle w:val="rvts54"/>
          <w:i/>
          <w:iCs/>
        </w:rPr>
        <w:t>применение курсивного начертания</w:t>
      </w:r>
      <w:r>
        <w:rPr>
          <w:rStyle w:val="rvts54"/>
          <w:i/>
          <w:iCs/>
        </w:rPr>
        <w:t xml:space="preserve">, </w:t>
      </w:r>
      <w:r w:rsidRPr="000C0FBC">
        <w:rPr>
          <w:rStyle w:val="rvts54"/>
          <w:i/>
          <w:iCs/>
        </w:rPr>
        <w:t>250-300 печатных знаков с пробелами</w:t>
      </w:r>
      <w:r>
        <w:rPr>
          <w:rStyle w:val="rvts54"/>
          <w:i/>
          <w:iCs/>
        </w:rPr>
        <w:t>)</w:t>
      </w:r>
      <w:r w:rsidRPr="000C0FBC">
        <w:rPr>
          <w:rStyle w:val="rvts54"/>
          <w:i/>
          <w:iCs/>
        </w:rPr>
        <w:t>.</w:t>
      </w:r>
    </w:p>
    <w:p w:rsidR="0048356F" w:rsidRPr="000C0FBC" w:rsidRDefault="0048356F" w:rsidP="0048356F">
      <w:pPr>
        <w:pStyle w:val="rvps26"/>
        <w:shd w:val="clear" w:color="auto" w:fill="FFFFFF"/>
        <w:suppressAutoHyphens/>
        <w:spacing w:before="0" w:beforeAutospacing="0" w:after="0" w:afterAutospacing="0"/>
        <w:ind w:firstLine="709"/>
        <w:jc w:val="both"/>
      </w:pPr>
      <w:r w:rsidRPr="000C0FBC">
        <w:rPr>
          <w:rStyle w:val="rvts52"/>
          <w:b/>
          <w:bCs/>
        </w:rPr>
        <w:t>Ключевые слова на русском языке</w:t>
      </w:r>
      <w:r>
        <w:rPr>
          <w:rStyle w:val="rvts52"/>
          <w:b/>
          <w:bCs/>
        </w:rPr>
        <w:t xml:space="preserve"> </w:t>
      </w:r>
      <w:r w:rsidRPr="000C0FBC">
        <w:rPr>
          <w:rStyle w:val="rvts54"/>
          <w:i/>
          <w:iCs/>
        </w:rPr>
        <w:t>(</w:t>
      </w:r>
      <w:proofErr w:type="spellStart"/>
      <w:r w:rsidRPr="000C0FBC">
        <w:rPr>
          <w:rStyle w:val="rvts54"/>
          <w:i/>
          <w:iCs/>
        </w:rPr>
        <w:t>Times</w:t>
      </w:r>
      <w:proofErr w:type="spellEnd"/>
      <w:r w:rsidRPr="000C0FBC">
        <w:rPr>
          <w:rStyle w:val="rvts54"/>
          <w:i/>
          <w:iCs/>
        </w:rPr>
        <w:t xml:space="preserve"> </w:t>
      </w:r>
      <w:proofErr w:type="spellStart"/>
      <w:r w:rsidRPr="000C0FBC">
        <w:rPr>
          <w:rStyle w:val="rvts54"/>
          <w:i/>
          <w:iCs/>
        </w:rPr>
        <w:t>New</w:t>
      </w:r>
      <w:proofErr w:type="spellEnd"/>
      <w:r w:rsidRPr="000C0FBC">
        <w:rPr>
          <w:rStyle w:val="rvts54"/>
          <w:i/>
          <w:iCs/>
        </w:rPr>
        <w:t xml:space="preserve"> </w:t>
      </w:r>
      <w:proofErr w:type="spellStart"/>
      <w:r w:rsidRPr="000C0FBC">
        <w:rPr>
          <w:rStyle w:val="rvts54"/>
          <w:i/>
          <w:iCs/>
        </w:rPr>
        <w:t>Roman</w:t>
      </w:r>
      <w:proofErr w:type="spellEnd"/>
      <w:r w:rsidRPr="000C0FBC">
        <w:rPr>
          <w:rStyle w:val="rvts54"/>
          <w:i/>
          <w:iCs/>
        </w:rPr>
        <w:t>, размер шрифта 12, строчные буквы, выравнивание по ширине, одинарный интервал, отступ 1,</w:t>
      </w:r>
      <w:r>
        <w:rPr>
          <w:rStyle w:val="rvts54"/>
          <w:i/>
          <w:iCs/>
        </w:rPr>
        <w:t xml:space="preserve">25, </w:t>
      </w:r>
      <w:r w:rsidRPr="000C0FBC">
        <w:rPr>
          <w:rStyle w:val="rvts54"/>
          <w:i/>
          <w:iCs/>
        </w:rPr>
        <w:t>применение курсивного начертания</w:t>
      </w:r>
      <w:r>
        <w:rPr>
          <w:rStyle w:val="rvts54"/>
          <w:i/>
          <w:iCs/>
        </w:rPr>
        <w:t xml:space="preserve">, </w:t>
      </w:r>
      <w:r w:rsidRPr="000C0FBC">
        <w:rPr>
          <w:rStyle w:val="rvts54"/>
          <w:i/>
          <w:iCs/>
        </w:rPr>
        <w:t>5-7 слов</w:t>
      </w:r>
      <w:r>
        <w:rPr>
          <w:rStyle w:val="rvts54"/>
          <w:i/>
          <w:iCs/>
        </w:rPr>
        <w:t>)</w:t>
      </w:r>
      <w:r w:rsidRPr="000C0FBC">
        <w:rPr>
          <w:rStyle w:val="rvts54"/>
          <w:i/>
          <w:iCs/>
        </w:rPr>
        <w:t>.</w:t>
      </w:r>
    </w:p>
    <w:p w:rsidR="00BC2243" w:rsidRDefault="00BC2243" w:rsidP="00BC2243">
      <w:pPr>
        <w:suppressAutoHyphens/>
        <w:spacing w:line="276" w:lineRule="auto"/>
        <w:jc w:val="both"/>
      </w:pPr>
    </w:p>
    <w:p w:rsidR="00A7300D" w:rsidRDefault="00C552A6" w:rsidP="000F343A">
      <w:pPr>
        <w:suppressAutoHyphens/>
        <w:spacing w:line="360" w:lineRule="auto"/>
        <w:ind w:firstLine="709"/>
        <w:jc w:val="both"/>
      </w:pPr>
      <w:r>
        <w:t xml:space="preserve">Современный рынок ЖКХ </w:t>
      </w:r>
      <w:r w:rsidR="005E74DC">
        <w:t>представляет собой</w:t>
      </w:r>
      <w:r>
        <w:t xml:space="preserve"> полифункциональную структуру</w:t>
      </w:r>
      <w:r w:rsidR="005E74DC">
        <w:t>, включающую совокупность отраслей, удовлетворяющих определенные жизненные потребности населения.</w:t>
      </w:r>
      <w:r w:rsidR="006101CF">
        <w:t xml:space="preserve"> </w:t>
      </w:r>
      <w:r w:rsidR="00A7300D">
        <w:t>Принимая во внимание различные определения сферы ЖКХ и исследовательские подходы к ее структурированию [</w:t>
      </w:r>
      <w:r w:rsidR="00B51319">
        <w:t>1</w:t>
      </w:r>
      <w:r w:rsidR="00A7300D">
        <w:t xml:space="preserve">], ограничимся </w:t>
      </w:r>
      <w:r w:rsidR="00492D95">
        <w:t xml:space="preserve">следующим определением: </w:t>
      </w:r>
      <w:proofErr w:type="gramStart"/>
      <w:r w:rsidR="00492D95" w:rsidRPr="00736E4D">
        <w:t xml:space="preserve">ЖКХ </w:t>
      </w:r>
      <w:r w:rsidR="00B51319">
        <w:t>–</w:t>
      </w:r>
      <w:r w:rsidR="00492D95" w:rsidRPr="00736E4D">
        <w:t xml:space="preserve"> сектор экономики, связанный с профессиональным управлением и обслуживанием объектов жилой недвижимости, а также предоставлением комплекса коммунальных услуг, обеспечивающих комфортные условия проживания населения регионов.</w:t>
      </w:r>
      <w:proofErr w:type="gramEnd"/>
      <w:r w:rsidR="00492D95" w:rsidRPr="00736E4D">
        <w:t xml:space="preserve"> </w:t>
      </w:r>
      <w:r w:rsidR="00D72E85" w:rsidRPr="00736E4D">
        <w:t>В качестве о</w:t>
      </w:r>
      <w:r w:rsidR="00492D95" w:rsidRPr="00736E4D">
        <w:t>сновны</w:t>
      </w:r>
      <w:r w:rsidR="00D72E85" w:rsidRPr="00736E4D">
        <w:t>х</w:t>
      </w:r>
      <w:r w:rsidR="00492D95" w:rsidRPr="00736E4D">
        <w:t xml:space="preserve"> элемент</w:t>
      </w:r>
      <w:r w:rsidR="00D72E85" w:rsidRPr="00736E4D">
        <w:t>ов</w:t>
      </w:r>
      <w:r w:rsidR="00492D95" w:rsidRPr="00736E4D">
        <w:t xml:space="preserve"> </w:t>
      </w:r>
      <w:r w:rsidR="00D72E85" w:rsidRPr="00736E4D">
        <w:t xml:space="preserve">структуры </w:t>
      </w:r>
      <w:r w:rsidR="00492D95" w:rsidRPr="00736E4D">
        <w:t>жилищно-коммунальных услуг</w:t>
      </w:r>
      <w:r w:rsidR="00D72E85" w:rsidRPr="00736E4D">
        <w:t xml:space="preserve"> выделим</w:t>
      </w:r>
      <w:r w:rsidR="00492D95" w:rsidRPr="00736E4D">
        <w:t xml:space="preserve"> управление и содержание МКД; капитальный ремонт МКД; теплоснабжение; горячее водоснабжение; электроснабжение; водоснабжение; водоотведение; благоустройство; озеленение; сбор и утилизация ТКО</w:t>
      </w:r>
      <w:r w:rsidR="00D72E85" w:rsidRPr="00736E4D">
        <w:t>. Отметим, что данная</w:t>
      </w:r>
      <w:r w:rsidR="00736E4D" w:rsidRPr="00736E4D">
        <w:t xml:space="preserve"> структура, с одной стороны, </w:t>
      </w:r>
      <w:r w:rsidR="00D72E85" w:rsidRPr="00736E4D">
        <w:t xml:space="preserve">отражает </w:t>
      </w:r>
      <w:r w:rsidR="00736E4D" w:rsidRPr="00736E4D">
        <w:t>основные виды деятельности ЖКХ и, с другой стороны, в той или иной степени соответствует показателям статистического у</w:t>
      </w:r>
      <w:r w:rsidR="00736E4D">
        <w:t>чета малого и среднего бизнеса в</w:t>
      </w:r>
      <w:r w:rsidR="00736E4D" w:rsidRPr="00736E4D">
        <w:t xml:space="preserve"> сфере ЖКХ.</w:t>
      </w:r>
    </w:p>
    <w:p w:rsidR="0081131E" w:rsidRDefault="00A7300D" w:rsidP="000F343A">
      <w:pPr>
        <w:suppressAutoHyphens/>
        <w:spacing w:line="360" w:lineRule="auto"/>
        <w:ind w:firstLine="709"/>
        <w:jc w:val="both"/>
      </w:pPr>
      <w:r w:rsidRPr="00A7300D">
        <w:rPr>
          <w:rFonts w:ascii="Arial" w:hAnsi="Arial" w:cs="Arial"/>
          <w:b/>
          <w:bCs/>
          <w:color w:val="000000"/>
        </w:rPr>
        <w:t xml:space="preserve"> </w:t>
      </w:r>
      <w:proofErr w:type="gramStart"/>
      <w:r w:rsidR="00B51319" w:rsidRPr="00B51319">
        <w:t xml:space="preserve">По мнению, специалистов, не </w:t>
      </w:r>
      <w:r w:rsidR="00B51319">
        <w:t xml:space="preserve">во </w:t>
      </w:r>
      <w:r w:rsidR="00B51319" w:rsidRPr="00B51319">
        <w:t>все</w:t>
      </w:r>
      <w:r w:rsidR="00B51319">
        <w:t>х</w:t>
      </w:r>
      <w:r w:rsidR="00B51319" w:rsidRPr="00B51319">
        <w:t xml:space="preserve"> </w:t>
      </w:r>
      <w:r w:rsidR="00B51319">
        <w:t>сферах ЖКХ малый и средний бизнес может принимать участие в одинаковой мере</w:t>
      </w:r>
      <w:r w:rsidR="00E32694">
        <w:t>, однако, это связано в большей степенью с региональными особенностями данного рынка.</w:t>
      </w:r>
      <w:proofErr w:type="gramEnd"/>
      <w:r w:rsidR="00E32694">
        <w:t xml:space="preserve"> В целом,</w:t>
      </w:r>
      <w:r w:rsidR="00AF4611">
        <w:t xml:space="preserve"> </w:t>
      </w:r>
      <w:r w:rsidR="00A71D46">
        <w:t>в сферу интересов мал</w:t>
      </w:r>
      <w:r w:rsidR="00E32694">
        <w:t>ого предпринимат</w:t>
      </w:r>
      <w:r w:rsidR="003330BF">
        <w:t>ельства попадает широкий круг</w:t>
      </w:r>
      <w:r w:rsidR="00A71D46">
        <w:t xml:space="preserve"> жилищно-эксплуатационны</w:t>
      </w:r>
      <w:r w:rsidR="003330BF">
        <w:t>х</w:t>
      </w:r>
      <w:r w:rsidR="00A71D46">
        <w:t xml:space="preserve"> организаци</w:t>
      </w:r>
      <w:r w:rsidR="003330BF">
        <w:t>й</w:t>
      </w:r>
      <w:r w:rsidR="00A71D46">
        <w:t xml:space="preserve">, </w:t>
      </w:r>
      <w:r w:rsidR="00D7083A">
        <w:t>специализированны</w:t>
      </w:r>
      <w:r w:rsidR="003330BF">
        <w:t>х</w:t>
      </w:r>
      <w:r w:rsidR="00D7083A">
        <w:t xml:space="preserve"> организаци</w:t>
      </w:r>
      <w:r w:rsidR="003330BF">
        <w:t>й</w:t>
      </w:r>
      <w:r w:rsidR="00D7083A">
        <w:t>, о</w:t>
      </w:r>
      <w:r w:rsidR="00E32694">
        <w:t>существляющи</w:t>
      </w:r>
      <w:r w:rsidR="003330BF">
        <w:t>х</w:t>
      </w:r>
      <w:r w:rsidR="00E32694">
        <w:t xml:space="preserve"> ремонт</w:t>
      </w:r>
      <w:r w:rsidR="003330BF">
        <w:t xml:space="preserve"> (в том числе и капитальный)</w:t>
      </w:r>
      <w:r w:rsidR="00E32694">
        <w:t xml:space="preserve"> помещений,</w:t>
      </w:r>
      <w:r w:rsidR="00D7083A">
        <w:t xml:space="preserve"> домового оборудования и коммуникаций, благоустройство территории, уборку помещений и т.п.</w:t>
      </w:r>
      <w:r w:rsidR="00E32694">
        <w:t xml:space="preserve"> Объективные ограничения для малого бизнеса </w:t>
      </w:r>
      <w:r w:rsidR="003330BF">
        <w:t>существует лишь на монопольных рынках поставщиков ресурсов.</w:t>
      </w:r>
    </w:p>
    <w:p w:rsidR="00C34F4B" w:rsidRDefault="003330BF" w:rsidP="000617B3">
      <w:pPr>
        <w:suppressAutoHyphens/>
        <w:spacing w:line="360" w:lineRule="auto"/>
        <w:ind w:firstLine="709"/>
        <w:jc w:val="both"/>
      </w:pPr>
      <w:r>
        <w:t xml:space="preserve">Наиболее успешно малый бизнес в последние годы освоил сферу управления МКД. </w:t>
      </w:r>
      <w:proofErr w:type="gramStart"/>
      <w:r w:rsidR="00E15D99">
        <w:t>В настоящее время у</w:t>
      </w:r>
      <w:r w:rsidR="0081131E">
        <w:t xml:space="preserve">правление </w:t>
      </w:r>
      <w:r w:rsidR="00A82F02">
        <w:t xml:space="preserve">многоквартирными домами </w:t>
      </w:r>
      <w:r w:rsidR="0081131E">
        <w:t>(</w:t>
      </w:r>
      <w:r w:rsidR="00A82F02">
        <w:t>МКД</w:t>
      </w:r>
      <w:r w:rsidR="0081131E">
        <w:t xml:space="preserve">) </w:t>
      </w:r>
      <w:r w:rsidR="00883E78">
        <w:t>представлено</w:t>
      </w:r>
      <w:r w:rsidR="00E15D99">
        <w:t xml:space="preserve"> </w:t>
      </w:r>
      <w:r w:rsidR="00DB5851">
        <w:t>различны</w:t>
      </w:r>
      <w:r w:rsidR="00883E78">
        <w:t xml:space="preserve">ми </w:t>
      </w:r>
      <w:r w:rsidR="00DB5851">
        <w:lastRenderedPageBreak/>
        <w:t>организаци</w:t>
      </w:r>
      <w:r w:rsidR="00883E78">
        <w:t>ями</w:t>
      </w:r>
      <w:r w:rsidR="00DB5851">
        <w:t xml:space="preserve">: управляющие компании (УК), </w:t>
      </w:r>
      <w:r w:rsidR="00A71D46">
        <w:t>товарищества собственников жилья (</w:t>
      </w:r>
      <w:r w:rsidR="00DB5851">
        <w:t>ТСЖ</w:t>
      </w:r>
      <w:r w:rsidR="00A71D46">
        <w:t>)</w:t>
      </w:r>
      <w:r w:rsidR="00DB5851">
        <w:t xml:space="preserve">, </w:t>
      </w:r>
      <w:r w:rsidR="00A71D46">
        <w:t>жилищные кооперативы (</w:t>
      </w:r>
      <w:r w:rsidR="00DB5851">
        <w:t>ЖК</w:t>
      </w:r>
      <w:r w:rsidR="00A71D46">
        <w:t>)</w:t>
      </w:r>
      <w:r w:rsidR="00DB5851">
        <w:t>,</w:t>
      </w:r>
      <w:r w:rsidR="00A71D46">
        <w:t xml:space="preserve"> жилищно-строительные кооперативы (</w:t>
      </w:r>
      <w:r w:rsidR="00DB5851">
        <w:t>ЖСК</w:t>
      </w:r>
      <w:r w:rsidR="00A71D46">
        <w:t>)</w:t>
      </w:r>
      <w:r w:rsidR="00DB5851">
        <w:t xml:space="preserve"> и </w:t>
      </w:r>
      <w:r w:rsidR="00A82F02">
        <w:t>др.</w:t>
      </w:r>
      <w:r w:rsidR="00752E62">
        <w:t xml:space="preserve">. </w:t>
      </w:r>
      <w:r w:rsidR="00F17D04">
        <w:t>По данным ГИС ЖКХ, на 01.05. 2021</w:t>
      </w:r>
      <w:r w:rsidR="00A82F02">
        <w:t xml:space="preserve"> по РФ в системе зарегистрированы 1</w:t>
      </w:r>
      <w:r w:rsidR="000617B3">
        <w:t> </w:t>
      </w:r>
      <w:r w:rsidR="00A82F02">
        <w:t>027</w:t>
      </w:r>
      <w:r w:rsidR="000617B3">
        <w:t> </w:t>
      </w:r>
      <w:r w:rsidR="00A82F02">
        <w:t>069</w:t>
      </w:r>
      <w:r w:rsidR="00B60657">
        <w:t xml:space="preserve"> </w:t>
      </w:r>
      <w:r w:rsidR="00577647">
        <w:t>(95,7</w:t>
      </w:r>
      <w:r w:rsidR="000617B3">
        <w:t xml:space="preserve">%) </w:t>
      </w:r>
      <w:r w:rsidR="00A82F02">
        <w:t xml:space="preserve">МКД, из них </w:t>
      </w:r>
      <w:r w:rsidR="00F17D04" w:rsidRPr="00F17D04">
        <w:t>622</w:t>
      </w:r>
      <w:r w:rsidR="00D84D9A">
        <w:t> </w:t>
      </w:r>
      <w:r w:rsidR="00F17D04" w:rsidRPr="00F17D04">
        <w:t>689</w:t>
      </w:r>
      <w:r w:rsidR="00D84D9A">
        <w:t xml:space="preserve"> (60,6 %)</w:t>
      </w:r>
      <w:r w:rsidR="00F17D04">
        <w:t xml:space="preserve"> </w:t>
      </w:r>
      <w:r w:rsidR="00A82F02">
        <w:t>находятся в управлении</w:t>
      </w:r>
      <w:r w:rsidR="00F17D04">
        <w:t xml:space="preserve"> УК, </w:t>
      </w:r>
      <w:r w:rsidR="00F17D04" w:rsidRPr="00F17D04">
        <w:t>52</w:t>
      </w:r>
      <w:r w:rsidR="00D84D9A">
        <w:t> </w:t>
      </w:r>
      <w:r w:rsidR="00F17D04" w:rsidRPr="00F17D04">
        <w:t>778</w:t>
      </w:r>
      <w:r w:rsidR="00D84D9A">
        <w:t xml:space="preserve"> (5,1 %)</w:t>
      </w:r>
      <w:r w:rsidR="00A82F02">
        <w:t xml:space="preserve"> управляются </w:t>
      </w:r>
      <w:r w:rsidR="00A82F02" w:rsidRPr="00F17D04">
        <w:t>ТСЖ, ЖСК, ЖК, ин</w:t>
      </w:r>
      <w:r w:rsidR="00A82F02">
        <w:t>ыми</w:t>
      </w:r>
      <w:r w:rsidR="00A82F02" w:rsidRPr="00F17D04">
        <w:t xml:space="preserve"> кооператив</w:t>
      </w:r>
      <w:r w:rsidR="00A82F02">
        <w:t>ами</w:t>
      </w:r>
      <w:proofErr w:type="gramEnd"/>
      <w:r w:rsidR="00A82F02">
        <w:t xml:space="preserve">, </w:t>
      </w:r>
      <w:proofErr w:type="gramStart"/>
      <w:r w:rsidR="00A82F02" w:rsidRPr="00F17D04">
        <w:t>181</w:t>
      </w:r>
      <w:proofErr w:type="gramEnd"/>
      <w:r w:rsidR="00A82F02">
        <w:t> </w:t>
      </w:r>
      <w:proofErr w:type="gramStart"/>
      <w:r w:rsidR="00A82F02" w:rsidRPr="00F17D04">
        <w:t>747</w:t>
      </w:r>
      <w:proofErr w:type="gramEnd"/>
      <w:r w:rsidR="00A82F02">
        <w:t xml:space="preserve"> </w:t>
      </w:r>
      <w:r w:rsidR="00D84D9A">
        <w:t>(</w:t>
      </w:r>
      <w:proofErr w:type="gramStart"/>
      <w:r w:rsidR="00D84D9A">
        <w:t>17,7</w:t>
      </w:r>
      <w:proofErr w:type="gramEnd"/>
      <w:r w:rsidR="00D84D9A">
        <w:t xml:space="preserve"> %) </w:t>
      </w:r>
      <w:proofErr w:type="gramStart"/>
      <w:r w:rsidR="00A82F02">
        <w:t>управляются</w:t>
      </w:r>
      <w:proofErr w:type="gramEnd"/>
      <w:r w:rsidR="00A82F02">
        <w:t xml:space="preserve"> </w:t>
      </w:r>
      <w:proofErr w:type="gramStart"/>
      <w:r w:rsidR="00A82F02">
        <w:t>собственниками жилья</w:t>
      </w:r>
      <w:proofErr w:type="gramEnd"/>
      <w:r w:rsidR="00A82F02">
        <w:t xml:space="preserve">, </w:t>
      </w:r>
      <w:proofErr w:type="gramStart"/>
      <w:r w:rsidR="00A82F02">
        <w:t>не</w:t>
      </w:r>
      <w:proofErr w:type="gramEnd"/>
      <w:r w:rsidR="00A82F02">
        <w:t xml:space="preserve"> </w:t>
      </w:r>
      <w:proofErr w:type="gramStart"/>
      <w:r w:rsidR="00A82F02">
        <w:t xml:space="preserve">выбран способ управления – в </w:t>
      </w:r>
      <w:r w:rsidR="00A82F02" w:rsidRPr="00F17D04">
        <w:t>28</w:t>
      </w:r>
      <w:r w:rsidR="00D84D9A">
        <w:t> </w:t>
      </w:r>
      <w:r w:rsidR="00A82F02" w:rsidRPr="00F17D04">
        <w:t>402</w:t>
      </w:r>
      <w:r w:rsidR="00D84D9A">
        <w:t xml:space="preserve"> (2,8 %)</w:t>
      </w:r>
      <w:r w:rsidR="00A82F02">
        <w:t xml:space="preserve"> МКД, </w:t>
      </w:r>
      <w:r w:rsidR="00C34F4B">
        <w:t xml:space="preserve">отсутствует информация о способе управления в </w:t>
      </w:r>
      <w:r w:rsidR="00C34F4B" w:rsidRPr="00F17D04">
        <w:t>141</w:t>
      </w:r>
      <w:r w:rsidR="00D84D9A">
        <w:t> </w:t>
      </w:r>
      <w:r w:rsidR="00C34F4B" w:rsidRPr="00F17D04">
        <w:t>453</w:t>
      </w:r>
      <w:r w:rsidR="00D84D9A">
        <w:t xml:space="preserve"> (13,8)</w:t>
      </w:r>
      <w:r w:rsidR="00C34F4B">
        <w:t xml:space="preserve"> домах</w:t>
      </w:r>
      <w:proofErr w:type="gramEnd"/>
      <w:r w:rsidR="00C34F4B">
        <w:t xml:space="preserve">. </w:t>
      </w:r>
      <w:proofErr w:type="gramStart"/>
      <w:r w:rsidR="00D84D9A">
        <w:t>По нашим оценкам, после уточнения информации об управлении последней группой домов</w:t>
      </w:r>
      <w:r w:rsidR="00150C9F">
        <w:t xml:space="preserve"> и </w:t>
      </w:r>
      <w:r w:rsidR="00577647">
        <w:t>внесение</w:t>
      </w:r>
      <w:r w:rsidR="00150C9F">
        <w:t xml:space="preserve"> в ГИС</w:t>
      </w:r>
      <w:r w:rsidR="00577647">
        <w:t xml:space="preserve"> полностью 100 %</w:t>
      </w:r>
      <w:r w:rsidR="00593A55">
        <w:t xml:space="preserve"> информации о</w:t>
      </w:r>
      <w:r w:rsidR="00577647">
        <w:t xml:space="preserve"> МКД</w:t>
      </w:r>
      <w:r w:rsidR="00D84D9A">
        <w:t xml:space="preserve">,  </w:t>
      </w:r>
      <w:r w:rsidR="00593A55">
        <w:t>дома</w:t>
      </w:r>
      <w:r w:rsidR="00D84D9A">
        <w:t xml:space="preserve"> </w:t>
      </w:r>
      <w:r w:rsidR="00593A55">
        <w:t xml:space="preserve">с неопределенным </w:t>
      </w:r>
      <w:r w:rsidR="00D84D9A">
        <w:t xml:space="preserve"> способ</w:t>
      </w:r>
      <w:r w:rsidR="00593A55">
        <w:t>ом</w:t>
      </w:r>
      <w:r w:rsidR="00D84D9A">
        <w:t xml:space="preserve"> управления  составят порядка 3</w:t>
      </w:r>
      <w:r w:rsidR="00593A55">
        <w:t xml:space="preserve">4 000 ед. </w:t>
      </w:r>
      <w:r w:rsidR="00D84D9A">
        <w:t>(3,2 % от всех МКД)</w:t>
      </w:r>
      <w:r w:rsidR="00C92FAB">
        <w:rPr>
          <w:rStyle w:val="a9"/>
        </w:rPr>
        <w:footnoteReference w:id="2"/>
      </w:r>
      <w:r w:rsidR="00593A55">
        <w:t xml:space="preserve">. С учетом невысокой доли этих домов и региональной неравномерности их распределения можно предположить, что вход предпринимателей на данный рынок весьма затруднен. </w:t>
      </w:r>
      <w:proofErr w:type="gramEnd"/>
    </w:p>
    <w:p w:rsidR="00C92FAB" w:rsidRDefault="0012497D" w:rsidP="000617B3">
      <w:pPr>
        <w:suppressAutoHyphens/>
        <w:spacing w:line="360" w:lineRule="auto"/>
        <w:ind w:firstLine="709"/>
        <w:jc w:val="both"/>
      </w:pPr>
      <w:r>
        <w:t>Доступность</w:t>
      </w:r>
      <w:r w:rsidR="00201D80">
        <w:t xml:space="preserve"> и прибыльность</w:t>
      </w:r>
      <w:r>
        <w:t xml:space="preserve"> МКД для предпринимателей малого </w:t>
      </w:r>
      <w:r w:rsidR="000617B3">
        <w:t xml:space="preserve">и среднего </w:t>
      </w:r>
      <w:r>
        <w:t xml:space="preserve">бизнеса во многом </w:t>
      </w:r>
      <w:r w:rsidR="00201D80">
        <w:t>определяется годом постройки, местонахождением, износом строения и коммуникаций и т.п. Практика показывает, что</w:t>
      </w:r>
      <w:r w:rsidR="00C92FAB">
        <w:t xml:space="preserve"> наиболее престижные и элитные дома обслуживаются, как правило, крупными компаниями, которые могут также претендовать на </w:t>
      </w:r>
      <w:r w:rsidR="00201D80">
        <w:t>«</w:t>
      </w:r>
      <w:r w:rsidR="00C92FAB">
        <w:t>выгодные</w:t>
      </w:r>
      <w:r w:rsidR="00201D80">
        <w:t>»</w:t>
      </w:r>
      <w:r w:rsidR="00C92FAB">
        <w:t xml:space="preserve"> объекты еще на этапе проект</w:t>
      </w:r>
      <w:r>
        <w:t>ирования.</w:t>
      </w:r>
      <w:r w:rsidR="00201D80">
        <w:t xml:space="preserve"> </w:t>
      </w:r>
      <w:r w:rsidR="001E7D77">
        <w:t>Наиболее привлекательной р</w:t>
      </w:r>
      <w:r w:rsidR="00201D80">
        <w:t>ыночн</w:t>
      </w:r>
      <w:r w:rsidR="001E7D77">
        <w:t>ой</w:t>
      </w:r>
      <w:r w:rsidR="00201D80">
        <w:t xml:space="preserve"> ниш</w:t>
      </w:r>
      <w:r w:rsidR="001E7D77">
        <w:t>ей</w:t>
      </w:r>
      <w:r w:rsidR="00201D80">
        <w:t xml:space="preserve"> малого и среднего бизнеса </w:t>
      </w:r>
      <w:r w:rsidR="001E7D77">
        <w:t xml:space="preserve">являются новостройки экономкласса в городах. По мнению экспертов, </w:t>
      </w:r>
      <w:proofErr w:type="gramStart"/>
      <w:r w:rsidR="001E7D77">
        <w:t>объем</w:t>
      </w:r>
      <w:proofErr w:type="gramEnd"/>
      <w:r w:rsidR="001E7D77">
        <w:t xml:space="preserve"> и стабильность прибыли </w:t>
      </w:r>
      <w:r w:rsidR="00166111">
        <w:t xml:space="preserve">может </w:t>
      </w:r>
      <w:r w:rsidR="001E7D77">
        <w:t>завис</w:t>
      </w:r>
      <w:r w:rsidR="00166111">
        <w:t>еть</w:t>
      </w:r>
      <w:r w:rsidR="001E7D77">
        <w:t xml:space="preserve"> от количества обслуживаемых домов, число которых должно быть не меньше пяти. </w:t>
      </w:r>
    </w:p>
    <w:p w:rsidR="00905F9A" w:rsidRPr="000617B3" w:rsidRDefault="004C19AD" w:rsidP="000617B3">
      <w:pPr>
        <w:shd w:val="clear" w:color="auto" w:fill="FFFFFF"/>
        <w:spacing w:line="360" w:lineRule="auto"/>
        <w:ind w:firstLine="709"/>
        <w:jc w:val="both"/>
        <w:outlineLvl w:val="0"/>
      </w:pPr>
      <w:proofErr w:type="gramStart"/>
      <w:r>
        <w:t xml:space="preserve">Конкурентными преимуществами предпринимателей, обслуживающих или желающих обслуживать МКД,  являются профессиональные знания </w:t>
      </w:r>
      <w:r w:rsidR="00B36556">
        <w:t>и практически</w:t>
      </w:r>
      <w:r w:rsidR="00BA7941">
        <w:t>й</w:t>
      </w:r>
      <w:r w:rsidR="00B36556">
        <w:t xml:space="preserve"> опыт</w:t>
      </w:r>
      <w:r w:rsidR="00BA7941">
        <w:t xml:space="preserve"> </w:t>
      </w:r>
      <w:r w:rsidR="00B36556">
        <w:t xml:space="preserve"> </w:t>
      </w:r>
      <w:r>
        <w:t xml:space="preserve">в областях, связанных с управлением жизнедеятельностью здания, а также коммуникативные способности для налаживания связей с контрагентами в сфере бизнеса, органами власти, а также конструктивного </w:t>
      </w:r>
      <w:r w:rsidR="00B36556">
        <w:t xml:space="preserve">общения и </w:t>
      </w:r>
      <w:r>
        <w:t>решения проблем с собственниками жилья</w:t>
      </w:r>
      <w:r w:rsidR="00DF3923">
        <w:t>, создание благоприятного имиджа компании и хорошей репутации</w:t>
      </w:r>
      <w:r w:rsidR="00BA7941">
        <w:t xml:space="preserve"> в первые 2-3 </w:t>
      </w:r>
      <w:r w:rsidR="00BA7941" w:rsidRPr="000617B3">
        <w:t>года [</w:t>
      </w:r>
      <w:r w:rsidR="000617B3" w:rsidRPr="000617B3">
        <w:rPr>
          <w:color w:val="000000"/>
          <w:kern w:val="36"/>
        </w:rPr>
        <w:t>2</w:t>
      </w:r>
      <w:r w:rsidR="00BA7941" w:rsidRPr="000617B3">
        <w:t>]</w:t>
      </w:r>
      <w:r w:rsidR="00DF3923" w:rsidRPr="000617B3">
        <w:t>.</w:t>
      </w:r>
      <w:proofErr w:type="gramEnd"/>
    </w:p>
    <w:p w:rsidR="00DF3923" w:rsidRDefault="00B36556" w:rsidP="000617B3">
      <w:pPr>
        <w:suppressAutoHyphens/>
        <w:spacing w:line="360" w:lineRule="auto"/>
        <w:ind w:firstLine="709"/>
        <w:jc w:val="both"/>
      </w:pPr>
      <w:r>
        <w:t xml:space="preserve">Существенным ограничением для малого бизнеса </w:t>
      </w:r>
      <w:r w:rsidR="00DF3923">
        <w:t xml:space="preserve">при </w:t>
      </w:r>
      <w:r>
        <w:t>вхождени</w:t>
      </w:r>
      <w:r w:rsidR="00DF3923">
        <w:t>и</w:t>
      </w:r>
      <w:r>
        <w:t xml:space="preserve"> на данный рынок могут стать и первоначальные затраты на сдачу квалификационного экзамена, получение лицензии, дающую право на деятельность в данной сфере</w:t>
      </w:r>
      <w:r w:rsidR="00DF3923">
        <w:t xml:space="preserve">, закупку необходимого инвентаря, аренду помещений и т.п. </w:t>
      </w:r>
    </w:p>
    <w:p w:rsidR="00883E78" w:rsidRDefault="00311E19" w:rsidP="000617B3">
      <w:pPr>
        <w:suppressAutoHyphens/>
        <w:spacing w:line="360" w:lineRule="auto"/>
        <w:ind w:firstLine="709"/>
        <w:jc w:val="both"/>
      </w:pPr>
      <w:r>
        <w:t>Трудность анализа сферы ЖКХ (в т.ч. и</w:t>
      </w:r>
      <w:r w:rsidR="00883E78">
        <w:t xml:space="preserve"> малого бизнеса в ЖКХ) </w:t>
      </w:r>
      <w:r>
        <w:t xml:space="preserve">заключается </w:t>
      </w:r>
      <w:r w:rsidR="00883E78">
        <w:t xml:space="preserve">в отсутствии полноценной статистической базы с </w:t>
      </w:r>
      <w:r>
        <w:t xml:space="preserve">детализацией по конкретным видам деятельности, осуществляемых в сфере ЖКХ. </w:t>
      </w:r>
      <w:r w:rsidR="00436B24">
        <w:t xml:space="preserve">Традиционно данная сфера представляется двумя укрупненными группами показателей: </w:t>
      </w:r>
      <w:r w:rsidR="00436B24" w:rsidRPr="00436B24">
        <w:t xml:space="preserve">обеспечение электрической энергией, газом и </w:t>
      </w:r>
      <w:r w:rsidR="00436B24" w:rsidRPr="00436B24">
        <w:lastRenderedPageBreak/>
        <w:t>паром; кондиционирование воздуха и водоснабжение; водоотведение, организация сбора и утилизации отходов, деятельность по ликвидации загрязнений</w:t>
      </w:r>
      <w:r w:rsidR="00436B24">
        <w:t>. Данные таблицы 1 позволяют о количестве предприятий м</w:t>
      </w:r>
      <w:r w:rsidR="001535D7">
        <w:t>алого и среднего бизнеса в этих сферах ЖКХ.</w:t>
      </w:r>
    </w:p>
    <w:p w:rsidR="001535D7" w:rsidRPr="0066170F" w:rsidRDefault="001535D7" w:rsidP="001535D7">
      <w:pPr>
        <w:pStyle w:val="a3"/>
        <w:rPr>
          <w:rFonts w:ascii="Times New Roman" w:hAnsi="Times New Roman"/>
          <w:b w:val="0"/>
          <w:sz w:val="24"/>
          <w:szCs w:val="24"/>
          <w:vertAlign w:val="superscript"/>
        </w:rPr>
      </w:pPr>
      <w:r w:rsidRPr="0066170F">
        <w:rPr>
          <w:rFonts w:ascii="Times New Roman" w:hAnsi="Times New Roman"/>
          <w:b w:val="0"/>
          <w:sz w:val="24"/>
          <w:szCs w:val="24"/>
        </w:rPr>
        <w:t>Таблица 1 – Число предприятий по сферам ЖКХ РФ в 2018 году (в единицах и %% от предприятий определенного вида)</w:t>
      </w:r>
      <w:r>
        <w:rPr>
          <w:rStyle w:val="a9"/>
          <w:rFonts w:ascii="Times New Roman" w:hAnsi="Times New Roman"/>
          <w:b w:val="0"/>
          <w:sz w:val="24"/>
          <w:szCs w:val="24"/>
        </w:rPr>
        <w:footnoteReference w:id="3"/>
      </w:r>
    </w:p>
    <w:p w:rsidR="001535D7" w:rsidRDefault="001535D7" w:rsidP="001535D7">
      <w:pPr>
        <w:pStyle w:val="a3"/>
        <w:jc w:val="left"/>
        <w:rPr>
          <w:rFonts w:ascii="Times New Roman" w:hAnsi="Times New Roman"/>
          <w:sz w:val="24"/>
          <w:szCs w:val="24"/>
          <w:vertAlign w:val="superscript"/>
        </w:rPr>
      </w:pPr>
    </w:p>
    <w:tbl>
      <w:tblPr>
        <w:tblW w:w="950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4A0"/>
      </w:tblPr>
      <w:tblGrid>
        <w:gridCol w:w="3979"/>
        <w:gridCol w:w="1418"/>
        <w:gridCol w:w="851"/>
        <w:gridCol w:w="986"/>
        <w:gridCol w:w="714"/>
        <w:gridCol w:w="766"/>
        <w:gridCol w:w="793"/>
      </w:tblGrid>
      <w:tr w:rsidR="001535D7" w:rsidRPr="0024617C" w:rsidTr="00DB56F4">
        <w:trPr>
          <w:trHeight w:val="566"/>
          <w:tblHeader/>
          <w:jc w:val="center"/>
        </w:trPr>
        <w:tc>
          <w:tcPr>
            <w:tcW w:w="3979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sz w:val="18"/>
                <w:szCs w:val="18"/>
              </w:rPr>
              <w:t>Отрасли</w:t>
            </w: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(вид деятельности)</w:t>
            </w:r>
          </w:p>
        </w:tc>
        <w:tc>
          <w:tcPr>
            <w:tcW w:w="2269" w:type="dxa"/>
            <w:gridSpan w:val="2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Микропредприятия</w:t>
            </w:r>
          </w:p>
        </w:tc>
        <w:tc>
          <w:tcPr>
            <w:tcW w:w="1700" w:type="dxa"/>
            <w:gridSpan w:val="2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Малые предприятия</w:t>
            </w:r>
          </w:p>
        </w:tc>
        <w:tc>
          <w:tcPr>
            <w:tcW w:w="1559" w:type="dxa"/>
            <w:gridSpan w:val="2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Средние предприятия</w:t>
            </w:r>
          </w:p>
        </w:tc>
      </w:tr>
      <w:tr w:rsidR="001535D7" w:rsidRPr="0024617C" w:rsidTr="00DB56F4">
        <w:trPr>
          <w:trHeight w:val="300"/>
          <w:jc w:val="center"/>
        </w:trPr>
        <w:tc>
          <w:tcPr>
            <w:tcW w:w="3979" w:type="dxa"/>
            <w:shd w:val="clear" w:color="auto" w:fill="FFFFFF" w:themeFill="background1"/>
            <w:vAlign w:val="bottom"/>
            <w:hideMark/>
          </w:tcPr>
          <w:p w:rsidR="001535D7" w:rsidRPr="0024617C" w:rsidRDefault="001535D7" w:rsidP="00D1746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18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sz w:val="18"/>
                <w:szCs w:val="18"/>
              </w:rPr>
              <w:t>Ед.</w:t>
            </w:r>
          </w:p>
        </w:tc>
        <w:tc>
          <w:tcPr>
            <w:tcW w:w="851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 xml:space="preserve"> % </w:t>
            </w:r>
          </w:p>
        </w:tc>
        <w:tc>
          <w:tcPr>
            <w:tcW w:w="986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sz w:val="18"/>
                <w:szCs w:val="18"/>
              </w:rPr>
              <w:t>Ед.</w:t>
            </w:r>
          </w:p>
        </w:tc>
        <w:tc>
          <w:tcPr>
            <w:tcW w:w="714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  <w:tc>
          <w:tcPr>
            <w:tcW w:w="766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sz w:val="18"/>
                <w:szCs w:val="18"/>
              </w:rPr>
              <w:t>Ед.</w:t>
            </w:r>
          </w:p>
        </w:tc>
        <w:tc>
          <w:tcPr>
            <w:tcW w:w="793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</w:tr>
      <w:tr w:rsidR="001535D7" w:rsidRPr="0024617C" w:rsidTr="00DB56F4">
        <w:trPr>
          <w:trHeight w:val="292"/>
          <w:jc w:val="center"/>
        </w:trPr>
        <w:tc>
          <w:tcPr>
            <w:tcW w:w="3979" w:type="dxa"/>
            <w:shd w:val="clear" w:color="auto" w:fill="FFFFFF" w:themeFill="background1"/>
            <w:vAlign w:val="bottom"/>
            <w:hideMark/>
          </w:tcPr>
          <w:p w:rsidR="001535D7" w:rsidRPr="0024617C" w:rsidRDefault="001535D7" w:rsidP="00D17465">
            <w:pPr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b/>
                <w:color w:val="000000"/>
                <w:sz w:val="18"/>
                <w:szCs w:val="18"/>
              </w:rPr>
              <w:t>Всего по отраслям экономики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b/>
                <w:color w:val="000000"/>
                <w:sz w:val="18"/>
                <w:szCs w:val="18"/>
              </w:rPr>
              <w:t>2421651</w:t>
            </w:r>
          </w:p>
        </w:tc>
        <w:tc>
          <w:tcPr>
            <w:tcW w:w="851" w:type="dxa"/>
            <w:vMerge w:val="restart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b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6" w:type="dxa"/>
            <w:vMerge w:val="restart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b/>
                <w:color w:val="000000"/>
                <w:sz w:val="18"/>
                <w:szCs w:val="18"/>
              </w:rPr>
              <w:t>238292</w:t>
            </w:r>
          </w:p>
        </w:tc>
        <w:tc>
          <w:tcPr>
            <w:tcW w:w="714" w:type="dxa"/>
            <w:vMerge w:val="restart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b/>
                <w:color w:val="000000"/>
                <w:sz w:val="18"/>
                <w:szCs w:val="18"/>
              </w:rPr>
              <w:t>100</w:t>
            </w:r>
          </w:p>
          <w:p w:rsidR="001535D7" w:rsidRPr="0024617C" w:rsidRDefault="001535D7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766" w:type="dxa"/>
            <w:vMerge w:val="restart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b/>
                <w:color w:val="000000"/>
                <w:sz w:val="18"/>
                <w:szCs w:val="18"/>
              </w:rPr>
              <w:t>13682</w:t>
            </w:r>
          </w:p>
        </w:tc>
        <w:tc>
          <w:tcPr>
            <w:tcW w:w="793" w:type="dxa"/>
            <w:vMerge w:val="restart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b/>
                <w:color w:val="000000"/>
                <w:sz w:val="18"/>
                <w:szCs w:val="18"/>
              </w:rPr>
              <w:t>100</w:t>
            </w:r>
          </w:p>
        </w:tc>
      </w:tr>
      <w:tr w:rsidR="001535D7" w:rsidRPr="0024617C" w:rsidTr="00DB56F4">
        <w:trPr>
          <w:trHeight w:val="166"/>
          <w:jc w:val="center"/>
        </w:trPr>
        <w:tc>
          <w:tcPr>
            <w:tcW w:w="3979" w:type="dxa"/>
            <w:shd w:val="clear" w:color="auto" w:fill="FFFFFF" w:themeFill="background1"/>
            <w:vAlign w:val="bottom"/>
            <w:hideMark/>
          </w:tcPr>
          <w:p w:rsidR="001535D7" w:rsidRPr="0024617C" w:rsidRDefault="001535D7" w:rsidP="00D1746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включая:</w:t>
            </w:r>
          </w:p>
        </w:tc>
        <w:tc>
          <w:tcPr>
            <w:tcW w:w="1418" w:type="dxa"/>
            <w:vMerge/>
            <w:shd w:val="clear" w:color="auto" w:fill="FFFFFF" w:themeFill="background1"/>
            <w:vAlign w:val="center"/>
            <w:hideMark/>
          </w:tcPr>
          <w:p w:rsidR="001535D7" w:rsidRPr="0024617C" w:rsidRDefault="001535D7" w:rsidP="00D1746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1" w:type="dxa"/>
            <w:vMerge/>
            <w:shd w:val="clear" w:color="auto" w:fill="FFFFFF" w:themeFill="background1"/>
            <w:vAlign w:val="center"/>
            <w:hideMark/>
          </w:tcPr>
          <w:p w:rsidR="001535D7" w:rsidRPr="0024617C" w:rsidRDefault="001535D7" w:rsidP="00D1746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86" w:type="dxa"/>
            <w:vMerge/>
            <w:shd w:val="clear" w:color="auto" w:fill="FFFFFF" w:themeFill="background1"/>
            <w:vAlign w:val="center"/>
            <w:hideMark/>
          </w:tcPr>
          <w:p w:rsidR="001535D7" w:rsidRPr="0024617C" w:rsidRDefault="001535D7" w:rsidP="00D1746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14" w:type="dxa"/>
            <w:vMerge/>
            <w:shd w:val="clear" w:color="auto" w:fill="FFFFFF" w:themeFill="background1"/>
            <w:hideMark/>
          </w:tcPr>
          <w:p w:rsidR="001535D7" w:rsidRPr="0024617C" w:rsidRDefault="001535D7" w:rsidP="00D1746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66" w:type="dxa"/>
            <w:vMerge/>
            <w:shd w:val="clear" w:color="auto" w:fill="FFFFFF" w:themeFill="background1"/>
            <w:vAlign w:val="center"/>
            <w:hideMark/>
          </w:tcPr>
          <w:p w:rsidR="001535D7" w:rsidRPr="0024617C" w:rsidRDefault="001535D7" w:rsidP="00D1746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93" w:type="dxa"/>
            <w:vMerge/>
            <w:shd w:val="clear" w:color="auto" w:fill="FFFFFF" w:themeFill="background1"/>
            <w:vAlign w:val="center"/>
            <w:hideMark/>
          </w:tcPr>
          <w:p w:rsidR="001535D7" w:rsidRPr="0024617C" w:rsidRDefault="001535D7" w:rsidP="00D1746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535D7" w:rsidRPr="0024617C" w:rsidTr="00DB56F4">
        <w:trPr>
          <w:trHeight w:val="667"/>
          <w:jc w:val="center"/>
        </w:trPr>
        <w:tc>
          <w:tcPr>
            <w:tcW w:w="3979" w:type="dxa"/>
            <w:shd w:val="clear" w:color="auto" w:fill="FFFFFF" w:themeFill="background1"/>
            <w:vAlign w:val="bottom"/>
            <w:hideMark/>
          </w:tcPr>
          <w:p w:rsidR="001535D7" w:rsidRPr="0024617C" w:rsidRDefault="001535D7" w:rsidP="00D17465">
            <w:pPr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0F343A">
              <w:rPr>
                <w:rFonts w:ascii="Arial" w:hAnsi="Arial" w:cs="Arial"/>
                <w:b/>
                <w:color w:val="000000"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. </w:t>
            </w:r>
            <w:r w:rsidRPr="0024617C">
              <w:rPr>
                <w:rFonts w:ascii="Arial" w:hAnsi="Arial" w:cs="Arial"/>
                <w:b/>
                <w:color w:val="000000"/>
                <w:sz w:val="18"/>
                <w:szCs w:val="18"/>
              </w:rPr>
              <w:t>обеспечение электрической энергией, газом и паром; кондиционирование воздуха</w:t>
            </w:r>
            <w:r w:rsidR="003D5952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                         </w:t>
            </w:r>
            <w:r w:rsidR="003D5952" w:rsidRPr="0024617C">
              <w:rPr>
                <w:rFonts w:ascii="Arial" w:hAnsi="Arial" w:cs="Arial"/>
                <w:color w:val="000000"/>
                <w:sz w:val="18"/>
                <w:szCs w:val="18"/>
              </w:rPr>
              <w:t xml:space="preserve"> в том числе:</w:t>
            </w:r>
          </w:p>
        </w:tc>
        <w:tc>
          <w:tcPr>
            <w:tcW w:w="1418" w:type="dxa"/>
            <w:shd w:val="clear" w:color="auto" w:fill="FFFFFF" w:themeFill="background1"/>
            <w:hideMark/>
          </w:tcPr>
          <w:p w:rsidR="001535D7" w:rsidRPr="003D5952" w:rsidRDefault="001535D7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3D5952">
              <w:rPr>
                <w:rFonts w:ascii="Arial" w:hAnsi="Arial" w:cs="Arial"/>
                <w:b/>
                <w:color w:val="000000"/>
                <w:sz w:val="18"/>
                <w:szCs w:val="18"/>
              </w:rPr>
              <w:t>9432</w:t>
            </w:r>
          </w:p>
        </w:tc>
        <w:tc>
          <w:tcPr>
            <w:tcW w:w="851" w:type="dxa"/>
            <w:shd w:val="clear" w:color="auto" w:fill="FFFFFF" w:themeFill="background1"/>
            <w:hideMark/>
          </w:tcPr>
          <w:p w:rsidR="001535D7" w:rsidRPr="003D5952" w:rsidRDefault="001535D7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3D5952">
              <w:rPr>
                <w:rFonts w:ascii="Arial" w:hAnsi="Arial" w:cs="Arial"/>
                <w:b/>
                <w:color w:val="000000"/>
                <w:sz w:val="18"/>
                <w:szCs w:val="18"/>
              </w:rPr>
              <w:t>0,39</w:t>
            </w:r>
          </w:p>
        </w:tc>
        <w:tc>
          <w:tcPr>
            <w:tcW w:w="986" w:type="dxa"/>
            <w:shd w:val="clear" w:color="auto" w:fill="FFFFFF" w:themeFill="background1"/>
            <w:hideMark/>
          </w:tcPr>
          <w:p w:rsidR="001535D7" w:rsidRPr="003D5952" w:rsidRDefault="001535D7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3D5952">
              <w:rPr>
                <w:rFonts w:ascii="Arial" w:hAnsi="Arial" w:cs="Arial"/>
                <w:b/>
                <w:color w:val="000000"/>
                <w:sz w:val="18"/>
                <w:szCs w:val="18"/>
              </w:rPr>
              <w:t>2497</w:t>
            </w:r>
          </w:p>
        </w:tc>
        <w:tc>
          <w:tcPr>
            <w:tcW w:w="714" w:type="dxa"/>
            <w:shd w:val="clear" w:color="auto" w:fill="FFFFFF" w:themeFill="background1"/>
            <w:hideMark/>
          </w:tcPr>
          <w:p w:rsidR="001535D7" w:rsidRPr="003D5952" w:rsidRDefault="001535D7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3D5952">
              <w:rPr>
                <w:rFonts w:ascii="Arial" w:hAnsi="Arial" w:cs="Arial"/>
                <w:b/>
                <w:color w:val="000000"/>
                <w:sz w:val="18"/>
                <w:szCs w:val="18"/>
              </w:rPr>
              <w:t>1,05</w:t>
            </w:r>
          </w:p>
        </w:tc>
        <w:tc>
          <w:tcPr>
            <w:tcW w:w="766" w:type="dxa"/>
            <w:shd w:val="clear" w:color="auto" w:fill="FFFFFF" w:themeFill="background1"/>
            <w:hideMark/>
          </w:tcPr>
          <w:p w:rsidR="001535D7" w:rsidRPr="003D5952" w:rsidRDefault="001535D7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3D5952">
              <w:rPr>
                <w:rFonts w:ascii="Arial" w:hAnsi="Arial" w:cs="Arial"/>
                <w:b/>
                <w:color w:val="000000"/>
                <w:sz w:val="18"/>
                <w:szCs w:val="18"/>
              </w:rPr>
              <w:t>250</w:t>
            </w:r>
          </w:p>
        </w:tc>
        <w:tc>
          <w:tcPr>
            <w:tcW w:w="793" w:type="dxa"/>
            <w:shd w:val="clear" w:color="auto" w:fill="FFFFFF" w:themeFill="background1"/>
            <w:hideMark/>
          </w:tcPr>
          <w:p w:rsidR="001535D7" w:rsidRPr="003D5952" w:rsidRDefault="001535D7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3D5952">
              <w:rPr>
                <w:rFonts w:ascii="Arial" w:hAnsi="Arial" w:cs="Arial"/>
                <w:b/>
                <w:color w:val="000000"/>
                <w:sz w:val="18"/>
                <w:szCs w:val="18"/>
              </w:rPr>
              <w:t>1,83</w:t>
            </w:r>
          </w:p>
        </w:tc>
      </w:tr>
      <w:tr w:rsidR="001535D7" w:rsidRPr="0024617C" w:rsidTr="00DB56F4">
        <w:trPr>
          <w:trHeight w:val="289"/>
          <w:jc w:val="center"/>
        </w:trPr>
        <w:tc>
          <w:tcPr>
            <w:tcW w:w="3979" w:type="dxa"/>
            <w:shd w:val="clear" w:color="auto" w:fill="FFFFFF" w:themeFill="background1"/>
            <w:vAlign w:val="bottom"/>
            <w:hideMark/>
          </w:tcPr>
          <w:p w:rsidR="001535D7" w:rsidRPr="0024617C" w:rsidRDefault="001535D7" w:rsidP="00D17465">
            <w:pPr>
              <w:ind w:firstLineChars="100" w:firstLine="18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производство, передача и распределение электроэнергии</w:t>
            </w:r>
          </w:p>
        </w:tc>
        <w:tc>
          <w:tcPr>
            <w:tcW w:w="1418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4341</w:t>
            </w:r>
          </w:p>
        </w:tc>
        <w:tc>
          <w:tcPr>
            <w:tcW w:w="851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0,18</w:t>
            </w:r>
          </w:p>
        </w:tc>
        <w:tc>
          <w:tcPr>
            <w:tcW w:w="986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645</w:t>
            </w:r>
          </w:p>
        </w:tc>
        <w:tc>
          <w:tcPr>
            <w:tcW w:w="714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0,27</w:t>
            </w:r>
          </w:p>
        </w:tc>
        <w:tc>
          <w:tcPr>
            <w:tcW w:w="766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96</w:t>
            </w:r>
          </w:p>
        </w:tc>
        <w:tc>
          <w:tcPr>
            <w:tcW w:w="793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0,70</w:t>
            </w:r>
          </w:p>
        </w:tc>
      </w:tr>
      <w:tr w:rsidR="001535D7" w:rsidRPr="0024617C" w:rsidTr="00DB56F4">
        <w:trPr>
          <w:trHeight w:val="457"/>
          <w:jc w:val="center"/>
        </w:trPr>
        <w:tc>
          <w:tcPr>
            <w:tcW w:w="3979" w:type="dxa"/>
            <w:shd w:val="clear" w:color="auto" w:fill="FFFFFF" w:themeFill="background1"/>
            <w:vAlign w:val="bottom"/>
            <w:hideMark/>
          </w:tcPr>
          <w:p w:rsidR="001535D7" w:rsidRPr="0024617C" w:rsidRDefault="001535D7" w:rsidP="00D17465">
            <w:pPr>
              <w:ind w:firstLineChars="100" w:firstLine="18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производство и распределение газообразного топлива</w:t>
            </w:r>
          </w:p>
        </w:tc>
        <w:tc>
          <w:tcPr>
            <w:tcW w:w="1418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521</w:t>
            </w:r>
          </w:p>
        </w:tc>
        <w:tc>
          <w:tcPr>
            <w:tcW w:w="851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0,02</w:t>
            </w:r>
          </w:p>
        </w:tc>
        <w:tc>
          <w:tcPr>
            <w:tcW w:w="986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47</w:t>
            </w:r>
          </w:p>
        </w:tc>
        <w:tc>
          <w:tcPr>
            <w:tcW w:w="714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0,02</w:t>
            </w:r>
          </w:p>
        </w:tc>
        <w:tc>
          <w:tcPr>
            <w:tcW w:w="766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793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0,13</w:t>
            </w:r>
          </w:p>
        </w:tc>
      </w:tr>
      <w:tr w:rsidR="001535D7" w:rsidRPr="0024617C" w:rsidTr="00DB56F4">
        <w:trPr>
          <w:trHeight w:val="665"/>
          <w:jc w:val="center"/>
        </w:trPr>
        <w:tc>
          <w:tcPr>
            <w:tcW w:w="3979" w:type="dxa"/>
            <w:shd w:val="clear" w:color="auto" w:fill="FFFFFF" w:themeFill="background1"/>
            <w:vAlign w:val="bottom"/>
            <w:hideMark/>
          </w:tcPr>
          <w:p w:rsidR="001535D7" w:rsidRPr="0024617C" w:rsidRDefault="001535D7" w:rsidP="00D17465">
            <w:pPr>
              <w:ind w:firstLineChars="100" w:firstLine="18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производство, передача и распределение пара и горячей воды; кондиционирование воздуха</w:t>
            </w:r>
          </w:p>
        </w:tc>
        <w:tc>
          <w:tcPr>
            <w:tcW w:w="1418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4570</w:t>
            </w:r>
          </w:p>
        </w:tc>
        <w:tc>
          <w:tcPr>
            <w:tcW w:w="851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0,19</w:t>
            </w:r>
          </w:p>
        </w:tc>
        <w:tc>
          <w:tcPr>
            <w:tcW w:w="986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1805</w:t>
            </w:r>
          </w:p>
        </w:tc>
        <w:tc>
          <w:tcPr>
            <w:tcW w:w="714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0,76</w:t>
            </w:r>
          </w:p>
        </w:tc>
        <w:tc>
          <w:tcPr>
            <w:tcW w:w="766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793" w:type="dxa"/>
            <w:shd w:val="clear" w:color="auto" w:fill="FFFFFF" w:themeFill="background1"/>
            <w:hideMark/>
          </w:tcPr>
          <w:p w:rsidR="001535D7" w:rsidRPr="0024617C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4617C">
              <w:rPr>
                <w:rFonts w:ascii="Arial" w:hAnsi="Arial" w:cs="Arial"/>
                <w:color w:val="000000"/>
                <w:sz w:val="18"/>
                <w:szCs w:val="18"/>
              </w:rPr>
              <w:t>0,99</w:t>
            </w:r>
          </w:p>
        </w:tc>
      </w:tr>
      <w:tr w:rsidR="001535D7" w:rsidRPr="0024617C" w:rsidTr="00DB56F4">
        <w:trPr>
          <w:trHeight w:val="781"/>
          <w:jc w:val="center"/>
        </w:trPr>
        <w:tc>
          <w:tcPr>
            <w:tcW w:w="3979" w:type="dxa"/>
            <w:shd w:val="clear" w:color="auto" w:fill="FFFFFF" w:themeFill="background1"/>
            <w:vAlign w:val="bottom"/>
            <w:hideMark/>
          </w:tcPr>
          <w:p w:rsidR="001535D7" w:rsidRPr="0024617C" w:rsidRDefault="001535D7" w:rsidP="00D17465">
            <w:pPr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2. </w:t>
            </w:r>
            <w:r w:rsidRPr="0024617C">
              <w:rPr>
                <w:rFonts w:ascii="Arial" w:hAnsi="Arial" w:cs="Arial"/>
                <w:b/>
                <w:color w:val="000000"/>
                <w:sz w:val="18"/>
                <w:szCs w:val="18"/>
              </w:rPr>
              <w:t>водоснабжение; водоотведение, организация сбора и утилизации отходов, деятельность по ликвидации загрязнений</w:t>
            </w:r>
          </w:p>
        </w:tc>
        <w:tc>
          <w:tcPr>
            <w:tcW w:w="1418" w:type="dxa"/>
            <w:shd w:val="clear" w:color="auto" w:fill="FFFFFF" w:themeFill="background1"/>
            <w:hideMark/>
          </w:tcPr>
          <w:p w:rsidR="001535D7" w:rsidRPr="003D5952" w:rsidRDefault="001535D7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3D5952">
              <w:rPr>
                <w:rFonts w:ascii="Arial" w:hAnsi="Arial" w:cs="Arial"/>
                <w:b/>
                <w:color w:val="000000"/>
                <w:sz w:val="18"/>
                <w:szCs w:val="18"/>
              </w:rPr>
              <w:t>14217</w:t>
            </w:r>
          </w:p>
        </w:tc>
        <w:tc>
          <w:tcPr>
            <w:tcW w:w="851" w:type="dxa"/>
            <w:shd w:val="clear" w:color="auto" w:fill="FFFFFF" w:themeFill="background1"/>
            <w:hideMark/>
          </w:tcPr>
          <w:p w:rsidR="001535D7" w:rsidRPr="003D5952" w:rsidRDefault="001535D7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3D5952">
              <w:rPr>
                <w:rFonts w:ascii="Arial" w:hAnsi="Arial" w:cs="Arial"/>
                <w:b/>
                <w:color w:val="000000"/>
                <w:sz w:val="18"/>
                <w:szCs w:val="18"/>
              </w:rPr>
              <w:t>0,59</w:t>
            </w:r>
          </w:p>
        </w:tc>
        <w:tc>
          <w:tcPr>
            <w:tcW w:w="986" w:type="dxa"/>
            <w:shd w:val="clear" w:color="auto" w:fill="FFFFFF" w:themeFill="background1"/>
            <w:hideMark/>
          </w:tcPr>
          <w:p w:rsidR="001535D7" w:rsidRPr="003D5952" w:rsidRDefault="001535D7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3D5952">
              <w:rPr>
                <w:rFonts w:ascii="Arial" w:hAnsi="Arial" w:cs="Arial"/>
                <w:b/>
                <w:color w:val="000000"/>
                <w:sz w:val="18"/>
                <w:szCs w:val="18"/>
              </w:rPr>
              <w:t>2870</w:t>
            </w:r>
          </w:p>
        </w:tc>
        <w:tc>
          <w:tcPr>
            <w:tcW w:w="714" w:type="dxa"/>
            <w:shd w:val="clear" w:color="auto" w:fill="FFFFFF" w:themeFill="background1"/>
            <w:hideMark/>
          </w:tcPr>
          <w:p w:rsidR="001535D7" w:rsidRPr="003D5952" w:rsidRDefault="001535D7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3D5952">
              <w:rPr>
                <w:rFonts w:ascii="Arial" w:hAnsi="Arial" w:cs="Arial"/>
                <w:b/>
                <w:color w:val="000000"/>
                <w:sz w:val="18"/>
                <w:szCs w:val="18"/>
              </w:rPr>
              <w:t>1,2</w:t>
            </w:r>
          </w:p>
        </w:tc>
        <w:tc>
          <w:tcPr>
            <w:tcW w:w="766" w:type="dxa"/>
            <w:shd w:val="clear" w:color="auto" w:fill="FFFFFF" w:themeFill="background1"/>
            <w:hideMark/>
          </w:tcPr>
          <w:p w:rsidR="001535D7" w:rsidRPr="003D5952" w:rsidRDefault="001535D7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3D5952">
              <w:rPr>
                <w:rFonts w:ascii="Arial" w:hAnsi="Arial" w:cs="Arial"/>
                <w:b/>
                <w:color w:val="000000"/>
                <w:sz w:val="18"/>
                <w:szCs w:val="18"/>
              </w:rPr>
              <w:t>116</w:t>
            </w:r>
          </w:p>
        </w:tc>
        <w:tc>
          <w:tcPr>
            <w:tcW w:w="793" w:type="dxa"/>
            <w:shd w:val="clear" w:color="auto" w:fill="FFFFFF" w:themeFill="background1"/>
            <w:hideMark/>
          </w:tcPr>
          <w:p w:rsidR="001535D7" w:rsidRPr="003D5952" w:rsidRDefault="001535D7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3D5952">
              <w:rPr>
                <w:rFonts w:ascii="Arial" w:hAnsi="Arial" w:cs="Arial"/>
                <w:b/>
                <w:color w:val="000000"/>
                <w:sz w:val="18"/>
                <w:szCs w:val="18"/>
              </w:rPr>
              <w:t>0,85</w:t>
            </w:r>
          </w:p>
        </w:tc>
      </w:tr>
      <w:tr w:rsidR="001535D7" w:rsidRPr="0024617C" w:rsidTr="00DB56F4">
        <w:trPr>
          <w:trHeight w:val="310"/>
          <w:jc w:val="center"/>
        </w:trPr>
        <w:tc>
          <w:tcPr>
            <w:tcW w:w="3979" w:type="dxa"/>
            <w:shd w:val="clear" w:color="auto" w:fill="FFFFFF" w:themeFill="background1"/>
            <w:vAlign w:val="bottom"/>
            <w:hideMark/>
          </w:tcPr>
          <w:p w:rsidR="001535D7" w:rsidRDefault="001535D7" w:rsidP="00D17465">
            <w:pPr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Всего по разделам 1,2</w:t>
            </w:r>
          </w:p>
        </w:tc>
        <w:tc>
          <w:tcPr>
            <w:tcW w:w="1418" w:type="dxa"/>
            <w:shd w:val="clear" w:color="auto" w:fill="FFFFFF" w:themeFill="background1"/>
            <w:hideMark/>
          </w:tcPr>
          <w:p w:rsidR="001535D7" w:rsidRPr="000F343A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F343A">
              <w:rPr>
                <w:rFonts w:ascii="Arial" w:hAnsi="Arial" w:cs="Arial"/>
                <w:color w:val="000000"/>
                <w:sz w:val="18"/>
                <w:szCs w:val="18"/>
              </w:rPr>
              <w:t>23649</w:t>
            </w:r>
          </w:p>
        </w:tc>
        <w:tc>
          <w:tcPr>
            <w:tcW w:w="851" w:type="dxa"/>
            <w:shd w:val="clear" w:color="auto" w:fill="FFFFFF" w:themeFill="background1"/>
            <w:hideMark/>
          </w:tcPr>
          <w:p w:rsidR="001535D7" w:rsidRPr="000F343A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F343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6" w:type="dxa"/>
            <w:shd w:val="clear" w:color="auto" w:fill="FFFFFF" w:themeFill="background1"/>
            <w:hideMark/>
          </w:tcPr>
          <w:p w:rsidR="001535D7" w:rsidRPr="000F343A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F343A">
              <w:rPr>
                <w:rFonts w:ascii="Arial" w:hAnsi="Arial" w:cs="Arial"/>
                <w:color w:val="000000"/>
                <w:sz w:val="18"/>
                <w:szCs w:val="18"/>
              </w:rPr>
              <w:t>5367</w:t>
            </w:r>
          </w:p>
        </w:tc>
        <w:tc>
          <w:tcPr>
            <w:tcW w:w="714" w:type="dxa"/>
            <w:shd w:val="clear" w:color="auto" w:fill="FFFFFF" w:themeFill="background1"/>
            <w:hideMark/>
          </w:tcPr>
          <w:p w:rsidR="001535D7" w:rsidRPr="000F343A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F343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6" w:type="dxa"/>
            <w:shd w:val="clear" w:color="auto" w:fill="FFFFFF" w:themeFill="background1"/>
            <w:hideMark/>
          </w:tcPr>
          <w:p w:rsidR="001535D7" w:rsidRPr="000F343A" w:rsidRDefault="001535D7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F343A">
              <w:rPr>
                <w:rFonts w:ascii="Arial" w:hAnsi="Arial" w:cs="Arial"/>
                <w:color w:val="000000"/>
                <w:sz w:val="18"/>
                <w:szCs w:val="18"/>
              </w:rPr>
              <w:t>366</w:t>
            </w:r>
          </w:p>
        </w:tc>
        <w:tc>
          <w:tcPr>
            <w:tcW w:w="793" w:type="dxa"/>
            <w:shd w:val="clear" w:color="auto" w:fill="FFFFFF" w:themeFill="background1"/>
            <w:hideMark/>
          </w:tcPr>
          <w:p w:rsidR="001535D7" w:rsidRDefault="001535D7" w:rsidP="00D17465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1535D7" w:rsidRDefault="001535D7" w:rsidP="000617B3">
      <w:pPr>
        <w:suppressAutoHyphens/>
        <w:spacing w:line="360" w:lineRule="auto"/>
        <w:ind w:firstLine="709"/>
        <w:jc w:val="both"/>
      </w:pPr>
    </w:p>
    <w:p w:rsidR="00DB56F4" w:rsidRDefault="000353A6" w:rsidP="000617B3">
      <w:pPr>
        <w:suppressAutoHyphens/>
        <w:spacing w:line="360" w:lineRule="auto"/>
        <w:ind w:firstLine="709"/>
        <w:jc w:val="both"/>
      </w:pPr>
      <w:r>
        <w:t xml:space="preserve">Данные показывают существенную дифференциацию </w:t>
      </w:r>
      <w:r w:rsidR="003D5952">
        <w:t xml:space="preserve">общего </w:t>
      </w:r>
      <w:r>
        <w:t>количества предприятий</w:t>
      </w:r>
      <w:r w:rsidR="003D5952">
        <w:t xml:space="preserve"> и удельного веса в общем количестве предприятий, как по видам деятельности, так и при распределении по типам предприятий</w:t>
      </w:r>
      <w:proofErr w:type="gramStart"/>
      <w:r w:rsidR="003D5952">
        <w:t>.</w:t>
      </w:r>
      <w:proofErr w:type="gramEnd"/>
      <w:r w:rsidR="003D5952">
        <w:t xml:space="preserve"> Исследование динамических рядов данных показателей на региональном уровне позволит выявить </w:t>
      </w:r>
      <w:r w:rsidR="00DB56F4">
        <w:t xml:space="preserve">особенности развития сферы и создать оптимальную модель ее развития. </w:t>
      </w:r>
    </w:p>
    <w:p w:rsidR="00DB56F4" w:rsidRDefault="001F366C" w:rsidP="000617B3">
      <w:pPr>
        <w:suppressAutoHyphens/>
        <w:spacing w:line="360" w:lineRule="auto"/>
        <w:ind w:firstLine="709"/>
        <w:jc w:val="both"/>
      </w:pPr>
      <w:r>
        <w:t>Важной проблемой развития малого и среднего бизнеса является его устойчивость в условиях кризисных явлений</w:t>
      </w:r>
      <w:proofErr w:type="gramStart"/>
      <w:r>
        <w:t>.</w:t>
      </w:r>
      <w:proofErr w:type="gramEnd"/>
      <w:r>
        <w:t xml:space="preserve"> </w:t>
      </w:r>
      <w:proofErr w:type="gramStart"/>
      <w:r>
        <w:t xml:space="preserve">В таблице 2 представлена количество рассматриваемых групп предприятий в мае 2021 года, дающие возможность оценить устойчивость данного </w:t>
      </w:r>
      <w:proofErr w:type="spellStart"/>
      <w:r>
        <w:t>сигмента</w:t>
      </w:r>
      <w:proofErr w:type="spellEnd"/>
      <w:r>
        <w:t xml:space="preserve"> рынка ЖКХ в период пандемии.    </w:t>
      </w:r>
      <w:proofErr w:type="gramEnd"/>
    </w:p>
    <w:p w:rsidR="00DB56F4" w:rsidRDefault="00DB56F4" w:rsidP="00BE2C96">
      <w:pPr>
        <w:pStyle w:val="a3"/>
        <w:rPr>
          <w:rFonts w:ascii="Times New Roman" w:hAnsi="Times New Roman"/>
          <w:b w:val="0"/>
          <w:bCs/>
          <w:sz w:val="22"/>
          <w:szCs w:val="22"/>
        </w:rPr>
      </w:pPr>
      <w:r>
        <w:rPr>
          <w:rFonts w:ascii="Times New Roman" w:hAnsi="Times New Roman"/>
          <w:b w:val="0"/>
          <w:bCs/>
          <w:sz w:val="22"/>
          <w:szCs w:val="22"/>
        </w:rPr>
        <w:t xml:space="preserve">Таблица 2 </w:t>
      </w:r>
      <w:r w:rsidRPr="0066170F">
        <w:rPr>
          <w:rFonts w:ascii="Times New Roman" w:hAnsi="Times New Roman"/>
          <w:b w:val="0"/>
          <w:sz w:val="24"/>
          <w:szCs w:val="24"/>
        </w:rPr>
        <w:t>–</w:t>
      </w:r>
      <w:r>
        <w:rPr>
          <w:rFonts w:ascii="Times New Roman" w:hAnsi="Times New Roman"/>
          <w:b w:val="0"/>
          <w:sz w:val="24"/>
          <w:szCs w:val="24"/>
        </w:rPr>
        <w:t xml:space="preserve"> Субъекты </w:t>
      </w:r>
      <w:r w:rsidRPr="00F0214A">
        <w:rPr>
          <w:rFonts w:ascii="Times New Roman" w:hAnsi="Times New Roman"/>
          <w:b w:val="0"/>
          <w:sz w:val="24"/>
          <w:szCs w:val="24"/>
        </w:rPr>
        <w:t>малого и среднего предпринимательства</w:t>
      </w:r>
      <w:r>
        <w:rPr>
          <w:rFonts w:ascii="Times New Roman" w:hAnsi="Times New Roman"/>
          <w:b w:val="0"/>
          <w:sz w:val="24"/>
          <w:szCs w:val="24"/>
        </w:rPr>
        <w:t xml:space="preserve"> в сферах ЖКХ </w:t>
      </w:r>
      <w:r w:rsidRPr="00F0214A">
        <w:rPr>
          <w:rFonts w:ascii="Times New Roman" w:hAnsi="Times New Roman"/>
          <w:b w:val="0"/>
          <w:sz w:val="24"/>
          <w:szCs w:val="24"/>
        </w:rPr>
        <w:t>на 10.05.2021</w:t>
      </w:r>
      <w:r w:rsidRPr="0022654F">
        <w:rPr>
          <w:bCs/>
          <w:color w:val="000000"/>
          <w:sz w:val="20"/>
        </w:rPr>
        <w:t xml:space="preserve"> </w:t>
      </w:r>
      <w:r>
        <w:rPr>
          <w:rStyle w:val="a9"/>
          <w:rFonts w:ascii="Times New Roman" w:hAnsi="Times New Roman"/>
          <w:b w:val="0"/>
          <w:bCs/>
          <w:sz w:val="22"/>
          <w:szCs w:val="22"/>
        </w:rPr>
        <w:footnoteReference w:id="4"/>
      </w:r>
    </w:p>
    <w:p w:rsidR="00DB56F4" w:rsidRDefault="00DB56F4" w:rsidP="00DB56F4">
      <w:pPr>
        <w:rPr>
          <w:sz w:val="20"/>
          <w:szCs w:val="20"/>
        </w:rPr>
      </w:pPr>
    </w:p>
    <w:tbl>
      <w:tblPr>
        <w:tblW w:w="10012" w:type="dxa"/>
        <w:tblInd w:w="99" w:type="dxa"/>
        <w:tblLook w:val="04A0"/>
      </w:tblPr>
      <w:tblGrid>
        <w:gridCol w:w="5668"/>
        <w:gridCol w:w="2279"/>
        <w:gridCol w:w="1039"/>
        <w:gridCol w:w="1026"/>
      </w:tblGrid>
      <w:tr w:rsidR="00DB56F4" w:rsidRPr="00B615DE" w:rsidTr="0018745F">
        <w:trPr>
          <w:trHeight w:val="292"/>
          <w:tblHeader/>
        </w:trPr>
        <w:tc>
          <w:tcPr>
            <w:tcW w:w="5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Вид деятельности</w:t>
            </w:r>
            <w:r>
              <w:rPr>
                <w:rStyle w:val="a9"/>
                <w:rFonts w:ascii="Arial" w:hAnsi="Arial" w:cs="Arial"/>
                <w:color w:val="000000"/>
                <w:sz w:val="18"/>
                <w:szCs w:val="18"/>
              </w:rPr>
              <w:footnoteReference w:id="5"/>
            </w:r>
          </w:p>
        </w:tc>
        <w:tc>
          <w:tcPr>
            <w:tcW w:w="2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24939">
              <w:rPr>
                <w:rFonts w:ascii="Arial" w:hAnsi="Arial" w:cs="Arial"/>
                <w:color w:val="000000"/>
                <w:sz w:val="18"/>
                <w:szCs w:val="18"/>
              </w:rPr>
              <w:t>Микропредприятия</w:t>
            </w:r>
          </w:p>
        </w:tc>
        <w:tc>
          <w:tcPr>
            <w:tcW w:w="10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color w:val="000000"/>
                <w:sz w:val="18"/>
                <w:szCs w:val="18"/>
              </w:rPr>
              <w:t>МП</w:t>
            </w: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color w:val="000000"/>
                <w:sz w:val="18"/>
                <w:szCs w:val="18"/>
              </w:rPr>
              <w:t>СП</w:t>
            </w:r>
          </w:p>
        </w:tc>
      </w:tr>
      <w:tr w:rsidR="00DB56F4" w:rsidRPr="00B615DE" w:rsidTr="0018745F">
        <w:trPr>
          <w:trHeight w:val="417"/>
        </w:trPr>
        <w:tc>
          <w:tcPr>
            <w:tcW w:w="5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B56F4" w:rsidRPr="00B615DE" w:rsidRDefault="00DB56F4" w:rsidP="00A41E0A">
            <w:pPr>
              <w:ind w:firstLineChars="100" w:firstLine="181"/>
              <w:rPr>
                <w:rFonts w:ascii="Arial" w:hAnsi="Arial" w:cs="Arial"/>
                <w:b/>
                <w:sz w:val="18"/>
                <w:szCs w:val="18"/>
              </w:rPr>
            </w:pPr>
            <w:hyperlink r:id="rId8" w:history="1">
              <w:r w:rsidRPr="00624939">
                <w:rPr>
                  <w:rFonts w:ascii="Arial" w:hAnsi="Arial" w:cs="Arial"/>
                  <w:b/>
                  <w:sz w:val="18"/>
                  <w:szCs w:val="18"/>
                </w:rPr>
                <w:t>Раздел</w:t>
              </w:r>
              <w:r w:rsidR="00A41E0A" w:rsidRPr="00A41E0A">
                <w:rPr>
                  <w:rFonts w:ascii="Arial" w:hAnsi="Arial" w:cs="Arial"/>
                  <w:b/>
                  <w:sz w:val="18"/>
                  <w:szCs w:val="18"/>
                </w:rPr>
                <w:t>.</w:t>
              </w:r>
              <w:r w:rsidRPr="00624939">
                <w:rPr>
                  <w:rFonts w:ascii="Arial" w:hAnsi="Arial" w:cs="Arial"/>
                  <w:b/>
                  <w:sz w:val="18"/>
                  <w:szCs w:val="18"/>
                </w:rPr>
                <w:t xml:space="preserve"> D Обеспечение электрической энергией, газом и паром; кондиционирование воздуха</w:t>
              </w:r>
            </w:hyperlink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DB56F4" w:rsidRPr="00B615DE" w:rsidTr="0018745F">
        <w:trPr>
          <w:trHeight w:val="423"/>
        </w:trPr>
        <w:tc>
          <w:tcPr>
            <w:tcW w:w="5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rPr>
                <w:rFonts w:ascii="Arial" w:hAnsi="Arial" w:cs="Arial"/>
                <w:sz w:val="18"/>
                <w:szCs w:val="18"/>
              </w:rPr>
            </w:pPr>
            <w:hyperlink r:id="rId9" w:history="1">
              <w:r w:rsidRPr="00624939">
                <w:rPr>
                  <w:rFonts w:ascii="Arial" w:hAnsi="Arial" w:cs="Arial"/>
                  <w:sz w:val="18"/>
                  <w:szCs w:val="18"/>
                </w:rPr>
                <w:t>35 - Обеспечение электрической энергией, газом и паром; кондиционирование воздуха</w:t>
              </w:r>
            </w:hyperlink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b/>
                <w:color w:val="000000"/>
                <w:sz w:val="18"/>
                <w:szCs w:val="18"/>
              </w:rPr>
              <w:t>11261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b/>
                <w:color w:val="000000"/>
                <w:sz w:val="18"/>
                <w:szCs w:val="18"/>
              </w:rPr>
              <w:t>2051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b/>
                <w:color w:val="000000"/>
                <w:sz w:val="18"/>
                <w:szCs w:val="18"/>
              </w:rPr>
              <w:t>259</w:t>
            </w:r>
          </w:p>
        </w:tc>
      </w:tr>
      <w:tr w:rsidR="00DB56F4" w:rsidRPr="00B615DE" w:rsidTr="0018745F">
        <w:trPr>
          <w:trHeight w:val="540"/>
        </w:trPr>
        <w:tc>
          <w:tcPr>
            <w:tcW w:w="5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B56F4" w:rsidRPr="00B615DE" w:rsidRDefault="00DB56F4" w:rsidP="00D17465">
            <w:pPr>
              <w:ind w:firstLineChars="100" w:firstLine="181"/>
              <w:rPr>
                <w:rFonts w:ascii="Arial" w:hAnsi="Arial" w:cs="Arial"/>
                <w:b/>
                <w:sz w:val="18"/>
                <w:szCs w:val="18"/>
              </w:rPr>
            </w:pPr>
            <w:hyperlink r:id="rId10" w:history="1">
              <w:r w:rsidRPr="00624939">
                <w:rPr>
                  <w:rFonts w:ascii="Arial" w:hAnsi="Arial" w:cs="Arial"/>
                  <w:b/>
                  <w:sz w:val="18"/>
                  <w:szCs w:val="18"/>
                </w:rPr>
                <w:t>Раздел E. Водоснабжение; водоотведение, организация сбора и утилизации отходов, деятельность по ликвидации загрязнений</w:t>
              </w:r>
            </w:hyperlink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b/>
                <w:color w:val="000000"/>
                <w:sz w:val="18"/>
                <w:szCs w:val="18"/>
              </w:rPr>
              <w:t>20304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b/>
                <w:color w:val="000000"/>
                <w:sz w:val="18"/>
                <w:szCs w:val="18"/>
              </w:rPr>
              <w:t>2134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b/>
                <w:color w:val="000000"/>
                <w:sz w:val="18"/>
                <w:szCs w:val="18"/>
              </w:rPr>
              <w:t>159</w:t>
            </w:r>
          </w:p>
        </w:tc>
      </w:tr>
      <w:tr w:rsidR="00DB56F4" w:rsidRPr="00B615DE" w:rsidTr="0018745F">
        <w:trPr>
          <w:trHeight w:val="212"/>
        </w:trPr>
        <w:tc>
          <w:tcPr>
            <w:tcW w:w="5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rPr>
                <w:rFonts w:ascii="Arial" w:hAnsi="Arial" w:cs="Arial"/>
                <w:sz w:val="18"/>
                <w:szCs w:val="18"/>
              </w:rPr>
            </w:pPr>
            <w:hyperlink r:id="rId11" w:history="1">
              <w:r w:rsidRPr="00624939">
                <w:rPr>
                  <w:rFonts w:ascii="Arial" w:hAnsi="Arial" w:cs="Arial"/>
                  <w:sz w:val="18"/>
                  <w:szCs w:val="18"/>
                </w:rPr>
                <w:t>36 - Забор, очистка и распределение воды</w:t>
              </w:r>
            </w:hyperlink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color w:val="000000"/>
                <w:sz w:val="18"/>
                <w:szCs w:val="18"/>
              </w:rPr>
              <w:t>2653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color w:val="000000"/>
                <w:sz w:val="18"/>
                <w:szCs w:val="18"/>
              </w:rPr>
              <w:t>454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color w:val="000000"/>
                <w:sz w:val="18"/>
                <w:szCs w:val="18"/>
              </w:rPr>
              <w:t>39</w:t>
            </w:r>
          </w:p>
        </w:tc>
      </w:tr>
      <w:tr w:rsidR="00DB56F4" w:rsidRPr="00B615DE" w:rsidTr="0018745F">
        <w:trPr>
          <w:trHeight w:val="130"/>
        </w:trPr>
        <w:tc>
          <w:tcPr>
            <w:tcW w:w="5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rPr>
                <w:rFonts w:ascii="Arial" w:hAnsi="Arial" w:cs="Arial"/>
                <w:sz w:val="18"/>
                <w:szCs w:val="18"/>
              </w:rPr>
            </w:pPr>
            <w:hyperlink r:id="rId12" w:history="1">
              <w:r w:rsidRPr="00624939">
                <w:rPr>
                  <w:rFonts w:ascii="Arial" w:hAnsi="Arial" w:cs="Arial"/>
                  <w:sz w:val="18"/>
                  <w:szCs w:val="18"/>
                </w:rPr>
                <w:t>37 - Сбор и обработка сточных вод</w:t>
              </w:r>
            </w:hyperlink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color w:val="000000"/>
                <w:sz w:val="18"/>
                <w:szCs w:val="18"/>
              </w:rPr>
              <w:t>3747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color w:val="000000"/>
                <w:sz w:val="18"/>
                <w:szCs w:val="18"/>
              </w:rPr>
              <w:t>315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</w:tr>
      <w:tr w:rsidR="00DB56F4" w:rsidRPr="00B615DE" w:rsidTr="0018745F">
        <w:trPr>
          <w:trHeight w:val="292"/>
        </w:trPr>
        <w:tc>
          <w:tcPr>
            <w:tcW w:w="5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rPr>
                <w:rFonts w:ascii="Arial" w:hAnsi="Arial" w:cs="Arial"/>
                <w:sz w:val="18"/>
                <w:szCs w:val="18"/>
              </w:rPr>
            </w:pPr>
            <w:hyperlink r:id="rId13" w:history="1">
              <w:r w:rsidRPr="00624939">
                <w:rPr>
                  <w:rFonts w:ascii="Arial" w:hAnsi="Arial" w:cs="Arial"/>
                  <w:sz w:val="18"/>
                  <w:szCs w:val="18"/>
                </w:rPr>
                <w:t>38 - Сбор, обработка и утилизация отходов; обработка вторичного сырья</w:t>
              </w:r>
            </w:hyperlink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color w:val="000000"/>
                <w:sz w:val="18"/>
                <w:szCs w:val="18"/>
              </w:rPr>
              <w:t>13706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color w:val="000000"/>
                <w:sz w:val="18"/>
                <w:szCs w:val="18"/>
              </w:rPr>
              <w:t>1359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color w:val="000000"/>
                <w:sz w:val="18"/>
                <w:szCs w:val="18"/>
              </w:rPr>
              <w:t>102</w:t>
            </w:r>
          </w:p>
        </w:tc>
      </w:tr>
      <w:tr w:rsidR="00DB56F4" w:rsidRPr="00B615DE" w:rsidTr="0018745F">
        <w:trPr>
          <w:trHeight w:val="636"/>
        </w:trPr>
        <w:tc>
          <w:tcPr>
            <w:tcW w:w="5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B56F4" w:rsidRPr="00B615DE" w:rsidRDefault="00DB56F4" w:rsidP="00D17465">
            <w:pPr>
              <w:ind w:firstLineChars="200" w:firstLine="360"/>
              <w:rPr>
                <w:rFonts w:ascii="Arial" w:hAnsi="Arial" w:cs="Arial"/>
                <w:sz w:val="18"/>
                <w:szCs w:val="18"/>
              </w:rPr>
            </w:pPr>
            <w:hyperlink r:id="rId14" w:history="1">
              <w:r w:rsidRPr="00624939">
                <w:rPr>
                  <w:rFonts w:ascii="Arial" w:hAnsi="Arial" w:cs="Arial"/>
                  <w:sz w:val="18"/>
                  <w:szCs w:val="18"/>
                </w:rPr>
                <w:t>39 - Предоставление услуг в области ликвидации последствий загрязнений и прочих услуг, связанных с удалением отходов</w:t>
              </w:r>
            </w:hyperlink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color w:val="000000"/>
                <w:sz w:val="18"/>
                <w:szCs w:val="18"/>
              </w:rPr>
              <w:t>198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24939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B56F4" w:rsidRPr="00B615DE" w:rsidTr="0018745F">
        <w:trPr>
          <w:trHeight w:val="134"/>
        </w:trPr>
        <w:tc>
          <w:tcPr>
            <w:tcW w:w="5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624939">
              <w:rPr>
                <w:rFonts w:ascii="Arial" w:hAnsi="Arial" w:cs="Arial"/>
                <w:color w:val="000000"/>
                <w:sz w:val="18"/>
                <w:szCs w:val="18"/>
              </w:rPr>
              <w:t>Всего по разделам D и</w:t>
            </w:r>
            <w:proofErr w:type="gramStart"/>
            <w:r w:rsidRPr="00624939">
              <w:rPr>
                <w:rFonts w:ascii="Arial" w:hAnsi="Arial" w:cs="Arial"/>
                <w:color w:val="000000"/>
                <w:sz w:val="18"/>
                <w:szCs w:val="18"/>
              </w:rPr>
              <w:t xml:space="preserve"> Е</w:t>
            </w:r>
            <w:proofErr w:type="gramEnd"/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b/>
                <w:color w:val="000000"/>
                <w:sz w:val="18"/>
                <w:szCs w:val="18"/>
              </w:rPr>
              <w:t>31565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b/>
                <w:color w:val="000000"/>
                <w:sz w:val="18"/>
                <w:szCs w:val="18"/>
              </w:rPr>
              <w:t>4185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B56F4" w:rsidRPr="00B615DE" w:rsidRDefault="00DB56F4" w:rsidP="00D17465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B615DE">
              <w:rPr>
                <w:rFonts w:ascii="Arial" w:hAnsi="Arial" w:cs="Arial"/>
                <w:b/>
                <w:color w:val="000000"/>
                <w:sz w:val="18"/>
                <w:szCs w:val="18"/>
              </w:rPr>
              <w:t>418</w:t>
            </w:r>
          </w:p>
        </w:tc>
      </w:tr>
    </w:tbl>
    <w:p w:rsidR="000353A6" w:rsidRDefault="000353A6" w:rsidP="000617B3">
      <w:pPr>
        <w:suppressAutoHyphens/>
        <w:spacing w:line="360" w:lineRule="auto"/>
        <w:ind w:firstLine="709"/>
        <w:jc w:val="both"/>
      </w:pPr>
    </w:p>
    <w:p w:rsidR="001535D7" w:rsidRDefault="0008794F" w:rsidP="001F366C">
      <w:pPr>
        <w:suppressAutoHyphens/>
        <w:spacing w:line="360" w:lineRule="auto"/>
        <w:ind w:firstLine="709"/>
        <w:jc w:val="both"/>
      </w:pPr>
      <w:r>
        <w:t xml:space="preserve">Очевидно, что реакции предприятий данного сегмента рынка ЖКХ на неблагоприятную экономическую ситуацию не однозначны. Наиболее пострадали во время пандемии малые предприятия – их количество существенно уменьшилось на </w:t>
      </w:r>
      <w:r w:rsidR="001F366C">
        <w:t>22 %</w:t>
      </w:r>
      <w:r>
        <w:t>. В то же время число микропредприятий и средних предприятий существенно возросло</w:t>
      </w:r>
      <w:r w:rsidR="0018745F">
        <w:t xml:space="preserve"> –</w:t>
      </w:r>
      <w:r>
        <w:t xml:space="preserve"> соответственно на 33 % и 14 %.</w:t>
      </w:r>
      <w:r w:rsidR="0018745F">
        <w:t xml:space="preserve"> Такую ситуацию</w:t>
      </w:r>
      <w:r>
        <w:t xml:space="preserve"> </w:t>
      </w:r>
      <w:r w:rsidR="0018745F">
        <w:t>можно объяснить как стабильностью самой сферы ЖКХ из-за отсутствия возможности у населения отказаться от ее услуг, так и более сильными конкурентными преимуществами микр</w:t>
      </w:r>
      <w:proofErr w:type="gramStart"/>
      <w:r w:rsidR="0018745F">
        <w:t>о-</w:t>
      </w:r>
      <w:proofErr w:type="gramEnd"/>
      <w:r w:rsidR="0018745F">
        <w:t xml:space="preserve"> и средних предприятий сферы по сравнению с МП, связанны</w:t>
      </w:r>
      <w:r w:rsidR="00BE2C96">
        <w:t>ми, например,</w:t>
      </w:r>
      <w:r w:rsidR="0018745F">
        <w:t xml:space="preserve"> с большей мобильностью микропредприятий и большей финансовой устойчивостью средних предприятий.</w:t>
      </w:r>
    </w:p>
    <w:p w:rsidR="00BE2C96" w:rsidRDefault="00BE2C96" w:rsidP="001F366C">
      <w:pPr>
        <w:suppressAutoHyphens/>
        <w:spacing w:line="360" w:lineRule="auto"/>
        <w:ind w:firstLine="709"/>
        <w:jc w:val="both"/>
      </w:pPr>
      <w:r>
        <w:t xml:space="preserve">Падение производства малых предприятий достаточно тревожный симптом в развитии данного сегмента рынка ЖКХ, поскольку именно эти предприятия по данным 2018 года обеспечивали </w:t>
      </w:r>
      <w:r w:rsidR="00A41E0A">
        <w:t xml:space="preserve">наибольшую занятости в данных видах деятельности: по разделу </w:t>
      </w:r>
      <w:r w:rsidR="00A41E0A" w:rsidRPr="00A41E0A">
        <w:t>D (</w:t>
      </w:r>
      <w:r w:rsidR="00A41E0A">
        <w:t>см. таблицу</w:t>
      </w:r>
      <w:r w:rsidR="00A41E0A" w:rsidRPr="00A41E0A">
        <w:t xml:space="preserve"> 2)</w:t>
      </w:r>
      <w:r w:rsidR="00A41E0A">
        <w:t xml:space="preserve"> средняя численность работников составила 128,5 тыс. человек (в микро- и средних предприятиях - соответственно 39,9 и 32,6 тыс. человек) и по разделу</w:t>
      </w:r>
      <w:proofErr w:type="gramStart"/>
      <w:r w:rsidR="00A41E0A">
        <w:t xml:space="preserve"> Е</w:t>
      </w:r>
      <w:proofErr w:type="gramEnd"/>
      <w:r w:rsidR="00A41E0A">
        <w:t xml:space="preserve">: занятость в МП – 143,8 тыс. человек </w:t>
      </w:r>
      <w:r w:rsidR="007854E6">
        <w:t>(</w:t>
      </w:r>
      <w:proofErr w:type="spellStart"/>
      <w:r w:rsidR="007854E6">
        <w:t>микропредприятия</w:t>
      </w:r>
      <w:proofErr w:type="spellEnd"/>
      <w:r w:rsidR="007854E6">
        <w:t xml:space="preserve"> - 45,3 тыс. человек, СП – 15,1 тыс. человек)</w:t>
      </w:r>
      <w:r w:rsidR="007854E6">
        <w:rPr>
          <w:rStyle w:val="a9"/>
        </w:rPr>
        <w:footnoteReference w:id="6"/>
      </w:r>
      <w:r w:rsidR="007854E6">
        <w:t>.</w:t>
      </w:r>
    </w:p>
    <w:p w:rsidR="007854E6" w:rsidRDefault="007854E6" w:rsidP="001F366C">
      <w:pPr>
        <w:suppressAutoHyphens/>
        <w:spacing w:line="360" w:lineRule="auto"/>
        <w:ind w:firstLine="709"/>
        <w:jc w:val="both"/>
      </w:pPr>
      <w:r>
        <w:t xml:space="preserve">Кроме этого, суммарный оборот предприятий по данным сферам ЖКХ в 2018 составил </w:t>
      </w:r>
      <w:r w:rsidR="0019102E">
        <w:t xml:space="preserve">в малых предприятиях - </w:t>
      </w:r>
      <w:r w:rsidR="0019102E" w:rsidRPr="0019102E">
        <w:t>385,3</w:t>
      </w:r>
      <w:r w:rsidR="0019102E">
        <w:t xml:space="preserve"> млрд</w:t>
      </w:r>
      <w:proofErr w:type="gramStart"/>
      <w:r w:rsidR="0019102E">
        <w:t>.р</w:t>
      </w:r>
      <w:proofErr w:type="gramEnd"/>
      <w:r w:rsidR="0019102E">
        <w:t xml:space="preserve">уб., </w:t>
      </w:r>
      <w:proofErr w:type="spellStart"/>
      <w:r w:rsidR="0019102E">
        <w:t>микропредприятиях</w:t>
      </w:r>
      <w:proofErr w:type="spellEnd"/>
      <w:r w:rsidR="0019102E">
        <w:t xml:space="preserve"> - </w:t>
      </w:r>
      <w:r w:rsidR="0019102E" w:rsidRPr="0019102E">
        <w:t>242,7</w:t>
      </w:r>
      <w:r w:rsidR="0019102E">
        <w:t xml:space="preserve"> и средних </w:t>
      </w:r>
      <w:r w:rsidR="0019102E" w:rsidRPr="0019102E">
        <w:t>154,3</w:t>
      </w:r>
      <w:r w:rsidR="0019102E">
        <w:t xml:space="preserve"> млрд.руб. Следовательно, содействие развитию и поддержание </w:t>
      </w:r>
      <w:r w:rsidR="008B3F40">
        <w:t>малых предприятий на рынке ЖКХ следует рассматривать как стратегическую задачу. Структура предприятий малого и среднего бизнеса на уровне региона должна соответствовать наиболее полному и качественному удовлетворению потребностей населения.</w:t>
      </w:r>
    </w:p>
    <w:p w:rsidR="00841FBF" w:rsidRPr="00B61B7C" w:rsidRDefault="0048033E" w:rsidP="002C5A38">
      <w:pPr>
        <w:suppressAutoHyphens/>
        <w:spacing w:line="360" w:lineRule="auto"/>
        <w:ind w:firstLine="709"/>
        <w:jc w:val="both"/>
      </w:pPr>
      <w:proofErr w:type="gramStart"/>
      <w:r>
        <w:t xml:space="preserve">По мнению руководителей малых предприятий сферы ЖКХ </w:t>
      </w:r>
      <w:r w:rsidR="002C5A38">
        <w:t xml:space="preserve">(2018 год) </w:t>
      </w:r>
      <w:r>
        <w:t>в качестве основных факторов, снижающих рост производства услуг</w:t>
      </w:r>
      <w:r w:rsidR="002C5A38">
        <w:t xml:space="preserve"> в их организациях</w:t>
      </w:r>
      <w:r>
        <w:t>, следует выделить: н</w:t>
      </w:r>
      <w:r w:rsidR="00841FBF" w:rsidRPr="0048033E">
        <w:t xml:space="preserve">едостаток финансовых средств </w:t>
      </w:r>
      <w:r>
        <w:t xml:space="preserve">– </w:t>
      </w:r>
      <w:r w:rsidR="00841FBF" w:rsidRPr="0048033E">
        <w:t>45</w:t>
      </w:r>
      <w:r w:rsidRPr="0048033E">
        <w:t> %</w:t>
      </w:r>
      <w:r>
        <w:t xml:space="preserve"> </w:t>
      </w:r>
      <w:r w:rsidR="002C5A38">
        <w:t>руководителей</w:t>
      </w:r>
      <w:r w:rsidRPr="0048033E">
        <w:t xml:space="preserve"> обследованных организаций</w:t>
      </w:r>
      <w:r>
        <w:t>; в</w:t>
      </w:r>
      <w:r w:rsidR="00841FBF" w:rsidRPr="0048033E">
        <w:t xml:space="preserve">ысокий уровень налогообложения </w:t>
      </w:r>
      <w:r>
        <w:t>–</w:t>
      </w:r>
      <w:r w:rsidR="00841FBF" w:rsidRPr="0048033E">
        <w:t xml:space="preserve"> 39</w:t>
      </w:r>
      <w:r w:rsidRPr="0048033E">
        <w:t> %</w:t>
      </w:r>
      <w:r>
        <w:t xml:space="preserve"> </w:t>
      </w:r>
      <w:r w:rsidR="002C5A38">
        <w:t>респондентов; н</w:t>
      </w:r>
      <w:r w:rsidR="00841FBF" w:rsidRPr="0048033E">
        <w:t xml:space="preserve">еопределенность экономической ситуации </w:t>
      </w:r>
      <w:r>
        <w:t xml:space="preserve">– </w:t>
      </w:r>
      <w:r w:rsidR="00841FBF" w:rsidRPr="0048033E">
        <w:t>36</w:t>
      </w:r>
      <w:r w:rsidRPr="0048033E">
        <w:t> %</w:t>
      </w:r>
      <w:r w:rsidR="002C5A38">
        <w:t>; и</w:t>
      </w:r>
      <w:r w:rsidR="00841FBF" w:rsidRPr="0048033E">
        <w:t xml:space="preserve">зношенность и отсутствие оборудования </w:t>
      </w:r>
      <w:r>
        <w:t xml:space="preserve">– </w:t>
      </w:r>
      <w:r w:rsidR="00841FBF" w:rsidRPr="0048033E">
        <w:t>30</w:t>
      </w:r>
      <w:r w:rsidRPr="0048033E">
        <w:t> %</w:t>
      </w:r>
      <w:r>
        <w:t xml:space="preserve"> </w:t>
      </w:r>
      <w:r w:rsidR="002C5A38">
        <w:lastRenderedPageBreak/>
        <w:t>опрошенных; н</w:t>
      </w:r>
      <w:r w:rsidR="00841FBF" w:rsidRPr="0048033E">
        <w:t>едостаточный спрос на продукцию предприятия на внутреннем рынке</w:t>
      </w:r>
      <w:r>
        <w:t xml:space="preserve"> – </w:t>
      </w:r>
      <w:r w:rsidR="00841FBF" w:rsidRPr="0048033E">
        <w:t>22</w:t>
      </w:r>
      <w:r w:rsidRPr="0048033E">
        <w:t> %</w:t>
      </w:r>
      <w:r w:rsidR="002C5A38">
        <w:t>;</w:t>
      </w:r>
      <w:proofErr w:type="gramEnd"/>
      <w:r w:rsidR="002C5A38">
        <w:t xml:space="preserve"> н</w:t>
      </w:r>
      <w:r w:rsidR="00841FBF" w:rsidRPr="0048033E">
        <w:t xml:space="preserve">едостаток квалифицированных рабочих </w:t>
      </w:r>
      <w:r w:rsidR="002C5A38">
        <w:t>и о</w:t>
      </w:r>
      <w:r w:rsidR="002C5A38" w:rsidRPr="0048033E">
        <w:t xml:space="preserve">тсутствие или несовершенство нормативно-правовой базы  </w:t>
      </w:r>
      <w:r>
        <w:t xml:space="preserve">– </w:t>
      </w:r>
      <w:r w:rsidR="002C5A38">
        <w:t>по</w:t>
      </w:r>
      <w:r w:rsidR="00841FBF" w:rsidRPr="0048033E">
        <w:t xml:space="preserve"> 13</w:t>
      </w:r>
      <w:r w:rsidRPr="0048033E">
        <w:t> %</w:t>
      </w:r>
      <w:r w:rsidR="002C5A38">
        <w:t xml:space="preserve"> респондентов; в</w:t>
      </w:r>
      <w:r w:rsidR="00841FBF" w:rsidRPr="0048033E">
        <w:t xml:space="preserve">ысокий процент коммерческого кредита </w:t>
      </w:r>
      <w:r>
        <w:t xml:space="preserve">– </w:t>
      </w:r>
      <w:r w:rsidR="00841FBF" w:rsidRPr="0048033E">
        <w:t>10</w:t>
      </w:r>
      <w:r w:rsidRPr="0048033E">
        <w:t> %</w:t>
      </w:r>
      <w:r>
        <w:t xml:space="preserve"> </w:t>
      </w:r>
      <w:r w:rsidR="002C5A38">
        <w:t>руководителей; не испытывают каких-либо ограничений в деятельности лишь 16</w:t>
      </w:r>
      <w:r w:rsidR="000617B3">
        <w:t> </w:t>
      </w:r>
      <w:r w:rsidR="002C5A38">
        <w:t>% опрошенных респондентов.</w:t>
      </w:r>
      <w:r w:rsidR="002C5A38">
        <w:rPr>
          <w:rStyle w:val="a9"/>
        </w:rPr>
        <w:footnoteReference w:id="7"/>
      </w:r>
      <w:r w:rsidR="003D0A1C">
        <w:t xml:space="preserve"> </w:t>
      </w:r>
    </w:p>
    <w:p w:rsidR="00841FBF" w:rsidRDefault="00F23F0D" w:rsidP="00C34F4B">
      <w:pPr>
        <w:suppressAutoHyphens/>
        <w:spacing w:line="360" w:lineRule="auto"/>
        <w:ind w:firstLine="709"/>
        <w:jc w:val="both"/>
      </w:pPr>
      <w:proofErr w:type="gramStart"/>
      <w:r>
        <w:t>Следует рассматривать представителей  малого и среднего бизнеса как полноправных стейкхолдеров сферы ЖКХ, способных гибко реагировать на изменение рыночной конъюнктуры, учитывать потребност</w:t>
      </w:r>
      <w:r w:rsidR="003D0A1C">
        <w:t>и</w:t>
      </w:r>
      <w:r>
        <w:t xml:space="preserve"> собственников жилья, </w:t>
      </w:r>
      <w:r w:rsidR="003D0A1C">
        <w:t xml:space="preserve">обеспечивать высокое качество оказания коммунальных услуг, </w:t>
      </w:r>
      <w:r>
        <w:t xml:space="preserve">создавать условия конкурентной среды </w:t>
      </w:r>
      <w:r w:rsidR="003D0A1C">
        <w:t xml:space="preserve">на </w:t>
      </w:r>
      <w:r>
        <w:t>рынк</w:t>
      </w:r>
      <w:r w:rsidR="003D0A1C">
        <w:t>е ЖКУ</w:t>
      </w:r>
      <w:r>
        <w:t xml:space="preserve">, </w:t>
      </w:r>
      <w:r w:rsidR="003D0A1C">
        <w:t xml:space="preserve">способствовать повышению уровня благосостояния граждан и качества </w:t>
      </w:r>
      <w:r w:rsidR="00A36EAB">
        <w:t xml:space="preserve">их </w:t>
      </w:r>
      <w:r w:rsidR="003D0A1C">
        <w:t>жизни.</w:t>
      </w:r>
      <w:proofErr w:type="gramEnd"/>
    </w:p>
    <w:p w:rsidR="00B36556" w:rsidRDefault="00B36556" w:rsidP="00C34F4B">
      <w:pPr>
        <w:suppressAutoHyphens/>
        <w:spacing w:line="360" w:lineRule="auto"/>
        <w:ind w:firstLine="709"/>
        <w:jc w:val="both"/>
      </w:pPr>
    </w:p>
    <w:p w:rsidR="005C6977" w:rsidRDefault="005C6977" w:rsidP="00736E4D">
      <w:pPr>
        <w:spacing w:line="360" w:lineRule="auto"/>
        <w:ind w:firstLine="397"/>
        <w:jc w:val="center"/>
        <w:rPr>
          <w:b/>
        </w:rPr>
      </w:pPr>
      <w:r w:rsidRPr="000C0FBC">
        <w:rPr>
          <w:b/>
        </w:rPr>
        <w:t>Список литературы</w:t>
      </w:r>
    </w:p>
    <w:p w:rsidR="005C6977" w:rsidRPr="000617B3" w:rsidRDefault="00736E4D" w:rsidP="00736E4D">
      <w:pPr>
        <w:spacing w:line="360" w:lineRule="auto"/>
        <w:ind w:firstLine="709"/>
      </w:pPr>
      <w:r w:rsidRPr="000617B3">
        <w:rPr>
          <w:rFonts w:eastAsia="Calibri"/>
        </w:rPr>
        <w:t xml:space="preserve">1. </w:t>
      </w:r>
      <w:r w:rsidRPr="000617B3">
        <w:t>Тимчук О.Г., Никитюк  Л.Г. К вопросу о классификации жилищно-коммунального хозяйства РФ./</w:t>
      </w:r>
      <w:r w:rsidRPr="000617B3">
        <w:rPr>
          <w:rStyle w:val="a3"/>
        </w:rPr>
        <w:t xml:space="preserve"> </w:t>
      </w:r>
      <w:r w:rsidRPr="000617B3">
        <w:t>Вестник ИрГТУ №1 (96) 2015, с. 174-179.</w:t>
      </w:r>
    </w:p>
    <w:p w:rsidR="00736E4D" w:rsidRDefault="000617B3" w:rsidP="00736E4D">
      <w:pPr>
        <w:spacing w:line="360" w:lineRule="auto"/>
        <w:ind w:firstLine="709"/>
        <w:rPr>
          <w:lang w:val="en-US"/>
        </w:rPr>
      </w:pPr>
      <w:r w:rsidRPr="000617B3">
        <w:rPr>
          <w:rFonts w:eastAsia="Calibri"/>
        </w:rPr>
        <w:t>2</w:t>
      </w:r>
      <w:r w:rsidRPr="000617B3">
        <w:rPr>
          <w:rFonts w:eastAsia="Calibri"/>
          <w:b/>
        </w:rPr>
        <w:t>.</w:t>
      </w:r>
      <w:r w:rsidRPr="000617B3">
        <w:rPr>
          <w:kern w:val="36"/>
        </w:rPr>
        <w:t xml:space="preserve"> </w:t>
      </w:r>
      <w:r w:rsidRPr="000617B3">
        <w:t xml:space="preserve">Свой бизнес: управление жилищным хозяйством. </w:t>
      </w:r>
      <w:r w:rsidRPr="000617B3">
        <w:rPr>
          <w:lang w:val="en-US"/>
        </w:rPr>
        <w:t xml:space="preserve">URL: </w:t>
      </w:r>
      <w:hyperlink r:id="rId15" w:history="1">
        <w:r w:rsidRPr="000617B3">
          <w:rPr>
            <w:rStyle w:val="aa"/>
            <w:color w:val="auto"/>
            <w:u w:val="none"/>
            <w:lang w:val="en-US"/>
          </w:rPr>
          <w:t>https://www.openbusiness</w:t>
        </w:r>
      </w:hyperlink>
      <w:r w:rsidRPr="000617B3">
        <w:rPr>
          <w:lang w:val="en-US"/>
        </w:rPr>
        <w:t>.ru /biz/business/svoy-biznes-upravlenie-zhilishchnym-khozyaystvom/</w:t>
      </w:r>
    </w:p>
    <w:p w:rsidR="000617B3" w:rsidRPr="000617B3" w:rsidRDefault="000617B3" w:rsidP="00736E4D">
      <w:pPr>
        <w:spacing w:line="360" w:lineRule="auto"/>
        <w:ind w:firstLine="709"/>
        <w:rPr>
          <w:rFonts w:eastAsia="Calibri"/>
          <w:b/>
          <w:lang w:val="en-US"/>
        </w:rPr>
      </w:pPr>
    </w:p>
    <w:p w:rsidR="005C6977" w:rsidRPr="000617B3" w:rsidRDefault="005C6977" w:rsidP="005C6977">
      <w:pPr>
        <w:ind w:left="-540" w:firstLine="397"/>
        <w:jc w:val="center"/>
        <w:rPr>
          <w:rFonts w:eastAsia="Calibri"/>
          <w:b/>
          <w:lang w:val="en-US"/>
        </w:rPr>
      </w:pPr>
    </w:p>
    <w:p w:rsidR="005C6977" w:rsidRDefault="005C6977" w:rsidP="005C6977">
      <w:pPr>
        <w:ind w:left="-540" w:firstLine="397"/>
        <w:jc w:val="center"/>
        <w:rPr>
          <w:rFonts w:eastAsia="Calibri"/>
          <w:b/>
        </w:rPr>
      </w:pPr>
      <w:r w:rsidRPr="004763D5">
        <w:rPr>
          <w:rFonts w:eastAsia="Calibri"/>
          <w:b/>
        </w:rPr>
        <w:t xml:space="preserve">Информация об авторе </w:t>
      </w:r>
    </w:p>
    <w:p w:rsidR="005C6977" w:rsidRPr="005C6977" w:rsidRDefault="005C6977" w:rsidP="005C6977">
      <w:pPr>
        <w:ind w:firstLine="397"/>
        <w:jc w:val="both"/>
        <w:rPr>
          <w:rFonts w:eastAsia="Calibri"/>
        </w:rPr>
      </w:pPr>
      <w:proofErr w:type="gramStart"/>
      <w:r w:rsidRPr="005C6977">
        <w:rPr>
          <w:rFonts w:eastAsia="Calibri"/>
        </w:rPr>
        <w:t xml:space="preserve">Ширнова Светлана Анатольевна (Россия, Санкт-Петербург) – к.э.н., ст.н.с., доцент, Институт проблем региональной экономики РАН (СПб, </w:t>
      </w:r>
      <w:r w:rsidR="000617B3" w:rsidRPr="005C6977">
        <w:rPr>
          <w:rFonts w:eastAsia="Calibri"/>
        </w:rPr>
        <w:t>Серпуховская</w:t>
      </w:r>
      <w:r w:rsidRPr="005C6977">
        <w:rPr>
          <w:rFonts w:eastAsia="Calibri"/>
        </w:rPr>
        <w:t xml:space="preserve"> ул., д. 38, </w:t>
      </w:r>
      <w:r w:rsidRPr="005C6977">
        <w:rPr>
          <w:rFonts w:eastAsia="Calibri"/>
          <w:lang w:val="en-US"/>
        </w:rPr>
        <w:t>e</w:t>
      </w:r>
      <w:r w:rsidRPr="005C6977">
        <w:rPr>
          <w:rFonts w:eastAsia="Calibri"/>
        </w:rPr>
        <w:t>-</w:t>
      </w:r>
      <w:r w:rsidRPr="005C6977">
        <w:rPr>
          <w:rFonts w:eastAsia="Calibri"/>
          <w:lang w:val="en-US"/>
        </w:rPr>
        <w:t>mail</w:t>
      </w:r>
      <w:r w:rsidRPr="005C6977">
        <w:rPr>
          <w:rFonts w:eastAsia="Calibri"/>
        </w:rPr>
        <w:t xml:space="preserve"> Института: </w:t>
      </w:r>
      <w:hyperlink r:id="rId16" w:history="1">
        <w:r w:rsidRPr="005C6977">
          <w:rPr>
            <w:rStyle w:val="aa"/>
            <w:color w:val="393E37"/>
            <w:bdr w:val="none" w:sz="0" w:space="0" w:color="auto" w:frame="1"/>
            <w:shd w:val="clear" w:color="auto" w:fill="FFFFFF"/>
          </w:rPr>
          <w:t>nfo@iresras.ru</w:t>
        </w:r>
      </w:hyperlink>
      <w:r w:rsidRPr="005C6977">
        <w:rPr>
          <w:rFonts w:eastAsia="Calibri"/>
        </w:rPr>
        <w:t xml:space="preserve">, </w:t>
      </w:r>
      <w:r w:rsidRPr="005C6977">
        <w:rPr>
          <w:rFonts w:eastAsia="Calibri"/>
          <w:lang w:val="en-US"/>
        </w:rPr>
        <w:t>e</w:t>
      </w:r>
      <w:r w:rsidRPr="005C6977">
        <w:rPr>
          <w:rFonts w:eastAsia="Calibri"/>
        </w:rPr>
        <w:t>-</w:t>
      </w:r>
      <w:r w:rsidRPr="005C6977">
        <w:rPr>
          <w:rFonts w:eastAsia="Calibri"/>
          <w:lang w:val="en-US"/>
        </w:rPr>
        <w:t>mail</w:t>
      </w:r>
      <w:r w:rsidRPr="005C6977">
        <w:rPr>
          <w:rFonts w:eastAsia="Calibri"/>
        </w:rPr>
        <w:t xml:space="preserve"> автора: </w:t>
      </w:r>
      <w:r w:rsidRPr="005C6977">
        <w:rPr>
          <w:rFonts w:eastAsia="Calibri"/>
          <w:lang w:val="en-US"/>
        </w:rPr>
        <w:t>svetlana</w:t>
      </w:r>
      <w:r w:rsidRPr="005C6977">
        <w:rPr>
          <w:rFonts w:eastAsia="Calibri"/>
        </w:rPr>
        <w:t>.</w:t>
      </w:r>
      <w:r w:rsidRPr="005C6977">
        <w:rPr>
          <w:rFonts w:eastAsia="Calibri"/>
          <w:lang w:val="en-US"/>
        </w:rPr>
        <w:t>shirnova</w:t>
      </w:r>
      <w:r w:rsidRPr="005C6977">
        <w:rPr>
          <w:rFonts w:eastAsia="Calibri"/>
        </w:rPr>
        <w:t>@</w:t>
      </w:r>
      <w:r w:rsidRPr="005C6977">
        <w:rPr>
          <w:rFonts w:eastAsia="Calibri"/>
          <w:lang w:val="en-US"/>
        </w:rPr>
        <w:t>yandex</w:t>
      </w:r>
      <w:r w:rsidRPr="005C6977">
        <w:rPr>
          <w:rFonts w:eastAsia="Calibri"/>
        </w:rPr>
        <w:t>.</w:t>
      </w:r>
      <w:proofErr w:type="spellStart"/>
      <w:r w:rsidRPr="005C6977">
        <w:rPr>
          <w:rFonts w:eastAsia="Calibri"/>
          <w:lang w:val="en-US"/>
        </w:rPr>
        <w:t>ru</w:t>
      </w:r>
      <w:proofErr w:type="spellEnd"/>
      <w:r w:rsidRPr="005C6977">
        <w:rPr>
          <w:rFonts w:eastAsia="Calibri"/>
        </w:rPr>
        <w:t>)</w:t>
      </w:r>
      <w:proofErr w:type="gramEnd"/>
    </w:p>
    <w:p w:rsidR="005C6977" w:rsidRDefault="005C6977" w:rsidP="005C6977">
      <w:pPr>
        <w:ind w:firstLine="397"/>
        <w:jc w:val="both"/>
        <w:rPr>
          <w:rFonts w:eastAsia="Calibri"/>
        </w:rPr>
      </w:pPr>
    </w:p>
    <w:p w:rsidR="005C6977" w:rsidRPr="00461C67" w:rsidRDefault="005C6977" w:rsidP="005C6977">
      <w:pPr>
        <w:ind w:firstLine="397"/>
        <w:jc w:val="both"/>
        <w:rPr>
          <w:rFonts w:eastAsia="Calibri"/>
        </w:rPr>
      </w:pPr>
    </w:p>
    <w:p w:rsidR="005C6977" w:rsidRPr="005C6977" w:rsidRDefault="005C6977" w:rsidP="005C6977">
      <w:pPr>
        <w:ind w:firstLine="397"/>
        <w:jc w:val="center"/>
        <w:rPr>
          <w:rFonts w:eastAsia="Calibri"/>
          <w:b/>
          <w:lang w:val="en-US"/>
        </w:rPr>
      </w:pPr>
      <w:r w:rsidRPr="005C6977">
        <w:rPr>
          <w:rFonts w:eastAsia="Calibri"/>
          <w:b/>
          <w:lang w:val="en-US"/>
        </w:rPr>
        <w:t>Author information</w:t>
      </w:r>
    </w:p>
    <w:p w:rsidR="005C6977" w:rsidRPr="005C6977" w:rsidRDefault="005C6977" w:rsidP="005C6977">
      <w:pPr>
        <w:ind w:firstLine="397"/>
        <w:jc w:val="both"/>
        <w:rPr>
          <w:rFonts w:eastAsia="Calibri"/>
          <w:lang w:val="en-US"/>
        </w:rPr>
      </w:pPr>
      <w:r w:rsidRPr="005C6977">
        <w:rPr>
          <w:rFonts w:eastAsia="Calibri"/>
          <w:lang w:val="en-US"/>
        </w:rPr>
        <w:t xml:space="preserve">Shirnova S. A. (Russia, Saint-Petersburg) – candidate of economic Sciences, senior researcher, associate Professor, I Institute for regional economic studies RAS (St. Petersburg, </w:t>
      </w:r>
      <w:proofErr w:type="spellStart"/>
      <w:r w:rsidRPr="005C6977">
        <w:rPr>
          <w:rFonts w:eastAsia="Calibri"/>
          <w:lang w:val="en-US"/>
        </w:rPr>
        <w:t>Serpuhovskaya</w:t>
      </w:r>
      <w:proofErr w:type="spellEnd"/>
      <w:r w:rsidRPr="005C6977">
        <w:rPr>
          <w:rFonts w:eastAsia="Calibri"/>
          <w:lang w:val="en-US"/>
        </w:rPr>
        <w:t xml:space="preserve"> </w:t>
      </w:r>
      <w:proofErr w:type="spellStart"/>
      <w:proofErr w:type="gramStart"/>
      <w:r w:rsidRPr="005C6977">
        <w:rPr>
          <w:rFonts w:eastAsia="Calibri"/>
          <w:lang w:val="en-US"/>
        </w:rPr>
        <w:t>ul</w:t>
      </w:r>
      <w:proofErr w:type="spellEnd"/>
      <w:r w:rsidRPr="005C6977">
        <w:rPr>
          <w:rFonts w:eastAsia="Calibri"/>
          <w:lang w:val="en-US"/>
        </w:rPr>
        <w:t>.,</w:t>
      </w:r>
      <w:proofErr w:type="gramEnd"/>
      <w:r w:rsidRPr="005C6977">
        <w:rPr>
          <w:rFonts w:eastAsia="Calibri"/>
          <w:lang w:val="en-US"/>
        </w:rPr>
        <w:t xml:space="preserve"> d. 38, e-mail of the Institute: nfo@iresras.ru e-mail of the author: svetlana.shirnova@yandex.ru)</w:t>
      </w:r>
    </w:p>
    <w:p w:rsidR="005C6977" w:rsidRPr="005C6977" w:rsidRDefault="005C6977" w:rsidP="00231836">
      <w:pPr>
        <w:ind w:firstLine="851"/>
        <w:jc w:val="center"/>
        <w:rPr>
          <w:b/>
          <w:bCs/>
          <w:sz w:val="22"/>
          <w:szCs w:val="22"/>
          <w:highlight w:val="yellow"/>
          <w:lang w:val="en-US"/>
        </w:rPr>
      </w:pPr>
    </w:p>
    <w:p w:rsidR="005C6977" w:rsidRPr="005C6977" w:rsidRDefault="005C6977" w:rsidP="00231836">
      <w:pPr>
        <w:ind w:firstLine="851"/>
        <w:jc w:val="center"/>
        <w:rPr>
          <w:b/>
          <w:bCs/>
          <w:sz w:val="22"/>
          <w:szCs w:val="22"/>
          <w:highlight w:val="yellow"/>
          <w:lang w:val="en-US"/>
        </w:rPr>
      </w:pPr>
    </w:p>
    <w:sectPr w:rsidR="005C6977" w:rsidRPr="005C6977" w:rsidSect="0048356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2F8D" w:rsidRDefault="00BE2F8D" w:rsidP="00683D29">
      <w:r>
        <w:separator/>
      </w:r>
    </w:p>
  </w:endnote>
  <w:endnote w:type="continuationSeparator" w:id="0">
    <w:p w:rsidR="00BE2F8D" w:rsidRDefault="00BE2F8D" w:rsidP="00683D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2F8D" w:rsidRDefault="00BE2F8D" w:rsidP="00683D29">
      <w:r>
        <w:separator/>
      </w:r>
    </w:p>
  </w:footnote>
  <w:footnote w:type="continuationSeparator" w:id="0">
    <w:p w:rsidR="00BE2F8D" w:rsidRDefault="00BE2F8D" w:rsidP="00683D29">
      <w:r>
        <w:continuationSeparator/>
      </w:r>
    </w:p>
  </w:footnote>
  <w:footnote w:id="1">
    <w:p w:rsidR="00A7300D" w:rsidRDefault="00A7300D">
      <w:pPr>
        <w:pStyle w:val="a7"/>
      </w:pPr>
      <w:r>
        <w:rPr>
          <w:rStyle w:val="a9"/>
        </w:rPr>
        <w:footnoteRef/>
      </w:r>
      <w:r>
        <w:t xml:space="preserve"> </w:t>
      </w:r>
      <w:proofErr w:type="gramStart"/>
      <w:r w:rsidRPr="006900D5">
        <w:t xml:space="preserve">Статья подготовлена в рамках выполнения темы НИР ИПРЭ РАН «Стратегическое управление развитием социального сектора экономики регионов России в условиях научно-технологической модернизации и перехода к устойчивому развитию» </w:t>
      </w:r>
      <w:r>
        <w:t>(</w:t>
      </w:r>
      <w:r w:rsidRPr="006900D5">
        <w:t>ГР: АААА-А21-121011190093-</w:t>
      </w:r>
      <w:r w:rsidRPr="008235FB">
        <w:t>2</w:t>
      </w:r>
      <w:r>
        <w:t>).</w:t>
      </w:r>
      <w:proofErr w:type="gramEnd"/>
    </w:p>
  </w:footnote>
  <w:footnote w:id="2">
    <w:p w:rsidR="00A7300D" w:rsidRDefault="00A7300D">
      <w:pPr>
        <w:pStyle w:val="a7"/>
      </w:pPr>
      <w:r>
        <w:rPr>
          <w:rStyle w:val="a9"/>
        </w:rPr>
        <w:footnoteRef/>
      </w:r>
      <w:r>
        <w:t xml:space="preserve"> Сайт ГИС ЖКХ. </w:t>
      </w:r>
      <w:r w:rsidRPr="001C08AF">
        <w:rPr>
          <w:bCs/>
          <w:color w:val="000000"/>
        </w:rPr>
        <w:t>URL:</w:t>
      </w:r>
      <w:r>
        <w:rPr>
          <w:bCs/>
          <w:color w:val="000000"/>
        </w:rPr>
        <w:t xml:space="preserve"> </w:t>
      </w:r>
      <w:r w:rsidRPr="00C92FAB">
        <w:t>https://dom.gosuslugi.ru/#!/wdgt-mkd-control-method</w:t>
      </w:r>
    </w:p>
  </w:footnote>
  <w:footnote w:id="3">
    <w:p w:rsidR="001535D7" w:rsidRDefault="001535D7" w:rsidP="001535D7">
      <w:pPr>
        <w:pStyle w:val="a7"/>
      </w:pPr>
      <w:r>
        <w:rPr>
          <w:rStyle w:val="a9"/>
        </w:rPr>
        <w:footnoteRef/>
      </w:r>
      <w:r>
        <w:t xml:space="preserve"> </w:t>
      </w:r>
      <w:proofErr w:type="gramStart"/>
      <w:r w:rsidRPr="0022654F">
        <w:rPr>
          <w:bCs/>
          <w:color w:val="000000"/>
        </w:rPr>
        <w:t>Рассчитано по:</w:t>
      </w:r>
      <w:proofErr w:type="gramEnd"/>
      <w:r w:rsidRPr="00C552A6">
        <w:rPr>
          <w:color w:val="000000"/>
        </w:rPr>
        <w:t xml:space="preserve"> </w:t>
      </w:r>
      <w:r w:rsidRPr="0022654F">
        <w:rPr>
          <w:color w:val="000000"/>
        </w:rPr>
        <w:t>Малое и среднее предпринимательство в России. 2019: Стат.сб.</w:t>
      </w:r>
      <w:r>
        <w:rPr>
          <w:color w:val="000000"/>
        </w:rPr>
        <w:t>/ Росстат. – M., 2019. – 87 с, С.</w:t>
      </w:r>
      <w:r w:rsidRPr="0022654F">
        <w:rPr>
          <w:color w:val="000000"/>
        </w:rPr>
        <w:t xml:space="preserve"> 13- 16</w:t>
      </w:r>
      <w:r>
        <w:rPr>
          <w:bCs/>
          <w:color w:val="000000"/>
          <w:sz w:val="24"/>
          <w:szCs w:val="24"/>
        </w:rPr>
        <w:t>.</w:t>
      </w:r>
      <w:r w:rsidRPr="00F40BD0">
        <w:rPr>
          <w:b/>
          <w:bCs/>
          <w:color w:val="000000"/>
          <w:sz w:val="24"/>
          <w:szCs w:val="24"/>
        </w:rPr>
        <w:t xml:space="preserve"> </w:t>
      </w:r>
    </w:p>
  </w:footnote>
  <w:footnote w:id="4">
    <w:p w:rsidR="00DB56F4" w:rsidRDefault="00DB56F4" w:rsidP="00DB56F4">
      <w:r>
        <w:rPr>
          <w:rStyle w:val="a9"/>
        </w:rPr>
        <w:footnoteRef/>
      </w:r>
      <w:r>
        <w:t xml:space="preserve"> </w:t>
      </w:r>
      <w:proofErr w:type="spellStart"/>
      <w:proofErr w:type="gramStart"/>
      <w:r w:rsidRPr="0022654F">
        <w:rPr>
          <w:bCs/>
          <w:color w:val="000000"/>
          <w:sz w:val="20"/>
          <w:szCs w:val="20"/>
        </w:rPr>
        <w:t>Расчитано</w:t>
      </w:r>
      <w:proofErr w:type="spellEnd"/>
      <w:r w:rsidRPr="0022654F">
        <w:rPr>
          <w:bCs/>
          <w:color w:val="000000"/>
          <w:sz w:val="20"/>
          <w:szCs w:val="20"/>
        </w:rPr>
        <w:t xml:space="preserve"> по:</w:t>
      </w:r>
      <w:proofErr w:type="gramEnd"/>
      <w:r>
        <w:t xml:space="preserve"> </w:t>
      </w:r>
      <w:r w:rsidRPr="0022654F">
        <w:rPr>
          <w:bCs/>
          <w:color w:val="000000"/>
          <w:sz w:val="20"/>
          <w:szCs w:val="20"/>
        </w:rPr>
        <w:t xml:space="preserve">Единый реестр субъектов малого и среднего предпринимательства по состоянию на 10.05.2021 </w:t>
      </w:r>
      <w:r w:rsidRPr="0022654F">
        <w:rPr>
          <w:sz w:val="20"/>
          <w:szCs w:val="20"/>
        </w:rPr>
        <w:t>URL:</w:t>
      </w:r>
      <w:r>
        <w:rPr>
          <w:sz w:val="20"/>
          <w:szCs w:val="20"/>
        </w:rPr>
        <w:t xml:space="preserve"> </w:t>
      </w:r>
      <w:r w:rsidRPr="0022654F">
        <w:rPr>
          <w:bCs/>
          <w:color w:val="000000"/>
          <w:sz w:val="20"/>
          <w:szCs w:val="20"/>
        </w:rPr>
        <w:t>https://rmsp.nalog.ru/search.html?mode=extended#</w:t>
      </w:r>
    </w:p>
  </w:footnote>
  <w:footnote w:id="5">
    <w:p w:rsidR="00DB56F4" w:rsidRDefault="00DB56F4" w:rsidP="00DB56F4">
      <w:r>
        <w:rPr>
          <w:rStyle w:val="a9"/>
        </w:rPr>
        <w:footnoteRef/>
      </w:r>
      <w:r>
        <w:t xml:space="preserve"> </w:t>
      </w:r>
      <w:r w:rsidR="001F366C" w:rsidRPr="001F366C">
        <w:rPr>
          <w:sz w:val="20"/>
          <w:szCs w:val="20"/>
        </w:rPr>
        <w:t xml:space="preserve">В соответствии </w:t>
      </w:r>
      <w:proofErr w:type="gramStart"/>
      <w:r w:rsidR="001F366C" w:rsidRPr="001F366C">
        <w:rPr>
          <w:sz w:val="20"/>
          <w:szCs w:val="20"/>
        </w:rPr>
        <w:t>с</w:t>
      </w:r>
      <w:proofErr w:type="gramEnd"/>
      <w:r w:rsidR="001F366C" w:rsidRPr="001F366C">
        <w:rPr>
          <w:sz w:val="20"/>
          <w:szCs w:val="20"/>
        </w:rPr>
        <w:t>:</w:t>
      </w:r>
      <w:r w:rsidR="001F366C">
        <w:t xml:space="preserve"> </w:t>
      </w:r>
      <w:proofErr w:type="gramStart"/>
      <w:r w:rsidRPr="001C08AF">
        <w:rPr>
          <w:sz w:val="20"/>
          <w:szCs w:val="20"/>
        </w:rPr>
        <w:t>Общероссийский</w:t>
      </w:r>
      <w:proofErr w:type="gramEnd"/>
      <w:r w:rsidRPr="001C08AF">
        <w:rPr>
          <w:sz w:val="20"/>
          <w:szCs w:val="20"/>
        </w:rPr>
        <w:t xml:space="preserve"> классификатор видов экономической деятельности </w:t>
      </w:r>
      <w:r>
        <w:rPr>
          <w:sz w:val="20"/>
          <w:szCs w:val="20"/>
        </w:rPr>
        <w:t>ОК</w:t>
      </w:r>
      <w:r w:rsidRPr="001C08AF">
        <w:rPr>
          <w:sz w:val="20"/>
          <w:szCs w:val="20"/>
        </w:rPr>
        <w:t xml:space="preserve"> 029-2014 (</w:t>
      </w:r>
      <w:proofErr w:type="spellStart"/>
      <w:r w:rsidRPr="001C08AF">
        <w:rPr>
          <w:sz w:val="20"/>
          <w:szCs w:val="20"/>
        </w:rPr>
        <w:t>кдес</w:t>
      </w:r>
      <w:proofErr w:type="spellEnd"/>
      <w:r w:rsidRPr="001C08AF">
        <w:rPr>
          <w:sz w:val="20"/>
          <w:szCs w:val="20"/>
        </w:rPr>
        <w:t xml:space="preserve"> ред. 2). </w:t>
      </w:r>
      <w:r w:rsidRPr="001C08AF">
        <w:rPr>
          <w:bCs/>
          <w:color w:val="000000"/>
          <w:sz w:val="20"/>
          <w:szCs w:val="20"/>
        </w:rPr>
        <w:t>URL:</w:t>
      </w:r>
      <w:r>
        <w:rPr>
          <w:bCs/>
          <w:color w:val="000000"/>
          <w:sz w:val="20"/>
          <w:szCs w:val="20"/>
        </w:rPr>
        <w:t xml:space="preserve"> </w:t>
      </w:r>
      <w:r w:rsidRPr="001C08AF">
        <w:rPr>
          <w:bCs/>
          <w:color w:val="000000"/>
          <w:sz w:val="20"/>
          <w:szCs w:val="20"/>
        </w:rPr>
        <w:t>http://www.consultant.ru/document/cons_doc_LAW_163320/</w:t>
      </w:r>
    </w:p>
  </w:footnote>
  <w:footnote w:id="6">
    <w:p w:rsidR="007854E6" w:rsidRDefault="007854E6">
      <w:pPr>
        <w:pStyle w:val="a7"/>
      </w:pPr>
      <w:r>
        <w:rPr>
          <w:rStyle w:val="a9"/>
        </w:rPr>
        <w:footnoteRef/>
      </w:r>
      <w:r>
        <w:t xml:space="preserve"> </w:t>
      </w:r>
      <w:r w:rsidRPr="000D3F9A">
        <w:rPr>
          <w:sz w:val="22"/>
          <w:szCs w:val="22"/>
        </w:rPr>
        <w:t xml:space="preserve">Малое и среднее предпринимательство в России. 2019: Стат.сб./ Росстат. – </w:t>
      </w:r>
      <w:proofErr w:type="gramStart"/>
      <w:r w:rsidRPr="000D3F9A">
        <w:rPr>
          <w:sz w:val="22"/>
          <w:szCs w:val="22"/>
        </w:rPr>
        <w:t>M., 2019. – 87 с, с 20-25</w:t>
      </w:r>
      <w:proofErr w:type="gramEnd"/>
    </w:p>
  </w:footnote>
  <w:footnote w:id="7">
    <w:p w:rsidR="00A7300D" w:rsidRDefault="00A7300D">
      <w:pPr>
        <w:pStyle w:val="a7"/>
      </w:pPr>
      <w:r>
        <w:rPr>
          <w:rStyle w:val="a9"/>
        </w:rPr>
        <w:footnoteRef/>
      </w:r>
      <w:r>
        <w:t xml:space="preserve"> </w:t>
      </w:r>
      <w:r w:rsidRPr="0022654F">
        <w:rPr>
          <w:color w:val="000000"/>
        </w:rPr>
        <w:t>Малое и среднее предпринимательство в России. 2019: Стат.сб./ Росст</w:t>
      </w:r>
      <w:r>
        <w:rPr>
          <w:color w:val="000000"/>
        </w:rPr>
        <w:t>ат. – M., 2019. – 87 с, С. 65.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BC13D0"/>
    <w:multiLevelType w:val="hybridMultilevel"/>
    <w:tmpl w:val="487E6C7C"/>
    <w:lvl w:ilvl="0" w:tplc="BAD28E36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DE5605A"/>
    <w:multiLevelType w:val="hybridMultilevel"/>
    <w:tmpl w:val="795065B4"/>
    <w:lvl w:ilvl="0" w:tplc="580885FC">
      <w:start w:val="1"/>
      <w:numFmt w:val="decimal"/>
      <w:lvlText w:val="%1."/>
      <w:lvlJc w:val="left"/>
      <w:pPr>
        <w:ind w:left="10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15" w:hanging="360"/>
      </w:pPr>
    </w:lvl>
    <w:lvl w:ilvl="2" w:tplc="0419001B" w:tentative="1">
      <w:start w:val="1"/>
      <w:numFmt w:val="lowerRoman"/>
      <w:lvlText w:val="%3."/>
      <w:lvlJc w:val="right"/>
      <w:pPr>
        <w:ind w:left="2535" w:hanging="180"/>
      </w:pPr>
    </w:lvl>
    <w:lvl w:ilvl="3" w:tplc="0419000F" w:tentative="1">
      <w:start w:val="1"/>
      <w:numFmt w:val="decimal"/>
      <w:lvlText w:val="%4."/>
      <w:lvlJc w:val="left"/>
      <w:pPr>
        <w:ind w:left="3255" w:hanging="360"/>
      </w:pPr>
    </w:lvl>
    <w:lvl w:ilvl="4" w:tplc="04190019" w:tentative="1">
      <w:start w:val="1"/>
      <w:numFmt w:val="lowerLetter"/>
      <w:lvlText w:val="%5."/>
      <w:lvlJc w:val="left"/>
      <w:pPr>
        <w:ind w:left="3975" w:hanging="360"/>
      </w:pPr>
    </w:lvl>
    <w:lvl w:ilvl="5" w:tplc="0419001B" w:tentative="1">
      <w:start w:val="1"/>
      <w:numFmt w:val="lowerRoman"/>
      <w:lvlText w:val="%6."/>
      <w:lvlJc w:val="right"/>
      <w:pPr>
        <w:ind w:left="4695" w:hanging="180"/>
      </w:pPr>
    </w:lvl>
    <w:lvl w:ilvl="6" w:tplc="0419000F" w:tentative="1">
      <w:start w:val="1"/>
      <w:numFmt w:val="decimal"/>
      <w:lvlText w:val="%7."/>
      <w:lvlJc w:val="left"/>
      <w:pPr>
        <w:ind w:left="5415" w:hanging="360"/>
      </w:pPr>
    </w:lvl>
    <w:lvl w:ilvl="7" w:tplc="04190019" w:tentative="1">
      <w:start w:val="1"/>
      <w:numFmt w:val="lowerLetter"/>
      <w:lvlText w:val="%8."/>
      <w:lvlJc w:val="left"/>
      <w:pPr>
        <w:ind w:left="6135" w:hanging="360"/>
      </w:pPr>
    </w:lvl>
    <w:lvl w:ilvl="8" w:tplc="041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2">
    <w:nsid w:val="57D542C5"/>
    <w:multiLevelType w:val="hybridMultilevel"/>
    <w:tmpl w:val="453EB7F6"/>
    <w:lvl w:ilvl="0" w:tplc="78E6A3EC">
      <w:start w:val="1"/>
      <w:numFmt w:val="decimal"/>
      <w:lvlText w:val="%1)"/>
      <w:lvlJc w:val="left"/>
      <w:pPr>
        <w:ind w:left="1042" w:hanging="531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91" w:hanging="360"/>
      </w:pPr>
    </w:lvl>
    <w:lvl w:ilvl="2" w:tplc="0419001B" w:tentative="1">
      <w:start w:val="1"/>
      <w:numFmt w:val="lowerRoman"/>
      <w:lvlText w:val="%3."/>
      <w:lvlJc w:val="right"/>
      <w:pPr>
        <w:ind w:left="2311" w:hanging="180"/>
      </w:pPr>
    </w:lvl>
    <w:lvl w:ilvl="3" w:tplc="0419000F" w:tentative="1">
      <w:start w:val="1"/>
      <w:numFmt w:val="decimal"/>
      <w:lvlText w:val="%4."/>
      <w:lvlJc w:val="left"/>
      <w:pPr>
        <w:ind w:left="3031" w:hanging="360"/>
      </w:pPr>
    </w:lvl>
    <w:lvl w:ilvl="4" w:tplc="04190019" w:tentative="1">
      <w:start w:val="1"/>
      <w:numFmt w:val="lowerLetter"/>
      <w:lvlText w:val="%5."/>
      <w:lvlJc w:val="left"/>
      <w:pPr>
        <w:ind w:left="3751" w:hanging="360"/>
      </w:pPr>
    </w:lvl>
    <w:lvl w:ilvl="5" w:tplc="0419001B" w:tentative="1">
      <w:start w:val="1"/>
      <w:numFmt w:val="lowerRoman"/>
      <w:lvlText w:val="%6."/>
      <w:lvlJc w:val="right"/>
      <w:pPr>
        <w:ind w:left="4471" w:hanging="180"/>
      </w:pPr>
    </w:lvl>
    <w:lvl w:ilvl="6" w:tplc="0419000F" w:tentative="1">
      <w:start w:val="1"/>
      <w:numFmt w:val="decimal"/>
      <w:lvlText w:val="%7."/>
      <w:lvlJc w:val="left"/>
      <w:pPr>
        <w:ind w:left="5191" w:hanging="360"/>
      </w:pPr>
    </w:lvl>
    <w:lvl w:ilvl="7" w:tplc="04190019" w:tentative="1">
      <w:start w:val="1"/>
      <w:numFmt w:val="lowerLetter"/>
      <w:lvlText w:val="%8."/>
      <w:lvlJc w:val="left"/>
      <w:pPr>
        <w:ind w:left="5911" w:hanging="360"/>
      </w:pPr>
    </w:lvl>
    <w:lvl w:ilvl="8" w:tplc="0419001B" w:tentative="1">
      <w:start w:val="1"/>
      <w:numFmt w:val="lowerRoman"/>
      <w:lvlText w:val="%9."/>
      <w:lvlJc w:val="right"/>
      <w:pPr>
        <w:ind w:left="6631" w:hanging="180"/>
      </w:pPr>
    </w:lvl>
  </w:abstractNum>
  <w:abstractNum w:abstractNumId="3">
    <w:nsid w:val="5EBE66FA"/>
    <w:multiLevelType w:val="hybridMultilevel"/>
    <w:tmpl w:val="96C6B3A2"/>
    <w:lvl w:ilvl="0" w:tplc="88B88764">
      <w:start w:val="1"/>
      <w:numFmt w:val="decimal"/>
      <w:lvlText w:val="%1)"/>
      <w:lvlJc w:val="left"/>
      <w:pPr>
        <w:ind w:left="473" w:hanging="360"/>
      </w:pPr>
      <w:rPr>
        <w:rFonts w:hint="default"/>
        <w:b w:val="0"/>
        <w:sz w:val="12"/>
      </w:rPr>
    </w:lvl>
    <w:lvl w:ilvl="1" w:tplc="04190019" w:tentative="1">
      <w:start w:val="1"/>
      <w:numFmt w:val="lowerLetter"/>
      <w:lvlText w:val="%2."/>
      <w:lvlJc w:val="left"/>
      <w:pPr>
        <w:ind w:left="1193" w:hanging="360"/>
      </w:pPr>
    </w:lvl>
    <w:lvl w:ilvl="2" w:tplc="0419001B" w:tentative="1">
      <w:start w:val="1"/>
      <w:numFmt w:val="lowerRoman"/>
      <w:lvlText w:val="%3."/>
      <w:lvlJc w:val="right"/>
      <w:pPr>
        <w:ind w:left="1913" w:hanging="180"/>
      </w:pPr>
    </w:lvl>
    <w:lvl w:ilvl="3" w:tplc="0419000F" w:tentative="1">
      <w:start w:val="1"/>
      <w:numFmt w:val="decimal"/>
      <w:lvlText w:val="%4."/>
      <w:lvlJc w:val="left"/>
      <w:pPr>
        <w:ind w:left="2633" w:hanging="360"/>
      </w:pPr>
    </w:lvl>
    <w:lvl w:ilvl="4" w:tplc="04190019" w:tentative="1">
      <w:start w:val="1"/>
      <w:numFmt w:val="lowerLetter"/>
      <w:lvlText w:val="%5."/>
      <w:lvlJc w:val="left"/>
      <w:pPr>
        <w:ind w:left="3353" w:hanging="360"/>
      </w:pPr>
    </w:lvl>
    <w:lvl w:ilvl="5" w:tplc="0419001B" w:tentative="1">
      <w:start w:val="1"/>
      <w:numFmt w:val="lowerRoman"/>
      <w:lvlText w:val="%6."/>
      <w:lvlJc w:val="right"/>
      <w:pPr>
        <w:ind w:left="4073" w:hanging="180"/>
      </w:pPr>
    </w:lvl>
    <w:lvl w:ilvl="6" w:tplc="0419000F" w:tentative="1">
      <w:start w:val="1"/>
      <w:numFmt w:val="decimal"/>
      <w:lvlText w:val="%7."/>
      <w:lvlJc w:val="left"/>
      <w:pPr>
        <w:ind w:left="4793" w:hanging="360"/>
      </w:pPr>
    </w:lvl>
    <w:lvl w:ilvl="7" w:tplc="04190019" w:tentative="1">
      <w:start w:val="1"/>
      <w:numFmt w:val="lowerLetter"/>
      <w:lvlText w:val="%8."/>
      <w:lvlJc w:val="left"/>
      <w:pPr>
        <w:ind w:left="5513" w:hanging="360"/>
      </w:pPr>
    </w:lvl>
    <w:lvl w:ilvl="8" w:tplc="0419001B" w:tentative="1">
      <w:start w:val="1"/>
      <w:numFmt w:val="lowerRoman"/>
      <w:lvlText w:val="%9."/>
      <w:lvlJc w:val="right"/>
      <w:pPr>
        <w:ind w:left="6233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C2243"/>
    <w:rsid w:val="0001526F"/>
    <w:rsid w:val="000353A6"/>
    <w:rsid w:val="00055D49"/>
    <w:rsid w:val="000617B3"/>
    <w:rsid w:val="00076FDB"/>
    <w:rsid w:val="00085A43"/>
    <w:rsid w:val="0008794F"/>
    <w:rsid w:val="000D0EF9"/>
    <w:rsid w:val="000D3F9A"/>
    <w:rsid w:val="000F343A"/>
    <w:rsid w:val="0012497D"/>
    <w:rsid w:val="0012611C"/>
    <w:rsid w:val="00135C1C"/>
    <w:rsid w:val="00150C9F"/>
    <w:rsid w:val="00151972"/>
    <w:rsid w:val="001535D7"/>
    <w:rsid w:val="00166111"/>
    <w:rsid w:val="00172A40"/>
    <w:rsid w:val="0018745F"/>
    <w:rsid w:val="0019102E"/>
    <w:rsid w:val="001C08AF"/>
    <w:rsid w:val="001E1022"/>
    <w:rsid w:val="001E7D77"/>
    <w:rsid w:val="001F366C"/>
    <w:rsid w:val="00201D80"/>
    <w:rsid w:val="002160C5"/>
    <w:rsid w:val="0022654F"/>
    <w:rsid w:val="00231836"/>
    <w:rsid w:val="00245D89"/>
    <w:rsid w:val="0024617C"/>
    <w:rsid w:val="002A7D67"/>
    <w:rsid w:val="002B56F3"/>
    <w:rsid w:val="002C5A38"/>
    <w:rsid w:val="00311E19"/>
    <w:rsid w:val="003330BF"/>
    <w:rsid w:val="003754D7"/>
    <w:rsid w:val="003A5E7A"/>
    <w:rsid w:val="003D0A1C"/>
    <w:rsid w:val="003D5952"/>
    <w:rsid w:val="004063E3"/>
    <w:rsid w:val="00406DE1"/>
    <w:rsid w:val="004329A2"/>
    <w:rsid w:val="00436B24"/>
    <w:rsid w:val="00451095"/>
    <w:rsid w:val="00454EAA"/>
    <w:rsid w:val="0048033E"/>
    <w:rsid w:val="0048356F"/>
    <w:rsid w:val="00491C52"/>
    <w:rsid w:val="00492D95"/>
    <w:rsid w:val="004C19AD"/>
    <w:rsid w:val="004E349F"/>
    <w:rsid w:val="0057412F"/>
    <w:rsid w:val="00577647"/>
    <w:rsid w:val="00593A55"/>
    <w:rsid w:val="005B4086"/>
    <w:rsid w:val="005C6977"/>
    <w:rsid w:val="005E74DC"/>
    <w:rsid w:val="006101CF"/>
    <w:rsid w:val="00624939"/>
    <w:rsid w:val="0066170F"/>
    <w:rsid w:val="00683D29"/>
    <w:rsid w:val="006C23AC"/>
    <w:rsid w:val="006C411F"/>
    <w:rsid w:val="006D2A1A"/>
    <w:rsid w:val="00721886"/>
    <w:rsid w:val="00736E4D"/>
    <w:rsid w:val="00752E62"/>
    <w:rsid w:val="007854E6"/>
    <w:rsid w:val="007864DF"/>
    <w:rsid w:val="007B03BB"/>
    <w:rsid w:val="007C503B"/>
    <w:rsid w:val="0080545B"/>
    <w:rsid w:val="0081131E"/>
    <w:rsid w:val="00841FBF"/>
    <w:rsid w:val="008677D4"/>
    <w:rsid w:val="00877519"/>
    <w:rsid w:val="00883E78"/>
    <w:rsid w:val="008B3F40"/>
    <w:rsid w:val="008F1D19"/>
    <w:rsid w:val="00905F9A"/>
    <w:rsid w:val="0091557D"/>
    <w:rsid w:val="0095538D"/>
    <w:rsid w:val="00A36EAB"/>
    <w:rsid w:val="00A41E0A"/>
    <w:rsid w:val="00A71D46"/>
    <w:rsid w:val="00A7300D"/>
    <w:rsid w:val="00A82F02"/>
    <w:rsid w:val="00AD06E6"/>
    <w:rsid w:val="00AF4611"/>
    <w:rsid w:val="00B336AC"/>
    <w:rsid w:val="00B36556"/>
    <w:rsid w:val="00B51319"/>
    <w:rsid w:val="00B60657"/>
    <w:rsid w:val="00B615DE"/>
    <w:rsid w:val="00BA7941"/>
    <w:rsid w:val="00BC2243"/>
    <w:rsid w:val="00BD1833"/>
    <w:rsid w:val="00BE2C96"/>
    <w:rsid w:val="00BE2F8D"/>
    <w:rsid w:val="00C171E7"/>
    <w:rsid w:val="00C32CDE"/>
    <w:rsid w:val="00C34F4B"/>
    <w:rsid w:val="00C45806"/>
    <w:rsid w:val="00C552A6"/>
    <w:rsid w:val="00C92FAB"/>
    <w:rsid w:val="00C93CDB"/>
    <w:rsid w:val="00CB563A"/>
    <w:rsid w:val="00D0778A"/>
    <w:rsid w:val="00D40CB5"/>
    <w:rsid w:val="00D7083A"/>
    <w:rsid w:val="00D72E85"/>
    <w:rsid w:val="00D84D9A"/>
    <w:rsid w:val="00DB56F4"/>
    <w:rsid w:val="00DB5851"/>
    <w:rsid w:val="00DC6D0D"/>
    <w:rsid w:val="00DF3923"/>
    <w:rsid w:val="00E15D99"/>
    <w:rsid w:val="00E32694"/>
    <w:rsid w:val="00E76E08"/>
    <w:rsid w:val="00EF086C"/>
    <w:rsid w:val="00F0214A"/>
    <w:rsid w:val="00F17D04"/>
    <w:rsid w:val="00F23F0D"/>
    <w:rsid w:val="00F40BD0"/>
    <w:rsid w:val="00F52F28"/>
    <w:rsid w:val="00F8485E"/>
    <w:rsid w:val="00FE2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22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17D0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8">
    <w:name w:val="heading 8"/>
    <w:basedOn w:val="a"/>
    <w:next w:val="a"/>
    <w:link w:val="80"/>
    <w:qFormat/>
    <w:rsid w:val="0001526F"/>
    <w:pPr>
      <w:keepNext/>
      <w:widowControl w:val="0"/>
      <w:spacing w:after="120" w:line="220" w:lineRule="exact"/>
      <w:ind w:left="624"/>
      <w:outlineLvl w:val="7"/>
    </w:pPr>
    <w:rPr>
      <w:rFonts w:ascii="Arial" w:hAnsi="Arial"/>
      <w:b/>
      <w:sz w:val="18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135C1C"/>
    <w:pPr>
      <w:widowControl w:val="0"/>
      <w:jc w:val="center"/>
    </w:pPr>
    <w:rPr>
      <w:rFonts w:ascii="Arial" w:hAnsi="Arial"/>
      <w:b/>
      <w:sz w:val="16"/>
      <w:szCs w:val="20"/>
    </w:rPr>
  </w:style>
  <w:style w:type="character" w:customStyle="1" w:styleId="a4">
    <w:name w:val="Основной текст Знак"/>
    <w:basedOn w:val="a0"/>
    <w:link w:val="a3"/>
    <w:rsid w:val="00135C1C"/>
    <w:rPr>
      <w:rFonts w:ascii="Arial" w:eastAsia="Times New Roman" w:hAnsi="Arial" w:cs="Times New Roman"/>
      <w:b/>
      <w:sz w:val="16"/>
      <w:szCs w:val="20"/>
      <w:lang w:eastAsia="ru-RU"/>
    </w:rPr>
  </w:style>
  <w:style w:type="character" w:customStyle="1" w:styleId="fontstyle01">
    <w:name w:val="fontstyle01"/>
    <w:basedOn w:val="a0"/>
    <w:rsid w:val="00135C1C"/>
    <w:rPr>
      <w:rFonts w:ascii="Arial" w:hAnsi="Arial" w:cs="Arial" w:hint="default"/>
      <w:b/>
      <w:bCs/>
      <w:i w:val="0"/>
      <w:iCs w:val="0"/>
      <w:color w:val="000000"/>
      <w:sz w:val="18"/>
      <w:szCs w:val="18"/>
    </w:rPr>
  </w:style>
  <w:style w:type="character" w:customStyle="1" w:styleId="fontstyle21">
    <w:name w:val="fontstyle21"/>
    <w:basedOn w:val="a0"/>
    <w:rsid w:val="00135C1C"/>
    <w:rPr>
      <w:rFonts w:ascii="Arial" w:hAnsi="Arial" w:cs="Arial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80">
    <w:name w:val="Заголовок 8 Знак"/>
    <w:basedOn w:val="a0"/>
    <w:link w:val="8"/>
    <w:rsid w:val="0001526F"/>
    <w:rPr>
      <w:rFonts w:ascii="Arial" w:eastAsia="Times New Roman" w:hAnsi="Arial" w:cs="Times New Roman"/>
      <w:b/>
      <w:sz w:val="18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D3F9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D3F9A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footnote text"/>
    <w:basedOn w:val="a"/>
    <w:link w:val="a8"/>
    <w:semiHidden/>
    <w:unhideWhenUsed/>
    <w:rsid w:val="00683D29"/>
    <w:rPr>
      <w:sz w:val="20"/>
      <w:szCs w:val="20"/>
    </w:rPr>
  </w:style>
  <w:style w:type="character" w:customStyle="1" w:styleId="a8">
    <w:name w:val="Текст сноски Знак"/>
    <w:basedOn w:val="a0"/>
    <w:link w:val="a7"/>
    <w:semiHidden/>
    <w:rsid w:val="00683D29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footnote reference"/>
    <w:basedOn w:val="a0"/>
    <w:semiHidden/>
    <w:unhideWhenUsed/>
    <w:rsid w:val="00683D29"/>
    <w:rPr>
      <w:vertAlign w:val="superscript"/>
    </w:rPr>
  </w:style>
  <w:style w:type="character" w:styleId="aa">
    <w:name w:val="Hyperlink"/>
    <w:basedOn w:val="a0"/>
    <w:uiPriority w:val="99"/>
    <w:unhideWhenUsed/>
    <w:rsid w:val="00B336AC"/>
    <w:rPr>
      <w:color w:val="0000FF"/>
      <w:u w:val="single"/>
    </w:rPr>
  </w:style>
  <w:style w:type="table" w:styleId="ab">
    <w:name w:val="Table Grid"/>
    <w:basedOn w:val="a1"/>
    <w:uiPriority w:val="59"/>
    <w:rsid w:val="002A7D6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rvps26">
    <w:name w:val="rvps26"/>
    <w:basedOn w:val="a"/>
    <w:rsid w:val="0048356F"/>
    <w:pPr>
      <w:spacing w:before="100" w:beforeAutospacing="1" w:after="100" w:afterAutospacing="1"/>
    </w:pPr>
  </w:style>
  <w:style w:type="character" w:customStyle="1" w:styleId="rvts52">
    <w:name w:val="rvts52"/>
    <w:basedOn w:val="a0"/>
    <w:rsid w:val="0048356F"/>
  </w:style>
  <w:style w:type="character" w:customStyle="1" w:styleId="rvts54">
    <w:name w:val="rvts54"/>
    <w:basedOn w:val="a0"/>
    <w:rsid w:val="0048356F"/>
  </w:style>
  <w:style w:type="character" w:customStyle="1" w:styleId="blk">
    <w:name w:val="blk"/>
    <w:basedOn w:val="a0"/>
    <w:rsid w:val="001C08AF"/>
  </w:style>
  <w:style w:type="character" w:customStyle="1" w:styleId="40">
    <w:name w:val="Заголовок 4 Знак"/>
    <w:basedOn w:val="a0"/>
    <w:link w:val="4"/>
    <w:uiPriority w:val="9"/>
    <w:semiHidden/>
    <w:rsid w:val="00F17D0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character" w:customStyle="1" w:styleId="textlight">
    <w:name w:val="text_light"/>
    <w:basedOn w:val="a0"/>
    <w:rsid w:val="00F17D04"/>
  </w:style>
  <w:style w:type="character" w:customStyle="1" w:styleId="public-statistic-value">
    <w:name w:val="public-statistic-value"/>
    <w:basedOn w:val="a0"/>
    <w:rsid w:val="00F17D04"/>
  </w:style>
  <w:style w:type="character" w:customStyle="1" w:styleId="h4">
    <w:name w:val="h4"/>
    <w:basedOn w:val="a0"/>
    <w:rsid w:val="00F17D0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03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3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65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0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7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6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6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5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9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460190">
          <w:marLeft w:val="-143"/>
          <w:marRight w:val="-14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616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36006">
          <w:marLeft w:val="-143"/>
          <w:marRight w:val="-14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160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760014">
                  <w:marLeft w:val="-143"/>
                  <w:marRight w:val="-14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242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4126393">
                  <w:marLeft w:val="-143"/>
                  <w:marRight w:val="-14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76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4833782">
                  <w:marLeft w:val="-143"/>
                  <w:marRight w:val="-14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534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3671967">
                  <w:marLeft w:val="-143"/>
                  <w:marRight w:val="-14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941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3069422">
                  <w:marLeft w:val="-143"/>
                  <w:marRight w:val="-14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241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198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13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8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0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2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/document/cons_doc_LAW_163320/80ae10f32043bd613effa872faa19e28f6a62d2d/" TargetMode="External"/><Relationship Id="rId13" Type="http://schemas.openxmlformats.org/officeDocument/2006/relationships/hyperlink" Target="https://rmsp.nalog.ru/static/tree2.html?inp=okved1&amp;tree=RSMP_OKVED_1&amp;treeKind=LINKED&amp;aver=1.33.21&amp;sver=4.38.47&amp;pageStyle=RSMP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rmsp.nalog.ru/static/tree2.html?inp=okved1&amp;tree=RSMP_OKVED_1&amp;treeKind=LINKED&amp;aver=1.33.21&amp;sver=4.38.47&amp;pageStyle=RSMP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info@iresras.ru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rmsp.nalog.ru/static/tree2.html?inp=okved1&amp;tree=RSMP_OKVED_1&amp;treeKind=LINKED&amp;aver=1.33.21&amp;sver=4.38.47&amp;pageStyle=RSMP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openbusiness" TargetMode="External"/><Relationship Id="rId10" Type="http://schemas.openxmlformats.org/officeDocument/2006/relationships/hyperlink" Target="http://www.consultant.ru/document/cons_doc_LAW_163320/77b2889edb343ff4d0b188d82ee33d77bcede703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rmsp.nalog.ru/static/tree2.html?inp=okved1&amp;tree=RSMP_OKVED_1&amp;treeKind=LINKED&amp;aver=1.33.21&amp;sver=4.38.47&amp;pageStyle=RSMP" TargetMode="External"/><Relationship Id="rId14" Type="http://schemas.openxmlformats.org/officeDocument/2006/relationships/hyperlink" Target="http://www.consultant.ru/document/cons_doc_LAW_163320/ac370c7e1a6aabc0d53fc704e45feaf7aba7b0ab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A79A73-71A9-46D3-9A89-25DBEF8D95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</Pages>
  <Words>1564</Words>
  <Characters>10580</Characters>
  <Application>Microsoft Office Word</Application>
  <DocSecurity>0</DocSecurity>
  <Lines>661</Lines>
  <Paragraphs>391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IdeaPad</dc:creator>
  <cp:lastModifiedBy>IdeaPad</cp:lastModifiedBy>
  <cp:revision>3</cp:revision>
  <dcterms:created xsi:type="dcterms:W3CDTF">2021-05-18T08:10:00Z</dcterms:created>
  <dcterms:modified xsi:type="dcterms:W3CDTF">2021-05-18T08:53:00Z</dcterms:modified>
</cp:coreProperties>
</file>