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65FF" w:rsidRDefault="006665FF" w:rsidP="006665FF">
      <w:pPr>
        <w:rPr>
          <w:b/>
        </w:rPr>
      </w:pPr>
      <w:r>
        <w:rPr>
          <w:b/>
        </w:rPr>
        <w:t>УДК</w:t>
      </w:r>
      <w:r w:rsidR="00173799">
        <w:rPr>
          <w:b/>
        </w:rPr>
        <w:t xml:space="preserve">  339.138+004.9</w:t>
      </w:r>
    </w:p>
    <w:p w:rsidR="006665FF" w:rsidRDefault="0005501F" w:rsidP="00677394">
      <w:pPr>
        <w:jc w:val="right"/>
        <w:rPr>
          <w:b/>
        </w:rPr>
      </w:pPr>
      <w:proofErr w:type="spellStart"/>
      <w:r>
        <w:rPr>
          <w:b/>
        </w:rPr>
        <w:t>Яшева</w:t>
      </w:r>
      <w:proofErr w:type="spellEnd"/>
      <w:r>
        <w:rPr>
          <w:b/>
        </w:rPr>
        <w:t xml:space="preserve"> Г.А., </w:t>
      </w:r>
      <w:r w:rsidR="00F12F3F">
        <w:rPr>
          <w:b/>
        </w:rPr>
        <w:t>Марецкая В.Д.</w:t>
      </w:r>
    </w:p>
    <w:p w:rsidR="00EC0725" w:rsidRPr="00EC0725" w:rsidRDefault="00EC0725" w:rsidP="00677394">
      <w:pPr>
        <w:jc w:val="right"/>
        <w:rPr>
          <w:b/>
          <w:sz w:val="22"/>
        </w:rPr>
      </w:pPr>
    </w:p>
    <w:p w:rsidR="0018181C" w:rsidRDefault="00EC0725" w:rsidP="004F49AB">
      <w:pPr>
        <w:ind w:firstLine="709"/>
        <w:jc w:val="center"/>
        <w:rPr>
          <w:b/>
          <w:bCs/>
          <w:szCs w:val="32"/>
        </w:rPr>
      </w:pPr>
      <w:r w:rsidRPr="00EC0725">
        <w:rPr>
          <w:b/>
          <w:bCs/>
          <w:szCs w:val="32"/>
        </w:rPr>
        <w:t>РАЗВИТИЕ МАЛОГО ИННОВАЦИОННОГО БИЗНЕСА НА ОСНОВЕ КЛАСТЕРНОГО ПОДХОДА</w:t>
      </w:r>
    </w:p>
    <w:p w:rsidR="00EC0725" w:rsidRPr="00EC0725" w:rsidRDefault="00EC0725" w:rsidP="004F49AB">
      <w:pPr>
        <w:ind w:firstLine="709"/>
        <w:jc w:val="center"/>
        <w:rPr>
          <w:sz w:val="20"/>
        </w:rPr>
      </w:pPr>
    </w:p>
    <w:p w:rsidR="0005501F" w:rsidRPr="000D3553" w:rsidRDefault="00406D5C" w:rsidP="000D3553">
      <w:pPr>
        <w:ind w:firstLine="709"/>
        <w:jc w:val="both"/>
        <w:rPr>
          <w:rFonts w:eastAsia="Calibri"/>
          <w:spacing w:val="-3"/>
          <w:lang w:eastAsia="en-US"/>
        </w:rPr>
      </w:pPr>
      <w:r w:rsidRPr="000D3553">
        <w:rPr>
          <w:b/>
        </w:rPr>
        <w:t>Аннотация:</w:t>
      </w:r>
      <w:r w:rsidR="00F73174" w:rsidRPr="000D3553">
        <w:rPr>
          <w:b/>
        </w:rPr>
        <w:t xml:space="preserve"> </w:t>
      </w:r>
      <w:r w:rsidR="00EC0725">
        <w:rPr>
          <w:i/>
          <w:color w:val="000000"/>
        </w:rPr>
        <w:t>Ц</w:t>
      </w:r>
      <w:r w:rsidR="0005501F" w:rsidRPr="00201047">
        <w:rPr>
          <w:i/>
          <w:color w:val="000000"/>
        </w:rPr>
        <w:t xml:space="preserve">ель статьи </w:t>
      </w:r>
      <w:r w:rsidR="000D3553" w:rsidRPr="00201047">
        <w:rPr>
          <w:rFonts w:eastAsia="Calibri"/>
          <w:i/>
          <w:spacing w:val="-3"/>
          <w:lang w:eastAsia="en-US"/>
        </w:rPr>
        <w:t>исследование условий функционирования малых предприятий – участников инновационных кластеров и обоснование мер по совершенствованию государственной поддержки, направленной на реализацию инновационного потенциала малого предпринимательства на основе кластеров.</w:t>
      </w:r>
      <w:r w:rsidR="00201047" w:rsidRPr="00201047">
        <w:rPr>
          <w:i/>
          <w:color w:val="000000"/>
          <w:sz w:val="27"/>
          <w:szCs w:val="27"/>
        </w:rPr>
        <w:t xml:space="preserve"> </w:t>
      </w:r>
      <w:r w:rsidR="0005501F" w:rsidRPr="00201047">
        <w:rPr>
          <w:i/>
          <w:color w:val="000000"/>
        </w:rPr>
        <w:t xml:space="preserve">В статье </w:t>
      </w:r>
      <w:r w:rsidR="000D3553" w:rsidRPr="00201047">
        <w:rPr>
          <w:i/>
          <w:color w:val="000000"/>
        </w:rPr>
        <w:t>проведен а</w:t>
      </w:r>
      <w:r w:rsidR="000D3553" w:rsidRPr="00201047">
        <w:rPr>
          <w:rFonts w:eastAsia="Calibri"/>
          <w:i/>
          <w:spacing w:val="-3"/>
          <w:lang w:eastAsia="en-US"/>
        </w:rPr>
        <w:t>нализ состояния малого бизнеса в Республике Беларусь и в</w:t>
      </w:r>
      <w:r w:rsidR="000D3553" w:rsidRPr="00201047">
        <w:rPr>
          <w:i/>
        </w:rPr>
        <w:t xml:space="preserve"> странах ЕАЭС</w:t>
      </w:r>
      <w:r w:rsidR="0005501F" w:rsidRPr="00201047">
        <w:rPr>
          <w:i/>
        </w:rPr>
        <w:t>.</w:t>
      </w:r>
      <w:r w:rsidR="000D3553" w:rsidRPr="00201047">
        <w:rPr>
          <w:i/>
        </w:rPr>
        <w:t xml:space="preserve">  Проведен сравнительный анализ доли различных категорий предприятий в общей численности участников кластеров в странах Европы и России.</w:t>
      </w:r>
      <w:r w:rsidR="00201047" w:rsidRPr="00201047">
        <w:rPr>
          <w:i/>
        </w:rPr>
        <w:t xml:space="preserve"> </w:t>
      </w:r>
      <w:r w:rsidR="000D3553" w:rsidRPr="00201047">
        <w:rPr>
          <w:i/>
        </w:rPr>
        <w:t xml:space="preserve">Построена схема текстильного кластера в Витебском регионе. </w:t>
      </w:r>
      <w:r w:rsidR="0005501F" w:rsidRPr="00201047">
        <w:rPr>
          <w:i/>
        </w:rPr>
        <w:t xml:space="preserve"> Обоснован</w:t>
      </w:r>
      <w:r w:rsidR="000D3553" w:rsidRPr="00201047">
        <w:rPr>
          <w:i/>
        </w:rPr>
        <w:t>а</w:t>
      </w:r>
      <w:r w:rsidR="0005501F" w:rsidRPr="00201047">
        <w:rPr>
          <w:i/>
        </w:rPr>
        <w:t xml:space="preserve"> </w:t>
      </w:r>
      <w:r w:rsidR="000D3553" w:rsidRPr="00201047">
        <w:rPr>
          <w:i/>
        </w:rPr>
        <w:t>модель развития инновационного предпринимательства в условиях цифровизации экономики</w:t>
      </w:r>
      <w:r w:rsidR="0005501F" w:rsidRPr="00201047">
        <w:rPr>
          <w:i/>
        </w:rPr>
        <w:t>.</w:t>
      </w:r>
      <w:r w:rsidR="0005501F" w:rsidRPr="000D3553">
        <w:rPr>
          <w:i/>
        </w:rPr>
        <w:t xml:space="preserve"> </w:t>
      </w:r>
    </w:p>
    <w:p w:rsidR="0005501F" w:rsidRDefault="0005501F" w:rsidP="001133DB">
      <w:pPr>
        <w:ind w:firstLine="709"/>
        <w:jc w:val="both"/>
        <w:rPr>
          <w:b/>
        </w:rPr>
      </w:pPr>
    </w:p>
    <w:p w:rsidR="00406D5C" w:rsidRDefault="00406D5C" w:rsidP="001133DB">
      <w:pPr>
        <w:ind w:firstLine="709"/>
        <w:jc w:val="both"/>
        <w:rPr>
          <w:i/>
        </w:rPr>
      </w:pPr>
      <w:r>
        <w:rPr>
          <w:b/>
        </w:rPr>
        <w:t>Ключевые слова:</w:t>
      </w:r>
      <w:r w:rsidR="00F73174" w:rsidRPr="00F73174">
        <w:rPr>
          <w:b/>
        </w:rPr>
        <w:t xml:space="preserve"> </w:t>
      </w:r>
      <w:r w:rsidR="009E7DD9">
        <w:rPr>
          <w:i/>
        </w:rPr>
        <w:t>малое и среднее предпринимательство (МСП),</w:t>
      </w:r>
      <w:r w:rsidR="00AF5592">
        <w:rPr>
          <w:i/>
        </w:rPr>
        <w:t xml:space="preserve"> кластер, кластерный подход, </w:t>
      </w:r>
      <w:r w:rsidR="009E7DD9">
        <w:rPr>
          <w:i/>
        </w:rPr>
        <w:t xml:space="preserve">кластеризация, </w:t>
      </w:r>
      <w:proofErr w:type="spellStart"/>
      <w:r w:rsidR="009E7DD9">
        <w:rPr>
          <w:i/>
        </w:rPr>
        <w:t>цифровизация</w:t>
      </w:r>
      <w:proofErr w:type="spellEnd"/>
      <w:r w:rsidR="009E7DD9">
        <w:rPr>
          <w:i/>
        </w:rPr>
        <w:t xml:space="preserve">, </w:t>
      </w:r>
      <w:proofErr w:type="spellStart"/>
      <w:r w:rsidR="009E7DD9">
        <w:rPr>
          <w:i/>
        </w:rPr>
        <w:t>инновационность</w:t>
      </w:r>
      <w:proofErr w:type="spellEnd"/>
      <w:r w:rsidR="009E7DD9">
        <w:rPr>
          <w:i/>
        </w:rPr>
        <w:t xml:space="preserve">, взаимодействие. </w:t>
      </w:r>
    </w:p>
    <w:p w:rsidR="00EC0725" w:rsidRPr="00677394" w:rsidRDefault="00EC0725" w:rsidP="001133DB">
      <w:pPr>
        <w:ind w:firstLine="709"/>
        <w:jc w:val="both"/>
        <w:rPr>
          <w:i/>
        </w:rPr>
      </w:pPr>
    </w:p>
    <w:p w:rsidR="000F68EE" w:rsidRPr="000F68EE" w:rsidRDefault="000F68EE" w:rsidP="000F68EE">
      <w:pPr>
        <w:ind w:firstLine="709"/>
        <w:jc w:val="both"/>
        <w:rPr>
          <w:rFonts w:eastAsia="Calibri"/>
          <w:spacing w:val="-3"/>
          <w:lang w:eastAsia="en-US"/>
        </w:rPr>
      </w:pPr>
      <w:r w:rsidRPr="000F68EE">
        <w:rPr>
          <w:rFonts w:eastAsia="Calibri"/>
          <w:spacing w:val="-3"/>
          <w:lang w:eastAsia="en-US"/>
        </w:rPr>
        <w:t>Актуальность статьи определяется необходимостью развития потенциала малого предпринимательства в целях инновационного прорыва белорусской экономики. Выводы зарубежных исследователей инновационного предпринимательства показывают, что исключительные возможности для реализации инновационного потенциала и дополнительный импульс развития малый инновационный бизнес получает в рамках рыночных интегрированных кластерных сетей.</w:t>
      </w:r>
    </w:p>
    <w:p w:rsidR="000F68EE" w:rsidRPr="000F68EE" w:rsidRDefault="000F68EE" w:rsidP="000F68EE">
      <w:pPr>
        <w:ind w:firstLine="709"/>
        <w:jc w:val="both"/>
        <w:rPr>
          <w:rFonts w:eastAsia="Calibri"/>
          <w:spacing w:val="-3"/>
          <w:lang w:eastAsia="en-US"/>
        </w:rPr>
      </w:pPr>
      <w:r w:rsidRPr="000F68EE">
        <w:rPr>
          <w:rFonts w:eastAsia="Calibri"/>
          <w:spacing w:val="-3"/>
          <w:lang w:eastAsia="en-US"/>
        </w:rPr>
        <w:t>Проблема, по</w:t>
      </w:r>
      <w:r>
        <w:rPr>
          <w:rFonts w:eastAsia="Calibri"/>
          <w:spacing w:val="-3"/>
          <w:lang w:eastAsia="en-US"/>
        </w:rPr>
        <w:t xml:space="preserve"> </w:t>
      </w:r>
      <w:r w:rsidRPr="000F68EE">
        <w:rPr>
          <w:rFonts w:eastAsia="Calibri"/>
          <w:spacing w:val="-3"/>
          <w:lang w:eastAsia="en-US"/>
        </w:rPr>
        <w:t>мнению авторов, заключается в том, что развитию малого инновационного бизнеса не способствует система государственной поддержки кластеров.</w:t>
      </w:r>
    </w:p>
    <w:p w:rsidR="000F68EE" w:rsidRPr="000F68EE" w:rsidRDefault="000F68EE" w:rsidP="000F68EE">
      <w:pPr>
        <w:ind w:firstLine="709"/>
        <w:jc w:val="both"/>
        <w:rPr>
          <w:rFonts w:eastAsia="Calibri"/>
          <w:spacing w:val="-3"/>
          <w:lang w:eastAsia="en-US"/>
        </w:rPr>
      </w:pPr>
      <w:r w:rsidRPr="000F68EE">
        <w:rPr>
          <w:rFonts w:eastAsia="Calibri"/>
          <w:spacing w:val="-3"/>
          <w:lang w:eastAsia="en-US"/>
        </w:rPr>
        <w:t>Целью статьи является исследование условий функционирования малых предприятий – участников инновационных кластеров и обоснование мер по совершенствованию государственной поддержки, направленной на реализацию инновационного потенциала малого предпринимательства на основе кластеров.</w:t>
      </w:r>
    </w:p>
    <w:p w:rsidR="00FE79CC" w:rsidRDefault="000F68EE" w:rsidP="000F68EE">
      <w:pPr>
        <w:ind w:firstLine="709"/>
        <w:jc w:val="both"/>
        <w:rPr>
          <w:rFonts w:eastAsia="Calibri"/>
          <w:spacing w:val="-3"/>
          <w:lang w:eastAsia="en-US"/>
        </w:rPr>
      </w:pPr>
      <w:r w:rsidRPr="000F68EE">
        <w:rPr>
          <w:rFonts w:eastAsia="Calibri"/>
          <w:spacing w:val="-3"/>
          <w:lang w:eastAsia="en-US"/>
        </w:rPr>
        <w:t>Методологическую основу исследования составляют системный подход, методы структурного, предметного, функционального, статистического анализа, метод экспертных оценок.</w:t>
      </w:r>
    </w:p>
    <w:p w:rsidR="004F721F" w:rsidRPr="000F68EE" w:rsidRDefault="004740DB" w:rsidP="000F68EE">
      <w:pPr>
        <w:ind w:firstLine="709"/>
        <w:jc w:val="both"/>
        <w:rPr>
          <w:rFonts w:eastAsia="Calibri"/>
          <w:spacing w:val="-3"/>
          <w:lang w:eastAsia="en-US"/>
        </w:rPr>
      </w:pPr>
      <w:r>
        <w:rPr>
          <w:rFonts w:eastAsia="Calibri"/>
          <w:spacing w:val="-3"/>
          <w:lang w:eastAsia="en-US"/>
        </w:rPr>
        <w:t>Анализ состояния</w:t>
      </w:r>
      <w:r w:rsidR="004F721F">
        <w:rPr>
          <w:rFonts w:eastAsia="Calibri"/>
          <w:spacing w:val="-3"/>
          <w:lang w:eastAsia="en-US"/>
        </w:rPr>
        <w:t xml:space="preserve"> малого бизнеса в Республике Беларусь</w:t>
      </w:r>
      <w:r>
        <w:rPr>
          <w:rFonts w:eastAsia="Calibri"/>
          <w:spacing w:val="-3"/>
          <w:lang w:eastAsia="en-US"/>
        </w:rPr>
        <w:t xml:space="preserve"> показал</w:t>
      </w:r>
      <w:r w:rsidR="004F721F">
        <w:rPr>
          <w:rFonts w:eastAsia="Calibri"/>
          <w:spacing w:val="-3"/>
          <w:lang w:eastAsia="en-US"/>
        </w:rPr>
        <w:t>, что доля малого бизнеса в ВВП в настоящее время не превышает 17%, тогда как в развитых странах этот показатель составляет порядка 50%, в отдельных странах доходя до 70%.</w:t>
      </w:r>
      <w:r w:rsidR="009C2715" w:rsidRPr="009C2715">
        <w:rPr>
          <w:rFonts w:eastAsia="Calibri"/>
          <w:spacing w:val="-3"/>
          <w:lang w:eastAsia="en-US"/>
        </w:rPr>
        <w:t xml:space="preserve"> [1]</w:t>
      </w:r>
      <w:r w:rsidR="004F721F">
        <w:rPr>
          <w:rFonts w:eastAsia="Calibri"/>
          <w:spacing w:val="-3"/>
          <w:lang w:eastAsia="en-US"/>
        </w:rPr>
        <w:t xml:space="preserve"> На малый предпринимательский бизнес в таких странах приходится 2/3 создаваемых новых рабочих мест, более половины технических новшеств. Так, из миллиона мелких фирм в США несколько десятков тысяч малых инновационных независимых исследовательских компаний (численностью до 20 человек) создают от 40-46% всех крупных научно-технических нововведений, освоенных американской промышленностью.</w:t>
      </w:r>
      <w:r w:rsidR="009C2715" w:rsidRPr="009C2715">
        <w:rPr>
          <w:rFonts w:eastAsia="Calibri"/>
          <w:spacing w:val="-3"/>
          <w:lang w:eastAsia="en-US"/>
        </w:rPr>
        <w:t xml:space="preserve"> [</w:t>
      </w:r>
      <w:r w:rsidR="009C2715" w:rsidRPr="00400173">
        <w:rPr>
          <w:rFonts w:eastAsia="Calibri"/>
          <w:spacing w:val="-3"/>
          <w:lang w:eastAsia="en-US"/>
        </w:rPr>
        <w:t>4]</w:t>
      </w:r>
      <w:r w:rsidR="004F721F">
        <w:rPr>
          <w:rFonts w:eastAsia="Calibri"/>
          <w:spacing w:val="-3"/>
          <w:lang w:eastAsia="en-US"/>
        </w:rPr>
        <w:t xml:space="preserve"> По сравнению с крупными фирмами численностью </w:t>
      </w:r>
      <w:r w:rsidR="00903C89">
        <w:rPr>
          <w:rFonts w:eastAsia="Calibri"/>
          <w:spacing w:val="-3"/>
          <w:lang w:eastAsia="en-US"/>
        </w:rPr>
        <w:t>более 10 тыс. человек малые фирмы в среднем внедряют в 17 раз больше инноваций на доллар затрат.</w:t>
      </w:r>
    </w:p>
    <w:p w:rsidR="00060DBF" w:rsidRPr="00060DBF" w:rsidRDefault="000F68EE" w:rsidP="00060DBF">
      <w:pPr>
        <w:ind w:firstLine="709"/>
        <w:rPr>
          <w:rFonts w:eastAsia="Calibri"/>
          <w:spacing w:val="-3"/>
          <w:lang w:eastAsia="en-US"/>
        </w:rPr>
      </w:pPr>
      <w:r>
        <w:rPr>
          <w:rFonts w:eastAsia="Calibri"/>
          <w:spacing w:val="-3"/>
          <w:lang w:eastAsia="en-US"/>
        </w:rPr>
        <w:t>Проанализировав удельный вес малых и средних предприятий (в последующем МСП) в ВВП стран мира, мы выявили, что самая большая доля МСП в Латвии, Литве, Австрии</w:t>
      </w:r>
      <w:r w:rsidR="00F95329">
        <w:rPr>
          <w:rFonts w:eastAsia="Calibri"/>
          <w:spacing w:val="-3"/>
          <w:lang w:eastAsia="en-US"/>
        </w:rPr>
        <w:t xml:space="preserve">, Португалии: 71.1 %, 69.4 %, 68,4 %, 68,3 % соответственно. </w:t>
      </w:r>
      <w:r w:rsidR="00400173" w:rsidRPr="00060DBF">
        <w:rPr>
          <w:rFonts w:eastAsia="Calibri"/>
          <w:spacing w:val="-3"/>
          <w:lang w:eastAsia="en-US"/>
        </w:rPr>
        <w:t xml:space="preserve">[3] </w:t>
      </w:r>
      <w:r w:rsidR="00F95329">
        <w:rPr>
          <w:rFonts w:eastAsia="Calibri"/>
          <w:spacing w:val="-3"/>
          <w:lang w:eastAsia="en-US"/>
        </w:rPr>
        <w:t>В России эта доля составляет всего 20.2 %. Аналогичная ситуация и у стран Союзного государства, что можно проследить в таблице 1.</w:t>
      </w:r>
    </w:p>
    <w:p w:rsidR="004F49AB" w:rsidRPr="00F95329" w:rsidRDefault="00F95329" w:rsidP="00F95329">
      <w:pPr>
        <w:jc w:val="right"/>
        <w:rPr>
          <w:i/>
        </w:rPr>
      </w:pPr>
      <w:r w:rsidRPr="00F95329">
        <w:rPr>
          <w:i/>
        </w:rPr>
        <w:t>Таблица 1</w:t>
      </w:r>
    </w:p>
    <w:p w:rsidR="004F49AB" w:rsidRPr="00F95329" w:rsidRDefault="00F95329" w:rsidP="00F95329">
      <w:pPr>
        <w:jc w:val="center"/>
      </w:pPr>
      <w:r w:rsidRPr="00F95329">
        <w:t>Анализ деятельности малых и ср</w:t>
      </w:r>
      <w:r>
        <w:t>едних предприятий в странах ЕАЭС</w:t>
      </w:r>
      <w:r w:rsidRPr="00F95329">
        <w:t xml:space="preserve"> за 2018 год</w:t>
      </w:r>
    </w:p>
    <w:p w:rsidR="00F95329" w:rsidRPr="00173799" w:rsidRDefault="00F95329" w:rsidP="00406D5C">
      <w:pPr>
        <w:ind w:firstLine="709"/>
        <w:jc w:val="both"/>
      </w:pPr>
      <w:r>
        <w:rPr>
          <w:noProof/>
        </w:rPr>
        <w:lastRenderedPageBreak/>
        <w:drawing>
          <wp:inline distT="0" distB="0" distL="0" distR="0" wp14:anchorId="2F1BEF06">
            <wp:extent cx="5175927" cy="165718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21269" cy="1671700"/>
                    </a:xfrm>
                    <a:prstGeom prst="rect">
                      <a:avLst/>
                    </a:prstGeom>
                    <a:noFill/>
                  </pic:spPr>
                </pic:pic>
              </a:graphicData>
            </a:graphic>
          </wp:inline>
        </w:drawing>
      </w:r>
    </w:p>
    <w:p w:rsidR="009D29A9" w:rsidRPr="009C2715" w:rsidRDefault="006B0FDB" w:rsidP="006B0FDB">
      <w:pPr>
        <w:jc w:val="both"/>
        <w:rPr>
          <w:u w:val="single"/>
          <w:lang w:val="en-US"/>
        </w:rPr>
      </w:pPr>
      <w:r w:rsidRPr="009C2715">
        <w:t>Источник:</w:t>
      </w:r>
      <w:r w:rsidR="009C2715" w:rsidRPr="009C2715">
        <w:rPr>
          <w:lang w:val="en-US"/>
        </w:rPr>
        <w:t xml:space="preserve"> [3].</w:t>
      </w:r>
    </w:p>
    <w:p w:rsidR="006B0FDB" w:rsidRDefault="006B0FDB" w:rsidP="006B0FDB">
      <w:pPr>
        <w:ind w:firstLine="709"/>
        <w:jc w:val="both"/>
      </w:pPr>
      <w:r>
        <w:t xml:space="preserve">В результате проведённого анализа были выявлены следующие проблемы: невысокая доля МСП в ВВП Беларуси и России; низкий уровень </w:t>
      </w:r>
      <w:proofErr w:type="spellStart"/>
      <w:r>
        <w:t>инновационности</w:t>
      </w:r>
      <w:proofErr w:type="spellEnd"/>
      <w:r>
        <w:t>; низкая активность МСП. Мы предлагаем в качестве решения данных проблем использование кластерного подхода в активизации инновационного предпринимательства.</w:t>
      </w:r>
    </w:p>
    <w:p w:rsidR="00903C89" w:rsidRDefault="00903C89" w:rsidP="006B0FDB">
      <w:pPr>
        <w:ind w:firstLine="709"/>
        <w:jc w:val="both"/>
      </w:pPr>
      <w:r>
        <w:t xml:space="preserve">На примере работы действующего текстильного кластера в Витебском регионе (Республика Беларусь), схема которого представлена на рисунке 1, можно сделать вывод об эффективности кластеризации и преимуществах для МСП, а именно: </w:t>
      </w:r>
    </w:p>
    <w:p w:rsidR="004D235F" w:rsidRPr="004D235F" w:rsidRDefault="004D235F" w:rsidP="00EB4A9D">
      <w:pPr>
        <w:pStyle w:val="a8"/>
        <w:numPr>
          <w:ilvl w:val="0"/>
          <w:numId w:val="18"/>
        </w:numPr>
        <w:ind w:left="709" w:hanging="283"/>
        <w:jc w:val="both"/>
      </w:pPr>
      <w:r>
        <w:rPr>
          <w:rFonts w:ascii="Times New Roman" w:hAnsi="Times New Roman" w:cs="Times New Roman"/>
          <w:sz w:val="24"/>
          <w:szCs w:val="24"/>
        </w:rPr>
        <w:t>Взаимодействие с ключевыми предприятиями кластера – получение заказов</w:t>
      </w:r>
      <w:r w:rsidR="00EB4A9D">
        <w:rPr>
          <w:rFonts w:ascii="Times New Roman" w:hAnsi="Times New Roman" w:cs="Times New Roman"/>
          <w:sz w:val="24"/>
          <w:szCs w:val="24"/>
        </w:rPr>
        <w:t>;</w:t>
      </w:r>
    </w:p>
    <w:p w:rsidR="004D235F" w:rsidRPr="004D235F" w:rsidRDefault="004D235F" w:rsidP="00EB4A9D">
      <w:pPr>
        <w:pStyle w:val="a8"/>
        <w:numPr>
          <w:ilvl w:val="0"/>
          <w:numId w:val="18"/>
        </w:numPr>
        <w:ind w:left="709" w:hanging="283"/>
        <w:jc w:val="both"/>
      </w:pPr>
      <w:r>
        <w:rPr>
          <w:rFonts w:ascii="Times New Roman" w:hAnsi="Times New Roman" w:cs="Times New Roman"/>
          <w:sz w:val="24"/>
          <w:szCs w:val="24"/>
        </w:rPr>
        <w:t>Снижение расходов на логистику, сертификацию в результате совместн</w:t>
      </w:r>
      <w:r w:rsidR="00EB4A9D">
        <w:rPr>
          <w:rFonts w:ascii="Times New Roman" w:hAnsi="Times New Roman" w:cs="Times New Roman"/>
          <w:sz w:val="24"/>
          <w:szCs w:val="24"/>
        </w:rPr>
        <w:t>ых программ участников кластера;</w:t>
      </w:r>
    </w:p>
    <w:p w:rsidR="004D235F" w:rsidRPr="004D235F" w:rsidRDefault="004D235F" w:rsidP="00EB4A9D">
      <w:pPr>
        <w:pStyle w:val="a8"/>
        <w:numPr>
          <w:ilvl w:val="0"/>
          <w:numId w:val="18"/>
        </w:numPr>
        <w:ind w:left="709" w:hanging="283"/>
        <w:jc w:val="both"/>
        <w:rPr>
          <w:rFonts w:ascii="Times New Roman" w:hAnsi="Times New Roman" w:cs="Times New Roman"/>
          <w:sz w:val="24"/>
          <w:szCs w:val="24"/>
        </w:rPr>
      </w:pPr>
      <w:r>
        <w:rPr>
          <w:rFonts w:ascii="Times New Roman" w:hAnsi="Times New Roman" w:cs="Times New Roman"/>
          <w:sz w:val="24"/>
          <w:szCs w:val="24"/>
        </w:rPr>
        <w:t xml:space="preserve">Совместная сегментация рынка </w:t>
      </w:r>
      <w:r w:rsidRPr="004D235F">
        <w:rPr>
          <w:rFonts w:ascii="Times New Roman" w:hAnsi="Times New Roman" w:cs="Times New Roman"/>
          <w:sz w:val="24"/>
          <w:szCs w:val="24"/>
        </w:rPr>
        <w:t xml:space="preserve">вследствие чего уменьшается </w:t>
      </w:r>
      <w:r w:rsidR="00EB4A9D">
        <w:rPr>
          <w:rFonts w:ascii="Times New Roman" w:hAnsi="Times New Roman" w:cs="Times New Roman"/>
          <w:sz w:val="24"/>
          <w:szCs w:val="24"/>
        </w:rPr>
        <w:t>конкуренция;</w:t>
      </w:r>
    </w:p>
    <w:p w:rsidR="004D235F" w:rsidRPr="004D235F" w:rsidRDefault="004D235F" w:rsidP="00EB4A9D">
      <w:pPr>
        <w:pStyle w:val="a8"/>
        <w:numPr>
          <w:ilvl w:val="0"/>
          <w:numId w:val="18"/>
        </w:numPr>
        <w:ind w:left="709" w:hanging="283"/>
        <w:jc w:val="both"/>
        <w:rPr>
          <w:rFonts w:ascii="Times New Roman" w:hAnsi="Times New Roman" w:cs="Times New Roman"/>
          <w:sz w:val="24"/>
          <w:szCs w:val="24"/>
        </w:rPr>
      </w:pPr>
      <w:r w:rsidRPr="004D235F">
        <w:rPr>
          <w:rFonts w:ascii="Times New Roman" w:hAnsi="Times New Roman" w:cs="Times New Roman"/>
          <w:sz w:val="24"/>
          <w:szCs w:val="24"/>
        </w:rPr>
        <w:t>Совместное проведение маркетинговых исследований позволит сэкономить маркетинговый бюджет, расширить старые рынки, формировать и осваивать новые рынки</w:t>
      </w:r>
      <w:r w:rsidR="00EB4A9D">
        <w:rPr>
          <w:rFonts w:ascii="Times New Roman" w:hAnsi="Times New Roman" w:cs="Times New Roman"/>
          <w:sz w:val="24"/>
          <w:szCs w:val="24"/>
        </w:rPr>
        <w:t>;</w:t>
      </w:r>
    </w:p>
    <w:p w:rsidR="004D235F" w:rsidRPr="004D235F" w:rsidRDefault="004D235F" w:rsidP="00EB4A9D">
      <w:pPr>
        <w:pStyle w:val="a8"/>
        <w:numPr>
          <w:ilvl w:val="0"/>
          <w:numId w:val="18"/>
        </w:numPr>
        <w:ind w:left="709" w:hanging="283"/>
        <w:jc w:val="both"/>
        <w:rPr>
          <w:rFonts w:ascii="Times New Roman" w:hAnsi="Times New Roman" w:cs="Times New Roman"/>
          <w:sz w:val="24"/>
          <w:szCs w:val="24"/>
        </w:rPr>
      </w:pPr>
      <w:r w:rsidRPr="004D235F">
        <w:rPr>
          <w:rFonts w:ascii="Times New Roman" w:hAnsi="Times New Roman" w:cs="Times New Roman"/>
          <w:sz w:val="24"/>
          <w:szCs w:val="24"/>
        </w:rPr>
        <w:t xml:space="preserve"> Совместные программы сбыта и обслуживания позволят повысить качество обслуживания и снизить затраты</w:t>
      </w:r>
      <w:r w:rsidR="00EB4A9D">
        <w:rPr>
          <w:rFonts w:ascii="Times New Roman" w:hAnsi="Times New Roman" w:cs="Times New Roman"/>
          <w:sz w:val="24"/>
          <w:szCs w:val="24"/>
        </w:rPr>
        <w:t>;</w:t>
      </w:r>
    </w:p>
    <w:p w:rsidR="00EB4A9D" w:rsidRPr="00EB4A9D" w:rsidRDefault="00EB4A9D" w:rsidP="00EB4A9D">
      <w:pPr>
        <w:pStyle w:val="a8"/>
        <w:numPr>
          <w:ilvl w:val="0"/>
          <w:numId w:val="18"/>
        </w:numPr>
        <w:ind w:left="709" w:hanging="283"/>
        <w:jc w:val="both"/>
        <w:rPr>
          <w:rFonts w:ascii="Times New Roman" w:eastAsia="Times New Roman" w:hAnsi="Times New Roman" w:cs="Times New Roman"/>
          <w:sz w:val="24"/>
          <w:szCs w:val="24"/>
          <w:lang w:eastAsia="ru-RU"/>
        </w:rPr>
      </w:pPr>
      <w:r>
        <w:rPr>
          <w:rFonts w:ascii="Times New Roman" w:hAnsi="Times New Roman" w:cs="Times New Roman"/>
          <w:sz w:val="24"/>
          <w:szCs w:val="24"/>
        </w:rPr>
        <w:t>А также возможность встраиваться в цепочки добавленной стоимости, открывать новый бизнес.</w:t>
      </w:r>
    </w:p>
    <w:p w:rsidR="00EB4A9D" w:rsidRDefault="00EB4A9D" w:rsidP="00EB4A9D">
      <w:pPr>
        <w:jc w:val="both"/>
      </w:pPr>
      <w:r>
        <w:rPr>
          <w:noProof/>
        </w:rPr>
        <w:drawing>
          <wp:inline distT="0" distB="0" distL="0" distR="0">
            <wp:extent cx="6179820" cy="30683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нимок экрана (305).png"/>
                    <pic:cNvPicPr/>
                  </pic:nvPicPr>
                  <pic:blipFill rotWithShape="1">
                    <a:blip r:embed="rId7">
                      <a:extLst>
                        <a:ext uri="{28A0092B-C50C-407E-A947-70E740481C1C}">
                          <a14:useLocalDpi xmlns:a14="http://schemas.microsoft.com/office/drawing/2010/main" val="0"/>
                        </a:ext>
                      </a:extLst>
                    </a:blip>
                    <a:srcRect l="28605" t="27544" r="4684" b="13570"/>
                    <a:stretch/>
                  </pic:blipFill>
                  <pic:spPr bwMode="auto">
                    <a:xfrm>
                      <a:off x="0" y="0"/>
                      <a:ext cx="6203848" cy="3080250"/>
                    </a:xfrm>
                    <a:prstGeom prst="rect">
                      <a:avLst/>
                    </a:prstGeom>
                    <a:ln>
                      <a:noFill/>
                    </a:ln>
                    <a:extLst>
                      <a:ext uri="{53640926-AAD7-44D8-BBD7-CCE9431645EC}">
                        <a14:shadowObscured xmlns:a14="http://schemas.microsoft.com/office/drawing/2010/main"/>
                      </a:ext>
                    </a:extLst>
                  </pic:spPr>
                </pic:pic>
              </a:graphicData>
            </a:graphic>
          </wp:inline>
        </w:drawing>
      </w:r>
    </w:p>
    <w:p w:rsidR="00EB4A9D" w:rsidRDefault="00EB4A9D" w:rsidP="00EB4A9D">
      <w:pPr>
        <w:ind w:left="426"/>
        <w:jc w:val="center"/>
      </w:pPr>
      <w:r>
        <w:t>Рисунок 1. Схема текстильного</w:t>
      </w:r>
      <w:r w:rsidRPr="00EB4A9D">
        <w:t xml:space="preserve"> кластер</w:t>
      </w:r>
      <w:r>
        <w:t>а</w:t>
      </w:r>
      <w:r w:rsidRPr="00EB4A9D">
        <w:t xml:space="preserve"> в Витебском регионе</w:t>
      </w:r>
    </w:p>
    <w:p w:rsidR="00A66A45" w:rsidRPr="00EB4A9D" w:rsidRDefault="00A66A45" w:rsidP="00EB4A9D">
      <w:pPr>
        <w:ind w:left="426"/>
        <w:jc w:val="center"/>
      </w:pPr>
    </w:p>
    <w:p w:rsidR="00A66A45" w:rsidRDefault="008D4D0A" w:rsidP="00A66A45">
      <w:pPr>
        <w:ind w:firstLine="709"/>
        <w:jc w:val="both"/>
      </w:pPr>
      <w:r>
        <w:t xml:space="preserve">Кластерные связи и сотрудничество </w:t>
      </w:r>
      <w:r w:rsidR="00A66A45">
        <w:t xml:space="preserve">открывают возможности для всех экономических субъектов: МСП; фирмам, не относящихся к МСП; органам </w:t>
      </w:r>
      <w:r w:rsidR="00A66A45">
        <w:lastRenderedPageBreak/>
        <w:t>государственной власти; а также высшим учебным заведениям; научно-исследовательским институтам и опытно-конструкторским бюро; финансово-кредитным организациям и государственным институтам развития. Однако, как показывает практика и мировой опыт в кластеризации, большее количество кластеров формируется при взаимодействии МСП (рисунок 2).</w:t>
      </w:r>
    </w:p>
    <w:p w:rsidR="00A66A45" w:rsidRDefault="00A66A45" w:rsidP="00EB4A9D">
      <w:pPr>
        <w:jc w:val="both"/>
      </w:pPr>
      <w:r>
        <w:rPr>
          <w:noProof/>
        </w:rPr>
        <w:drawing>
          <wp:inline distT="0" distB="0" distL="0" distR="0">
            <wp:extent cx="6036177" cy="33985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нимок экрана (306).png"/>
                    <pic:cNvPicPr/>
                  </pic:nvPicPr>
                  <pic:blipFill rotWithShape="1">
                    <a:blip r:embed="rId8">
                      <a:extLst>
                        <a:ext uri="{28A0092B-C50C-407E-A947-70E740481C1C}">
                          <a14:useLocalDpi xmlns:a14="http://schemas.microsoft.com/office/drawing/2010/main" val="0"/>
                        </a:ext>
                      </a:extLst>
                    </a:blip>
                    <a:srcRect l="26938" t="20753" r="12004" b="18130"/>
                    <a:stretch/>
                  </pic:blipFill>
                  <pic:spPr bwMode="auto">
                    <a:xfrm>
                      <a:off x="0" y="0"/>
                      <a:ext cx="6052211" cy="3407548"/>
                    </a:xfrm>
                    <a:prstGeom prst="rect">
                      <a:avLst/>
                    </a:prstGeom>
                    <a:ln>
                      <a:noFill/>
                    </a:ln>
                    <a:extLst>
                      <a:ext uri="{53640926-AAD7-44D8-BBD7-CCE9431645EC}">
                        <a14:shadowObscured xmlns:a14="http://schemas.microsoft.com/office/drawing/2010/main"/>
                      </a:ext>
                    </a:extLst>
                  </pic:spPr>
                </pic:pic>
              </a:graphicData>
            </a:graphic>
          </wp:inline>
        </w:drawing>
      </w:r>
    </w:p>
    <w:p w:rsidR="00A66A45" w:rsidRDefault="00A66A45" w:rsidP="00A66A45">
      <w:pPr>
        <w:jc w:val="center"/>
      </w:pPr>
      <w:r>
        <w:t xml:space="preserve">Рисунок 2. </w:t>
      </w:r>
      <w:r w:rsidRPr="00A66A45">
        <w:t>Доли различных категорий в общей численности участников кластеров в странах Европы и России (проценты)</w:t>
      </w:r>
    </w:p>
    <w:p w:rsidR="00A66A45" w:rsidRPr="00400173" w:rsidRDefault="00A66A45" w:rsidP="00A66A45">
      <w:pPr>
        <w:rPr>
          <w:lang w:val="en-US"/>
        </w:rPr>
      </w:pPr>
      <w:r w:rsidRPr="00400173">
        <w:t xml:space="preserve">Источник: </w:t>
      </w:r>
      <w:r w:rsidR="00400173" w:rsidRPr="00400173">
        <w:rPr>
          <w:lang w:val="en-US"/>
        </w:rPr>
        <w:t>[5].</w:t>
      </w:r>
    </w:p>
    <w:p w:rsidR="00A66A45" w:rsidRDefault="00A66A45" w:rsidP="00A66A45">
      <w:pPr>
        <w:ind w:firstLine="709"/>
      </w:pPr>
    </w:p>
    <w:p w:rsidR="00391E56" w:rsidRDefault="00391E56" w:rsidP="00A66A45">
      <w:pPr>
        <w:ind w:firstLine="709"/>
      </w:pPr>
      <w:r>
        <w:t xml:space="preserve">Рассматривая опыт других стран, мы заметили, что более 50% экономик ведущих стран охвачено кластеризацией (рисунок 3). </w:t>
      </w:r>
      <w:r w:rsidR="00EA3F60">
        <w:t>В таких странах</w:t>
      </w:r>
      <w:r>
        <w:t xml:space="preserve"> как Великобритания</w:t>
      </w:r>
      <w:r w:rsidR="00EA3F60">
        <w:t xml:space="preserve">, США, Италия, Польша идёт тенденция к увеличению количества кластерных образований, которые в свою очередь благодаря сотрудничеству наращивают производственные мощности, что в последствии приводит к росту ВВП в целом. </w:t>
      </w:r>
    </w:p>
    <w:p w:rsidR="00EA3F60" w:rsidRPr="009C2715" w:rsidRDefault="00EA3F60" w:rsidP="00A66A45">
      <w:pPr>
        <w:ind w:firstLine="709"/>
        <w:rPr>
          <w:color w:val="FF0000"/>
          <w:lang w:val="en-US"/>
        </w:rPr>
      </w:pPr>
      <w:r>
        <w:t xml:space="preserve">По состоянию на 2020 год в Республике Беларусь всего 4 действующих </w:t>
      </w:r>
      <w:r w:rsidR="009C2715">
        <w:t>кластера, также 4 формирующихся</w:t>
      </w:r>
      <w:r>
        <w:t xml:space="preserve"> и 15 потенциальных</w:t>
      </w:r>
      <w:r w:rsidR="009C2715">
        <w:t xml:space="preserve">. </w:t>
      </w:r>
      <w:r w:rsidR="009C2715">
        <w:rPr>
          <w:lang w:val="en-US"/>
        </w:rPr>
        <w:t>[2]</w:t>
      </w:r>
    </w:p>
    <w:p w:rsidR="00EA3F60" w:rsidRPr="004D235F" w:rsidRDefault="00EA3F60" w:rsidP="00EA3F60">
      <w:r>
        <w:rPr>
          <w:noProof/>
        </w:rPr>
        <w:drawing>
          <wp:inline distT="0" distB="0" distL="0" distR="0">
            <wp:extent cx="5897880" cy="226416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нимок экрана (308).png"/>
                    <pic:cNvPicPr/>
                  </pic:nvPicPr>
                  <pic:blipFill rotWithShape="1">
                    <a:blip r:embed="rId9">
                      <a:extLst>
                        <a:ext uri="{28A0092B-C50C-407E-A947-70E740481C1C}">
                          <a14:useLocalDpi xmlns:a14="http://schemas.microsoft.com/office/drawing/2010/main" val="0"/>
                        </a:ext>
                      </a:extLst>
                    </a:blip>
                    <a:srcRect l="23218" t="28278" r="8284" b="24971"/>
                    <a:stretch/>
                  </pic:blipFill>
                  <pic:spPr bwMode="auto">
                    <a:xfrm>
                      <a:off x="0" y="0"/>
                      <a:ext cx="5929425" cy="2276278"/>
                    </a:xfrm>
                    <a:prstGeom prst="rect">
                      <a:avLst/>
                    </a:prstGeom>
                    <a:ln>
                      <a:noFill/>
                    </a:ln>
                    <a:extLst>
                      <a:ext uri="{53640926-AAD7-44D8-BBD7-CCE9431645EC}">
                        <a14:shadowObscured xmlns:a14="http://schemas.microsoft.com/office/drawing/2010/main"/>
                      </a:ext>
                    </a:extLst>
                  </pic:spPr>
                </pic:pic>
              </a:graphicData>
            </a:graphic>
          </wp:inline>
        </w:drawing>
      </w:r>
    </w:p>
    <w:p w:rsidR="004D235F" w:rsidRDefault="00EA3F60" w:rsidP="00EA3F60">
      <w:pPr>
        <w:ind w:left="1069"/>
        <w:jc w:val="center"/>
      </w:pPr>
      <w:r>
        <w:t>Рисунок 3. Кластерная статистика по странам</w:t>
      </w:r>
    </w:p>
    <w:p w:rsidR="006B0FDB" w:rsidRPr="009C2715" w:rsidRDefault="00EA3F60" w:rsidP="00EA3F60">
      <w:pPr>
        <w:jc w:val="both"/>
      </w:pPr>
      <w:r w:rsidRPr="009C2715">
        <w:t>Источник:</w:t>
      </w:r>
      <w:r>
        <w:t xml:space="preserve"> </w:t>
      </w:r>
      <w:r w:rsidR="009C2715">
        <w:rPr>
          <w:lang w:val="en-US"/>
        </w:rPr>
        <w:t>[2].</w:t>
      </w:r>
    </w:p>
    <w:p w:rsidR="006B0FDB" w:rsidRDefault="006B0FDB" w:rsidP="006B0FDB">
      <w:pPr>
        <w:ind w:firstLine="709"/>
        <w:jc w:val="both"/>
      </w:pPr>
    </w:p>
    <w:p w:rsidR="006B0FDB" w:rsidRDefault="00A67FC3" w:rsidP="006B0FDB">
      <w:pPr>
        <w:ind w:firstLine="709"/>
        <w:jc w:val="both"/>
      </w:pPr>
      <w:r>
        <w:lastRenderedPageBreak/>
        <w:t xml:space="preserve">Таким образом, </w:t>
      </w:r>
      <w:r w:rsidR="00391E56">
        <w:t xml:space="preserve">доказав перспективность внедрения кластеризации в деятельность МСП, </w:t>
      </w:r>
      <w:r>
        <w:t>мы предлагаем модель развития инновационного предпринимательства в условиях цифровизации экономики</w:t>
      </w:r>
      <w:r w:rsidR="00EA3F60">
        <w:t>, представленную на рисунке 4</w:t>
      </w:r>
      <w:r w:rsidR="00EC67B6">
        <w:t>.</w:t>
      </w:r>
    </w:p>
    <w:p w:rsidR="00391E56" w:rsidRPr="00A67FC3" w:rsidRDefault="00391E56" w:rsidP="006B0FDB">
      <w:pPr>
        <w:ind w:firstLine="709"/>
        <w:jc w:val="both"/>
      </w:pPr>
      <w:r>
        <w:rPr>
          <w:noProof/>
        </w:rPr>
        <w:drawing>
          <wp:inline distT="0" distB="0" distL="0" distR="0">
            <wp:extent cx="5486400" cy="3657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нимок экрана (307).png"/>
                    <pic:cNvPicPr/>
                  </pic:nvPicPr>
                  <pic:blipFill rotWithShape="1">
                    <a:blip r:embed="rId10">
                      <a:extLst>
                        <a:ext uri="{28A0092B-C50C-407E-A947-70E740481C1C}">
                          <a14:useLocalDpi xmlns:a14="http://schemas.microsoft.com/office/drawing/2010/main" val="0"/>
                        </a:ext>
                      </a:extLst>
                    </a:blip>
                    <a:srcRect l="23089" t="18472" r="15339" b="8552"/>
                    <a:stretch/>
                  </pic:blipFill>
                  <pic:spPr bwMode="auto">
                    <a:xfrm>
                      <a:off x="0" y="0"/>
                      <a:ext cx="5486400" cy="3657600"/>
                    </a:xfrm>
                    <a:prstGeom prst="rect">
                      <a:avLst/>
                    </a:prstGeom>
                    <a:ln>
                      <a:noFill/>
                    </a:ln>
                    <a:extLst>
                      <a:ext uri="{53640926-AAD7-44D8-BBD7-CCE9431645EC}">
                        <a14:shadowObscured xmlns:a14="http://schemas.microsoft.com/office/drawing/2010/main"/>
                      </a:ext>
                    </a:extLst>
                  </pic:spPr>
                </pic:pic>
              </a:graphicData>
            </a:graphic>
          </wp:inline>
        </w:drawing>
      </w:r>
    </w:p>
    <w:p w:rsidR="006B0FDB" w:rsidRDefault="00EA3F60" w:rsidP="00391E56">
      <w:pPr>
        <w:ind w:firstLine="709"/>
        <w:jc w:val="center"/>
      </w:pPr>
      <w:r>
        <w:t>Рисунок 4</w:t>
      </w:r>
      <w:r w:rsidR="00391E56">
        <w:t>. Модель развития инновационного предпринимательства в условиях цифровизации экономики</w:t>
      </w:r>
    </w:p>
    <w:p w:rsidR="006B0FDB" w:rsidRDefault="00391E56" w:rsidP="00391E56">
      <w:pPr>
        <w:jc w:val="both"/>
      </w:pPr>
      <w:r w:rsidRPr="009C2715">
        <w:t>Источник:</w:t>
      </w:r>
      <w:r w:rsidR="009C2715">
        <w:t xml:space="preserve"> собственная разработка авторов.</w:t>
      </w:r>
    </w:p>
    <w:p w:rsidR="006B0FDB" w:rsidRDefault="006B0FDB" w:rsidP="006B0FDB">
      <w:pPr>
        <w:ind w:firstLine="709"/>
        <w:jc w:val="both"/>
      </w:pPr>
    </w:p>
    <w:p w:rsidR="006B0FDB" w:rsidRPr="00DB6599" w:rsidRDefault="00DB6599" w:rsidP="006B0FDB">
      <w:pPr>
        <w:ind w:firstLine="709"/>
        <w:jc w:val="both"/>
      </w:pPr>
      <w:r>
        <w:t xml:space="preserve">Суть данной модели в том, чтобы не просто объединить экономические единицы, но и трансформировать вновь созданный кластер под условия быстро изменяющейся экономической среды при помощи внедрения ресурсов цифровой экономики. К таким ресурсам относятся: базы больших данных, цифровые платформы, облачные вычисления, интеллектуальное производство, аддитивные технологии, "Интернет вещей", внедрение </w:t>
      </w:r>
      <w:proofErr w:type="spellStart"/>
      <w:r>
        <w:t>кибербезопасности</w:t>
      </w:r>
      <w:proofErr w:type="spellEnd"/>
      <w:r>
        <w:t xml:space="preserve"> и другое. Данные ресурсы помогут субъектам кластера не только повысить конкурентоспособность своей продукции, но и более эффективно </w:t>
      </w:r>
      <w:proofErr w:type="spellStart"/>
      <w:r>
        <w:t>коммуницировать</w:t>
      </w:r>
      <w:proofErr w:type="spellEnd"/>
      <w:r>
        <w:t xml:space="preserve"> между собой в рамках одного кластера, а также стереть географические границы взаимного сотрудничества с помощью режима </w:t>
      </w:r>
      <w:r>
        <w:rPr>
          <w:lang w:val="en-US"/>
        </w:rPr>
        <w:t>online</w:t>
      </w:r>
      <w:r w:rsidRPr="00DB6599">
        <w:t>.</w:t>
      </w:r>
      <w:r w:rsidR="009E7DD9">
        <w:t xml:space="preserve"> Эффекты внедрения цифровых технологий в МСП: быстрая разработка новых продуктов, создание новых бизнес-моделей, открытие новых ниш, новых потребностей, создание новых рабочих мест. </w:t>
      </w:r>
    </w:p>
    <w:p w:rsidR="006B0FDB" w:rsidRDefault="006B0FDB" w:rsidP="006B0FDB">
      <w:pPr>
        <w:ind w:firstLine="709"/>
        <w:jc w:val="both"/>
      </w:pPr>
    </w:p>
    <w:p w:rsidR="00A67FC3" w:rsidRPr="00400173" w:rsidRDefault="00A67FC3" w:rsidP="00A67FC3">
      <w:pPr>
        <w:ind w:firstLine="709"/>
        <w:jc w:val="both"/>
        <w:rPr>
          <w:b/>
        </w:rPr>
      </w:pPr>
      <w:r w:rsidRPr="00400173">
        <w:rPr>
          <w:b/>
        </w:rPr>
        <w:t>Заключение</w:t>
      </w:r>
    </w:p>
    <w:p w:rsidR="00060DBF" w:rsidRDefault="00A67FC3" w:rsidP="00EC0725">
      <w:pPr>
        <w:ind w:firstLine="709"/>
        <w:jc w:val="both"/>
      </w:pPr>
      <w:r>
        <w:t>Практическая значимость предложенных рекомендаций определяется возможностью их использования в деятельности органов государственной власти при разработке форм и инструментов государственной поддержки, направленной на реализацию инновационного потенциала малого предпринимательства аэрокосмического кластера Витебской области, и тиражирования этой практики на инновационные территориальные кластеры других регионах Беларуси.</w:t>
      </w:r>
    </w:p>
    <w:p w:rsidR="00136902" w:rsidRDefault="00136902" w:rsidP="001F66D3">
      <w:pPr>
        <w:pStyle w:val="a8"/>
        <w:spacing w:after="0" w:line="240" w:lineRule="auto"/>
        <w:ind w:left="0" w:firstLine="709"/>
        <w:jc w:val="center"/>
        <w:rPr>
          <w:rFonts w:ascii="Times New Roman" w:hAnsi="Times New Roman" w:cs="Times New Roman"/>
          <w:b/>
          <w:sz w:val="24"/>
          <w:szCs w:val="24"/>
        </w:rPr>
      </w:pPr>
    </w:p>
    <w:p w:rsidR="00EC0725" w:rsidRDefault="00136902" w:rsidP="00EC0725">
      <w:pPr>
        <w:pStyle w:val="a8"/>
        <w:spacing w:after="0" w:line="240" w:lineRule="auto"/>
        <w:ind w:left="0"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B45AC9" w:rsidRPr="00EC0725" w:rsidRDefault="009C2715" w:rsidP="00EC0725">
      <w:pPr>
        <w:pStyle w:val="a8"/>
        <w:spacing w:after="0" w:line="240" w:lineRule="auto"/>
        <w:ind w:left="0" w:firstLine="709"/>
        <w:rPr>
          <w:rFonts w:ascii="Times New Roman" w:hAnsi="Times New Roman" w:cs="Times New Roman"/>
          <w:b/>
          <w:sz w:val="24"/>
          <w:szCs w:val="24"/>
        </w:rPr>
      </w:pPr>
      <w:r w:rsidRPr="00EC0725">
        <w:rPr>
          <w:rFonts w:ascii="Times New Roman" w:hAnsi="Times New Roman" w:cs="Times New Roman"/>
          <w:shd w:val="clear" w:color="auto" w:fill="FFFFFF"/>
        </w:rPr>
        <w:t>1</w:t>
      </w:r>
      <w:r w:rsidRPr="00EC0725">
        <w:rPr>
          <w:rFonts w:ascii="Times New Roman" w:hAnsi="Times New Roman" w:cs="Times New Roman"/>
          <w:color w:val="000000" w:themeColor="text1"/>
          <w:sz w:val="24"/>
          <w:szCs w:val="24"/>
        </w:rPr>
        <w:t xml:space="preserve">. </w:t>
      </w:r>
      <w:r w:rsidR="00B45AC9" w:rsidRPr="00EC0725">
        <w:rPr>
          <w:rFonts w:ascii="Times New Roman" w:hAnsi="Times New Roman" w:cs="Times New Roman"/>
          <w:color w:val="000000" w:themeColor="text1"/>
          <w:sz w:val="24"/>
          <w:szCs w:val="24"/>
        </w:rPr>
        <w:t xml:space="preserve">Электронный маркетинг [Электронный ресурс]: Википедия. Свободная энциклопедия. – Режим доступа: </w:t>
      </w:r>
      <w:hyperlink r:id="rId11" w:history="1">
        <w:r w:rsidR="00EC0725" w:rsidRPr="00EC0725">
          <w:rPr>
            <w:rStyle w:val="af"/>
            <w:rFonts w:ascii="Times New Roman" w:hAnsi="Times New Roman" w:cs="Times New Roman"/>
            <w:color w:val="000000" w:themeColor="text1"/>
            <w:sz w:val="24"/>
            <w:szCs w:val="24"/>
          </w:rPr>
          <w:t>https://ru.wikipedia.org/wiki/Электронный_маркетинг</w:t>
        </w:r>
      </w:hyperlink>
      <w:r w:rsidRPr="00EC0725">
        <w:rPr>
          <w:rFonts w:ascii="Times New Roman" w:hAnsi="Times New Roman" w:cs="Times New Roman"/>
          <w:color w:val="000000" w:themeColor="text1"/>
          <w:sz w:val="24"/>
          <w:szCs w:val="24"/>
        </w:rPr>
        <w:t>. Дата обращения: 25.05.2021</w:t>
      </w:r>
      <w:r w:rsidR="00B45AC9" w:rsidRPr="00EC0725">
        <w:rPr>
          <w:rFonts w:ascii="Times New Roman" w:hAnsi="Times New Roman" w:cs="Times New Roman"/>
          <w:color w:val="000000" w:themeColor="text1"/>
          <w:sz w:val="24"/>
          <w:szCs w:val="24"/>
        </w:rPr>
        <w:t>.</w:t>
      </w:r>
    </w:p>
    <w:p w:rsidR="00A466B9" w:rsidRPr="009C2715" w:rsidRDefault="009C2715" w:rsidP="00201047">
      <w:pPr>
        <w:pStyle w:val="a8"/>
        <w:spacing w:after="0" w:line="240" w:lineRule="auto"/>
        <w:ind w:left="0" w:firstLine="709"/>
        <w:jc w:val="both"/>
        <w:rPr>
          <w:rFonts w:ascii="Times New Roman" w:hAnsi="Times New Roman" w:cs="Times New Roman"/>
          <w:color w:val="000000" w:themeColor="text1"/>
          <w:sz w:val="24"/>
          <w:szCs w:val="24"/>
        </w:rPr>
      </w:pPr>
      <w:r w:rsidRPr="009C2715">
        <w:rPr>
          <w:rFonts w:ascii="Times New Roman" w:hAnsi="Times New Roman" w:cs="Times New Roman"/>
          <w:color w:val="000000" w:themeColor="text1"/>
          <w:sz w:val="24"/>
          <w:szCs w:val="24"/>
        </w:rPr>
        <w:lastRenderedPageBreak/>
        <w:t>2</w:t>
      </w:r>
      <w:r w:rsidR="00136902" w:rsidRPr="009C2715">
        <w:rPr>
          <w:rFonts w:ascii="Times New Roman" w:hAnsi="Times New Roman" w:cs="Times New Roman"/>
          <w:color w:val="000000" w:themeColor="text1"/>
          <w:sz w:val="24"/>
          <w:szCs w:val="24"/>
        </w:rPr>
        <w:t xml:space="preserve">. </w:t>
      </w:r>
      <w:r w:rsidRPr="009C2715">
        <w:rPr>
          <w:rFonts w:ascii="Times New Roman" w:hAnsi="Times New Roman" w:cs="Times New Roman"/>
          <w:color w:val="000000" w:themeColor="text1"/>
          <w:sz w:val="24"/>
          <w:szCs w:val="24"/>
        </w:rPr>
        <w:t xml:space="preserve"> </w:t>
      </w:r>
      <w:r w:rsidR="00201047" w:rsidRPr="009C2715">
        <w:rPr>
          <w:rFonts w:ascii="Times New Roman" w:hAnsi="Times New Roman" w:cs="Times New Roman"/>
          <w:color w:val="000000" w:themeColor="text1"/>
          <w:sz w:val="24"/>
          <w:szCs w:val="24"/>
        </w:rPr>
        <w:t>Официальный сайт Министерства экономики Республики Беларусь</w:t>
      </w:r>
      <w:r w:rsidRPr="009C2715">
        <w:rPr>
          <w:rFonts w:ascii="Times New Roman" w:hAnsi="Times New Roman" w:cs="Times New Roman"/>
          <w:color w:val="000000" w:themeColor="text1"/>
          <w:sz w:val="24"/>
          <w:szCs w:val="24"/>
        </w:rPr>
        <w:t xml:space="preserve"> [Электронный ресурс]: </w:t>
      </w:r>
      <w:r w:rsidRPr="009C2715">
        <w:rPr>
          <w:rFonts w:ascii="Times New Roman" w:hAnsi="Times New Roman" w:cs="Times New Roman"/>
          <w:color w:val="000000" w:themeColor="text1"/>
          <w:sz w:val="24"/>
          <w:szCs w:val="24"/>
        </w:rPr>
        <w:t>– Режим доступа</w:t>
      </w:r>
      <w:r w:rsidRPr="009C2715">
        <w:rPr>
          <w:rFonts w:ascii="Times New Roman" w:hAnsi="Times New Roman" w:cs="Times New Roman"/>
          <w:color w:val="000000" w:themeColor="text1"/>
          <w:sz w:val="24"/>
          <w:szCs w:val="24"/>
        </w:rPr>
        <w:t xml:space="preserve">: </w:t>
      </w:r>
      <w:hyperlink r:id="rId12" w:history="1">
        <w:r w:rsidRPr="009C2715">
          <w:rPr>
            <w:rStyle w:val="af"/>
            <w:rFonts w:ascii="Times New Roman" w:hAnsi="Times New Roman" w:cs="Times New Roman"/>
            <w:color w:val="000000" w:themeColor="text1"/>
            <w:sz w:val="24"/>
            <w:szCs w:val="24"/>
          </w:rPr>
          <w:t>http://www.economy.gov.by/ru/small_business-ru</w:t>
        </w:r>
      </w:hyperlink>
      <w:r w:rsidRPr="009C2715">
        <w:rPr>
          <w:rFonts w:ascii="Times New Roman" w:hAnsi="Times New Roman" w:cs="Times New Roman"/>
          <w:color w:val="000000" w:themeColor="text1"/>
          <w:sz w:val="24"/>
          <w:szCs w:val="24"/>
        </w:rPr>
        <w:t>. Дата обращения: 07.06.2021.</w:t>
      </w:r>
    </w:p>
    <w:p w:rsidR="009C2715" w:rsidRPr="009C2715" w:rsidRDefault="009C2715" w:rsidP="009C2715">
      <w:pPr>
        <w:pStyle w:val="a8"/>
        <w:ind w:left="0" w:firstLine="709"/>
        <w:jc w:val="both"/>
        <w:rPr>
          <w:rFonts w:ascii="Times New Roman" w:hAnsi="Times New Roman" w:cs="Times New Roman"/>
          <w:color w:val="000000" w:themeColor="text1"/>
          <w:sz w:val="24"/>
          <w:szCs w:val="24"/>
        </w:rPr>
      </w:pPr>
      <w:r w:rsidRPr="009C2715">
        <w:rPr>
          <w:rFonts w:ascii="Times New Roman" w:hAnsi="Times New Roman" w:cs="Times New Roman"/>
          <w:color w:val="000000" w:themeColor="text1"/>
          <w:sz w:val="24"/>
          <w:szCs w:val="24"/>
        </w:rPr>
        <w:t xml:space="preserve">3. </w:t>
      </w:r>
      <w:r w:rsidRPr="009C2715">
        <w:rPr>
          <w:rFonts w:ascii="Times New Roman" w:hAnsi="Times New Roman" w:cs="Times New Roman"/>
          <w:color w:val="000000" w:themeColor="text1"/>
          <w:sz w:val="24"/>
          <w:szCs w:val="24"/>
        </w:rPr>
        <w:t xml:space="preserve">Слонимская, М.А., </w:t>
      </w:r>
      <w:proofErr w:type="spellStart"/>
      <w:r w:rsidRPr="009C2715">
        <w:rPr>
          <w:rFonts w:ascii="Times New Roman" w:hAnsi="Times New Roman" w:cs="Times New Roman"/>
          <w:color w:val="000000" w:themeColor="text1"/>
          <w:sz w:val="24"/>
          <w:szCs w:val="24"/>
        </w:rPr>
        <w:t>Яшева</w:t>
      </w:r>
      <w:proofErr w:type="spellEnd"/>
      <w:r w:rsidRPr="009C2715">
        <w:rPr>
          <w:rFonts w:ascii="Times New Roman" w:hAnsi="Times New Roman" w:cs="Times New Roman"/>
          <w:color w:val="000000" w:themeColor="text1"/>
          <w:sz w:val="24"/>
          <w:szCs w:val="24"/>
        </w:rPr>
        <w:t xml:space="preserve">, Г.А. Предпринимательство Витебской области: проблемы и перспективы развития, М.А. Слонимская, Г.А.  </w:t>
      </w:r>
      <w:proofErr w:type="spellStart"/>
      <w:r w:rsidRPr="009C2715">
        <w:rPr>
          <w:rFonts w:ascii="Times New Roman" w:hAnsi="Times New Roman" w:cs="Times New Roman"/>
          <w:color w:val="000000" w:themeColor="text1"/>
          <w:sz w:val="24"/>
          <w:szCs w:val="24"/>
        </w:rPr>
        <w:t>Яшева</w:t>
      </w:r>
      <w:proofErr w:type="spellEnd"/>
      <w:r w:rsidRPr="009C2715">
        <w:rPr>
          <w:rFonts w:ascii="Times New Roman" w:hAnsi="Times New Roman" w:cs="Times New Roman"/>
          <w:color w:val="000000" w:themeColor="text1"/>
          <w:sz w:val="24"/>
          <w:szCs w:val="24"/>
        </w:rPr>
        <w:t xml:space="preserve">. – Витебск: Общественное Объединение «Ассоциация нанимателей и предпринимателей», </w:t>
      </w:r>
      <w:proofErr w:type="gramStart"/>
      <w:r w:rsidRPr="009C2715">
        <w:rPr>
          <w:rFonts w:ascii="Times New Roman" w:hAnsi="Times New Roman" w:cs="Times New Roman"/>
          <w:color w:val="000000" w:themeColor="text1"/>
          <w:sz w:val="24"/>
          <w:szCs w:val="24"/>
        </w:rPr>
        <w:t>2019.-</w:t>
      </w:r>
      <w:proofErr w:type="gramEnd"/>
      <w:r w:rsidRPr="009C2715">
        <w:rPr>
          <w:rFonts w:ascii="Times New Roman" w:hAnsi="Times New Roman" w:cs="Times New Roman"/>
          <w:color w:val="000000" w:themeColor="text1"/>
          <w:sz w:val="24"/>
          <w:szCs w:val="24"/>
        </w:rPr>
        <w:t xml:space="preserve"> 44 с. Электронный ресурс [kef.by/publications/research/konkurentosposobnost-regionovbelarusi/predprinimatelstvo-vitebskoy-oblasti-problemy-perspektivyrazvitiya/] - Дата доступа 07.02.2021. </w:t>
      </w:r>
    </w:p>
    <w:p w:rsidR="009C2715" w:rsidRPr="009C2715" w:rsidRDefault="009C2715" w:rsidP="009C2715">
      <w:pPr>
        <w:pStyle w:val="a8"/>
        <w:ind w:left="0" w:firstLine="709"/>
        <w:jc w:val="both"/>
        <w:rPr>
          <w:rFonts w:ascii="Times New Roman" w:hAnsi="Times New Roman" w:cs="Times New Roman"/>
          <w:color w:val="000000" w:themeColor="text1"/>
          <w:sz w:val="24"/>
          <w:szCs w:val="24"/>
        </w:rPr>
      </w:pPr>
      <w:r w:rsidRPr="009C2715">
        <w:rPr>
          <w:rFonts w:ascii="Times New Roman" w:hAnsi="Times New Roman" w:cs="Times New Roman"/>
          <w:color w:val="000000" w:themeColor="text1"/>
          <w:sz w:val="24"/>
          <w:szCs w:val="24"/>
        </w:rPr>
        <w:t xml:space="preserve">4. </w:t>
      </w:r>
      <w:proofErr w:type="spellStart"/>
      <w:r w:rsidRPr="009C2715">
        <w:rPr>
          <w:rFonts w:ascii="Times New Roman" w:hAnsi="Times New Roman" w:cs="Times New Roman"/>
          <w:color w:val="000000" w:themeColor="text1"/>
          <w:sz w:val="24"/>
          <w:szCs w:val="24"/>
        </w:rPr>
        <w:t>Яшева</w:t>
      </w:r>
      <w:proofErr w:type="spellEnd"/>
      <w:r w:rsidRPr="009C2715">
        <w:rPr>
          <w:rFonts w:ascii="Times New Roman" w:hAnsi="Times New Roman" w:cs="Times New Roman"/>
          <w:color w:val="000000" w:themeColor="text1"/>
          <w:sz w:val="24"/>
          <w:szCs w:val="24"/>
        </w:rPr>
        <w:t xml:space="preserve"> Г. А., </w:t>
      </w:r>
      <w:proofErr w:type="spellStart"/>
      <w:r w:rsidRPr="009C2715">
        <w:rPr>
          <w:rFonts w:ascii="Times New Roman" w:hAnsi="Times New Roman" w:cs="Times New Roman"/>
          <w:color w:val="000000" w:themeColor="text1"/>
          <w:sz w:val="24"/>
          <w:szCs w:val="24"/>
        </w:rPr>
        <w:t>Вайлунова</w:t>
      </w:r>
      <w:proofErr w:type="spellEnd"/>
      <w:r w:rsidRPr="009C2715">
        <w:rPr>
          <w:rFonts w:ascii="Times New Roman" w:hAnsi="Times New Roman" w:cs="Times New Roman"/>
          <w:color w:val="000000" w:themeColor="text1"/>
          <w:sz w:val="24"/>
          <w:szCs w:val="24"/>
        </w:rPr>
        <w:t xml:space="preserve"> Ю. Г. Кластеры как инструмент развития инновационного предпринимательства.</w:t>
      </w:r>
      <w:r>
        <w:rPr>
          <w:rFonts w:ascii="Times New Roman" w:hAnsi="Times New Roman" w:cs="Times New Roman"/>
          <w:color w:val="000000" w:themeColor="text1"/>
          <w:sz w:val="24"/>
          <w:szCs w:val="24"/>
        </w:rPr>
        <w:t xml:space="preserve"> </w:t>
      </w:r>
      <w:r w:rsidRPr="009C2715">
        <w:rPr>
          <w:rFonts w:ascii="Times New Roman" w:hAnsi="Times New Roman" w:cs="Times New Roman"/>
          <w:color w:val="000000" w:themeColor="text1"/>
          <w:sz w:val="24"/>
          <w:szCs w:val="24"/>
        </w:rPr>
        <w:t xml:space="preserve">/Г. А. </w:t>
      </w:r>
      <w:proofErr w:type="spellStart"/>
      <w:r w:rsidRPr="009C2715">
        <w:rPr>
          <w:rFonts w:ascii="Times New Roman" w:hAnsi="Times New Roman" w:cs="Times New Roman"/>
          <w:color w:val="000000" w:themeColor="text1"/>
          <w:sz w:val="24"/>
          <w:szCs w:val="24"/>
        </w:rPr>
        <w:t>Яшева</w:t>
      </w:r>
      <w:proofErr w:type="spellEnd"/>
      <w:r w:rsidRPr="009C2715">
        <w:rPr>
          <w:rFonts w:ascii="Times New Roman" w:hAnsi="Times New Roman" w:cs="Times New Roman"/>
          <w:color w:val="000000" w:themeColor="text1"/>
          <w:sz w:val="24"/>
          <w:szCs w:val="24"/>
        </w:rPr>
        <w:t xml:space="preserve">, Ю. </w:t>
      </w:r>
      <w:proofErr w:type="spellStart"/>
      <w:r w:rsidRPr="009C2715">
        <w:rPr>
          <w:rFonts w:ascii="Times New Roman" w:hAnsi="Times New Roman" w:cs="Times New Roman"/>
          <w:color w:val="000000" w:themeColor="text1"/>
          <w:sz w:val="24"/>
          <w:szCs w:val="24"/>
        </w:rPr>
        <w:t>Г.Вайлунова</w:t>
      </w:r>
      <w:proofErr w:type="spellEnd"/>
      <w:r w:rsidRPr="009C2715">
        <w:rPr>
          <w:rFonts w:ascii="Times New Roman" w:hAnsi="Times New Roman" w:cs="Times New Roman"/>
          <w:color w:val="000000" w:themeColor="text1"/>
          <w:sz w:val="24"/>
          <w:szCs w:val="24"/>
        </w:rPr>
        <w:t xml:space="preserve">// Экономический вестник университета. Сборник научных трудов ученых и аспирантов. Выпуск 44/2. Министерство образования и науки Украины ГВУЗ «Переяслав-Хмельницкий государственный педагогический университет имени Григория Сковороды». Под ред. </w:t>
      </w:r>
      <w:proofErr w:type="spellStart"/>
      <w:r w:rsidRPr="009C2715">
        <w:rPr>
          <w:rFonts w:ascii="Times New Roman" w:hAnsi="Times New Roman" w:cs="Times New Roman"/>
          <w:color w:val="000000" w:themeColor="text1"/>
          <w:sz w:val="24"/>
          <w:szCs w:val="24"/>
        </w:rPr>
        <w:t>Мармуль</w:t>
      </w:r>
      <w:proofErr w:type="spellEnd"/>
      <w:r w:rsidRPr="009C2715">
        <w:rPr>
          <w:rFonts w:ascii="Times New Roman" w:hAnsi="Times New Roman" w:cs="Times New Roman"/>
          <w:color w:val="000000" w:themeColor="text1"/>
          <w:sz w:val="24"/>
          <w:szCs w:val="24"/>
        </w:rPr>
        <w:t xml:space="preserve"> Л.А. и др. Переяслав, 2020. -  С. 53–61.</w:t>
      </w:r>
    </w:p>
    <w:p w:rsidR="009C2715" w:rsidRPr="009C2715" w:rsidRDefault="009C2715" w:rsidP="009C2715">
      <w:pPr>
        <w:pStyle w:val="a8"/>
        <w:spacing w:after="0" w:line="240" w:lineRule="auto"/>
        <w:ind w:left="0" w:firstLine="709"/>
        <w:jc w:val="both"/>
        <w:rPr>
          <w:rFonts w:ascii="Times New Roman" w:hAnsi="Times New Roman" w:cs="Times New Roman"/>
          <w:color w:val="000000" w:themeColor="text1"/>
          <w:sz w:val="24"/>
          <w:szCs w:val="24"/>
        </w:rPr>
      </w:pPr>
      <w:r w:rsidRPr="009C2715">
        <w:rPr>
          <w:rFonts w:ascii="Times New Roman" w:hAnsi="Times New Roman" w:cs="Times New Roman"/>
          <w:color w:val="000000" w:themeColor="text1"/>
          <w:sz w:val="24"/>
          <w:szCs w:val="24"/>
        </w:rPr>
        <w:t xml:space="preserve">5. </w:t>
      </w:r>
      <w:proofErr w:type="spellStart"/>
      <w:r w:rsidRPr="009C2715">
        <w:rPr>
          <w:rFonts w:ascii="Times New Roman" w:hAnsi="Times New Roman" w:cs="Times New Roman"/>
          <w:color w:val="000000" w:themeColor="text1"/>
          <w:sz w:val="24"/>
          <w:szCs w:val="24"/>
        </w:rPr>
        <w:t>Яшева</w:t>
      </w:r>
      <w:proofErr w:type="spellEnd"/>
      <w:r w:rsidRPr="009C2715">
        <w:rPr>
          <w:rFonts w:ascii="Times New Roman" w:hAnsi="Times New Roman" w:cs="Times New Roman"/>
          <w:color w:val="000000" w:themeColor="text1"/>
          <w:sz w:val="24"/>
          <w:szCs w:val="24"/>
        </w:rPr>
        <w:t xml:space="preserve"> Г. А., </w:t>
      </w:r>
      <w:proofErr w:type="spellStart"/>
      <w:r w:rsidRPr="009C2715">
        <w:rPr>
          <w:rFonts w:ascii="Times New Roman" w:hAnsi="Times New Roman" w:cs="Times New Roman"/>
          <w:color w:val="000000" w:themeColor="text1"/>
          <w:sz w:val="24"/>
          <w:szCs w:val="24"/>
        </w:rPr>
        <w:t>Вайлунова</w:t>
      </w:r>
      <w:proofErr w:type="spellEnd"/>
      <w:r w:rsidRPr="009C2715">
        <w:rPr>
          <w:rFonts w:ascii="Times New Roman" w:hAnsi="Times New Roman" w:cs="Times New Roman"/>
          <w:color w:val="000000" w:themeColor="text1"/>
          <w:sz w:val="24"/>
          <w:szCs w:val="24"/>
        </w:rPr>
        <w:t xml:space="preserve"> Ю. Г. Методические аспекты оценки уровня и перспектив развития интеграционных связей организации в контексте создания кластерных структур.</w:t>
      </w:r>
      <w:r w:rsidR="00EC0725">
        <w:rPr>
          <w:rFonts w:ascii="Times New Roman" w:hAnsi="Times New Roman" w:cs="Times New Roman"/>
          <w:color w:val="000000" w:themeColor="text1"/>
          <w:sz w:val="24"/>
          <w:szCs w:val="24"/>
        </w:rPr>
        <w:t xml:space="preserve"> </w:t>
      </w:r>
      <w:r w:rsidRPr="009C2715">
        <w:rPr>
          <w:rFonts w:ascii="Times New Roman" w:hAnsi="Times New Roman" w:cs="Times New Roman"/>
          <w:color w:val="000000" w:themeColor="text1"/>
          <w:sz w:val="24"/>
          <w:szCs w:val="24"/>
        </w:rPr>
        <w:t>– 2019. – № 1(36). – С. 187–204</w:t>
      </w:r>
    </w:p>
    <w:p w:rsidR="00B06B27" w:rsidRPr="00173799" w:rsidRDefault="00B06B27" w:rsidP="00B06B27">
      <w:pPr>
        <w:rPr>
          <w:lang w:eastAsia="en-US"/>
        </w:rPr>
      </w:pPr>
    </w:p>
    <w:p w:rsidR="008F2CC0" w:rsidRDefault="008F2CC0" w:rsidP="008F2CC0">
      <w:pPr>
        <w:jc w:val="center"/>
        <w:rPr>
          <w:rFonts w:eastAsia="Calibri"/>
          <w:b/>
          <w:lang w:eastAsia="en-US"/>
        </w:rPr>
      </w:pPr>
      <w:r>
        <w:rPr>
          <w:rFonts w:eastAsia="Calibri"/>
          <w:b/>
          <w:lang w:eastAsia="en-US"/>
        </w:rPr>
        <w:t>Информация об авторах на русском языке</w:t>
      </w:r>
    </w:p>
    <w:p w:rsidR="008F2CC0" w:rsidRPr="00F73174" w:rsidRDefault="008F2CC0" w:rsidP="008F2CC0">
      <w:pPr>
        <w:ind w:firstLine="709"/>
        <w:jc w:val="both"/>
        <w:rPr>
          <w:lang w:eastAsia="en-US"/>
        </w:rPr>
      </w:pPr>
      <w:r w:rsidRPr="00F73174">
        <w:rPr>
          <w:rFonts w:eastAsia="Calibri"/>
          <w:lang w:eastAsia="en-US"/>
        </w:rPr>
        <w:t xml:space="preserve">1 автор - </w:t>
      </w:r>
      <w:proofErr w:type="spellStart"/>
      <w:r w:rsidRPr="00F73174">
        <w:rPr>
          <w:rFonts w:eastAsia="Calibri"/>
          <w:lang w:eastAsia="en-US"/>
        </w:rPr>
        <w:t>Яшева</w:t>
      </w:r>
      <w:proofErr w:type="spellEnd"/>
      <w:r w:rsidRPr="00F73174">
        <w:rPr>
          <w:rFonts w:eastAsia="Calibri"/>
          <w:lang w:eastAsia="en-US"/>
        </w:rPr>
        <w:t xml:space="preserve"> Галина Артемовна (Республика Беларусь, г. Витебск) - доктор экономических наук, профессор, Витебский государственный технологический университет (</w:t>
      </w:r>
      <w:r w:rsidRPr="00F73174">
        <w:rPr>
          <w:lang w:eastAsia="en-US"/>
        </w:rPr>
        <w:t xml:space="preserve">210035, </w:t>
      </w:r>
      <w:r w:rsidRPr="00F73174">
        <w:rPr>
          <w:bCs/>
          <w:lang w:eastAsia="en-US"/>
        </w:rPr>
        <w:t xml:space="preserve">Республика Беларусь </w:t>
      </w:r>
      <w:r w:rsidRPr="00F73174">
        <w:rPr>
          <w:lang w:eastAsia="en-US"/>
        </w:rPr>
        <w:t xml:space="preserve">г. Витебск, Московский пр-т, 72, </w:t>
      </w:r>
      <w:r w:rsidRPr="00F73174">
        <w:rPr>
          <w:rFonts w:eastAsia="Calibri"/>
          <w:lang w:val="en-US" w:eastAsia="en-US"/>
        </w:rPr>
        <w:t>e</w:t>
      </w:r>
      <w:r w:rsidRPr="00F73174">
        <w:rPr>
          <w:rFonts w:eastAsia="Calibri"/>
          <w:lang w:eastAsia="en-US"/>
        </w:rPr>
        <w:t>-</w:t>
      </w:r>
      <w:r w:rsidRPr="00F73174">
        <w:rPr>
          <w:rFonts w:eastAsia="Calibri"/>
          <w:lang w:val="en-US" w:eastAsia="en-US"/>
        </w:rPr>
        <w:t>mail</w:t>
      </w:r>
      <w:r w:rsidRPr="00F73174">
        <w:rPr>
          <w:rFonts w:eastAsia="Calibri"/>
          <w:lang w:eastAsia="en-US"/>
        </w:rPr>
        <w:t>:</w:t>
      </w:r>
      <w:r w:rsidR="00060DBF" w:rsidRPr="00060DBF">
        <w:rPr>
          <w:rFonts w:eastAsia="Calibri"/>
          <w:lang w:eastAsia="en-US"/>
        </w:rPr>
        <w:t xml:space="preserve"> </w:t>
      </w:r>
      <w:r w:rsidR="00060DBF" w:rsidRPr="00060DBF">
        <w:rPr>
          <w:rFonts w:eastAsia="Calibri"/>
          <w:lang w:val="en-US" w:eastAsia="en-US"/>
        </w:rPr>
        <w:t>gala</w:t>
      </w:r>
      <w:r w:rsidR="00060DBF" w:rsidRPr="00060DBF">
        <w:rPr>
          <w:rFonts w:eastAsia="Calibri"/>
          <w:lang w:eastAsia="en-US"/>
        </w:rPr>
        <w:t>-</w:t>
      </w:r>
      <w:proofErr w:type="spellStart"/>
      <w:r w:rsidR="00060DBF" w:rsidRPr="00060DBF">
        <w:rPr>
          <w:rFonts w:eastAsia="Calibri"/>
          <w:lang w:val="en-US" w:eastAsia="en-US"/>
        </w:rPr>
        <w:t>ya</w:t>
      </w:r>
      <w:proofErr w:type="spellEnd"/>
      <w:r w:rsidR="00060DBF" w:rsidRPr="00060DBF">
        <w:rPr>
          <w:rFonts w:eastAsia="Calibri"/>
          <w:lang w:eastAsia="en-US"/>
        </w:rPr>
        <w:t>@</w:t>
      </w:r>
      <w:r w:rsidR="00060DBF" w:rsidRPr="00060DBF">
        <w:rPr>
          <w:rFonts w:eastAsia="Calibri"/>
          <w:lang w:val="en-US" w:eastAsia="en-US"/>
        </w:rPr>
        <w:t>list</w:t>
      </w:r>
      <w:r w:rsidR="00060DBF" w:rsidRPr="00060DBF">
        <w:rPr>
          <w:rFonts w:eastAsia="Calibri"/>
          <w:lang w:eastAsia="en-US"/>
        </w:rPr>
        <w:t>.</w:t>
      </w:r>
      <w:proofErr w:type="spellStart"/>
      <w:r w:rsidR="00060DBF" w:rsidRPr="00060DBF">
        <w:rPr>
          <w:rFonts w:eastAsia="Calibri"/>
          <w:lang w:val="en-US" w:eastAsia="en-US"/>
        </w:rPr>
        <w:t>ru</w:t>
      </w:r>
      <w:proofErr w:type="spellEnd"/>
      <w:r w:rsidRPr="00F73174">
        <w:rPr>
          <w:lang w:eastAsia="en-US"/>
        </w:rPr>
        <w:t>).</w:t>
      </w:r>
    </w:p>
    <w:p w:rsidR="00060DBF" w:rsidRDefault="00400173" w:rsidP="00EC0725">
      <w:pPr>
        <w:ind w:firstLine="709"/>
        <w:jc w:val="both"/>
        <w:rPr>
          <w:rFonts w:eastAsia="Calibri"/>
          <w:b/>
          <w:color w:val="000000" w:themeColor="text1"/>
          <w:lang w:val="en-US" w:eastAsia="en-US"/>
        </w:rPr>
      </w:pPr>
      <w:r>
        <w:rPr>
          <w:lang w:eastAsia="en-US"/>
        </w:rPr>
        <w:t xml:space="preserve">2 </w:t>
      </w:r>
      <w:r w:rsidR="008F2CC0" w:rsidRPr="00F73174">
        <w:rPr>
          <w:lang w:eastAsia="en-US"/>
        </w:rPr>
        <w:t xml:space="preserve">автор – </w:t>
      </w:r>
      <w:r w:rsidR="009C2715">
        <w:rPr>
          <w:lang w:eastAsia="en-US"/>
        </w:rPr>
        <w:t xml:space="preserve">Марецкая Вероника Дмитриевна </w:t>
      </w:r>
      <w:r w:rsidR="008F2CC0" w:rsidRPr="00F73174">
        <w:rPr>
          <w:rFonts w:eastAsia="Calibri"/>
          <w:lang w:eastAsia="en-US"/>
        </w:rPr>
        <w:t>(Республика Бел</w:t>
      </w:r>
      <w:r w:rsidR="009C2715">
        <w:rPr>
          <w:rFonts w:eastAsia="Calibri"/>
          <w:lang w:eastAsia="en-US"/>
        </w:rPr>
        <w:t>арусь, г. Витебск) – студентка 2</w:t>
      </w:r>
      <w:r w:rsidR="008F2CC0" w:rsidRPr="00F73174">
        <w:rPr>
          <w:rFonts w:eastAsia="Calibri"/>
          <w:lang w:eastAsia="en-US"/>
        </w:rPr>
        <w:t xml:space="preserve"> курса, Витебский государственный технологический университет (</w:t>
      </w:r>
      <w:r w:rsidR="008F2CC0" w:rsidRPr="00F73174">
        <w:rPr>
          <w:lang w:eastAsia="en-US"/>
        </w:rPr>
        <w:t xml:space="preserve">210035, </w:t>
      </w:r>
      <w:r w:rsidR="008F2CC0" w:rsidRPr="00F73174">
        <w:rPr>
          <w:bCs/>
          <w:lang w:eastAsia="en-US"/>
        </w:rPr>
        <w:t xml:space="preserve">Республика Беларусь </w:t>
      </w:r>
      <w:r w:rsidR="008F2CC0" w:rsidRPr="00F73174">
        <w:rPr>
          <w:lang w:eastAsia="en-US"/>
        </w:rPr>
        <w:t xml:space="preserve">г. Витебск, Московский пр-т, 72, </w:t>
      </w:r>
      <w:r w:rsidR="008F2CC0" w:rsidRPr="00F73174">
        <w:rPr>
          <w:rFonts w:eastAsia="Calibri"/>
          <w:lang w:val="en-US" w:eastAsia="en-US"/>
        </w:rPr>
        <w:t>e</w:t>
      </w:r>
      <w:r w:rsidR="008F2CC0" w:rsidRPr="00F73174">
        <w:rPr>
          <w:rFonts w:eastAsia="Calibri"/>
          <w:lang w:eastAsia="en-US"/>
        </w:rPr>
        <w:t>-</w:t>
      </w:r>
      <w:r w:rsidR="008F2CC0" w:rsidRPr="00F73174">
        <w:rPr>
          <w:rFonts w:eastAsia="Calibri"/>
          <w:lang w:val="en-US" w:eastAsia="en-US"/>
        </w:rPr>
        <w:t>mail</w:t>
      </w:r>
      <w:r w:rsidR="008F2CC0" w:rsidRPr="00F73174">
        <w:rPr>
          <w:rFonts w:eastAsia="Calibri"/>
          <w:lang w:eastAsia="en-US"/>
        </w:rPr>
        <w:t xml:space="preserve">: </w:t>
      </w:r>
      <w:r w:rsidR="008F2CC0" w:rsidRPr="00F73174">
        <w:rPr>
          <w:lang w:eastAsia="en-US"/>
        </w:rPr>
        <w:t xml:space="preserve">vstu@vitebsk.by; </w:t>
      </w:r>
      <w:r w:rsidR="00EC0725">
        <w:fldChar w:fldCharType="begin"/>
      </w:r>
      <w:r w:rsidR="00EC0725">
        <w:instrText xml:space="preserve"> HYPERLINK "mailto:vstu@vstu.by" </w:instrText>
      </w:r>
      <w:r w:rsidR="00EC0725">
        <w:fldChar w:fldCharType="separate"/>
      </w:r>
      <w:r w:rsidR="008F2CC0" w:rsidRPr="00F73174">
        <w:rPr>
          <w:rStyle w:val="af"/>
          <w:rFonts w:eastAsiaTheme="majorEastAsia"/>
          <w:lang w:eastAsia="en-US"/>
        </w:rPr>
        <w:t>vstu@vstu.by</w:t>
      </w:r>
      <w:r w:rsidR="00EC0725">
        <w:rPr>
          <w:rStyle w:val="af"/>
          <w:rFonts w:eastAsiaTheme="majorEastAsia"/>
          <w:lang w:eastAsia="en-US"/>
        </w:rPr>
        <w:fldChar w:fldCharType="end"/>
      </w:r>
      <w:r w:rsidR="008F2CC0" w:rsidRPr="00F73174">
        <w:rPr>
          <w:lang w:eastAsia="en-US"/>
        </w:rPr>
        <w:t>).</w:t>
      </w:r>
      <w:bookmarkStart w:id="0" w:name="_GoBack"/>
      <w:bookmarkEnd w:id="0"/>
      <w:r w:rsidR="00EC0725">
        <w:rPr>
          <w:rFonts w:eastAsia="Calibri"/>
          <w:b/>
          <w:color w:val="000000" w:themeColor="text1"/>
          <w:lang w:val="en-US" w:eastAsia="en-US"/>
        </w:rPr>
        <w:t xml:space="preserve"> </w:t>
      </w:r>
    </w:p>
    <w:p w:rsidR="00060DBF" w:rsidRDefault="00060DBF" w:rsidP="008F2CC0">
      <w:pPr>
        <w:ind w:firstLine="709"/>
        <w:jc w:val="right"/>
        <w:rPr>
          <w:rFonts w:eastAsia="Calibri"/>
          <w:b/>
          <w:color w:val="000000" w:themeColor="text1"/>
          <w:lang w:val="en-US" w:eastAsia="en-US"/>
        </w:rPr>
      </w:pPr>
    </w:p>
    <w:p w:rsidR="008F2CC0" w:rsidRPr="00060DBF" w:rsidRDefault="008F2CC0" w:rsidP="008F2CC0">
      <w:pPr>
        <w:ind w:firstLine="709"/>
        <w:jc w:val="right"/>
        <w:rPr>
          <w:rFonts w:eastAsia="Calibri"/>
          <w:b/>
          <w:color w:val="000000" w:themeColor="text1"/>
          <w:lang w:val="en-US" w:eastAsia="en-US"/>
        </w:rPr>
      </w:pPr>
      <w:proofErr w:type="spellStart"/>
      <w:r w:rsidRPr="00060DBF">
        <w:rPr>
          <w:rFonts w:eastAsia="Calibri"/>
          <w:b/>
          <w:color w:val="000000" w:themeColor="text1"/>
          <w:lang w:val="en-US" w:eastAsia="en-US"/>
        </w:rPr>
        <w:t>Yashava</w:t>
      </w:r>
      <w:proofErr w:type="spellEnd"/>
      <w:r w:rsidRPr="00060DBF">
        <w:rPr>
          <w:rFonts w:eastAsia="Calibri"/>
          <w:b/>
          <w:color w:val="000000" w:themeColor="text1"/>
          <w:lang w:val="en-US" w:eastAsia="en-US"/>
        </w:rPr>
        <w:t xml:space="preserve"> G. A.,</w:t>
      </w:r>
      <w:r w:rsidR="00E477D2" w:rsidRPr="00060DBF">
        <w:rPr>
          <w:rFonts w:eastAsia="Calibri"/>
          <w:b/>
          <w:color w:val="000000" w:themeColor="text1"/>
          <w:lang w:val="en-US" w:eastAsia="en-US"/>
        </w:rPr>
        <w:t xml:space="preserve"> </w:t>
      </w:r>
      <w:proofErr w:type="spellStart"/>
      <w:r w:rsidR="00E477D2" w:rsidRPr="00060DBF">
        <w:rPr>
          <w:rFonts w:eastAsia="Calibri"/>
          <w:b/>
          <w:color w:val="000000" w:themeColor="text1"/>
          <w:lang w:val="en-US" w:eastAsia="en-US"/>
        </w:rPr>
        <w:t>Maretskaya</w:t>
      </w:r>
      <w:proofErr w:type="spellEnd"/>
      <w:r w:rsidR="00E477D2" w:rsidRPr="00060DBF">
        <w:rPr>
          <w:rFonts w:eastAsia="Calibri"/>
          <w:b/>
          <w:color w:val="000000" w:themeColor="text1"/>
          <w:lang w:val="en-US" w:eastAsia="en-US"/>
        </w:rPr>
        <w:t xml:space="preserve"> V.D.</w:t>
      </w:r>
    </w:p>
    <w:p w:rsidR="00B97EBF" w:rsidRPr="00060DBF" w:rsidRDefault="00B97EBF" w:rsidP="008F2CC0">
      <w:pPr>
        <w:ind w:firstLine="709"/>
        <w:jc w:val="right"/>
        <w:rPr>
          <w:rFonts w:eastAsia="Calibri"/>
          <w:b/>
          <w:color w:val="000000" w:themeColor="text1"/>
          <w:lang w:val="en-US" w:eastAsia="en-US"/>
        </w:rPr>
      </w:pPr>
    </w:p>
    <w:p w:rsidR="008F2CC0" w:rsidRPr="00060DBF" w:rsidRDefault="00E477D2" w:rsidP="00E477D2">
      <w:pPr>
        <w:ind w:firstLine="709"/>
        <w:jc w:val="center"/>
        <w:rPr>
          <w:rFonts w:eastAsia="Calibri"/>
          <w:b/>
          <w:color w:val="000000" w:themeColor="text1"/>
          <w:lang w:val="en-US" w:eastAsia="en-US"/>
        </w:rPr>
      </w:pPr>
      <w:r w:rsidRPr="00060DBF">
        <w:rPr>
          <w:rFonts w:eastAsia="Calibri"/>
          <w:b/>
          <w:color w:val="000000" w:themeColor="text1"/>
          <w:lang w:val="en-US" w:eastAsia="en-US"/>
        </w:rPr>
        <w:t>DEVELOPMENT OF SMALL INNOVATIVE BUSINESSES BASED ON THE CLUSTER APPROACH</w:t>
      </w:r>
    </w:p>
    <w:p w:rsidR="00E477D2" w:rsidRPr="00060DBF" w:rsidRDefault="00E477D2" w:rsidP="00E477D2">
      <w:pPr>
        <w:ind w:firstLine="709"/>
        <w:jc w:val="center"/>
        <w:rPr>
          <w:rFonts w:eastAsia="Calibri"/>
          <w:color w:val="000000" w:themeColor="text1"/>
          <w:lang w:val="en-US" w:eastAsia="en-US"/>
        </w:rPr>
      </w:pPr>
    </w:p>
    <w:p w:rsidR="008F2CC0" w:rsidRPr="00060DBF" w:rsidRDefault="008F2CC0" w:rsidP="008F2CC0">
      <w:pPr>
        <w:ind w:firstLine="709"/>
        <w:jc w:val="both"/>
        <w:rPr>
          <w:rFonts w:eastAsia="Calibri"/>
          <w:color w:val="000000" w:themeColor="text1"/>
          <w:lang w:val="en-US" w:eastAsia="en-US"/>
        </w:rPr>
      </w:pPr>
      <w:r w:rsidRPr="00060DBF">
        <w:rPr>
          <w:rFonts w:eastAsia="Calibri"/>
          <w:b/>
          <w:color w:val="000000" w:themeColor="text1"/>
          <w:lang w:val="en-US" w:eastAsia="en-US"/>
        </w:rPr>
        <w:t xml:space="preserve">Abstract: </w:t>
      </w:r>
      <w:r w:rsidR="00E477D2" w:rsidRPr="00060DBF">
        <w:rPr>
          <w:rFonts w:eastAsia="Calibri"/>
          <w:color w:val="000000" w:themeColor="text1"/>
          <w:lang w:val="en-US" w:eastAsia="en-US"/>
        </w:rPr>
        <w:t xml:space="preserve">the purpose of the article is to study the conditions for the functioning of small enterprises participating in innovation clusters and to justify measures to improve state support aimed at realizing the innovative potential of small businesses based on clusters. The article analyzes the state of small business in the Republic of Belarus and in the EEU countries. A comparative analysis of the share of different categories of enterprises in the total number of cluster participants in Europe and Russia </w:t>
      </w:r>
      <w:proofErr w:type="gramStart"/>
      <w:r w:rsidR="00E477D2" w:rsidRPr="00060DBF">
        <w:rPr>
          <w:rFonts w:eastAsia="Calibri"/>
          <w:color w:val="000000" w:themeColor="text1"/>
          <w:lang w:val="en-US" w:eastAsia="en-US"/>
        </w:rPr>
        <w:t>is carried out</w:t>
      </w:r>
      <w:proofErr w:type="gramEnd"/>
      <w:r w:rsidR="00E477D2" w:rsidRPr="00060DBF">
        <w:rPr>
          <w:rFonts w:eastAsia="Calibri"/>
          <w:color w:val="000000" w:themeColor="text1"/>
          <w:lang w:val="en-US" w:eastAsia="en-US"/>
        </w:rPr>
        <w:t>. The scheme of the textile cluster in the Vitebsk region is constructed. The model of development of innovative entrepreneurship in the conditions of digitalization of the economy is justified.</w:t>
      </w:r>
    </w:p>
    <w:p w:rsidR="008F2CC0" w:rsidRPr="00060DBF" w:rsidRDefault="008F2CC0" w:rsidP="008F2CC0">
      <w:pPr>
        <w:ind w:firstLine="709"/>
        <w:jc w:val="both"/>
        <w:rPr>
          <w:rFonts w:eastAsia="Calibri"/>
          <w:color w:val="000000" w:themeColor="text1"/>
          <w:lang w:val="en-US" w:eastAsia="en-US"/>
        </w:rPr>
      </w:pPr>
    </w:p>
    <w:p w:rsidR="008F2CC0" w:rsidRPr="00060DBF" w:rsidRDefault="008F2CC0" w:rsidP="008F2CC0">
      <w:pPr>
        <w:ind w:firstLine="709"/>
        <w:jc w:val="both"/>
        <w:rPr>
          <w:rFonts w:eastAsia="Calibri"/>
          <w:color w:val="000000" w:themeColor="text1"/>
          <w:lang w:val="en-US" w:eastAsia="en-US"/>
        </w:rPr>
      </w:pPr>
      <w:r w:rsidRPr="00060DBF">
        <w:rPr>
          <w:rFonts w:eastAsia="Calibri"/>
          <w:b/>
          <w:color w:val="000000" w:themeColor="text1"/>
          <w:lang w:val="en-US" w:eastAsia="en-US"/>
        </w:rPr>
        <w:t>Keywords:</w:t>
      </w:r>
      <w:r w:rsidRPr="00060DBF">
        <w:rPr>
          <w:rFonts w:eastAsia="Calibri"/>
          <w:color w:val="000000" w:themeColor="text1"/>
          <w:lang w:val="en-US" w:eastAsia="en-US"/>
        </w:rPr>
        <w:t xml:space="preserve"> </w:t>
      </w:r>
      <w:r w:rsidR="00E477D2" w:rsidRPr="00060DBF">
        <w:rPr>
          <w:rFonts w:eastAsia="Calibri"/>
          <w:color w:val="000000" w:themeColor="text1"/>
          <w:lang w:val="en-US" w:eastAsia="en-US"/>
        </w:rPr>
        <w:t xml:space="preserve">small and medium-sized enterprises, cluster, cluster approach, </w:t>
      </w:r>
      <w:proofErr w:type="spellStart"/>
      <w:r w:rsidR="00E477D2" w:rsidRPr="00060DBF">
        <w:rPr>
          <w:rFonts w:eastAsia="Calibri"/>
          <w:color w:val="000000" w:themeColor="text1"/>
          <w:lang w:val="en-US" w:eastAsia="en-US"/>
        </w:rPr>
        <w:t>clusterization</w:t>
      </w:r>
      <w:proofErr w:type="spellEnd"/>
      <w:r w:rsidR="00E477D2" w:rsidRPr="00060DBF">
        <w:rPr>
          <w:rFonts w:eastAsia="Calibri"/>
          <w:color w:val="000000" w:themeColor="text1"/>
          <w:lang w:val="en-US" w:eastAsia="en-US"/>
        </w:rPr>
        <w:t>, digitalization, innovation, interaction.</w:t>
      </w:r>
    </w:p>
    <w:p w:rsidR="008F2CC0" w:rsidRPr="00060DBF" w:rsidRDefault="008F2CC0" w:rsidP="00060DBF">
      <w:pPr>
        <w:ind w:firstLine="709"/>
        <w:jc w:val="right"/>
        <w:rPr>
          <w:rFonts w:eastAsia="Calibri"/>
          <w:b/>
          <w:color w:val="000000" w:themeColor="text1"/>
          <w:lang w:val="en-US" w:eastAsia="en-US"/>
        </w:rPr>
      </w:pPr>
    </w:p>
    <w:p w:rsidR="00F73174" w:rsidRPr="00060DBF" w:rsidRDefault="00F73174" w:rsidP="00060DBF">
      <w:pPr>
        <w:ind w:firstLine="360"/>
        <w:jc w:val="center"/>
        <w:rPr>
          <w:rFonts w:eastAsia="Calibri"/>
          <w:b/>
          <w:color w:val="000000" w:themeColor="text1"/>
          <w:lang w:val="en-US" w:eastAsia="en-US"/>
        </w:rPr>
      </w:pPr>
      <w:r w:rsidRPr="00060DBF">
        <w:rPr>
          <w:rFonts w:eastAsia="Calibri"/>
          <w:b/>
          <w:color w:val="000000" w:themeColor="text1"/>
          <w:lang w:val="en-US" w:eastAsia="en-US"/>
        </w:rPr>
        <w:t xml:space="preserve">Authors' information in </w:t>
      </w:r>
      <w:r w:rsidR="00B97EBF" w:rsidRPr="00060DBF">
        <w:rPr>
          <w:rFonts w:eastAsia="Calibri"/>
          <w:b/>
          <w:color w:val="000000" w:themeColor="text1"/>
          <w:lang w:val="en-US" w:eastAsia="en-US"/>
        </w:rPr>
        <w:t>English</w:t>
      </w:r>
    </w:p>
    <w:p w:rsidR="00F73174" w:rsidRPr="00060DBF" w:rsidRDefault="00F73174" w:rsidP="00060DBF">
      <w:pPr>
        <w:ind w:firstLine="680"/>
        <w:jc w:val="both"/>
        <w:rPr>
          <w:rFonts w:eastAsia="Calibri"/>
          <w:color w:val="000000" w:themeColor="text1"/>
          <w:lang w:val="en-US" w:eastAsia="en-US"/>
        </w:rPr>
      </w:pPr>
      <w:proofErr w:type="gramStart"/>
      <w:r w:rsidRPr="00060DBF">
        <w:rPr>
          <w:rFonts w:eastAsia="Calibri"/>
          <w:color w:val="000000" w:themeColor="text1"/>
          <w:lang w:val="en-US" w:eastAsia="en-US"/>
        </w:rPr>
        <w:t>1</w:t>
      </w:r>
      <w:proofErr w:type="gramEnd"/>
      <w:r w:rsidRPr="00060DBF">
        <w:rPr>
          <w:rFonts w:eastAsia="Calibri"/>
          <w:color w:val="000000" w:themeColor="text1"/>
          <w:lang w:val="en-US" w:eastAsia="en-US"/>
        </w:rPr>
        <w:t xml:space="preserve"> author - </w:t>
      </w:r>
      <w:proofErr w:type="spellStart"/>
      <w:r w:rsidRPr="00060DBF">
        <w:rPr>
          <w:rFonts w:eastAsia="Calibri"/>
          <w:color w:val="000000" w:themeColor="text1"/>
          <w:lang w:val="en-US" w:eastAsia="en-US"/>
        </w:rPr>
        <w:t>Yashava</w:t>
      </w:r>
      <w:proofErr w:type="spellEnd"/>
      <w:r w:rsidRPr="00060DBF">
        <w:rPr>
          <w:rFonts w:eastAsia="Calibri"/>
          <w:color w:val="000000" w:themeColor="text1"/>
          <w:lang w:val="en-US" w:eastAsia="en-US"/>
        </w:rPr>
        <w:t xml:space="preserve"> Galina </w:t>
      </w:r>
      <w:proofErr w:type="spellStart"/>
      <w:r w:rsidRPr="00060DBF">
        <w:rPr>
          <w:rFonts w:eastAsia="Calibri"/>
          <w:color w:val="000000" w:themeColor="text1"/>
          <w:lang w:val="en-US" w:eastAsia="en-US"/>
        </w:rPr>
        <w:t>Artemovna</w:t>
      </w:r>
      <w:proofErr w:type="spellEnd"/>
      <w:r w:rsidRPr="00060DBF">
        <w:rPr>
          <w:rFonts w:eastAsia="Calibri"/>
          <w:color w:val="000000" w:themeColor="text1"/>
          <w:lang w:val="en-US" w:eastAsia="en-US"/>
        </w:rPr>
        <w:t xml:space="preserve"> (Republic of Belarus, Vitebsk) - Doctor of Economics, Professor, Vitebsk State Technological University (210035, Republic of Belarus, Vitebsk, Moscow Ave., 72, e-mail:</w:t>
      </w:r>
      <w:r w:rsidR="00060DBF" w:rsidRPr="00060DBF">
        <w:rPr>
          <w:rFonts w:eastAsia="Calibri"/>
          <w:color w:val="000000" w:themeColor="text1"/>
          <w:lang w:val="en-US" w:eastAsia="en-US"/>
        </w:rPr>
        <w:t xml:space="preserve"> gala-ya@list.ru</w:t>
      </w:r>
      <w:r w:rsidRPr="00060DBF">
        <w:rPr>
          <w:rFonts w:eastAsia="Calibri"/>
          <w:color w:val="000000" w:themeColor="text1"/>
          <w:lang w:val="en-US" w:eastAsia="en-US"/>
        </w:rPr>
        <w:t>).</w:t>
      </w:r>
    </w:p>
    <w:p w:rsidR="008F2CC0" w:rsidRPr="00060DBF" w:rsidRDefault="00F73174" w:rsidP="00F73174">
      <w:pPr>
        <w:ind w:firstLine="680"/>
        <w:jc w:val="both"/>
        <w:rPr>
          <w:rFonts w:eastAsia="Calibri"/>
          <w:color w:val="000000" w:themeColor="text1"/>
          <w:lang w:val="en-US" w:eastAsia="en-US"/>
        </w:rPr>
      </w:pPr>
      <w:proofErr w:type="gramStart"/>
      <w:r w:rsidRPr="00060DBF">
        <w:rPr>
          <w:rFonts w:eastAsia="Calibri"/>
          <w:color w:val="000000" w:themeColor="text1"/>
          <w:lang w:val="en-US" w:eastAsia="en-US"/>
        </w:rPr>
        <w:lastRenderedPageBreak/>
        <w:t>2</w:t>
      </w:r>
      <w:proofErr w:type="gramEnd"/>
      <w:r w:rsidRPr="00060DBF">
        <w:rPr>
          <w:rFonts w:eastAsia="Calibri"/>
          <w:color w:val="000000" w:themeColor="text1"/>
          <w:lang w:val="en-US" w:eastAsia="en-US"/>
        </w:rPr>
        <w:t xml:space="preserve"> author </w:t>
      </w:r>
      <w:r w:rsidR="00060DBF" w:rsidRPr="00060DBF">
        <w:rPr>
          <w:rFonts w:eastAsia="Calibri"/>
          <w:color w:val="000000" w:themeColor="text1"/>
          <w:lang w:val="en-US" w:eastAsia="en-US"/>
        </w:rPr>
        <w:t>–</w:t>
      </w:r>
      <w:r w:rsidRPr="00060DBF">
        <w:rPr>
          <w:rFonts w:eastAsia="Calibri"/>
          <w:color w:val="000000" w:themeColor="text1"/>
          <w:lang w:val="en-US" w:eastAsia="en-US"/>
        </w:rPr>
        <w:t xml:space="preserve"> </w:t>
      </w:r>
      <w:proofErr w:type="spellStart"/>
      <w:r w:rsidR="00060DBF" w:rsidRPr="00060DBF">
        <w:rPr>
          <w:rFonts w:eastAsia="Calibri"/>
          <w:color w:val="000000" w:themeColor="text1"/>
          <w:lang w:val="en-US" w:eastAsia="en-US"/>
        </w:rPr>
        <w:t>Maretskaya</w:t>
      </w:r>
      <w:proofErr w:type="spellEnd"/>
      <w:r w:rsidR="00060DBF" w:rsidRPr="00060DBF">
        <w:rPr>
          <w:rFonts w:eastAsia="Calibri"/>
          <w:color w:val="000000" w:themeColor="text1"/>
          <w:lang w:val="en-US" w:eastAsia="en-US"/>
        </w:rPr>
        <w:t xml:space="preserve"> </w:t>
      </w:r>
      <w:proofErr w:type="spellStart"/>
      <w:r w:rsidR="00060DBF" w:rsidRPr="00060DBF">
        <w:rPr>
          <w:rFonts w:eastAsia="Calibri"/>
          <w:color w:val="000000" w:themeColor="text1"/>
          <w:lang w:val="en-US" w:eastAsia="en-US"/>
        </w:rPr>
        <w:t>Veronika</w:t>
      </w:r>
      <w:proofErr w:type="spellEnd"/>
      <w:r w:rsidR="00060DBF" w:rsidRPr="00060DBF">
        <w:rPr>
          <w:rFonts w:eastAsia="Calibri"/>
          <w:color w:val="000000" w:themeColor="text1"/>
          <w:lang w:val="en-US" w:eastAsia="en-US"/>
        </w:rPr>
        <w:t xml:space="preserve"> </w:t>
      </w:r>
      <w:proofErr w:type="spellStart"/>
      <w:r w:rsidR="00060DBF" w:rsidRPr="00060DBF">
        <w:rPr>
          <w:rFonts w:eastAsia="Calibri"/>
          <w:color w:val="000000" w:themeColor="text1"/>
          <w:lang w:val="en-US" w:eastAsia="en-US"/>
        </w:rPr>
        <w:t>Dmitrievna</w:t>
      </w:r>
      <w:proofErr w:type="spellEnd"/>
      <w:r w:rsidRPr="00060DBF">
        <w:rPr>
          <w:rFonts w:eastAsia="Calibri"/>
          <w:color w:val="000000" w:themeColor="text1"/>
          <w:lang w:val="en-US" w:eastAsia="en-US"/>
        </w:rPr>
        <w:t xml:space="preserve"> (R</w:t>
      </w:r>
      <w:r w:rsidR="00060DBF" w:rsidRPr="00060DBF">
        <w:rPr>
          <w:rFonts w:eastAsia="Calibri"/>
          <w:color w:val="000000" w:themeColor="text1"/>
          <w:lang w:val="en-US" w:eastAsia="en-US"/>
        </w:rPr>
        <w:t>epublic of Belarus, Vitebsk) - 2</w:t>
      </w:r>
      <w:r w:rsidRPr="00060DBF">
        <w:rPr>
          <w:rFonts w:eastAsia="Calibri"/>
          <w:color w:val="000000" w:themeColor="text1"/>
          <w:lang w:val="en-US" w:eastAsia="en-US"/>
        </w:rPr>
        <w:t>th year student, Vitebsk State Technological University (210035, Republic of Belarus, Vitebsk, Moscow Ave., 72, e-mail:</w:t>
      </w:r>
      <w:r w:rsidR="00060DBF" w:rsidRPr="00060DBF">
        <w:rPr>
          <w:rFonts w:eastAsia="Calibri"/>
          <w:color w:val="000000" w:themeColor="text1"/>
          <w:lang w:val="en-US" w:eastAsia="en-US"/>
        </w:rPr>
        <w:t xml:space="preserve"> mareckayavarinuka@gmail.com</w:t>
      </w:r>
      <w:r w:rsidRPr="00060DBF">
        <w:rPr>
          <w:rFonts w:eastAsia="Calibri"/>
          <w:color w:val="000000" w:themeColor="text1"/>
          <w:lang w:val="en-US" w:eastAsia="en-US"/>
        </w:rPr>
        <w:t>).</w:t>
      </w:r>
    </w:p>
    <w:p w:rsidR="00F73174" w:rsidRPr="00F73174" w:rsidRDefault="00F73174" w:rsidP="00F73174">
      <w:pPr>
        <w:ind w:firstLine="680"/>
        <w:jc w:val="both"/>
        <w:rPr>
          <w:b/>
          <w:color w:val="FF0000"/>
          <w:lang w:val="en-US"/>
        </w:rPr>
      </w:pPr>
    </w:p>
    <w:p w:rsidR="00CA30CF" w:rsidRDefault="00CA30CF" w:rsidP="00CA30CF">
      <w:pPr>
        <w:jc w:val="center"/>
        <w:rPr>
          <w:rFonts w:eastAsia="Calibri"/>
          <w:b/>
          <w:lang w:val="en-US" w:eastAsia="en-US"/>
        </w:rPr>
      </w:pPr>
      <w:r>
        <w:rPr>
          <w:rFonts w:eastAsia="Calibri"/>
          <w:b/>
          <w:lang w:val="en-US" w:eastAsia="en-US"/>
        </w:rPr>
        <w:t>Bibliographic list</w:t>
      </w:r>
    </w:p>
    <w:p w:rsidR="00060DBF" w:rsidRPr="00060DBF" w:rsidRDefault="00060DBF" w:rsidP="00060DBF">
      <w:pPr>
        <w:ind w:firstLine="680"/>
        <w:jc w:val="both"/>
        <w:rPr>
          <w:rFonts w:eastAsia="Calibri"/>
          <w:color w:val="000000" w:themeColor="text1"/>
          <w:lang w:val="en-US" w:eastAsia="en-US"/>
        </w:rPr>
      </w:pPr>
      <w:r w:rsidRPr="00060DBF">
        <w:rPr>
          <w:rFonts w:eastAsia="Calibri"/>
          <w:color w:val="000000" w:themeColor="text1"/>
          <w:lang w:val="en-US" w:eastAsia="en-US"/>
        </w:rPr>
        <w:t>1. Electronic marketing [Electronic resource]: Wikipedia. Free encyclopedia. - Access mode: https://ru.wikipedia.org/wiki/Electronic marketing. Date of access: 25.05.2021.</w:t>
      </w:r>
    </w:p>
    <w:p w:rsidR="00060DBF" w:rsidRPr="00060DBF" w:rsidRDefault="00060DBF" w:rsidP="00060DBF">
      <w:pPr>
        <w:ind w:firstLine="680"/>
        <w:jc w:val="both"/>
        <w:rPr>
          <w:rFonts w:eastAsia="Calibri"/>
          <w:color w:val="000000" w:themeColor="text1"/>
          <w:lang w:val="en-US" w:eastAsia="en-US"/>
        </w:rPr>
      </w:pPr>
      <w:r w:rsidRPr="00060DBF">
        <w:rPr>
          <w:rFonts w:eastAsia="Calibri"/>
          <w:color w:val="000000" w:themeColor="text1"/>
          <w:lang w:val="en-US" w:eastAsia="en-US"/>
        </w:rPr>
        <w:t>2. Official website of the Ministry of Economy of the Republic of Belarus [Electronic resource]: - Access mode: http://www.economy.gov.by/ru/small_business-ru. Accessed: 07.06.2021.</w:t>
      </w:r>
    </w:p>
    <w:p w:rsidR="00060DBF" w:rsidRPr="00060DBF" w:rsidRDefault="00060DBF" w:rsidP="00060DBF">
      <w:pPr>
        <w:ind w:firstLine="680"/>
        <w:jc w:val="both"/>
        <w:rPr>
          <w:rFonts w:eastAsia="Calibri"/>
          <w:color w:val="000000" w:themeColor="text1"/>
          <w:lang w:val="en-US" w:eastAsia="en-US"/>
        </w:rPr>
      </w:pPr>
      <w:r w:rsidRPr="00060DBF">
        <w:rPr>
          <w:rFonts w:eastAsia="Calibri"/>
          <w:color w:val="000000" w:themeColor="text1"/>
          <w:lang w:val="en-US" w:eastAsia="en-US"/>
        </w:rPr>
        <w:t xml:space="preserve">3. </w:t>
      </w:r>
      <w:proofErr w:type="spellStart"/>
      <w:r w:rsidRPr="00060DBF">
        <w:rPr>
          <w:rFonts w:eastAsia="Calibri"/>
          <w:color w:val="000000" w:themeColor="text1"/>
          <w:lang w:val="en-US" w:eastAsia="en-US"/>
        </w:rPr>
        <w:t>Slonimskaya</w:t>
      </w:r>
      <w:proofErr w:type="spellEnd"/>
      <w:r w:rsidRPr="00060DBF">
        <w:rPr>
          <w:rFonts w:eastAsia="Calibri"/>
          <w:color w:val="000000" w:themeColor="text1"/>
          <w:lang w:val="en-US" w:eastAsia="en-US"/>
        </w:rPr>
        <w:t xml:space="preserve">, M. A., </w:t>
      </w:r>
      <w:proofErr w:type="spellStart"/>
      <w:r w:rsidRPr="00060DBF">
        <w:rPr>
          <w:rFonts w:eastAsia="Calibri"/>
          <w:color w:val="000000" w:themeColor="text1"/>
          <w:lang w:val="en-US" w:eastAsia="en-US"/>
        </w:rPr>
        <w:t>Yasheva</w:t>
      </w:r>
      <w:proofErr w:type="spellEnd"/>
      <w:r w:rsidRPr="00060DBF">
        <w:rPr>
          <w:rFonts w:eastAsia="Calibri"/>
          <w:color w:val="000000" w:themeColor="text1"/>
          <w:lang w:val="en-US" w:eastAsia="en-US"/>
        </w:rPr>
        <w:t xml:space="preserve">, G. A. Entrepreneurship of the Vitebsk region: problems and prospects of development, M. A. </w:t>
      </w:r>
      <w:proofErr w:type="spellStart"/>
      <w:r w:rsidRPr="00060DBF">
        <w:rPr>
          <w:rFonts w:eastAsia="Calibri"/>
          <w:color w:val="000000" w:themeColor="text1"/>
          <w:lang w:val="en-US" w:eastAsia="en-US"/>
        </w:rPr>
        <w:t>Slonimskaya</w:t>
      </w:r>
      <w:proofErr w:type="spellEnd"/>
      <w:r w:rsidRPr="00060DBF">
        <w:rPr>
          <w:rFonts w:eastAsia="Calibri"/>
          <w:color w:val="000000" w:themeColor="text1"/>
          <w:lang w:val="en-US" w:eastAsia="en-US"/>
        </w:rPr>
        <w:t xml:space="preserve">, G. A. </w:t>
      </w:r>
      <w:proofErr w:type="spellStart"/>
      <w:r w:rsidRPr="00060DBF">
        <w:rPr>
          <w:rFonts w:eastAsia="Calibri"/>
          <w:color w:val="000000" w:themeColor="text1"/>
          <w:lang w:val="en-US" w:eastAsia="en-US"/>
        </w:rPr>
        <w:t>Yasheva</w:t>
      </w:r>
      <w:proofErr w:type="spellEnd"/>
      <w:r w:rsidRPr="00060DBF">
        <w:rPr>
          <w:rFonts w:eastAsia="Calibri"/>
          <w:color w:val="000000" w:themeColor="text1"/>
          <w:lang w:val="en-US" w:eastAsia="en-US"/>
        </w:rPr>
        <w:t>. - Vitebsk: Public Association "Association of Employers and Entrepreneurs", 2019. - 44 p. Electronic resource [kef.by/publications/research/konkurentosposobnost-regionovbelarusi/predprinimatelstvo-vitebskoy-oblasti-problemy-perspektivyrazvitiya/]- Access date 07.02.2021.</w:t>
      </w:r>
    </w:p>
    <w:p w:rsidR="00060DBF" w:rsidRPr="00060DBF" w:rsidRDefault="00060DBF" w:rsidP="00060DBF">
      <w:pPr>
        <w:ind w:firstLine="680"/>
        <w:jc w:val="both"/>
        <w:rPr>
          <w:rFonts w:eastAsia="Calibri"/>
          <w:color w:val="000000" w:themeColor="text1"/>
          <w:lang w:val="en-US" w:eastAsia="en-US"/>
        </w:rPr>
      </w:pPr>
      <w:r w:rsidRPr="00060DBF">
        <w:rPr>
          <w:rFonts w:eastAsia="Calibri"/>
          <w:color w:val="000000" w:themeColor="text1"/>
          <w:lang w:val="en-US" w:eastAsia="en-US"/>
        </w:rPr>
        <w:t xml:space="preserve">4. </w:t>
      </w:r>
      <w:proofErr w:type="spellStart"/>
      <w:r w:rsidRPr="00060DBF">
        <w:rPr>
          <w:rFonts w:eastAsia="Calibri"/>
          <w:color w:val="000000" w:themeColor="text1"/>
          <w:lang w:val="en-US" w:eastAsia="en-US"/>
        </w:rPr>
        <w:t>Yasheva</w:t>
      </w:r>
      <w:proofErr w:type="spellEnd"/>
      <w:r w:rsidRPr="00060DBF">
        <w:rPr>
          <w:rFonts w:eastAsia="Calibri"/>
          <w:color w:val="000000" w:themeColor="text1"/>
          <w:lang w:val="en-US" w:eastAsia="en-US"/>
        </w:rPr>
        <w:t xml:space="preserve"> G. A., </w:t>
      </w:r>
      <w:proofErr w:type="spellStart"/>
      <w:r w:rsidRPr="00060DBF">
        <w:rPr>
          <w:rFonts w:eastAsia="Calibri"/>
          <w:color w:val="000000" w:themeColor="text1"/>
          <w:lang w:val="en-US" w:eastAsia="en-US"/>
        </w:rPr>
        <w:t>Vaylunova</w:t>
      </w:r>
      <w:proofErr w:type="spellEnd"/>
      <w:r w:rsidRPr="00060DBF">
        <w:rPr>
          <w:rFonts w:eastAsia="Calibri"/>
          <w:color w:val="000000" w:themeColor="text1"/>
          <w:lang w:val="en-US" w:eastAsia="en-US"/>
        </w:rPr>
        <w:t xml:space="preserve"> Yu. G. Clusters as a tool for the development of innovative entrepreneurship. /G. A. </w:t>
      </w:r>
      <w:proofErr w:type="spellStart"/>
      <w:r w:rsidRPr="00060DBF">
        <w:rPr>
          <w:rFonts w:eastAsia="Calibri"/>
          <w:color w:val="000000" w:themeColor="text1"/>
          <w:lang w:val="en-US" w:eastAsia="en-US"/>
        </w:rPr>
        <w:t>Yasheva</w:t>
      </w:r>
      <w:proofErr w:type="spellEnd"/>
      <w:r w:rsidRPr="00060DBF">
        <w:rPr>
          <w:rFonts w:eastAsia="Calibri"/>
          <w:color w:val="000000" w:themeColor="text1"/>
          <w:lang w:val="en-US" w:eastAsia="en-US"/>
        </w:rPr>
        <w:t xml:space="preserve">, Yu. G. </w:t>
      </w:r>
      <w:proofErr w:type="spellStart"/>
      <w:r w:rsidRPr="00060DBF">
        <w:rPr>
          <w:rFonts w:eastAsia="Calibri"/>
          <w:color w:val="000000" w:themeColor="text1"/>
          <w:lang w:val="en-US" w:eastAsia="en-US"/>
        </w:rPr>
        <w:t>Vaylunova</w:t>
      </w:r>
      <w:proofErr w:type="spellEnd"/>
      <w:r w:rsidRPr="00060DBF">
        <w:rPr>
          <w:rFonts w:eastAsia="Calibri"/>
          <w:color w:val="000000" w:themeColor="text1"/>
          <w:lang w:val="en-US" w:eastAsia="en-US"/>
        </w:rPr>
        <w:t>// Economic Bulletin of the University. Collection of scientific works of scientists and postgraduates. Issue 44/2. Ministry of Education and Science of Ukraine State Higher Educational Institution "</w:t>
      </w:r>
      <w:proofErr w:type="spellStart"/>
      <w:r w:rsidRPr="00060DBF">
        <w:rPr>
          <w:rFonts w:eastAsia="Calibri"/>
          <w:color w:val="000000" w:themeColor="text1"/>
          <w:lang w:val="en-US" w:eastAsia="en-US"/>
        </w:rPr>
        <w:t>Pereyaslav</w:t>
      </w:r>
      <w:proofErr w:type="spellEnd"/>
      <w:r w:rsidRPr="00060DBF">
        <w:rPr>
          <w:rFonts w:eastAsia="Calibri"/>
          <w:color w:val="000000" w:themeColor="text1"/>
          <w:lang w:val="en-US" w:eastAsia="en-US"/>
        </w:rPr>
        <w:t xml:space="preserve">-Khmelnitsky State Pedagogical University named after </w:t>
      </w:r>
      <w:proofErr w:type="spellStart"/>
      <w:r w:rsidRPr="00060DBF">
        <w:rPr>
          <w:rFonts w:eastAsia="Calibri"/>
          <w:color w:val="000000" w:themeColor="text1"/>
          <w:lang w:val="en-US" w:eastAsia="en-US"/>
        </w:rPr>
        <w:t>Grigory</w:t>
      </w:r>
      <w:proofErr w:type="spellEnd"/>
      <w:r w:rsidRPr="00060DBF">
        <w:rPr>
          <w:rFonts w:eastAsia="Calibri"/>
          <w:color w:val="000000" w:themeColor="text1"/>
          <w:lang w:val="en-US" w:eastAsia="en-US"/>
        </w:rPr>
        <w:t xml:space="preserve"> </w:t>
      </w:r>
      <w:proofErr w:type="spellStart"/>
      <w:r w:rsidRPr="00060DBF">
        <w:rPr>
          <w:rFonts w:eastAsia="Calibri"/>
          <w:color w:val="000000" w:themeColor="text1"/>
          <w:lang w:val="en-US" w:eastAsia="en-US"/>
        </w:rPr>
        <w:t>Skovoroda</w:t>
      </w:r>
      <w:proofErr w:type="spellEnd"/>
      <w:r w:rsidRPr="00060DBF">
        <w:rPr>
          <w:rFonts w:eastAsia="Calibri"/>
          <w:color w:val="000000" w:themeColor="text1"/>
          <w:lang w:val="en-US" w:eastAsia="en-US"/>
        </w:rPr>
        <w:t xml:space="preserve">". Ed. </w:t>
      </w:r>
      <w:proofErr w:type="spellStart"/>
      <w:r w:rsidRPr="00060DBF">
        <w:rPr>
          <w:rFonts w:eastAsia="Calibri"/>
          <w:color w:val="000000" w:themeColor="text1"/>
          <w:lang w:val="en-US" w:eastAsia="en-US"/>
        </w:rPr>
        <w:t>Marmul</w:t>
      </w:r>
      <w:proofErr w:type="spellEnd"/>
      <w:r w:rsidRPr="00060DBF">
        <w:rPr>
          <w:rFonts w:eastAsia="Calibri"/>
          <w:color w:val="000000" w:themeColor="text1"/>
          <w:lang w:val="en-US" w:eastAsia="en-US"/>
        </w:rPr>
        <w:t xml:space="preserve"> L. A. et al. </w:t>
      </w:r>
      <w:proofErr w:type="spellStart"/>
      <w:r w:rsidRPr="00060DBF">
        <w:rPr>
          <w:rFonts w:eastAsia="Calibri"/>
          <w:color w:val="000000" w:themeColor="text1"/>
          <w:lang w:val="en-US" w:eastAsia="en-US"/>
        </w:rPr>
        <w:t>Pereyaslav</w:t>
      </w:r>
      <w:proofErr w:type="spellEnd"/>
      <w:r w:rsidRPr="00060DBF">
        <w:rPr>
          <w:rFonts w:eastAsia="Calibri"/>
          <w:color w:val="000000" w:themeColor="text1"/>
          <w:lang w:val="en-US" w:eastAsia="en-US"/>
        </w:rPr>
        <w:t>, 2020. - pp. 53-61.</w:t>
      </w:r>
    </w:p>
    <w:p w:rsidR="00CA30CF" w:rsidRPr="00060DBF" w:rsidRDefault="00060DBF" w:rsidP="00060DBF">
      <w:pPr>
        <w:ind w:firstLine="680"/>
        <w:jc w:val="both"/>
        <w:rPr>
          <w:rFonts w:eastAsia="Calibri"/>
          <w:color w:val="000000" w:themeColor="text1"/>
          <w:lang w:val="en-US" w:eastAsia="en-US"/>
        </w:rPr>
      </w:pPr>
      <w:r w:rsidRPr="00060DBF">
        <w:rPr>
          <w:rFonts w:eastAsia="Calibri"/>
          <w:color w:val="000000" w:themeColor="text1"/>
          <w:lang w:val="en-US" w:eastAsia="en-US"/>
        </w:rPr>
        <w:t xml:space="preserve">5. </w:t>
      </w:r>
      <w:proofErr w:type="spellStart"/>
      <w:r w:rsidRPr="00060DBF">
        <w:rPr>
          <w:rFonts w:eastAsia="Calibri"/>
          <w:color w:val="000000" w:themeColor="text1"/>
          <w:lang w:val="en-US" w:eastAsia="en-US"/>
        </w:rPr>
        <w:t>Yasheva</w:t>
      </w:r>
      <w:proofErr w:type="spellEnd"/>
      <w:r w:rsidRPr="00060DBF">
        <w:rPr>
          <w:rFonts w:eastAsia="Calibri"/>
          <w:color w:val="000000" w:themeColor="text1"/>
          <w:lang w:val="en-US" w:eastAsia="en-US"/>
        </w:rPr>
        <w:t xml:space="preserve"> G. A., </w:t>
      </w:r>
      <w:proofErr w:type="spellStart"/>
      <w:r w:rsidRPr="00060DBF">
        <w:rPr>
          <w:rFonts w:eastAsia="Calibri"/>
          <w:color w:val="000000" w:themeColor="text1"/>
          <w:lang w:val="en-US" w:eastAsia="en-US"/>
        </w:rPr>
        <w:t>Vaylunova</w:t>
      </w:r>
      <w:proofErr w:type="spellEnd"/>
      <w:r w:rsidRPr="00060DBF">
        <w:rPr>
          <w:rFonts w:eastAsia="Calibri"/>
          <w:color w:val="000000" w:themeColor="text1"/>
          <w:lang w:val="en-US" w:eastAsia="en-US"/>
        </w:rPr>
        <w:t xml:space="preserve"> Yu. G. Methodological aspects of assessing the level and prospects for the development of integration relations of an organization in the context of creating cluster structures</w:t>
      </w:r>
      <w:proofErr w:type="gramStart"/>
      <w:r w:rsidRPr="00060DBF">
        <w:rPr>
          <w:rFonts w:eastAsia="Calibri"/>
          <w:color w:val="000000" w:themeColor="text1"/>
          <w:lang w:val="en-US" w:eastAsia="en-US"/>
        </w:rPr>
        <w:t>.–</w:t>
      </w:r>
      <w:proofErr w:type="gramEnd"/>
      <w:r w:rsidRPr="00060DBF">
        <w:rPr>
          <w:rFonts w:eastAsia="Calibri"/>
          <w:color w:val="000000" w:themeColor="text1"/>
          <w:lang w:val="en-US" w:eastAsia="en-US"/>
        </w:rPr>
        <w:t xml:space="preserve"> 2019. – № 1(36). – Pp. 187-204</w:t>
      </w:r>
    </w:p>
    <w:p w:rsidR="00D42754" w:rsidRPr="00CA30CF" w:rsidRDefault="00D42754" w:rsidP="00B06B27">
      <w:pPr>
        <w:rPr>
          <w:rFonts w:eastAsia="Calibri"/>
          <w:b/>
          <w:lang w:val="en-US" w:eastAsia="en-US"/>
        </w:rPr>
      </w:pPr>
    </w:p>
    <w:sectPr w:rsidR="00D42754" w:rsidRPr="00CA30CF" w:rsidSect="00F73174">
      <w:pgSz w:w="11906" w:h="16838"/>
      <w:pgMar w:top="993"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35912"/>
    <w:multiLevelType w:val="multilevel"/>
    <w:tmpl w:val="7E388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615B4D"/>
    <w:multiLevelType w:val="multilevel"/>
    <w:tmpl w:val="D22A3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FA230C"/>
    <w:multiLevelType w:val="hybridMultilevel"/>
    <w:tmpl w:val="92E24F5C"/>
    <w:lvl w:ilvl="0" w:tplc="FAD44B9A">
      <w:numFmt w:val="bullet"/>
      <w:lvlText w:val="–"/>
      <w:lvlJc w:val="left"/>
      <w:pPr>
        <w:ind w:left="141" w:hanging="170"/>
      </w:pPr>
      <w:rPr>
        <w:rFonts w:ascii="Times New Roman" w:eastAsia="Times New Roman" w:hAnsi="Times New Roman" w:cs="Times New Roman" w:hint="default"/>
        <w:w w:val="100"/>
        <w:sz w:val="22"/>
        <w:szCs w:val="22"/>
        <w:lang w:val="ru-RU" w:eastAsia="ru-RU" w:bidi="ru-RU"/>
      </w:rPr>
    </w:lvl>
    <w:lvl w:ilvl="1" w:tplc="AA18FAB2">
      <w:numFmt w:val="bullet"/>
      <w:lvlText w:val="–"/>
      <w:lvlJc w:val="left"/>
      <w:pPr>
        <w:ind w:left="707" w:hanging="171"/>
      </w:pPr>
      <w:rPr>
        <w:rFonts w:ascii="Times New Roman" w:eastAsia="Times New Roman" w:hAnsi="Times New Roman" w:cs="Times New Roman" w:hint="default"/>
        <w:w w:val="100"/>
        <w:sz w:val="22"/>
        <w:szCs w:val="22"/>
        <w:lang w:val="ru-RU" w:eastAsia="ru-RU" w:bidi="ru-RU"/>
      </w:rPr>
    </w:lvl>
    <w:lvl w:ilvl="2" w:tplc="3C9EFBB0">
      <w:numFmt w:val="bullet"/>
      <w:lvlText w:val="•"/>
      <w:lvlJc w:val="left"/>
      <w:pPr>
        <w:ind w:left="650" w:hanging="171"/>
      </w:pPr>
      <w:rPr>
        <w:rFonts w:hint="default"/>
        <w:lang w:val="ru-RU" w:eastAsia="ru-RU" w:bidi="ru-RU"/>
      </w:rPr>
    </w:lvl>
    <w:lvl w:ilvl="3" w:tplc="5068F488">
      <w:numFmt w:val="bullet"/>
      <w:lvlText w:val="•"/>
      <w:lvlJc w:val="left"/>
      <w:pPr>
        <w:ind w:left="601" w:hanging="171"/>
      </w:pPr>
      <w:rPr>
        <w:rFonts w:hint="default"/>
        <w:lang w:val="ru-RU" w:eastAsia="ru-RU" w:bidi="ru-RU"/>
      </w:rPr>
    </w:lvl>
    <w:lvl w:ilvl="4" w:tplc="A7200700">
      <w:numFmt w:val="bullet"/>
      <w:lvlText w:val="•"/>
      <w:lvlJc w:val="left"/>
      <w:pPr>
        <w:ind w:left="551" w:hanging="171"/>
      </w:pPr>
      <w:rPr>
        <w:rFonts w:hint="default"/>
        <w:lang w:val="ru-RU" w:eastAsia="ru-RU" w:bidi="ru-RU"/>
      </w:rPr>
    </w:lvl>
    <w:lvl w:ilvl="5" w:tplc="CA7808C8">
      <w:numFmt w:val="bullet"/>
      <w:lvlText w:val="•"/>
      <w:lvlJc w:val="left"/>
      <w:pPr>
        <w:ind w:left="502" w:hanging="171"/>
      </w:pPr>
      <w:rPr>
        <w:rFonts w:hint="default"/>
        <w:lang w:val="ru-RU" w:eastAsia="ru-RU" w:bidi="ru-RU"/>
      </w:rPr>
    </w:lvl>
    <w:lvl w:ilvl="6" w:tplc="21286282">
      <w:numFmt w:val="bullet"/>
      <w:lvlText w:val="•"/>
      <w:lvlJc w:val="left"/>
      <w:pPr>
        <w:ind w:left="452" w:hanging="171"/>
      </w:pPr>
      <w:rPr>
        <w:rFonts w:hint="default"/>
        <w:lang w:val="ru-RU" w:eastAsia="ru-RU" w:bidi="ru-RU"/>
      </w:rPr>
    </w:lvl>
    <w:lvl w:ilvl="7" w:tplc="787A77E2">
      <w:numFmt w:val="bullet"/>
      <w:lvlText w:val="•"/>
      <w:lvlJc w:val="left"/>
      <w:pPr>
        <w:ind w:left="403" w:hanging="171"/>
      </w:pPr>
      <w:rPr>
        <w:rFonts w:hint="default"/>
        <w:lang w:val="ru-RU" w:eastAsia="ru-RU" w:bidi="ru-RU"/>
      </w:rPr>
    </w:lvl>
    <w:lvl w:ilvl="8" w:tplc="9D543A68">
      <w:numFmt w:val="bullet"/>
      <w:lvlText w:val="•"/>
      <w:lvlJc w:val="left"/>
      <w:pPr>
        <w:ind w:left="354" w:hanging="171"/>
      </w:pPr>
      <w:rPr>
        <w:rFonts w:hint="default"/>
        <w:lang w:val="ru-RU" w:eastAsia="ru-RU" w:bidi="ru-RU"/>
      </w:rPr>
    </w:lvl>
  </w:abstractNum>
  <w:abstractNum w:abstractNumId="3">
    <w:nsid w:val="17A7220C"/>
    <w:multiLevelType w:val="hybridMultilevel"/>
    <w:tmpl w:val="F5DA30BE"/>
    <w:lvl w:ilvl="0" w:tplc="FAD44B9A">
      <w:numFmt w:val="bullet"/>
      <w:lvlText w:val="–"/>
      <w:lvlJc w:val="left"/>
      <w:pPr>
        <w:ind w:left="1211" w:hanging="360"/>
      </w:pPr>
      <w:rPr>
        <w:rFonts w:ascii="Times New Roman" w:eastAsia="Times New Roman" w:hAnsi="Times New Roman" w:cs="Times New Roman" w:hint="default"/>
        <w:color w:val="auto"/>
        <w:w w:val="100"/>
        <w:sz w:val="22"/>
        <w:szCs w:val="22"/>
        <w:lang w:val="ru-RU" w:eastAsia="ru-RU" w:bidi="ru-RU"/>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273F537E"/>
    <w:multiLevelType w:val="hybridMultilevel"/>
    <w:tmpl w:val="AD76217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77327FF"/>
    <w:multiLevelType w:val="hybridMultilevel"/>
    <w:tmpl w:val="08A6491C"/>
    <w:lvl w:ilvl="0" w:tplc="0419000F">
      <w:start w:val="1"/>
      <w:numFmt w:val="decimal"/>
      <w:lvlText w:val="%1."/>
      <w:lvlJc w:val="left"/>
      <w:pPr>
        <w:ind w:left="720" w:hanging="360"/>
      </w:pPr>
      <w:rPr>
        <w:rFonts w:eastAsia="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D4D1686"/>
    <w:multiLevelType w:val="hybridMultilevel"/>
    <w:tmpl w:val="21FE8260"/>
    <w:lvl w:ilvl="0" w:tplc="04190001">
      <w:start w:val="1"/>
      <w:numFmt w:val="bullet"/>
      <w:lvlText w:val=""/>
      <w:lvlJc w:val="left"/>
      <w:pPr>
        <w:ind w:left="1353" w:hanging="360"/>
      </w:pPr>
      <w:rPr>
        <w:rFonts w:ascii="Symbol" w:hAnsi="Symbol" w:hint="default"/>
        <w:i w:val="0"/>
        <w:noProof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27B1DBB"/>
    <w:multiLevelType w:val="hybridMultilevel"/>
    <w:tmpl w:val="ACEA0894"/>
    <w:lvl w:ilvl="0" w:tplc="0419000B">
      <w:start w:val="1"/>
      <w:numFmt w:val="bullet"/>
      <w:lvlText w:val=""/>
      <w:lvlJc w:val="left"/>
      <w:pPr>
        <w:ind w:left="720" w:hanging="360"/>
      </w:pPr>
      <w:rPr>
        <w:rFonts w:ascii="Wingdings" w:hAnsi="Wingdings" w:hint="default"/>
      </w:rPr>
    </w:lvl>
    <w:lvl w:ilvl="1" w:tplc="6584E778">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E1B1C9E"/>
    <w:multiLevelType w:val="hybridMultilevel"/>
    <w:tmpl w:val="1D8E16E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59FD7ECC"/>
    <w:multiLevelType w:val="hybridMultilevel"/>
    <w:tmpl w:val="571418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F73075E"/>
    <w:multiLevelType w:val="hybridMultilevel"/>
    <w:tmpl w:val="9236AE4E"/>
    <w:lvl w:ilvl="0" w:tplc="841ED510">
      <w:start w:val="1"/>
      <w:numFmt w:val="bullet"/>
      <w:lvlText w:val=""/>
      <w:lvlJc w:val="left"/>
      <w:pPr>
        <w:tabs>
          <w:tab w:val="num" w:pos="720"/>
        </w:tabs>
        <w:ind w:left="720" w:hanging="360"/>
      </w:pPr>
      <w:rPr>
        <w:rFonts w:ascii="Wingdings" w:hAnsi="Wingdings" w:hint="default"/>
      </w:rPr>
    </w:lvl>
    <w:lvl w:ilvl="1" w:tplc="4E72C15C">
      <w:start w:val="1"/>
      <w:numFmt w:val="bullet"/>
      <w:lvlText w:val=""/>
      <w:lvlJc w:val="left"/>
      <w:pPr>
        <w:tabs>
          <w:tab w:val="num" w:pos="1440"/>
        </w:tabs>
        <w:ind w:left="1440" w:hanging="360"/>
      </w:pPr>
      <w:rPr>
        <w:rFonts w:ascii="Wingdings" w:hAnsi="Wingdings" w:hint="default"/>
      </w:rPr>
    </w:lvl>
    <w:lvl w:ilvl="2" w:tplc="7F0C848E">
      <w:start w:val="1"/>
      <w:numFmt w:val="bullet"/>
      <w:lvlText w:val=""/>
      <w:lvlJc w:val="left"/>
      <w:pPr>
        <w:tabs>
          <w:tab w:val="num" w:pos="2160"/>
        </w:tabs>
        <w:ind w:left="2160" w:hanging="360"/>
      </w:pPr>
      <w:rPr>
        <w:rFonts w:ascii="Wingdings" w:hAnsi="Wingdings" w:hint="default"/>
      </w:rPr>
    </w:lvl>
    <w:lvl w:ilvl="3" w:tplc="9D8A6502">
      <w:start w:val="1"/>
      <w:numFmt w:val="bullet"/>
      <w:lvlText w:val=""/>
      <w:lvlJc w:val="left"/>
      <w:pPr>
        <w:tabs>
          <w:tab w:val="num" w:pos="2880"/>
        </w:tabs>
        <w:ind w:left="2880" w:hanging="360"/>
      </w:pPr>
      <w:rPr>
        <w:rFonts w:ascii="Wingdings" w:hAnsi="Wingdings" w:hint="default"/>
      </w:rPr>
    </w:lvl>
    <w:lvl w:ilvl="4" w:tplc="9628E5C6">
      <w:start w:val="1"/>
      <w:numFmt w:val="bullet"/>
      <w:lvlText w:val=""/>
      <w:lvlJc w:val="left"/>
      <w:pPr>
        <w:tabs>
          <w:tab w:val="num" w:pos="3600"/>
        </w:tabs>
        <w:ind w:left="3600" w:hanging="360"/>
      </w:pPr>
      <w:rPr>
        <w:rFonts w:ascii="Wingdings" w:hAnsi="Wingdings" w:hint="default"/>
      </w:rPr>
    </w:lvl>
    <w:lvl w:ilvl="5" w:tplc="6FE0868E">
      <w:start w:val="1"/>
      <w:numFmt w:val="bullet"/>
      <w:lvlText w:val=""/>
      <w:lvlJc w:val="left"/>
      <w:pPr>
        <w:tabs>
          <w:tab w:val="num" w:pos="4320"/>
        </w:tabs>
        <w:ind w:left="4320" w:hanging="360"/>
      </w:pPr>
      <w:rPr>
        <w:rFonts w:ascii="Wingdings" w:hAnsi="Wingdings" w:hint="default"/>
      </w:rPr>
    </w:lvl>
    <w:lvl w:ilvl="6" w:tplc="91945606">
      <w:start w:val="1"/>
      <w:numFmt w:val="bullet"/>
      <w:lvlText w:val=""/>
      <w:lvlJc w:val="left"/>
      <w:pPr>
        <w:tabs>
          <w:tab w:val="num" w:pos="5040"/>
        </w:tabs>
        <w:ind w:left="5040" w:hanging="360"/>
      </w:pPr>
      <w:rPr>
        <w:rFonts w:ascii="Wingdings" w:hAnsi="Wingdings" w:hint="default"/>
      </w:rPr>
    </w:lvl>
    <w:lvl w:ilvl="7" w:tplc="BA422DFA">
      <w:start w:val="1"/>
      <w:numFmt w:val="bullet"/>
      <w:lvlText w:val=""/>
      <w:lvlJc w:val="left"/>
      <w:pPr>
        <w:tabs>
          <w:tab w:val="num" w:pos="5760"/>
        </w:tabs>
        <w:ind w:left="5760" w:hanging="360"/>
      </w:pPr>
      <w:rPr>
        <w:rFonts w:ascii="Wingdings" w:hAnsi="Wingdings" w:hint="default"/>
      </w:rPr>
    </w:lvl>
    <w:lvl w:ilvl="8" w:tplc="16482DE0">
      <w:start w:val="1"/>
      <w:numFmt w:val="bullet"/>
      <w:lvlText w:val=""/>
      <w:lvlJc w:val="left"/>
      <w:pPr>
        <w:tabs>
          <w:tab w:val="num" w:pos="6480"/>
        </w:tabs>
        <w:ind w:left="6480" w:hanging="360"/>
      </w:pPr>
      <w:rPr>
        <w:rFonts w:ascii="Wingdings" w:hAnsi="Wingdings" w:hint="default"/>
      </w:rPr>
    </w:lvl>
  </w:abstractNum>
  <w:abstractNum w:abstractNumId="11">
    <w:nsid w:val="64461222"/>
    <w:multiLevelType w:val="multilevel"/>
    <w:tmpl w:val="86CA61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646C443B"/>
    <w:multiLevelType w:val="hybridMultilevel"/>
    <w:tmpl w:val="7F684222"/>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3">
    <w:nsid w:val="663E1E6C"/>
    <w:multiLevelType w:val="hybridMultilevel"/>
    <w:tmpl w:val="8C8C37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66C144A"/>
    <w:multiLevelType w:val="hybridMultilevel"/>
    <w:tmpl w:val="1FCC529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9FC374A"/>
    <w:multiLevelType w:val="hybridMultilevel"/>
    <w:tmpl w:val="160E9CF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nsid w:val="7CD554D8"/>
    <w:multiLevelType w:val="hybridMultilevel"/>
    <w:tmpl w:val="61EC04BA"/>
    <w:lvl w:ilvl="0" w:tplc="8E84F928">
      <w:numFmt w:val="bullet"/>
      <w:lvlText w:val="•"/>
      <w:lvlJc w:val="left"/>
      <w:pPr>
        <w:ind w:left="707" w:hanging="131"/>
      </w:pPr>
      <w:rPr>
        <w:rFonts w:ascii="Times New Roman" w:eastAsia="Times New Roman" w:hAnsi="Times New Roman" w:cs="Times New Roman" w:hint="default"/>
        <w:w w:val="100"/>
        <w:sz w:val="22"/>
        <w:szCs w:val="22"/>
        <w:lang w:val="ru-RU" w:eastAsia="ru-RU" w:bidi="ru-RU"/>
      </w:rPr>
    </w:lvl>
    <w:lvl w:ilvl="1" w:tplc="0756AD1E">
      <w:numFmt w:val="bullet"/>
      <w:lvlText w:val="•"/>
      <w:lvlJc w:val="left"/>
      <w:pPr>
        <w:ind w:left="1143" w:hanging="131"/>
      </w:pPr>
      <w:rPr>
        <w:rFonts w:hint="default"/>
        <w:lang w:val="ru-RU" w:eastAsia="ru-RU" w:bidi="ru-RU"/>
      </w:rPr>
    </w:lvl>
    <w:lvl w:ilvl="2" w:tplc="EA405534">
      <w:numFmt w:val="bullet"/>
      <w:lvlText w:val="•"/>
      <w:lvlJc w:val="left"/>
      <w:pPr>
        <w:ind w:left="1586" w:hanging="131"/>
      </w:pPr>
      <w:rPr>
        <w:rFonts w:hint="default"/>
        <w:lang w:val="ru-RU" w:eastAsia="ru-RU" w:bidi="ru-RU"/>
      </w:rPr>
    </w:lvl>
    <w:lvl w:ilvl="3" w:tplc="3C108378">
      <w:numFmt w:val="bullet"/>
      <w:lvlText w:val="•"/>
      <w:lvlJc w:val="left"/>
      <w:pPr>
        <w:ind w:left="2029" w:hanging="131"/>
      </w:pPr>
      <w:rPr>
        <w:rFonts w:hint="default"/>
        <w:lang w:val="ru-RU" w:eastAsia="ru-RU" w:bidi="ru-RU"/>
      </w:rPr>
    </w:lvl>
    <w:lvl w:ilvl="4" w:tplc="01B248FA">
      <w:numFmt w:val="bullet"/>
      <w:lvlText w:val="•"/>
      <w:lvlJc w:val="left"/>
      <w:pPr>
        <w:ind w:left="2472" w:hanging="131"/>
      </w:pPr>
      <w:rPr>
        <w:rFonts w:hint="default"/>
        <w:lang w:val="ru-RU" w:eastAsia="ru-RU" w:bidi="ru-RU"/>
      </w:rPr>
    </w:lvl>
    <w:lvl w:ilvl="5" w:tplc="24FEA62C">
      <w:numFmt w:val="bullet"/>
      <w:lvlText w:val="•"/>
      <w:lvlJc w:val="left"/>
      <w:pPr>
        <w:ind w:left="2915" w:hanging="131"/>
      </w:pPr>
      <w:rPr>
        <w:rFonts w:hint="default"/>
        <w:lang w:val="ru-RU" w:eastAsia="ru-RU" w:bidi="ru-RU"/>
      </w:rPr>
    </w:lvl>
    <w:lvl w:ilvl="6" w:tplc="8D5EB6C2">
      <w:numFmt w:val="bullet"/>
      <w:lvlText w:val="•"/>
      <w:lvlJc w:val="left"/>
      <w:pPr>
        <w:ind w:left="3358" w:hanging="131"/>
      </w:pPr>
      <w:rPr>
        <w:rFonts w:hint="default"/>
        <w:lang w:val="ru-RU" w:eastAsia="ru-RU" w:bidi="ru-RU"/>
      </w:rPr>
    </w:lvl>
    <w:lvl w:ilvl="7" w:tplc="E398C458">
      <w:numFmt w:val="bullet"/>
      <w:lvlText w:val="•"/>
      <w:lvlJc w:val="left"/>
      <w:pPr>
        <w:ind w:left="3801" w:hanging="131"/>
      </w:pPr>
      <w:rPr>
        <w:rFonts w:hint="default"/>
        <w:lang w:val="ru-RU" w:eastAsia="ru-RU" w:bidi="ru-RU"/>
      </w:rPr>
    </w:lvl>
    <w:lvl w:ilvl="8" w:tplc="083406FC">
      <w:numFmt w:val="bullet"/>
      <w:lvlText w:val="•"/>
      <w:lvlJc w:val="left"/>
      <w:pPr>
        <w:ind w:left="4244" w:hanging="131"/>
      </w:pPr>
      <w:rPr>
        <w:rFonts w:hint="default"/>
        <w:lang w:val="ru-RU" w:eastAsia="ru-RU" w:bidi="ru-RU"/>
      </w:rPr>
    </w:lvl>
  </w:abstractNum>
  <w:num w:numId="1">
    <w:abstractNumId w:val="3"/>
  </w:num>
  <w:num w:numId="2">
    <w:abstractNumId w:val="16"/>
  </w:num>
  <w:num w:numId="3">
    <w:abstractNumId w:val="2"/>
  </w:num>
  <w:num w:numId="4">
    <w:abstractNumId w:val="1"/>
  </w:num>
  <w:num w:numId="5">
    <w:abstractNumId w:val="12"/>
  </w:num>
  <w:num w:numId="6">
    <w:abstractNumId w:val="6"/>
  </w:num>
  <w:num w:numId="7">
    <w:abstractNumId w:val="13"/>
  </w:num>
  <w:num w:numId="8">
    <w:abstractNumId w:val="9"/>
  </w:num>
  <w:num w:numId="9">
    <w:abstractNumId w:val="14"/>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15"/>
  </w:num>
  <w:num w:numId="13">
    <w:abstractNumId w:val="0"/>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8"/>
  </w:num>
  <w:num w:numId="17">
    <w:abstractNumId w:val="7"/>
  </w:num>
  <w:num w:numId="1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81C"/>
    <w:rsid w:val="000005E1"/>
    <w:rsid w:val="00033049"/>
    <w:rsid w:val="00035E63"/>
    <w:rsid w:val="0005501F"/>
    <w:rsid w:val="00060DBF"/>
    <w:rsid w:val="000A1F90"/>
    <w:rsid w:val="000B2423"/>
    <w:rsid w:val="000D3553"/>
    <w:rsid w:val="000D6D7D"/>
    <w:rsid w:val="000F68EE"/>
    <w:rsid w:val="00107404"/>
    <w:rsid w:val="00107BC7"/>
    <w:rsid w:val="001133DB"/>
    <w:rsid w:val="00136902"/>
    <w:rsid w:val="00173799"/>
    <w:rsid w:val="0018181C"/>
    <w:rsid w:val="00185804"/>
    <w:rsid w:val="001B2BDC"/>
    <w:rsid w:val="001E6D6A"/>
    <w:rsid w:val="001F66D3"/>
    <w:rsid w:val="00201047"/>
    <w:rsid w:val="00220589"/>
    <w:rsid w:val="00265BC0"/>
    <w:rsid w:val="002A1B30"/>
    <w:rsid w:val="002E568A"/>
    <w:rsid w:val="002F09AA"/>
    <w:rsid w:val="00327888"/>
    <w:rsid w:val="00345D89"/>
    <w:rsid w:val="00371F17"/>
    <w:rsid w:val="00391E56"/>
    <w:rsid w:val="00392EFE"/>
    <w:rsid w:val="00400173"/>
    <w:rsid w:val="0040337B"/>
    <w:rsid w:val="00405925"/>
    <w:rsid w:val="00406D5C"/>
    <w:rsid w:val="00410384"/>
    <w:rsid w:val="00436654"/>
    <w:rsid w:val="004740DB"/>
    <w:rsid w:val="00483B21"/>
    <w:rsid w:val="004D235F"/>
    <w:rsid w:val="004F49AB"/>
    <w:rsid w:val="004F721F"/>
    <w:rsid w:val="00524A53"/>
    <w:rsid w:val="00532072"/>
    <w:rsid w:val="00544860"/>
    <w:rsid w:val="0056294E"/>
    <w:rsid w:val="005A0F08"/>
    <w:rsid w:val="005B03F1"/>
    <w:rsid w:val="005B31F1"/>
    <w:rsid w:val="005F551E"/>
    <w:rsid w:val="00652866"/>
    <w:rsid w:val="006665FF"/>
    <w:rsid w:val="00677394"/>
    <w:rsid w:val="006929CB"/>
    <w:rsid w:val="006B0FDB"/>
    <w:rsid w:val="006B4002"/>
    <w:rsid w:val="006F5A62"/>
    <w:rsid w:val="00714DBF"/>
    <w:rsid w:val="00715713"/>
    <w:rsid w:val="00716963"/>
    <w:rsid w:val="00734FCC"/>
    <w:rsid w:val="007D2D99"/>
    <w:rsid w:val="00801298"/>
    <w:rsid w:val="00823FD4"/>
    <w:rsid w:val="00860D23"/>
    <w:rsid w:val="00893FFE"/>
    <w:rsid w:val="008A1507"/>
    <w:rsid w:val="008A3794"/>
    <w:rsid w:val="008B00A1"/>
    <w:rsid w:val="008D4D0A"/>
    <w:rsid w:val="008F2392"/>
    <w:rsid w:val="008F2CC0"/>
    <w:rsid w:val="00903C89"/>
    <w:rsid w:val="009259A0"/>
    <w:rsid w:val="00946480"/>
    <w:rsid w:val="009562F7"/>
    <w:rsid w:val="00980B94"/>
    <w:rsid w:val="009A5B6F"/>
    <w:rsid w:val="009C2715"/>
    <w:rsid w:val="009D29A9"/>
    <w:rsid w:val="009E7DD9"/>
    <w:rsid w:val="00A10E6A"/>
    <w:rsid w:val="00A31612"/>
    <w:rsid w:val="00A466B9"/>
    <w:rsid w:val="00A610E3"/>
    <w:rsid w:val="00A66A45"/>
    <w:rsid w:val="00A67FC3"/>
    <w:rsid w:val="00A91F11"/>
    <w:rsid w:val="00AC5CE2"/>
    <w:rsid w:val="00AF5592"/>
    <w:rsid w:val="00B0426D"/>
    <w:rsid w:val="00B06B27"/>
    <w:rsid w:val="00B1433A"/>
    <w:rsid w:val="00B438BC"/>
    <w:rsid w:val="00B45AC9"/>
    <w:rsid w:val="00B6600F"/>
    <w:rsid w:val="00B66D25"/>
    <w:rsid w:val="00B9246D"/>
    <w:rsid w:val="00B97EBF"/>
    <w:rsid w:val="00BB46A5"/>
    <w:rsid w:val="00BE15F3"/>
    <w:rsid w:val="00C63E12"/>
    <w:rsid w:val="00C65D64"/>
    <w:rsid w:val="00C8198B"/>
    <w:rsid w:val="00CA30CF"/>
    <w:rsid w:val="00D07A80"/>
    <w:rsid w:val="00D13BA3"/>
    <w:rsid w:val="00D42754"/>
    <w:rsid w:val="00D454DC"/>
    <w:rsid w:val="00D55285"/>
    <w:rsid w:val="00DB6599"/>
    <w:rsid w:val="00DD2430"/>
    <w:rsid w:val="00DD5AFC"/>
    <w:rsid w:val="00DE34AB"/>
    <w:rsid w:val="00DF41F9"/>
    <w:rsid w:val="00E071F6"/>
    <w:rsid w:val="00E44BBF"/>
    <w:rsid w:val="00E477D2"/>
    <w:rsid w:val="00EA3F60"/>
    <w:rsid w:val="00EB4A9D"/>
    <w:rsid w:val="00EB6E0C"/>
    <w:rsid w:val="00EC0725"/>
    <w:rsid w:val="00EC67B6"/>
    <w:rsid w:val="00F12F3F"/>
    <w:rsid w:val="00F13D63"/>
    <w:rsid w:val="00F73174"/>
    <w:rsid w:val="00F95329"/>
    <w:rsid w:val="00FD0151"/>
    <w:rsid w:val="00FE79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2DBB60-9E6C-46B5-A364-E01162965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181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A1F90"/>
    <w:pPr>
      <w:keepNext/>
      <w:keepLines/>
      <w:spacing w:before="480"/>
      <w:outlineLvl w:val="0"/>
    </w:pPr>
    <w:rPr>
      <w:rFonts w:asciiTheme="majorHAnsi" w:eastAsiaTheme="majorEastAsia" w:hAnsiTheme="majorHAnsi" w:cstheme="majorBidi"/>
      <w:b/>
      <w:bCs/>
      <w:color w:val="365F91" w:themeColor="accent1" w:themeShade="BF"/>
      <w:sz w:val="28"/>
      <w:szCs w:val="28"/>
      <w:lang w:val="en-GB"/>
    </w:rPr>
  </w:style>
  <w:style w:type="paragraph" w:styleId="2">
    <w:name w:val="heading 2"/>
    <w:basedOn w:val="a"/>
    <w:next w:val="a"/>
    <w:link w:val="20"/>
    <w:uiPriority w:val="9"/>
    <w:qFormat/>
    <w:rsid w:val="000A1F90"/>
    <w:pPr>
      <w:keepNext/>
      <w:jc w:val="both"/>
      <w:outlineLvl w:val="1"/>
    </w:pPr>
    <w:rPr>
      <w:sz w:val="28"/>
    </w:rPr>
  </w:style>
  <w:style w:type="paragraph" w:styleId="3">
    <w:name w:val="heading 3"/>
    <w:basedOn w:val="a"/>
    <w:next w:val="a"/>
    <w:link w:val="30"/>
    <w:uiPriority w:val="9"/>
    <w:qFormat/>
    <w:rsid w:val="000A1F90"/>
    <w:pPr>
      <w:keepNext/>
      <w:jc w:val="center"/>
      <w:outlineLvl w:val="2"/>
    </w:pPr>
    <w:rPr>
      <w:b/>
      <w:bCs/>
      <w:sz w:val="28"/>
      <w:szCs w:val="28"/>
    </w:rPr>
  </w:style>
  <w:style w:type="paragraph" w:styleId="4">
    <w:name w:val="heading 4"/>
    <w:basedOn w:val="a"/>
    <w:next w:val="a"/>
    <w:link w:val="40"/>
    <w:unhideWhenUsed/>
    <w:qFormat/>
    <w:rsid w:val="000A1F90"/>
    <w:pPr>
      <w:keepNext/>
      <w:keepLines/>
      <w:spacing w:before="20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qFormat/>
    <w:rsid w:val="000A1F90"/>
    <w:pPr>
      <w:keepNext/>
      <w:jc w:val="both"/>
      <w:outlineLvl w:val="5"/>
    </w:pPr>
    <w:rPr>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F90"/>
    <w:rPr>
      <w:rFonts w:asciiTheme="majorHAnsi" w:eastAsiaTheme="majorEastAsia" w:hAnsiTheme="majorHAnsi" w:cstheme="majorBidi"/>
      <w:b/>
      <w:bCs/>
      <w:color w:val="365F91" w:themeColor="accent1" w:themeShade="BF"/>
      <w:sz w:val="28"/>
      <w:szCs w:val="28"/>
      <w:lang w:val="en-GB" w:eastAsia="ru-RU"/>
    </w:rPr>
  </w:style>
  <w:style w:type="character" w:customStyle="1" w:styleId="20">
    <w:name w:val="Заголовок 2 Знак"/>
    <w:basedOn w:val="a0"/>
    <w:link w:val="2"/>
    <w:uiPriority w:val="9"/>
    <w:rsid w:val="000A1F90"/>
    <w:rPr>
      <w:rFonts w:ascii="Times New Roman" w:eastAsia="Times New Roman" w:hAnsi="Times New Roman" w:cs="Times New Roman"/>
      <w:sz w:val="28"/>
      <w:szCs w:val="24"/>
      <w:lang w:eastAsia="ru-RU"/>
    </w:rPr>
  </w:style>
  <w:style w:type="character" w:customStyle="1" w:styleId="30">
    <w:name w:val="Заголовок 3 Знак"/>
    <w:basedOn w:val="a0"/>
    <w:link w:val="3"/>
    <w:uiPriority w:val="9"/>
    <w:rsid w:val="000A1F90"/>
    <w:rPr>
      <w:rFonts w:ascii="Times New Roman" w:eastAsia="Times New Roman" w:hAnsi="Times New Roman" w:cs="Times New Roman"/>
      <w:b/>
      <w:bCs/>
      <w:sz w:val="28"/>
      <w:szCs w:val="28"/>
      <w:lang w:eastAsia="ru-RU"/>
    </w:rPr>
  </w:style>
  <w:style w:type="character" w:customStyle="1" w:styleId="40">
    <w:name w:val="Заголовок 4 Знак"/>
    <w:basedOn w:val="a0"/>
    <w:link w:val="4"/>
    <w:rsid w:val="000A1F90"/>
    <w:rPr>
      <w:rFonts w:asciiTheme="majorHAnsi" w:eastAsiaTheme="majorEastAsia" w:hAnsiTheme="majorHAnsi" w:cstheme="majorBidi"/>
      <w:b/>
      <w:bCs/>
      <w:i/>
      <w:iCs/>
      <w:color w:val="4F81BD" w:themeColor="accent1"/>
      <w:sz w:val="24"/>
      <w:szCs w:val="24"/>
      <w:lang w:eastAsia="ru-RU"/>
    </w:rPr>
  </w:style>
  <w:style w:type="character" w:customStyle="1" w:styleId="60">
    <w:name w:val="Заголовок 6 Знак"/>
    <w:basedOn w:val="a0"/>
    <w:link w:val="6"/>
    <w:rsid w:val="000A1F90"/>
    <w:rPr>
      <w:rFonts w:ascii="Times New Roman" w:eastAsia="Times New Roman" w:hAnsi="Times New Roman" w:cs="Times New Roman"/>
      <w:sz w:val="24"/>
      <w:szCs w:val="24"/>
      <w:u w:val="single"/>
      <w:lang w:eastAsia="ru-RU"/>
    </w:rPr>
  </w:style>
  <w:style w:type="character" w:customStyle="1" w:styleId="apple-converted-space">
    <w:name w:val="apple-converted-space"/>
    <w:basedOn w:val="a0"/>
    <w:rsid w:val="0018181C"/>
  </w:style>
  <w:style w:type="character" w:styleId="a3">
    <w:name w:val="Strong"/>
    <w:basedOn w:val="a0"/>
    <w:uiPriority w:val="22"/>
    <w:qFormat/>
    <w:rsid w:val="0018181C"/>
    <w:rPr>
      <w:b/>
      <w:bCs/>
    </w:rPr>
  </w:style>
  <w:style w:type="paragraph" w:styleId="a4">
    <w:name w:val="Balloon Text"/>
    <w:basedOn w:val="a"/>
    <w:link w:val="a5"/>
    <w:uiPriority w:val="99"/>
    <w:semiHidden/>
    <w:unhideWhenUsed/>
    <w:rsid w:val="0018181C"/>
    <w:rPr>
      <w:rFonts w:ascii="Tahoma" w:hAnsi="Tahoma" w:cs="Tahoma"/>
      <w:sz w:val="16"/>
      <w:szCs w:val="16"/>
    </w:rPr>
  </w:style>
  <w:style w:type="character" w:customStyle="1" w:styleId="a5">
    <w:name w:val="Текст выноски Знак"/>
    <w:basedOn w:val="a0"/>
    <w:link w:val="a4"/>
    <w:uiPriority w:val="99"/>
    <w:semiHidden/>
    <w:rsid w:val="0018181C"/>
    <w:rPr>
      <w:rFonts w:ascii="Tahoma" w:eastAsia="Times New Roman" w:hAnsi="Tahoma" w:cs="Tahoma"/>
      <w:sz w:val="16"/>
      <w:szCs w:val="16"/>
      <w:lang w:eastAsia="ru-RU"/>
    </w:rPr>
  </w:style>
  <w:style w:type="paragraph" w:styleId="a6">
    <w:name w:val="Body Text"/>
    <w:basedOn w:val="a"/>
    <w:link w:val="a7"/>
    <w:unhideWhenUsed/>
    <w:qFormat/>
    <w:rsid w:val="00893FFE"/>
    <w:pPr>
      <w:spacing w:after="120" w:line="276" w:lineRule="auto"/>
    </w:pPr>
    <w:rPr>
      <w:rFonts w:ascii="Calibri" w:eastAsia="Calibri" w:hAnsi="Calibri"/>
      <w:sz w:val="22"/>
      <w:szCs w:val="22"/>
      <w:lang w:eastAsia="en-US"/>
    </w:rPr>
  </w:style>
  <w:style w:type="character" w:customStyle="1" w:styleId="a7">
    <w:name w:val="Основной текст Знак"/>
    <w:basedOn w:val="a0"/>
    <w:link w:val="a6"/>
    <w:rsid w:val="00893FFE"/>
    <w:rPr>
      <w:rFonts w:ascii="Calibri" w:eastAsia="Calibri" w:hAnsi="Calibri" w:cs="Times New Roman"/>
    </w:rPr>
  </w:style>
  <w:style w:type="paragraph" w:styleId="a8">
    <w:name w:val="List Paragraph"/>
    <w:basedOn w:val="a"/>
    <w:link w:val="a9"/>
    <w:uiPriority w:val="34"/>
    <w:qFormat/>
    <w:rsid w:val="00893FFE"/>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9">
    <w:name w:val="Абзац списка Знак"/>
    <w:basedOn w:val="a0"/>
    <w:link w:val="a8"/>
    <w:uiPriority w:val="34"/>
    <w:locked/>
    <w:rsid w:val="00893FFE"/>
  </w:style>
  <w:style w:type="table" w:styleId="aa">
    <w:name w:val="Table Grid"/>
    <w:basedOn w:val="a1"/>
    <w:uiPriority w:val="59"/>
    <w:rsid w:val="00893F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header"/>
    <w:basedOn w:val="a"/>
    <w:link w:val="ac"/>
    <w:uiPriority w:val="99"/>
    <w:unhideWhenUsed/>
    <w:rsid w:val="000A1F90"/>
    <w:pPr>
      <w:tabs>
        <w:tab w:val="center" w:pos="4677"/>
        <w:tab w:val="right" w:pos="9355"/>
      </w:tabs>
    </w:pPr>
  </w:style>
  <w:style w:type="character" w:customStyle="1" w:styleId="ac">
    <w:name w:val="Верхний колонтитул Знак"/>
    <w:basedOn w:val="a0"/>
    <w:link w:val="ab"/>
    <w:uiPriority w:val="99"/>
    <w:rsid w:val="000A1F90"/>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0A1F90"/>
    <w:pPr>
      <w:tabs>
        <w:tab w:val="center" w:pos="4677"/>
        <w:tab w:val="right" w:pos="9355"/>
      </w:tabs>
    </w:pPr>
  </w:style>
  <w:style w:type="character" w:customStyle="1" w:styleId="ae">
    <w:name w:val="Нижний колонтитул Знак"/>
    <w:basedOn w:val="a0"/>
    <w:link w:val="ad"/>
    <w:uiPriority w:val="99"/>
    <w:rsid w:val="000A1F90"/>
    <w:rPr>
      <w:rFonts w:ascii="Times New Roman" w:eastAsia="Times New Roman" w:hAnsi="Times New Roman" w:cs="Times New Roman"/>
      <w:sz w:val="24"/>
      <w:szCs w:val="24"/>
      <w:lang w:eastAsia="ru-RU"/>
    </w:rPr>
  </w:style>
  <w:style w:type="paragraph" w:styleId="31">
    <w:name w:val="Body Text 3"/>
    <w:basedOn w:val="a"/>
    <w:link w:val="32"/>
    <w:rsid w:val="000A1F90"/>
    <w:pPr>
      <w:spacing w:line="360" w:lineRule="auto"/>
      <w:ind w:right="-58"/>
    </w:pPr>
    <w:rPr>
      <w:szCs w:val="20"/>
    </w:rPr>
  </w:style>
  <w:style w:type="character" w:customStyle="1" w:styleId="32">
    <w:name w:val="Основной текст 3 Знак"/>
    <w:basedOn w:val="a0"/>
    <w:link w:val="31"/>
    <w:rsid w:val="000A1F90"/>
    <w:rPr>
      <w:rFonts w:ascii="Times New Roman" w:eastAsia="Times New Roman" w:hAnsi="Times New Roman" w:cs="Times New Roman"/>
      <w:sz w:val="24"/>
      <w:szCs w:val="20"/>
      <w:lang w:eastAsia="ru-RU"/>
    </w:rPr>
  </w:style>
  <w:style w:type="character" w:styleId="af">
    <w:name w:val="Hyperlink"/>
    <w:basedOn w:val="a0"/>
    <w:uiPriority w:val="99"/>
    <w:unhideWhenUsed/>
    <w:rsid w:val="000A1F90"/>
    <w:rPr>
      <w:color w:val="0000FF"/>
      <w:u w:val="single"/>
    </w:rPr>
  </w:style>
  <w:style w:type="paragraph" w:styleId="af0">
    <w:name w:val="Normal (Web)"/>
    <w:aliases w:val="Обычный (Web)"/>
    <w:basedOn w:val="a"/>
    <w:link w:val="af1"/>
    <w:uiPriority w:val="99"/>
    <w:unhideWhenUsed/>
    <w:qFormat/>
    <w:rsid w:val="000A1F90"/>
    <w:pPr>
      <w:spacing w:before="100" w:beforeAutospacing="1" w:after="100" w:afterAutospacing="1"/>
    </w:pPr>
  </w:style>
  <w:style w:type="character" w:customStyle="1" w:styleId="af1">
    <w:name w:val="Обычный (веб) Знак"/>
    <w:aliases w:val="Обычный (Web) Знак"/>
    <w:link w:val="af0"/>
    <w:uiPriority w:val="99"/>
    <w:locked/>
    <w:rsid w:val="000A1F90"/>
    <w:rPr>
      <w:rFonts w:ascii="Times New Roman" w:eastAsia="Times New Roman" w:hAnsi="Times New Roman" w:cs="Times New Roman"/>
      <w:sz w:val="24"/>
      <w:szCs w:val="24"/>
      <w:lang w:eastAsia="ru-RU"/>
    </w:rPr>
  </w:style>
  <w:style w:type="character" w:customStyle="1" w:styleId="af2">
    <w:name w:val="Красная строка Знак"/>
    <w:basedOn w:val="a7"/>
    <w:link w:val="af3"/>
    <w:uiPriority w:val="99"/>
    <w:semiHidden/>
    <w:rsid w:val="000A1F90"/>
    <w:rPr>
      <w:rFonts w:ascii="Calibri" w:eastAsia="Calibri" w:hAnsi="Calibri" w:cs="Times New Roman"/>
    </w:rPr>
  </w:style>
  <w:style w:type="paragraph" w:styleId="af3">
    <w:name w:val="Body Text First Indent"/>
    <w:basedOn w:val="a6"/>
    <w:link w:val="af2"/>
    <w:uiPriority w:val="99"/>
    <w:semiHidden/>
    <w:unhideWhenUsed/>
    <w:rsid w:val="000A1F90"/>
    <w:pPr>
      <w:spacing w:after="200"/>
      <w:ind w:firstLine="360"/>
    </w:pPr>
    <w:rPr>
      <w:rFonts w:asciiTheme="minorHAnsi" w:eastAsiaTheme="minorHAnsi" w:hAnsiTheme="minorHAnsi" w:cstheme="minorBidi"/>
    </w:rPr>
  </w:style>
  <w:style w:type="paragraph" w:styleId="af4">
    <w:name w:val="No Spacing"/>
    <w:link w:val="af5"/>
    <w:uiPriority w:val="1"/>
    <w:qFormat/>
    <w:rsid w:val="000A1F90"/>
    <w:pPr>
      <w:spacing w:after="0" w:line="360" w:lineRule="auto"/>
      <w:jc w:val="both"/>
    </w:pPr>
    <w:rPr>
      <w:rFonts w:ascii="Calibri" w:eastAsia="Times New Roman" w:hAnsi="Calibri" w:cs="Times New Roman"/>
      <w:lang w:val="en-US" w:bidi="en-US"/>
    </w:rPr>
  </w:style>
  <w:style w:type="character" w:customStyle="1" w:styleId="af5">
    <w:name w:val="Без интервала Знак"/>
    <w:basedOn w:val="a0"/>
    <w:link w:val="af4"/>
    <w:uiPriority w:val="1"/>
    <w:locked/>
    <w:rsid w:val="000A1F90"/>
    <w:rPr>
      <w:rFonts w:ascii="Calibri" w:eastAsia="Times New Roman" w:hAnsi="Calibri" w:cs="Times New Roman"/>
      <w:lang w:val="en-US" w:bidi="en-US"/>
    </w:rPr>
  </w:style>
  <w:style w:type="character" w:styleId="af6">
    <w:name w:val="Emphasis"/>
    <w:basedOn w:val="a0"/>
    <w:uiPriority w:val="20"/>
    <w:qFormat/>
    <w:rsid w:val="000A1F90"/>
    <w:rPr>
      <w:i/>
      <w:iCs/>
    </w:rPr>
  </w:style>
  <w:style w:type="paragraph" w:styleId="af7">
    <w:name w:val="footnote text"/>
    <w:basedOn w:val="a"/>
    <w:link w:val="af8"/>
    <w:uiPriority w:val="99"/>
    <w:semiHidden/>
    <w:unhideWhenUsed/>
    <w:rsid w:val="000A1F90"/>
    <w:pPr>
      <w:ind w:firstLine="709"/>
      <w:jc w:val="both"/>
    </w:pPr>
    <w:rPr>
      <w:rFonts w:eastAsiaTheme="minorHAnsi" w:cstheme="minorBidi"/>
      <w:sz w:val="20"/>
      <w:szCs w:val="20"/>
      <w:lang w:eastAsia="en-US"/>
    </w:rPr>
  </w:style>
  <w:style w:type="character" w:customStyle="1" w:styleId="af8">
    <w:name w:val="Текст сноски Знак"/>
    <w:basedOn w:val="a0"/>
    <w:link w:val="af7"/>
    <w:uiPriority w:val="99"/>
    <w:semiHidden/>
    <w:rsid w:val="000A1F90"/>
    <w:rPr>
      <w:rFonts w:ascii="Times New Roman" w:hAnsi="Times New Roman"/>
      <w:sz w:val="20"/>
      <w:szCs w:val="20"/>
    </w:rPr>
  </w:style>
  <w:style w:type="paragraph" w:customStyle="1" w:styleId="af9">
    <w:name w:val="Текст таблицы (журнал)"/>
    <w:link w:val="afa"/>
    <w:uiPriority w:val="6"/>
    <w:qFormat/>
    <w:rsid w:val="000A1F90"/>
    <w:pPr>
      <w:spacing w:after="0" w:line="240" w:lineRule="auto"/>
      <w:jc w:val="both"/>
    </w:pPr>
    <w:rPr>
      <w:rFonts w:ascii="Times New Roman" w:eastAsia="Calibri" w:hAnsi="Times New Roman" w:cs="Times New Roman"/>
      <w:sz w:val="18"/>
      <w:szCs w:val="24"/>
      <w:lang w:eastAsia="ru-RU"/>
    </w:rPr>
  </w:style>
  <w:style w:type="character" w:customStyle="1" w:styleId="afa">
    <w:name w:val="Текст таблицы (журнал) Знак"/>
    <w:basedOn w:val="a0"/>
    <w:link w:val="af9"/>
    <w:uiPriority w:val="6"/>
    <w:rsid w:val="000A1F90"/>
    <w:rPr>
      <w:rFonts w:ascii="Times New Roman" w:eastAsia="Calibri" w:hAnsi="Times New Roman" w:cs="Times New Roman"/>
      <w:sz w:val="18"/>
      <w:szCs w:val="24"/>
      <w:lang w:eastAsia="ru-RU"/>
    </w:rPr>
  </w:style>
  <w:style w:type="table" w:customStyle="1" w:styleId="TableNormal">
    <w:name w:val="Table Normal"/>
    <w:uiPriority w:val="2"/>
    <w:semiHidden/>
    <w:unhideWhenUsed/>
    <w:qFormat/>
    <w:rsid w:val="000A1F9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1F90"/>
    <w:pPr>
      <w:widowControl w:val="0"/>
      <w:autoSpaceDE w:val="0"/>
      <w:autoSpaceDN w:val="0"/>
      <w:spacing w:before="66"/>
      <w:ind w:left="256" w:right="211"/>
    </w:pPr>
    <w:rPr>
      <w:sz w:val="22"/>
      <w:szCs w:val="22"/>
      <w:lang w:bidi="ru-RU"/>
    </w:rPr>
  </w:style>
  <w:style w:type="paragraph" w:customStyle="1" w:styleId="article-renderblock">
    <w:name w:val="article-render__block"/>
    <w:basedOn w:val="a"/>
    <w:rsid w:val="000A1F90"/>
    <w:pPr>
      <w:spacing w:before="100" w:beforeAutospacing="1" w:after="100" w:afterAutospacing="1"/>
    </w:pPr>
  </w:style>
  <w:style w:type="character" w:customStyle="1" w:styleId="capslock">
    <w:name w:val="capslock"/>
    <w:basedOn w:val="a0"/>
    <w:rsid w:val="000A1F90"/>
  </w:style>
  <w:style w:type="paragraph" w:styleId="HTML">
    <w:name w:val="HTML Preformatted"/>
    <w:basedOn w:val="a"/>
    <w:link w:val="HTML0"/>
    <w:uiPriority w:val="99"/>
    <w:unhideWhenUsed/>
    <w:rsid w:val="000A1F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0A1F90"/>
    <w:rPr>
      <w:rFonts w:ascii="Courier New" w:eastAsia="Times New Roman" w:hAnsi="Courier New" w:cs="Courier New"/>
      <w:sz w:val="20"/>
      <w:szCs w:val="20"/>
      <w:lang w:eastAsia="ru-RU"/>
    </w:rPr>
  </w:style>
  <w:style w:type="paragraph" w:customStyle="1" w:styleId="nospacing">
    <w:name w:val="nospacing"/>
    <w:basedOn w:val="a"/>
    <w:rsid w:val="000A1F90"/>
    <w:pPr>
      <w:spacing w:before="100" w:beforeAutospacing="1" w:after="100" w:afterAutospacing="1"/>
    </w:pPr>
  </w:style>
  <w:style w:type="paragraph" w:styleId="afb">
    <w:name w:val="List Bullet"/>
    <w:basedOn w:val="a"/>
    <w:uiPriority w:val="99"/>
    <w:unhideWhenUsed/>
    <w:rsid w:val="000A1F90"/>
    <w:pPr>
      <w:tabs>
        <w:tab w:val="num" w:pos="360"/>
      </w:tabs>
      <w:ind w:left="360" w:hanging="360"/>
      <w:contextualSpacing/>
    </w:pPr>
    <w:rPr>
      <w:sz w:val="20"/>
      <w:szCs w:val="20"/>
      <w:lang w:val="en-GB"/>
    </w:rPr>
  </w:style>
  <w:style w:type="paragraph" w:customStyle="1" w:styleId="paragraph">
    <w:name w:val="paragraph"/>
    <w:basedOn w:val="a"/>
    <w:rsid w:val="00107404"/>
    <w:pPr>
      <w:spacing w:before="100" w:beforeAutospacing="1" w:after="100" w:afterAutospacing="1"/>
    </w:pPr>
  </w:style>
  <w:style w:type="character" w:customStyle="1" w:styleId="turbo-authorname">
    <w:name w:val="turbo-author__name"/>
    <w:basedOn w:val="a0"/>
    <w:rsid w:val="00AC5C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16234">
      <w:bodyDiv w:val="1"/>
      <w:marLeft w:val="0"/>
      <w:marRight w:val="0"/>
      <w:marTop w:val="0"/>
      <w:marBottom w:val="0"/>
      <w:divBdr>
        <w:top w:val="none" w:sz="0" w:space="0" w:color="auto"/>
        <w:left w:val="none" w:sz="0" w:space="0" w:color="auto"/>
        <w:bottom w:val="none" w:sz="0" w:space="0" w:color="auto"/>
        <w:right w:val="none" w:sz="0" w:space="0" w:color="auto"/>
      </w:divBdr>
    </w:div>
    <w:div w:id="183790041">
      <w:bodyDiv w:val="1"/>
      <w:marLeft w:val="0"/>
      <w:marRight w:val="0"/>
      <w:marTop w:val="0"/>
      <w:marBottom w:val="0"/>
      <w:divBdr>
        <w:top w:val="none" w:sz="0" w:space="0" w:color="auto"/>
        <w:left w:val="none" w:sz="0" w:space="0" w:color="auto"/>
        <w:bottom w:val="none" w:sz="0" w:space="0" w:color="auto"/>
        <w:right w:val="none" w:sz="0" w:space="0" w:color="auto"/>
      </w:divBdr>
    </w:div>
    <w:div w:id="220874168">
      <w:bodyDiv w:val="1"/>
      <w:marLeft w:val="0"/>
      <w:marRight w:val="0"/>
      <w:marTop w:val="0"/>
      <w:marBottom w:val="0"/>
      <w:divBdr>
        <w:top w:val="none" w:sz="0" w:space="0" w:color="auto"/>
        <w:left w:val="none" w:sz="0" w:space="0" w:color="auto"/>
        <w:bottom w:val="none" w:sz="0" w:space="0" w:color="auto"/>
        <w:right w:val="none" w:sz="0" w:space="0" w:color="auto"/>
      </w:divBdr>
    </w:div>
    <w:div w:id="384793809">
      <w:bodyDiv w:val="1"/>
      <w:marLeft w:val="0"/>
      <w:marRight w:val="0"/>
      <w:marTop w:val="0"/>
      <w:marBottom w:val="0"/>
      <w:divBdr>
        <w:top w:val="none" w:sz="0" w:space="0" w:color="auto"/>
        <w:left w:val="none" w:sz="0" w:space="0" w:color="auto"/>
        <w:bottom w:val="none" w:sz="0" w:space="0" w:color="auto"/>
        <w:right w:val="none" w:sz="0" w:space="0" w:color="auto"/>
      </w:divBdr>
    </w:div>
    <w:div w:id="436564249">
      <w:bodyDiv w:val="1"/>
      <w:marLeft w:val="0"/>
      <w:marRight w:val="0"/>
      <w:marTop w:val="0"/>
      <w:marBottom w:val="0"/>
      <w:divBdr>
        <w:top w:val="none" w:sz="0" w:space="0" w:color="auto"/>
        <w:left w:val="none" w:sz="0" w:space="0" w:color="auto"/>
        <w:bottom w:val="none" w:sz="0" w:space="0" w:color="auto"/>
        <w:right w:val="none" w:sz="0" w:space="0" w:color="auto"/>
      </w:divBdr>
    </w:div>
    <w:div w:id="495804672">
      <w:bodyDiv w:val="1"/>
      <w:marLeft w:val="0"/>
      <w:marRight w:val="0"/>
      <w:marTop w:val="0"/>
      <w:marBottom w:val="0"/>
      <w:divBdr>
        <w:top w:val="none" w:sz="0" w:space="0" w:color="auto"/>
        <w:left w:val="none" w:sz="0" w:space="0" w:color="auto"/>
        <w:bottom w:val="none" w:sz="0" w:space="0" w:color="auto"/>
        <w:right w:val="none" w:sz="0" w:space="0" w:color="auto"/>
      </w:divBdr>
    </w:div>
    <w:div w:id="525944251">
      <w:bodyDiv w:val="1"/>
      <w:marLeft w:val="0"/>
      <w:marRight w:val="0"/>
      <w:marTop w:val="0"/>
      <w:marBottom w:val="0"/>
      <w:divBdr>
        <w:top w:val="none" w:sz="0" w:space="0" w:color="auto"/>
        <w:left w:val="none" w:sz="0" w:space="0" w:color="auto"/>
        <w:bottom w:val="none" w:sz="0" w:space="0" w:color="auto"/>
        <w:right w:val="none" w:sz="0" w:space="0" w:color="auto"/>
      </w:divBdr>
    </w:div>
    <w:div w:id="537473387">
      <w:bodyDiv w:val="1"/>
      <w:marLeft w:val="0"/>
      <w:marRight w:val="0"/>
      <w:marTop w:val="0"/>
      <w:marBottom w:val="0"/>
      <w:divBdr>
        <w:top w:val="none" w:sz="0" w:space="0" w:color="auto"/>
        <w:left w:val="none" w:sz="0" w:space="0" w:color="auto"/>
        <w:bottom w:val="none" w:sz="0" w:space="0" w:color="auto"/>
        <w:right w:val="none" w:sz="0" w:space="0" w:color="auto"/>
      </w:divBdr>
    </w:div>
    <w:div w:id="546600339">
      <w:bodyDiv w:val="1"/>
      <w:marLeft w:val="0"/>
      <w:marRight w:val="0"/>
      <w:marTop w:val="0"/>
      <w:marBottom w:val="0"/>
      <w:divBdr>
        <w:top w:val="none" w:sz="0" w:space="0" w:color="auto"/>
        <w:left w:val="none" w:sz="0" w:space="0" w:color="auto"/>
        <w:bottom w:val="none" w:sz="0" w:space="0" w:color="auto"/>
        <w:right w:val="none" w:sz="0" w:space="0" w:color="auto"/>
      </w:divBdr>
      <w:divsChild>
        <w:div w:id="276450260">
          <w:marLeft w:val="547"/>
          <w:marRight w:val="0"/>
          <w:marTop w:val="0"/>
          <w:marBottom w:val="0"/>
          <w:divBdr>
            <w:top w:val="none" w:sz="0" w:space="0" w:color="auto"/>
            <w:left w:val="none" w:sz="0" w:space="0" w:color="auto"/>
            <w:bottom w:val="none" w:sz="0" w:space="0" w:color="auto"/>
            <w:right w:val="none" w:sz="0" w:space="0" w:color="auto"/>
          </w:divBdr>
        </w:div>
        <w:div w:id="468481200">
          <w:marLeft w:val="547"/>
          <w:marRight w:val="0"/>
          <w:marTop w:val="0"/>
          <w:marBottom w:val="0"/>
          <w:divBdr>
            <w:top w:val="none" w:sz="0" w:space="0" w:color="auto"/>
            <w:left w:val="none" w:sz="0" w:space="0" w:color="auto"/>
            <w:bottom w:val="none" w:sz="0" w:space="0" w:color="auto"/>
            <w:right w:val="none" w:sz="0" w:space="0" w:color="auto"/>
          </w:divBdr>
        </w:div>
        <w:div w:id="1658265993">
          <w:marLeft w:val="547"/>
          <w:marRight w:val="0"/>
          <w:marTop w:val="0"/>
          <w:marBottom w:val="0"/>
          <w:divBdr>
            <w:top w:val="none" w:sz="0" w:space="0" w:color="auto"/>
            <w:left w:val="none" w:sz="0" w:space="0" w:color="auto"/>
            <w:bottom w:val="none" w:sz="0" w:space="0" w:color="auto"/>
            <w:right w:val="none" w:sz="0" w:space="0" w:color="auto"/>
          </w:divBdr>
        </w:div>
      </w:divsChild>
    </w:div>
    <w:div w:id="549456674">
      <w:bodyDiv w:val="1"/>
      <w:marLeft w:val="0"/>
      <w:marRight w:val="0"/>
      <w:marTop w:val="0"/>
      <w:marBottom w:val="0"/>
      <w:divBdr>
        <w:top w:val="none" w:sz="0" w:space="0" w:color="auto"/>
        <w:left w:val="none" w:sz="0" w:space="0" w:color="auto"/>
        <w:bottom w:val="none" w:sz="0" w:space="0" w:color="auto"/>
        <w:right w:val="none" w:sz="0" w:space="0" w:color="auto"/>
      </w:divBdr>
    </w:div>
    <w:div w:id="566918573">
      <w:bodyDiv w:val="1"/>
      <w:marLeft w:val="0"/>
      <w:marRight w:val="0"/>
      <w:marTop w:val="0"/>
      <w:marBottom w:val="0"/>
      <w:divBdr>
        <w:top w:val="none" w:sz="0" w:space="0" w:color="auto"/>
        <w:left w:val="none" w:sz="0" w:space="0" w:color="auto"/>
        <w:bottom w:val="none" w:sz="0" w:space="0" w:color="auto"/>
        <w:right w:val="none" w:sz="0" w:space="0" w:color="auto"/>
      </w:divBdr>
    </w:div>
    <w:div w:id="599871547">
      <w:bodyDiv w:val="1"/>
      <w:marLeft w:val="0"/>
      <w:marRight w:val="0"/>
      <w:marTop w:val="0"/>
      <w:marBottom w:val="0"/>
      <w:divBdr>
        <w:top w:val="none" w:sz="0" w:space="0" w:color="auto"/>
        <w:left w:val="none" w:sz="0" w:space="0" w:color="auto"/>
        <w:bottom w:val="none" w:sz="0" w:space="0" w:color="auto"/>
        <w:right w:val="none" w:sz="0" w:space="0" w:color="auto"/>
      </w:divBdr>
    </w:div>
    <w:div w:id="722871987">
      <w:bodyDiv w:val="1"/>
      <w:marLeft w:val="0"/>
      <w:marRight w:val="0"/>
      <w:marTop w:val="0"/>
      <w:marBottom w:val="0"/>
      <w:divBdr>
        <w:top w:val="none" w:sz="0" w:space="0" w:color="auto"/>
        <w:left w:val="none" w:sz="0" w:space="0" w:color="auto"/>
        <w:bottom w:val="none" w:sz="0" w:space="0" w:color="auto"/>
        <w:right w:val="none" w:sz="0" w:space="0" w:color="auto"/>
      </w:divBdr>
    </w:div>
    <w:div w:id="775170608">
      <w:bodyDiv w:val="1"/>
      <w:marLeft w:val="0"/>
      <w:marRight w:val="0"/>
      <w:marTop w:val="0"/>
      <w:marBottom w:val="0"/>
      <w:divBdr>
        <w:top w:val="none" w:sz="0" w:space="0" w:color="auto"/>
        <w:left w:val="none" w:sz="0" w:space="0" w:color="auto"/>
        <w:bottom w:val="none" w:sz="0" w:space="0" w:color="auto"/>
        <w:right w:val="none" w:sz="0" w:space="0" w:color="auto"/>
      </w:divBdr>
    </w:div>
    <w:div w:id="858733714">
      <w:bodyDiv w:val="1"/>
      <w:marLeft w:val="0"/>
      <w:marRight w:val="0"/>
      <w:marTop w:val="0"/>
      <w:marBottom w:val="0"/>
      <w:divBdr>
        <w:top w:val="none" w:sz="0" w:space="0" w:color="auto"/>
        <w:left w:val="none" w:sz="0" w:space="0" w:color="auto"/>
        <w:bottom w:val="none" w:sz="0" w:space="0" w:color="auto"/>
        <w:right w:val="none" w:sz="0" w:space="0" w:color="auto"/>
      </w:divBdr>
    </w:div>
    <w:div w:id="869757366">
      <w:bodyDiv w:val="1"/>
      <w:marLeft w:val="0"/>
      <w:marRight w:val="0"/>
      <w:marTop w:val="0"/>
      <w:marBottom w:val="0"/>
      <w:divBdr>
        <w:top w:val="none" w:sz="0" w:space="0" w:color="auto"/>
        <w:left w:val="none" w:sz="0" w:space="0" w:color="auto"/>
        <w:bottom w:val="none" w:sz="0" w:space="0" w:color="auto"/>
        <w:right w:val="none" w:sz="0" w:space="0" w:color="auto"/>
      </w:divBdr>
    </w:div>
    <w:div w:id="964576314">
      <w:bodyDiv w:val="1"/>
      <w:marLeft w:val="0"/>
      <w:marRight w:val="0"/>
      <w:marTop w:val="0"/>
      <w:marBottom w:val="0"/>
      <w:divBdr>
        <w:top w:val="none" w:sz="0" w:space="0" w:color="auto"/>
        <w:left w:val="none" w:sz="0" w:space="0" w:color="auto"/>
        <w:bottom w:val="none" w:sz="0" w:space="0" w:color="auto"/>
        <w:right w:val="none" w:sz="0" w:space="0" w:color="auto"/>
      </w:divBdr>
    </w:div>
    <w:div w:id="1031421807">
      <w:bodyDiv w:val="1"/>
      <w:marLeft w:val="0"/>
      <w:marRight w:val="0"/>
      <w:marTop w:val="0"/>
      <w:marBottom w:val="0"/>
      <w:divBdr>
        <w:top w:val="none" w:sz="0" w:space="0" w:color="auto"/>
        <w:left w:val="none" w:sz="0" w:space="0" w:color="auto"/>
        <w:bottom w:val="none" w:sz="0" w:space="0" w:color="auto"/>
        <w:right w:val="none" w:sz="0" w:space="0" w:color="auto"/>
      </w:divBdr>
    </w:div>
    <w:div w:id="1082871957">
      <w:bodyDiv w:val="1"/>
      <w:marLeft w:val="0"/>
      <w:marRight w:val="0"/>
      <w:marTop w:val="0"/>
      <w:marBottom w:val="0"/>
      <w:divBdr>
        <w:top w:val="none" w:sz="0" w:space="0" w:color="auto"/>
        <w:left w:val="none" w:sz="0" w:space="0" w:color="auto"/>
        <w:bottom w:val="none" w:sz="0" w:space="0" w:color="auto"/>
        <w:right w:val="none" w:sz="0" w:space="0" w:color="auto"/>
      </w:divBdr>
    </w:div>
    <w:div w:id="1089885889">
      <w:bodyDiv w:val="1"/>
      <w:marLeft w:val="0"/>
      <w:marRight w:val="0"/>
      <w:marTop w:val="0"/>
      <w:marBottom w:val="0"/>
      <w:divBdr>
        <w:top w:val="none" w:sz="0" w:space="0" w:color="auto"/>
        <w:left w:val="none" w:sz="0" w:space="0" w:color="auto"/>
        <w:bottom w:val="none" w:sz="0" w:space="0" w:color="auto"/>
        <w:right w:val="none" w:sz="0" w:space="0" w:color="auto"/>
      </w:divBdr>
    </w:div>
    <w:div w:id="1100224647">
      <w:bodyDiv w:val="1"/>
      <w:marLeft w:val="0"/>
      <w:marRight w:val="0"/>
      <w:marTop w:val="0"/>
      <w:marBottom w:val="0"/>
      <w:divBdr>
        <w:top w:val="none" w:sz="0" w:space="0" w:color="auto"/>
        <w:left w:val="none" w:sz="0" w:space="0" w:color="auto"/>
        <w:bottom w:val="none" w:sz="0" w:space="0" w:color="auto"/>
        <w:right w:val="none" w:sz="0" w:space="0" w:color="auto"/>
      </w:divBdr>
    </w:div>
    <w:div w:id="1125268763">
      <w:bodyDiv w:val="1"/>
      <w:marLeft w:val="0"/>
      <w:marRight w:val="0"/>
      <w:marTop w:val="0"/>
      <w:marBottom w:val="0"/>
      <w:divBdr>
        <w:top w:val="none" w:sz="0" w:space="0" w:color="auto"/>
        <w:left w:val="none" w:sz="0" w:space="0" w:color="auto"/>
        <w:bottom w:val="none" w:sz="0" w:space="0" w:color="auto"/>
        <w:right w:val="none" w:sz="0" w:space="0" w:color="auto"/>
      </w:divBdr>
    </w:div>
    <w:div w:id="1164052059">
      <w:bodyDiv w:val="1"/>
      <w:marLeft w:val="0"/>
      <w:marRight w:val="0"/>
      <w:marTop w:val="0"/>
      <w:marBottom w:val="0"/>
      <w:divBdr>
        <w:top w:val="none" w:sz="0" w:space="0" w:color="auto"/>
        <w:left w:val="none" w:sz="0" w:space="0" w:color="auto"/>
        <w:bottom w:val="none" w:sz="0" w:space="0" w:color="auto"/>
        <w:right w:val="none" w:sz="0" w:space="0" w:color="auto"/>
      </w:divBdr>
    </w:div>
    <w:div w:id="1170489577">
      <w:bodyDiv w:val="1"/>
      <w:marLeft w:val="0"/>
      <w:marRight w:val="0"/>
      <w:marTop w:val="0"/>
      <w:marBottom w:val="0"/>
      <w:divBdr>
        <w:top w:val="none" w:sz="0" w:space="0" w:color="auto"/>
        <w:left w:val="none" w:sz="0" w:space="0" w:color="auto"/>
        <w:bottom w:val="none" w:sz="0" w:space="0" w:color="auto"/>
        <w:right w:val="none" w:sz="0" w:space="0" w:color="auto"/>
      </w:divBdr>
    </w:div>
    <w:div w:id="1221478552">
      <w:bodyDiv w:val="1"/>
      <w:marLeft w:val="0"/>
      <w:marRight w:val="0"/>
      <w:marTop w:val="0"/>
      <w:marBottom w:val="0"/>
      <w:divBdr>
        <w:top w:val="none" w:sz="0" w:space="0" w:color="auto"/>
        <w:left w:val="none" w:sz="0" w:space="0" w:color="auto"/>
        <w:bottom w:val="none" w:sz="0" w:space="0" w:color="auto"/>
        <w:right w:val="none" w:sz="0" w:space="0" w:color="auto"/>
      </w:divBdr>
    </w:div>
    <w:div w:id="1234244043">
      <w:bodyDiv w:val="1"/>
      <w:marLeft w:val="0"/>
      <w:marRight w:val="0"/>
      <w:marTop w:val="0"/>
      <w:marBottom w:val="0"/>
      <w:divBdr>
        <w:top w:val="none" w:sz="0" w:space="0" w:color="auto"/>
        <w:left w:val="none" w:sz="0" w:space="0" w:color="auto"/>
        <w:bottom w:val="none" w:sz="0" w:space="0" w:color="auto"/>
        <w:right w:val="none" w:sz="0" w:space="0" w:color="auto"/>
      </w:divBdr>
    </w:div>
    <w:div w:id="1335376191">
      <w:bodyDiv w:val="1"/>
      <w:marLeft w:val="0"/>
      <w:marRight w:val="0"/>
      <w:marTop w:val="0"/>
      <w:marBottom w:val="0"/>
      <w:divBdr>
        <w:top w:val="none" w:sz="0" w:space="0" w:color="auto"/>
        <w:left w:val="none" w:sz="0" w:space="0" w:color="auto"/>
        <w:bottom w:val="none" w:sz="0" w:space="0" w:color="auto"/>
        <w:right w:val="none" w:sz="0" w:space="0" w:color="auto"/>
      </w:divBdr>
    </w:div>
    <w:div w:id="1346126798">
      <w:bodyDiv w:val="1"/>
      <w:marLeft w:val="0"/>
      <w:marRight w:val="0"/>
      <w:marTop w:val="0"/>
      <w:marBottom w:val="0"/>
      <w:divBdr>
        <w:top w:val="none" w:sz="0" w:space="0" w:color="auto"/>
        <w:left w:val="none" w:sz="0" w:space="0" w:color="auto"/>
        <w:bottom w:val="none" w:sz="0" w:space="0" w:color="auto"/>
        <w:right w:val="none" w:sz="0" w:space="0" w:color="auto"/>
      </w:divBdr>
    </w:div>
    <w:div w:id="1379667504">
      <w:bodyDiv w:val="1"/>
      <w:marLeft w:val="0"/>
      <w:marRight w:val="0"/>
      <w:marTop w:val="0"/>
      <w:marBottom w:val="0"/>
      <w:divBdr>
        <w:top w:val="none" w:sz="0" w:space="0" w:color="auto"/>
        <w:left w:val="none" w:sz="0" w:space="0" w:color="auto"/>
        <w:bottom w:val="none" w:sz="0" w:space="0" w:color="auto"/>
        <w:right w:val="none" w:sz="0" w:space="0" w:color="auto"/>
      </w:divBdr>
      <w:divsChild>
        <w:div w:id="1983345961">
          <w:marLeft w:val="0"/>
          <w:marRight w:val="0"/>
          <w:marTop w:val="105"/>
          <w:marBottom w:val="0"/>
          <w:divBdr>
            <w:top w:val="none" w:sz="0" w:space="0" w:color="auto"/>
            <w:left w:val="none" w:sz="0" w:space="0" w:color="auto"/>
            <w:bottom w:val="none" w:sz="0" w:space="0" w:color="auto"/>
            <w:right w:val="none" w:sz="0" w:space="0" w:color="auto"/>
          </w:divBdr>
        </w:div>
      </w:divsChild>
    </w:div>
    <w:div w:id="1394886130">
      <w:bodyDiv w:val="1"/>
      <w:marLeft w:val="0"/>
      <w:marRight w:val="0"/>
      <w:marTop w:val="0"/>
      <w:marBottom w:val="0"/>
      <w:divBdr>
        <w:top w:val="none" w:sz="0" w:space="0" w:color="auto"/>
        <w:left w:val="none" w:sz="0" w:space="0" w:color="auto"/>
        <w:bottom w:val="none" w:sz="0" w:space="0" w:color="auto"/>
        <w:right w:val="none" w:sz="0" w:space="0" w:color="auto"/>
      </w:divBdr>
    </w:div>
    <w:div w:id="1480343004">
      <w:bodyDiv w:val="1"/>
      <w:marLeft w:val="0"/>
      <w:marRight w:val="0"/>
      <w:marTop w:val="0"/>
      <w:marBottom w:val="0"/>
      <w:divBdr>
        <w:top w:val="none" w:sz="0" w:space="0" w:color="auto"/>
        <w:left w:val="none" w:sz="0" w:space="0" w:color="auto"/>
        <w:bottom w:val="none" w:sz="0" w:space="0" w:color="auto"/>
        <w:right w:val="none" w:sz="0" w:space="0" w:color="auto"/>
      </w:divBdr>
    </w:div>
    <w:div w:id="1517117066">
      <w:bodyDiv w:val="1"/>
      <w:marLeft w:val="0"/>
      <w:marRight w:val="0"/>
      <w:marTop w:val="0"/>
      <w:marBottom w:val="0"/>
      <w:divBdr>
        <w:top w:val="none" w:sz="0" w:space="0" w:color="auto"/>
        <w:left w:val="none" w:sz="0" w:space="0" w:color="auto"/>
        <w:bottom w:val="none" w:sz="0" w:space="0" w:color="auto"/>
        <w:right w:val="none" w:sz="0" w:space="0" w:color="auto"/>
      </w:divBdr>
    </w:div>
    <w:div w:id="1541089084">
      <w:bodyDiv w:val="1"/>
      <w:marLeft w:val="0"/>
      <w:marRight w:val="0"/>
      <w:marTop w:val="0"/>
      <w:marBottom w:val="0"/>
      <w:divBdr>
        <w:top w:val="none" w:sz="0" w:space="0" w:color="auto"/>
        <w:left w:val="none" w:sz="0" w:space="0" w:color="auto"/>
        <w:bottom w:val="none" w:sz="0" w:space="0" w:color="auto"/>
        <w:right w:val="none" w:sz="0" w:space="0" w:color="auto"/>
      </w:divBdr>
    </w:div>
    <w:div w:id="1658419105">
      <w:bodyDiv w:val="1"/>
      <w:marLeft w:val="0"/>
      <w:marRight w:val="0"/>
      <w:marTop w:val="0"/>
      <w:marBottom w:val="0"/>
      <w:divBdr>
        <w:top w:val="none" w:sz="0" w:space="0" w:color="auto"/>
        <w:left w:val="none" w:sz="0" w:space="0" w:color="auto"/>
        <w:bottom w:val="none" w:sz="0" w:space="0" w:color="auto"/>
        <w:right w:val="none" w:sz="0" w:space="0" w:color="auto"/>
      </w:divBdr>
    </w:div>
    <w:div w:id="1691372328">
      <w:bodyDiv w:val="1"/>
      <w:marLeft w:val="0"/>
      <w:marRight w:val="0"/>
      <w:marTop w:val="0"/>
      <w:marBottom w:val="0"/>
      <w:divBdr>
        <w:top w:val="none" w:sz="0" w:space="0" w:color="auto"/>
        <w:left w:val="none" w:sz="0" w:space="0" w:color="auto"/>
        <w:bottom w:val="none" w:sz="0" w:space="0" w:color="auto"/>
        <w:right w:val="none" w:sz="0" w:space="0" w:color="auto"/>
      </w:divBdr>
    </w:div>
    <w:div w:id="1760370554">
      <w:bodyDiv w:val="1"/>
      <w:marLeft w:val="0"/>
      <w:marRight w:val="0"/>
      <w:marTop w:val="0"/>
      <w:marBottom w:val="0"/>
      <w:divBdr>
        <w:top w:val="none" w:sz="0" w:space="0" w:color="auto"/>
        <w:left w:val="none" w:sz="0" w:space="0" w:color="auto"/>
        <w:bottom w:val="none" w:sz="0" w:space="0" w:color="auto"/>
        <w:right w:val="none" w:sz="0" w:space="0" w:color="auto"/>
      </w:divBdr>
    </w:div>
    <w:div w:id="1785147416">
      <w:bodyDiv w:val="1"/>
      <w:marLeft w:val="0"/>
      <w:marRight w:val="0"/>
      <w:marTop w:val="0"/>
      <w:marBottom w:val="0"/>
      <w:divBdr>
        <w:top w:val="none" w:sz="0" w:space="0" w:color="auto"/>
        <w:left w:val="none" w:sz="0" w:space="0" w:color="auto"/>
        <w:bottom w:val="none" w:sz="0" w:space="0" w:color="auto"/>
        <w:right w:val="none" w:sz="0" w:space="0" w:color="auto"/>
      </w:divBdr>
    </w:div>
    <w:div w:id="1792825911">
      <w:bodyDiv w:val="1"/>
      <w:marLeft w:val="0"/>
      <w:marRight w:val="0"/>
      <w:marTop w:val="0"/>
      <w:marBottom w:val="0"/>
      <w:divBdr>
        <w:top w:val="none" w:sz="0" w:space="0" w:color="auto"/>
        <w:left w:val="none" w:sz="0" w:space="0" w:color="auto"/>
        <w:bottom w:val="none" w:sz="0" w:space="0" w:color="auto"/>
        <w:right w:val="none" w:sz="0" w:space="0" w:color="auto"/>
      </w:divBdr>
    </w:div>
    <w:div w:id="1796825337">
      <w:bodyDiv w:val="1"/>
      <w:marLeft w:val="0"/>
      <w:marRight w:val="0"/>
      <w:marTop w:val="0"/>
      <w:marBottom w:val="0"/>
      <w:divBdr>
        <w:top w:val="none" w:sz="0" w:space="0" w:color="auto"/>
        <w:left w:val="none" w:sz="0" w:space="0" w:color="auto"/>
        <w:bottom w:val="none" w:sz="0" w:space="0" w:color="auto"/>
        <w:right w:val="none" w:sz="0" w:space="0" w:color="auto"/>
      </w:divBdr>
    </w:div>
    <w:div w:id="1835220272">
      <w:bodyDiv w:val="1"/>
      <w:marLeft w:val="0"/>
      <w:marRight w:val="0"/>
      <w:marTop w:val="0"/>
      <w:marBottom w:val="0"/>
      <w:divBdr>
        <w:top w:val="none" w:sz="0" w:space="0" w:color="auto"/>
        <w:left w:val="none" w:sz="0" w:space="0" w:color="auto"/>
        <w:bottom w:val="none" w:sz="0" w:space="0" w:color="auto"/>
        <w:right w:val="none" w:sz="0" w:space="0" w:color="auto"/>
      </w:divBdr>
    </w:div>
    <w:div w:id="1934582310">
      <w:bodyDiv w:val="1"/>
      <w:marLeft w:val="0"/>
      <w:marRight w:val="0"/>
      <w:marTop w:val="0"/>
      <w:marBottom w:val="0"/>
      <w:divBdr>
        <w:top w:val="none" w:sz="0" w:space="0" w:color="auto"/>
        <w:left w:val="none" w:sz="0" w:space="0" w:color="auto"/>
        <w:bottom w:val="none" w:sz="0" w:space="0" w:color="auto"/>
        <w:right w:val="none" w:sz="0" w:space="0" w:color="auto"/>
      </w:divBdr>
    </w:div>
    <w:div w:id="1950622893">
      <w:bodyDiv w:val="1"/>
      <w:marLeft w:val="0"/>
      <w:marRight w:val="0"/>
      <w:marTop w:val="0"/>
      <w:marBottom w:val="0"/>
      <w:divBdr>
        <w:top w:val="none" w:sz="0" w:space="0" w:color="auto"/>
        <w:left w:val="none" w:sz="0" w:space="0" w:color="auto"/>
        <w:bottom w:val="none" w:sz="0" w:space="0" w:color="auto"/>
        <w:right w:val="none" w:sz="0" w:space="0" w:color="auto"/>
      </w:divBdr>
    </w:div>
    <w:div w:id="1955864477">
      <w:bodyDiv w:val="1"/>
      <w:marLeft w:val="0"/>
      <w:marRight w:val="0"/>
      <w:marTop w:val="0"/>
      <w:marBottom w:val="0"/>
      <w:divBdr>
        <w:top w:val="none" w:sz="0" w:space="0" w:color="auto"/>
        <w:left w:val="none" w:sz="0" w:space="0" w:color="auto"/>
        <w:bottom w:val="none" w:sz="0" w:space="0" w:color="auto"/>
        <w:right w:val="none" w:sz="0" w:space="0" w:color="auto"/>
      </w:divBdr>
    </w:div>
    <w:div w:id="1956325681">
      <w:bodyDiv w:val="1"/>
      <w:marLeft w:val="0"/>
      <w:marRight w:val="0"/>
      <w:marTop w:val="0"/>
      <w:marBottom w:val="0"/>
      <w:divBdr>
        <w:top w:val="none" w:sz="0" w:space="0" w:color="auto"/>
        <w:left w:val="none" w:sz="0" w:space="0" w:color="auto"/>
        <w:bottom w:val="none" w:sz="0" w:space="0" w:color="auto"/>
        <w:right w:val="none" w:sz="0" w:space="0" w:color="auto"/>
      </w:divBdr>
    </w:div>
    <w:div w:id="2049377970">
      <w:bodyDiv w:val="1"/>
      <w:marLeft w:val="0"/>
      <w:marRight w:val="0"/>
      <w:marTop w:val="0"/>
      <w:marBottom w:val="0"/>
      <w:divBdr>
        <w:top w:val="none" w:sz="0" w:space="0" w:color="auto"/>
        <w:left w:val="none" w:sz="0" w:space="0" w:color="auto"/>
        <w:bottom w:val="none" w:sz="0" w:space="0" w:color="auto"/>
        <w:right w:val="none" w:sz="0" w:space="0" w:color="auto"/>
      </w:divBdr>
    </w:div>
    <w:div w:id="2087611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www.economy.gov.by/ru/small_business-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ru.wikipedia.org/wiki/&#1069;&#1083;&#1077;&#1082;&#1090;&#1088;&#1086;&#1085;&#1085;&#1099;&#1081;_&#1084;&#1072;&#1088;&#1082;&#1077;&#1090;&#1080;&#1085;&#1075;" TargetMode="Externa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EDE92-1187-4186-ABDF-E83A2FEC2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1829</Words>
  <Characters>10428</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Яшева Галина Артемовна</dc:creator>
  <cp:lastModifiedBy>user</cp:lastModifiedBy>
  <cp:revision>3</cp:revision>
  <cp:lastPrinted>2020-06-10T12:53:00Z</cp:lastPrinted>
  <dcterms:created xsi:type="dcterms:W3CDTF">2021-06-07T14:29:00Z</dcterms:created>
  <dcterms:modified xsi:type="dcterms:W3CDTF">2021-06-07T14:38:00Z</dcterms:modified>
</cp:coreProperties>
</file>