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32D8B" w:rsidRPr="00F32D8B" w:rsidRDefault="00F32D8B" w:rsidP="00F32D8B">
      <w:pPr>
        <w:spacing w:after="0" w:line="360" w:lineRule="auto"/>
        <w:ind w:firstLine="709"/>
        <w:rPr>
          <w:rFonts w:ascii="Times New Roman" w:hAnsi="Times New Roman"/>
          <w:b/>
          <w:sz w:val="28"/>
          <w:szCs w:val="28"/>
        </w:rPr>
      </w:pPr>
      <w:r w:rsidRPr="00F32D8B">
        <w:rPr>
          <w:rFonts w:ascii="Times New Roman" w:hAnsi="Times New Roman"/>
          <w:b/>
          <w:sz w:val="28"/>
          <w:szCs w:val="28"/>
        </w:rPr>
        <w:t>УДК 338.4</w:t>
      </w:r>
      <w:r>
        <w:rPr>
          <w:rFonts w:ascii="Times New Roman" w:hAnsi="Times New Roman"/>
          <w:b/>
          <w:sz w:val="28"/>
          <w:szCs w:val="28"/>
        </w:rPr>
        <w:t>/ ББК 65.05</w:t>
      </w:r>
    </w:p>
    <w:p w:rsidR="00184404" w:rsidRPr="00F32D8B" w:rsidRDefault="00F32D8B" w:rsidP="00F32D8B">
      <w:pPr>
        <w:spacing w:after="0" w:line="240" w:lineRule="auto"/>
        <w:ind w:firstLine="709"/>
        <w:jc w:val="right"/>
        <w:rPr>
          <w:rFonts w:ascii="Times New Roman" w:hAnsi="Times New Roman"/>
          <w:b/>
          <w:sz w:val="24"/>
          <w:szCs w:val="24"/>
        </w:rPr>
      </w:pPr>
      <w:proofErr w:type="spellStart"/>
      <w:r w:rsidRPr="00F32D8B">
        <w:rPr>
          <w:rFonts w:ascii="Times New Roman" w:hAnsi="Times New Roman"/>
          <w:b/>
          <w:sz w:val="24"/>
          <w:szCs w:val="24"/>
        </w:rPr>
        <w:t>Суровицкая</w:t>
      </w:r>
      <w:proofErr w:type="spellEnd"/>
      <w:r w:rsidRPr="00F32D8B">
        <w:rPr>
          <w:rFonts w:ascii="Times New Roman" w:hAnsi="Times New Roman"/>
          <w:b/>
          <w:sz w:val="24"/>
          <w:szCs w:val="24"/>
        </w:rPr>
        <w:t xml:space="preserve"> Г. В.</w:t>
      </w:r>
    </w:p>
    <w:p w:rsidR="00F32D8B" w:rsidRDefault="00F32D8B" w:rsidP="002502CE">
      <w:pPr>
        <w:spacing w:after="0" w:line="240" w:lineRule="auto"/>
        <w:ind w:firstLine="709"/>
        <w:rPr>
          <w:rFonts w:ascii="Times New Roman" w:hAnsi="Times New Roman"/>
          <w:sz w:val="24"/>
          <w:szCs w:val="24"/>
        </w:rPr>
      </w:pPr>
    </w:p>
    <w:p w:rsidR="00F32D8B" w:rsidRDefault="00F32D8B" w:rsidP="00F32D8B">
      <w:pPr>
        <w:spacing w:after="0" w:line="240" w:lineRule="auto"/>
        <w:ind w:firstLine="709"/>
        <w:jc w:val="center"/>
        <w:rPr>
          <w:rFonts w:ascii="Times New Roman" w:hAnsi="Times New Roman"/>
          <w:sz w:val="24"/>
          <w:szCs w:val="24"/>
        </w:rPr>
      </w:pPr>
      <w:r w:rsidRPr="00F32D8B">
        <w:rPr>
          <w:rFonts w:ascii="Times New Roman" w:hAnsi="Times New Roman"/>
          <w:b/>
          <w:sz w:val="24"/>
          <w:szCs w:val="24"/>
        </w:rPr>
        <w:t>ВЗАИМОДЕЙ</w:t>
      </w:r>
      <w:r>
        <w:rPr>
          <w:rFonts w:ascii="Times New Roman" w:hAnsi="Times New Roman"/>
          <w:b/>
          <w:sz w:val="24"/>
          <w:szCs w:val="24"/>
        </w:rPr>
        <w:t>СТВИЕ СИСТЕМ МЕНЕДЖМЕНТА КАЧЕС</w:t>
      </w:r>
      <w:r w:rsidRPr="00F32D8B">
        <w:rPr>
          <w:rFonts w:ascii="Times New Roman" w:hAnsi="Times New Roman"/>
          <w:b/>
          <w:sz w:val="24"/>
          <w:szCs w:val="24"/>
        </w:rPr>
        <w:t>ТВА В РАМКАХ КОНСОРЦИУМОВ</w:t>
      </w:r>
    </w:p>
    <w:p w:rsidR="00F32D8B" w:rsidRDefault="00F32D8B" w:rsidP="00F32D8B">
      <w:pPr>
        <w:spacing w:after="0" w:line="240" w:lineRule="auto"/>
        <w:ind w:firstLine="709"/>
        <w:jc w:val="center"/>
        <w:rPr>
          <w:rFonts w:ascii="Times New Roman" w:hAnsi="Times New Roman"/>
          <w:sz w:val="24"/>
          <w:szCs w:val="24"/>
        </w:rPr>
      </w:pPr>
    </w:p>
    <w:p w:rsidR="00F32D8B" w:rsidRPr="00F32D8B" w:rsidRDefault="00F32D8B" w:rsidP="00F32D8B">
      <w:pPr>
        <w:spacing w:after="0" w:line="240" w:lineRule="auto"/>
        <w:ind w:firstLine="709"/>
        <w:jc w:val="both"/>
        <w:rPr>
          <w:rFonts w:ascii="Times New Roman" w:hAnsi="Times New Roman"/>
          <w:i/>
          <w:sz w:val="24"/>
          <w:szCs w:val="24"/>
        </w:rPr>
      </w:pPr>
      <w:r w:rsidRPr="00F32D8B">
        <w:rPr>
          <w:rFonts w:ascii="Times New Roman" w:hAnsi="Times New Roman"/>
          <w:b/>
          <w:i/>
          <w:sz w:val="24"/>
          <w:szCs w:val="24"/>
        </w:rPr>
        <w:t>Аннотация</w:t>
      </w:r>
      <w:r>
        <w:rPr>
          <w:rFonts w:ascii="Times New Roman" w:hAnsi="Times New Roman"/>
          <w:sz w:val="24"/>
          <w:szCs w:val="24"/>
        </w:rPr>
        <w:t xml:space="preserve">. </w:t>
      </w:r>
      <w:r>
        <w:rPr>
          <w:rFonts w:ascii="Times New Roman" w:hAnsi="Times New Roman"/>
          <w:i/>
          <w:sz w:val="24"/>
          <w:szCs w:val="24"/>
        </w:rPr>
        <w:t>Представлены результаты анализа</w:t>
      </w:r>
      <w:r w:rsidR="00C2558E">
        <w:rPr>
          <w:rFonts w:ascii="Times New Roman" w:hAnsi="Times New Roman"/>
          <w:i/>
          <w:sz w:val="24"/>
          <w:szCs w:val="24"/>
        </w:rPr>
        <w:t xml:space="preserve"> подходов к обеспечению функционирования консорциумов на примере научно-образовательных консорциумов с участием университетов. Делается вывод о целесообразности формирования </w:t>
      </w:r>
      <w:proofErr w:type="spellStart"/>
      <w:r w:rsidR="00C2558E">
        <w:rPr>
          <w:rFonts w:ascii="Times New Roman" w:hAnsi="Times New Roman"/>
          <w:i/>
          <w:sz w:val="24"/>
          <w:szCs w:val="24"/>
        </w:rPr>
        <w:t>надуниверситетских</w:t>
      </w:r>
      <w:proofErr w:type="spellEnd"/>
      <w:r w:rsidR="00C2558E">
        <w:rPr>
          <w:rFonts w:ascii="Times New Roman" w:hAnsi="Times New Roman"/>
          <w:i/>
          <w:sz w:val="24"/>
          <w:szCs w:val="24"/>
        </w:rPr>
        <w:t xml:space="preserve"> механизмов взаимодействия систем менеджмента качества.</w:t>
      </w:r>
    </w:p>
    <w:p w:rsidR="00F32D8B" w:rsidRDefault="00F32D8B" w:rsidP="00F32D8B">
      <w:pPr>
        <w:spacing w:after="0" w:line="240" w:lineRule="auto"/>
        <w:ind w:firstLine="709"/>
        <w:jc w:val="center"/>
        <w:rPr>
          <w:rFonts w:ascii="Times New Roman" w:hAnsi="Times New Roman"/>
          <w:sz w:val="24"/>
          <w:szCs w:val="24"/>
        </w:rPr>
      </w:pPr>
    </w:p>
    <w:p w:rsidR="00F32D8B" w:rsidRPr="00F32D8B" w:rsidRDefault="00F32D8B" w:rsidP="00F32D8B">
      <w:pPr>
        <w:spacing w:after="0" w:line="240" w:lineRule="auto"/>
        <w:ind w:firstLine="709"/>
        <w:jc w:val="both"/>
        <w:rPr>
          <w:rFonts w:ascii="Times New Roman" w:hAnsi="Times New Roman"/>
          <w:i/>
          <w:sz w:val="24"/>
          <w:szCs w:val="24"/>
        </w:rPr>
      </w:pPr>
      <w:r w:rsidRPr="00F32D8B">
        <w:rPr>
          <w:rFonts w:ascii="Times New Roman" w:hAnsi="Times New Roman"/>
          <w:b/>
          <w:i/>
          <w:sz w:val="24"/>
          <w:szCs w:val="24"/>
        </w:rPr>
        <w:t>Ключевые слова</w:t>
      </w:r>
      <w:r w:rsidR="00645247">
        <w:rPr>
          <w:rFonts w:ascii="Times New Roman" w:hAnsi="Times New Roman"/>
          <w:sz w:val="24"/>
          <w:szCs w:val="24"/>
        </w:rPr>
        <w:t>:</w:t>
      </w:r>
      <w:r>
        <w:rPr>
          <w:rFonts w:ascii="Times New Roman" w:hAnsi="Times New Roman"/>
          <w:sz w:val="24"/>
          <w:szCs w:val="24"/>
        </w:rPr>
        <w:t xml:space="preserve"> </w:t>
      </w:r>
      <w:r w:rsidR="00645247">
        <w:rPr>
          <w:rFonts w:ascii="Times New Roman" w:hAnsi="Times New Roman"/>
          <w:i/>
          <w:sz w:val="24"/>
          <w:szCs w:val="24"/>
        </w:rPr>
        <w:t>с</w:t>
      </w:r>
      <w:r w:rsidRPr="00F32D8B">
        <w:rPr>
          <w:rFonts w:ascii="Times New Roman" w:hAnsi="Times New Roman"/>
          <w:i/>
          <w:sz w:val="24"/>
          <w:szCs w:val="24"/>
        </w:rPr>
        <w:t>истема менеджмента качества, консорциум, университет, взаимодействие</w:t>
      </w:r>
    </w:p>
    <w:p w:rsidR="00F32D8B" w:rsidRDefault="00F32D8B" w:rsidP="00F32D8B">
      <w:pPr>
        <w:spacing w:after="0" w:line="240" w:lineRule="auto"/>
        <w:ind w:firstLine="709"/>
        <w:jc w:val="center"/>
        <w:rPr>
          <w:rFonts w:ascii="Times New Roman" w:hAnsi="Times New Roman"/>
          <w:sz w:val="24"/>
          <w:szCs w:val="24"/>
        </w:rPr>
      </w:pPr>
    </w:p>
    <w:p w:rsidR="00C2558E" w:rsidRDefault="00C2558E" w:rsidP="00F32D8B">
      <w:pPr>
        <w:spacing w:after="0" w:line="240" w:lineRule="auto"/>
        <w:ind w:firstLine="709"/>
        <w:jc w:val="both"/>
        <w:rPr>
          <w:rFonts w:ascii="Times New Roman" w:hAnsi="Times New Roman"/>
          <w:sz w:val="24"/>
          <w:szCs w:val="24"/>
        </w:rPr>
      </w:pPr>
    </w:p>
    <w:p w:rsidR="004B4B90" w:rsidRPr="00A4464A" w:rsidRDefault="00B130C6" w:rsidP="004B4B90">
      <w:pPr>
        <w:spacing w:after="0" w:line="240" w:lineRule="auto"/>
        <w:ind w:firstLine="709"/>
        <w:jc w:val="both"/>
        <w:rPr>
          <w:rFonts w:ascii="Times New Roman" w:hAnsi="Times New Roman"/>
          <w:sz w:val="24"/>
          <w:szCs w:val="24"/>
        </w:rPr>
      </w:pPr>
      <w:r>
        <w:rPr>
          <w:rFonts w:ascii="Times New Roman" w:hAnsi="Times New Roman"/>
          <w:sz w:val="24"/>
          <w:szCs w:val="24"/>
        </w:rPr>
        <w:t xml:space="preserve">В настоящее время </w:t>
      </w:r>
      <w:r w:rsidR="004B4B90">
        <w:rPr>
          <w:rFonts w:ascii="Times New Roman" w:hAnsi="Times New Roman"/>
          <w:sz w:val="24"/>
          <w:szCs w:val="24"/>
        </w:rPr>
        <w:t xml:space="preserve">проблемы </w:t>
      </w:r>
      <w:r w:rsidR="00C2558E" w:rsidRPr="00C2558E">
        <w:rPr>
          <w:rFonts w:ascii="Times New Roman" w:hAnsi="Times New Roman"/>
          <w:sz w:val="24"/>
          <w:szCs w:val="24"/>
        </w:rPr>
        <w:t xml:space="preserve">научно-технологического развития </w:t>
      </w:r>
      <w:r>
        <w:rPr>
          <w:rFonts w:ascii="Times New Roman" w:hAnsi="Times New Roman"/>
          <w:sz w:val="24"/>
          <w:szCs w:val="24"/>
        </w:rPr>
        <w:t>регионов</w:t>
      </w:r>
      <w:r w:rsidR="004B4B90">
        <w:rPr>
          <w:rFonts w:ascii="Times New Roman" w:hAnsi="Times New Roman"/>
          <w:sz w:val="24"/>
          <w:szCs w:val="24"/>
        </w:rPr>
        <w:t xml:space="preserve"> находятся в центре внимания как ученых-исследователей, так и органов исполнительной власти различных уровней</w:t>
      </w:r>
      <w:r>
        <w:rPr>
          <w:rFonts w:ascii="Times New Roman" w:hAnsi="Times New Roman"/>
          <w:sz w:val="24"/>
          <w:szCs w:val="24"/>
        </w:rPr>
        <w:t xml:space="preserve">. </w:t>
      </w:r>
      <w:r w:rsidRPr="00A4464A">
        <w:rPr>
          <w:rFonts w:ascii="Times New Roman" w:hAnsi="Times New Roman"/>
          <w:sz w:val="24"/>
          <w:szCs w:val="24"/>
        </w:rPr>
        <w:t xml:space="preserve">Одним из значимых проектов в системе высшего образования последних лет стало создание опорных </w:t>
      </w:r>
      <w:r w:rsidR="00ED5991">
        <w:rPr>
          <w:rFonts w:ascii="Times New Roman" w:hAnsi="Times New Roman"/>
          <w:sz w:val="24"/>
          <w:szCs w:val="24"/>
        </w:rPr>
        <w:t xml:space="preserve">региональных </w:t>
      </w:r>
      <w:r w:rsidRPr="00A4464A">
        <w:rPr>
          <w:rFonts w:ascii="Times New Roman" w:hAnsi="Times New Roman"/>
          <w:sz w:val="24"/>
          <w:szCs w:val="24"/>
        </w:rPr>
        <w:t>университетов, получивших дополните</w:t>
      </w:r>
      <w:r w:rsidR="004B4B90" w:rsidRPr="00A4464A">
        <w:rPr>
          <w:rFonts w:ascii="Times New Roman" w:hAnsi="Times New Roman"/>
          <w:sz w:val="24"/>
          <w:szCs w:val="24"/>
        </w:rPr>
        <w:t xml:space="preserve">льную государственную </w:t>
      </w:r>
      <w:r w:rsidR="004B4B90" w:rsidRPr="00DA131E">
        <w:rPr>
          <w:rFonts w:ascii="Times New Roman" w:hAnsi="Times New Roman"/>
          <w:sz w:val="24"/>
          <w:szCs w:val="24"/>
        </w:rPr>
        <w:t>поддержку [</w:t>
      </w:r>
      <w:r w:rsidR="00921CB1" w:rsidRPr="00DA131E">
        <w:rPr>
          <w:rFonts w:ascii="Times New Roman" w:hAnsi="Times New Roman"/>
          <w:sz w:val="24"/>
          <w:szCs w:val="24"/>
        </w:rPr>
        <w:t>1</w:t>
      </w:r>
      <w:r w:rsidR="004B4B90" w:rsidRPr="00DA131E">
        <w:rPr>
          <w:rFonts w:ascii="Times New Roman" w:hAnsi="Times New Roman"/>
          <w:sz w:val="24"/>
          <w:szCs w:val="24"/>
        </w:rPr>
        <w:t>].</w:t>
      </w:r>
      <w:r w:rsidR="004B4B90">
        <w:rPr>
          <w:rFonts w:ascii="Times New Roman" w:hAnsi="Times New Roman"/>
          <w:color w:val="FF0000"/>
          <w:sz w:val="24"/>
          <w:szCs w:val="24"/>
        </w:rPr>
        <w:t xml:space="preserve"> </w:t>
      </w:r>
      <w:r w:rsidR="004B4B90" w:rsidRPr="00A4464A">
        <w:rPr>
          <w:rFonts w:ascii="Times New Roman" w:hAnsi="Times New Roman"/>
          <w:sz w:val="24"/>
          <w:szCs w:val="24"/>
        </w:rPr>
        <w:t>Несмотря на определенные успехи, на текущем этапе у специалистов и руководящего состава вузов, не зависимо от их статуса, сложилось по</w:t>
      </w:r>
      <w:r w:rsidR="00ED5991">
        <w:rPr>
          <w:rFonts w:ascii="Times New Roman" w:hAnsi="Times New Roman"/>
          <w:sz w:val="24"/>
          <w:szCs w:val="24"/>
        </w:rPr>
        <w:t>н</w:t>
      </w:r>
      <w:r w:rsidR="004B4B90" w:rsidRPr="00A4464A">
        <w:rPr>
          <w:rFonts w:ascii="Times New Roman" w:hAnsi="Times New Roman"/>
          <w:sz w:val="24"/>
          <w:szCs w:val="24"/>
        </w:rPr>
        <w:t>и</w:t>
      </w:r>
      <w:r w:rsidR="00ED5991">
        <w:rPr>
          <w:rFonts w:ascii="Times New Roman" w:hAnsi="Times New Roman"/>
          <w:sz w:val="24"/>
          <w:szCs w:val="24"/>
        </w:rPr>
        <w:t>м</w:t>
      </w:r>
      <w:r w:rsidR="004B4B90" w:rsidRPr="00A4464A">
        <w:rPr>
          <w:rFonts w:ascii="Times New Roman" w:hAnsi="Times New Roman"/>
          <w:sz w:val="24"/>
          <w:szCs w:val="24"/>
        </w:rPr>
        <w:t>ание</w:t>
      </w:r>
      <w:r w:rsidR="00ED5991">
        <w:rPr>
          <w:rFonts w:ascii="Times New Roman" w:hAnsi="Times New Roman"/>
          <w:sz w:val="24"/>
          <w:szCs w:val="24"/>
        </w:rPr>
        <w:t xml:space="preserve"> того факта</w:t>
      </w:r>
      <w:r w:rsidR="004B4B90" w:rsidRPr="00A4464A">
        <w:rPr>
          <w:rFonts w:ascii="Times New Roman" w:hAnsi="Times New Roman"/>
          <w:sz w:val="24"/>
          <w:szCs w:val="24"/>
        </w:rPr>
        <w:t xml:space="preserve">, что в обозримые сроки отдельному университету практически невозможно обеспечить </w:t>
      </w:r>
      <w:r w:rsidR="00967945" w:rsidRPr="00A4464A">
        <w:rPr>
          <w:rFonts w:ascii="Times New Roman" w:hAnsi="Times New Roman"/>
          <w:sz w:val="24"/>
          <w:szCs w:val="24"/>
        </w:rPr>
        <w:t>необходимые</w:t>
      </w:r>
      <w:r w:rsidR="004B4B90" w:rsidRPr="00A4464A">
        <w:rPr>
          <w:rFonts w:ascii="Times New Roman" w:hAnsi="Times New Roman"/>
          <w:sz w:val="24"/>
          <w:szCs w:val="24"/>
        </w:rPr>
        <w:t xml:space="preserve"> темпы роста ключевых показателей</w:t>
      </w:r>
      <w:r w:rsidR="00A4464A" w:rsidRPr="00A4464A">
        <w:rPr>
          <w:rFonts w:ascii="Times New Roman" w:hAnsi="Times New Roman"/>
          <w:sz w:val="24"/>
          <w:szCs w:val="24"/>
        </w:rPr>
        <w:t xml:space="preserve"> деятельности</w:t>
      </w:r>
      <w:r w:rsidR="004B4B90" w:rsidRPr="00A4464A">
        <w:rPr>
          <w:rFonts w:ascii="Times New Roman" w:hAnsi="Times New Roman"/>
          <w:sz w:val="24"/>
          <w:szCs w:val="24"/>
        </w:rPr>
        <w:t xml:space="preserve">, </w:t>
      </w:r>
      <w:r w:rsidR="00DA131E">
        <w:rPr>
          <w:rFonts w:ascii="Times New Roman" w:hAnsi="Times New Roman"/>
          <w:sz w:val="24"/>
          <w:szCs w:val="24"/>
        </w:rPr>
        <w:t>отвечающих задаче</w:t>
      </w:r>
      <w:r w:rsidR="004B4B90" w:rsidRPr="00A4464A">
        <w:rPr>
          <w:rFonts w:ascii="Times New Roman" w:hAnsi="Times New Roman"/>
          <w:sz w:val="24"/>
          <w:szCs w:val="24"/>
        </w:rPr>
        <w:t xml:space="preserve"> достижени</w:t>
      </w:r>
      <w:r w:rsidR="00DA131E">
        <w:rPr>
          <w:rFonts w:ascii="Times New Roman" w:hAnsi="Times New Roman"/>
          <w:sz w:val="24"/>
          <w:szCs w:val="24"/>
        </w:rPr>
        <w:t>я</w:t>
      </w:r>
      <w:r w:rsidR="004B4B90" w:rsidRPr="00A4464A">
        <w:rPr>
          <w:rFonts w:ascii="Times New Roman" w:hAnsi="Times New Roman"/>
          <w:sz w:val="24"/>
          <w:szCs w:val="24"/>
        </w:rPr>
        <w:t xml:space="preserve"> национальных целей развития Российской Федерации в соответствии с Указом Президента Российской Федерации от</w:t>
      </w:r>
      <w:r w:rsidR="00967945" w:rsidRPr="00A4464A">
        <w:rPr>
          <w:rFonts w:ascii="Times New Roman" w:hAnsi="Times New Roman"/>
          <w:sz w:val="24"/>
          <w:szCs w:val="24"/>
        </w:rPr>
        <w:t xml:space="preserve"> 21.07.2020</w:t>
      </w:r>
      <w:r w:rsidR="00ED5991">
        <w:rPr>
          <w:rFonts w:ascii="Times New Roman" w:hAnsi="Times New Roman"/>
          <w:sz w:val="24"/>
          <w:szCs w:val="24"/>
        </w:rPr>
        <w:t xml:space="preserve">     </w:t>
      </w:r>
      <w:r w:rsidR="00967945" w:rsidRPr="00A4464A">
        <w:rPr>
          <w:rFonts w:ascii="Times New Roman" w:hAnsi="Times New Roman"/>
          <w:sz w:val="24"/>
          <w:szCs w:val="24"/>
        </w:rPr>
        <w:t xml:space="preserve"> № 474 «О национальных целях развития Российской Федерации на период до 2030 года».</w:t>
      </w:r>
    </w:p>
    <w:p w:rsidR="00ED5991" w:rsidRDefault="00ED5991" w:rsidP="00ED5991">
      <w:pPr>
        <w:spacing w:after="0" w:line="240" w:lineRule="auto"/>
        <w:ind w:firstLine="709"/>
        <w:jc w:val="both"/>
        <w:rPr>
          <w:rFonts w:ascii="Times New Roman" w:hAnsi="Times New Roman"/>
          <w:sz w:val="24"/>
          <w:szCs w:val="24"/>
        </w:rPr>
      </w:pPr>
      <w:r>
        <w:rPr>
          <w:rFonts w:ascii="Times New Roman" w:hAnsi="Times New Roman"/>
          <w:sz w:val="24"/>
          <w:szCs w:val="24"/>
        </w:rPr>
        <w:t>Современный этап развития характеризуется таким трендом, как формирование научно-образовательных консорциумов, нацеленных на поддержку нового этапа развития системы высшего образования страны в ходе реализации программы стратегического академического лидерства «Приоритет 2030».</w:t>
      </w:r>
    </w:p>
    <w:p w:rsidR="00ED5991" w:rsidRDefault="00ED5991" w:rsidP="00ED5991">
      <w:pPr>
        <w:spacing w:after="0" w:line="240" w:lineRule="auto"/>
        <w:ind w:firstLine="709"/>
        <w:jc w:val="center"/>
        <w:rPr>
          <w:rFonts w:ascii="Times New Roman" w:hAnsi="Times New Roman"/>
          <w:b/>
          <w:sz w:val="24"/>
          <w:szCs w:val="24"/>
        </w:rPr>
      </w:pPr>
    </w:p>
    <w:p w:rsidR="00ED5991" w:rsidRDefault="00ED5991" w:rsidP="00ED5991">
      <w:pPr>
        <w:spacing w:after="0" w:line="240" w:lineRule="auto"/>
        <w:ind w:firstLine="709"/>
        <w:jc w:val="center"/>
        <w:rPr>
          <w:rFonts w:ascii="Times New Roman" w:hAnsi="Times New Roman"/>
          <w:sz w:val="24"/>
          <w:szCs w:val="24"/>
        </w:rPr>
      </w:pPr>
      <w:r w:rsidRPr="005B0455">
        <w:rPr>
          <w:rFonts w:ascii="Times New Roman" w:hAnsi="Times New Roman"/>
          <w:b/>
          <w:sz w:val="24"/>
          <w:szCs w:val="24"/>
        </w:rPr>
        <w:t>Особенности научно-технологического развития на современном этапе</w:t>
      </w:r>
    </w:p>
    <w:p w:rsidR="00DA131E" w:rsidRPr="00DA131E" w:rsidRDefault="00A4464A" w:rsidP="00DB3B41">
      <w:pPr>
        <w:spacing w:after="0" w:line="240" w:lineRule="auto"/>
        <w:ind w:firstLine="709"/>
        <w:jc w:val="both"/>
        <w:rPr>
          <w:rFonts w:ascii="Times New Roman" w:hAnsi="Times New Roman"/>
          <w:sz w:val="24"/>
          <w:szCs w:val="24"/>
        </w:rPr>
      </w:pPr>
      <w:r w:rsidRPr="00A4464A">
        <w:rPr>
          <w:rFonts w:ascii="Times New Roman" w:hAnsi="Times New Roman"/>
          <w:sz w:val="24"/>
          <w:szCs w:val="24"/>
        </w:rPr>
        <w:t xml:space="preserve">Важнейшим </w:t>
      </w:r>
      <w:r w:rsidRPr="00ED5991">
        <w:rPr>
          <w:rFonts w:ascii="Times New Roman" w:hAnsi="Times New Roman"/>
          <w:sz w:val="24"/>
          <w:szCs w:val="24"/>
        </w:rPr>
        <w:t xml:space="preserve">направлением разработки </w:t>
      </w:r>
      <w:r w:rsidRPr="00ED5991">
        <w:rPr>
          <w:rFonts w:ascii="Times New Roman" w:eastAsia="Times New Roman" w:hAnsi="Times New Roman"/>
          <w:sz w:val="24"/>
          <w:szCs w:val="24"/>
        </w:rPr>
        <w:t>теоретико-методологических основ</w:t>
      </w:r>
      <w:r w:rsidR="00C2558E" w:rsidRPr="00ED5991">
        <w:rPr>
          <w:rFonts w:ascii="Times New Roman" w:eastAsia="Times New Roman" w:hAnsi="Times New Roman"/>
          <w:sz w:val="24"/>
          <w:szCs w:val="24"/>
        </w:rPr>
        <w:t xml:space="preserve"> обеспечения высоких темпов экономического роста на основе научно-технологического развития </w:t>
      </w:r>
      <w:r w:rsidRPr="00ED5991">
        <w:rPr>
          <w:rFonts w:ascii="Times New Roman" w:eastAsia="Times New Roman" w:hAnsi="Times New Roman"/>
          <w:sz w:val="24"/>
          <w:szCs w:val="24"/>
        </w:rPr>
        <w:t xml:space="preserve">связно с решением проблем организации </w:t>
      </w:r>
      <w:r w:rsidR="00C2558E" w:rsidRPr="00ED5991">
        <w:rPr>
          <w:rFonts w:ascii="Times New Roman" w:eastAsia="Times New Roman" w:hAnsi="Times New Roman"/>
          <w:sz w:val="24"/>
          <w:szCs w:val="24"/>
        </w:rPr>
        <w:t xml:space="preserve">организация межфирменного в </w:t>
      </w:r>
      <w:r w:rsidR="00ED5991">
        <w:rPr>
          <w:rFonts w:ascii="Times New Roman" w:eastAsia="Times New Roman" w:hAnsi="Times New Roman"/>
          <w:sz w:val="24"/>
          <w:szCs w:val="24"/>
        </w:rPr>
        <w:t xml:space="preserve">данной </w:t>
      </w:r>
      <w:r w:rsidR="00C2558E" w:rsidRPr="00ED5991">
        <w:rPr>
          <w:rFonts w:ascii="Times New Roman" w:eastAsia="Times New Roman" w:hAnsi="Times New Roman"/>
          <w:sz w:val="24"/>
          <w:szCs w:val="24"/>
        </w:rPr>
        <w:t>области</w:t>
      </w:r>
      <w:r w:rsidRPr="00ED5991">
        <w:rPr>
          <w:rFonts w:ascii="Times New Roman" w:eastAsia="Times New Roman" w:hAnsi="Times New Roman"/>
          <w:sz w:val="24"/>
          <w:szCs w:val="24"/>
        </w:rPr>
        <w:t>.</w:t>
      </w:r>
      <w:r w:rsidR="00DA131E" w:rsidRPr="00ED5991">
        <w:rPr>
          <w:rFonts w:ascii="Times New Roman" w:eastAsia="Times New Roman" w:hAnsi="Times New Roman"/>
          <w:sz w:val="24"/>
          <w:szCs w:val="24"/>
        </w:rPr>
        <w:t xml:space="preserve"> Это связано с тем, что </w:t>
      </w:r>
      <w:r w:rsidR="00DB3B41" w:rsidRPr="00ED5991">
        <w:rPr>
          <w:rFonts w:ascii="Times New Roman" w:hAnsi="Times New Roman"/>
          <w:sz w:val="24"/>
          <w:szCs w:val="24"/>
        </w:rPr>
        <w:t xml:space="preserve">для современных компаний на первое место выходит задача управления </w:t>
      </w:r>
      <w:r w:rsidR="00DA131E" w:rsidRPr="00ED5991">
        <w:rPr>
          <w:rFonts w:ascii="Times New Roman" w:hAnsi="Times New Roman"/>
          <w:sz w:val="24"/>
          <w:szCs w:val="24"/>
        </w:rPr>
        <w:t xml:space="preserve">собственным развитием на основе как </w:t>
      </w:r>
      <w:r w:rsidR="00DB3B41" w:rsidRPr="00ED5991">
        <w:rPr>
          <w:rFonts w:ascii="Times New Roman" w:hAnsi="Times New Roman"/>
          <w:sz w:val="24"/>
          <w:szCs w:val="24"/>
        </w:rPr>
        <w:t>существующих моделей</w:t>
      </w:r>
      <w:r w:rsidR="00DA131E" w:rsidRPr="00ED5991">
        <w:rPr>
          <w:rFonts w:ascii="Times New Roman" w:hAnsi="Times New Roman"/>
          <w:sz w:val="24"/>
          <w:szCs w:val="24"/>
        </w:rPr>
        <w:t xml:space="preserve">, в том числе, и </w:t>
      </w:r>
      <w:r w:rsidR="00DB3B41" w:rsidRPr="00ED5991">
        <w:rPr>
          <w:rFonts w:ascii="Times New Roman" w:hAnsi="Times New Roman"/>
          <w:sz w:val="24"/>
          <w:szCs w:val="24"/>
        </w:rPr>
        <w:t>кроссплатформенных</w:t>
      </w:r>
      <w:r w:rsidR="00DA131E" w:rsidRPr="00ED5991">
        <w:rPr>
          <w:rFonts w:ascii="Times New Roman" w:hAnsi="Times New Roman"/>
          <w:sz w:val="24"/>
          <w:szCs w:val="24"/>
        </w:rPr>
        <w:t>, так и моделей,</w:t>
      </w:r>
      <w:r w:rsidR="00DB3B41" w:rsidRPr="00ED5991">
        <w:rPr>
          <w:rFonts w:ascii="Times New Roman" w:hAnsi="Times New Roman"/>
          <w:sz w:val="24"/>
          <w:szCs w:val="24"/>
        </w:rPr>
        <w:t xml:space="preserve"> </w:t>
      </w:r>
      <w:r w:rsidR="00DA131E" w:rsidRPr="00ED5991">
        <w:rPr>
          <w:rFonts w:ascii="Times New Roman" w:hAnsi="Times New Roman"/>
          <w:sz w:val="24"/>
          <w:szCs w:val="24"/>
        </w:rPr>
        <w:t>неактуальных до текущего момента</w:t>
      </w:r>
      <w:r w:rsidR="00ED5991">
        <w:rPr>
          <w:rFonts w:ascii="Times New Roman" w:hAnsi="Times New Roman"/>
          <w:sz w:val="24"/>
          <w:szCs w:val="24"/>
        </w:rPr>
        <w:t xml:space="preserve"> </w:t>
      </w:r>
      <w:r w:rsidR="00DB3B41" w:rsidRPr="00ED5991">
        <w:rPr>
          <w:rFonts w:ascii="Times New Roman" w:hAnsi="Times New Roman"/>
          <w:sz w:val="24"/>
          <w:szCs w:val="24"/>
        </w:rPr>
        <w:t>[</w:t>
      </w:r>
      <w:r w:rsidR="00921CB1" w:rsidRPr="00ED5991">
        <w:rPr>
          <w:rFonts w:ascii="Times New Roman" w:hAnsi="Times New Roman"/>
          <w:sz w:val="24"/>
          <w:szCs w:val="24"/>
        </w:rPr>
        <w:t>2</w:t>
      </w:r>
      <w:r w:rsidR="00DB3B41" w:rsidRPr="00ED5991">
        <w:rPr>
          <w:rFonts w:ascii="Times New Roman" w:hAnsi="Times New Roman"/>
          <w:sz w:val="24"/>
          <w:szCs w:val="24"/>
        </w:rPr>
        <w:t xml:space="preserve">]. </w:t>
      </w:r>
      <w:r w:rsidR="00DA131E" w:rsidRPr="00ED5991">
        <w:rPr>
          <w:rFonts w:ascii="Times New Roman" w:hAnsi="Times New Roman"/>
          <w:sz w:val="24"/>
          <w:szCs w:val="24"/>
        </w:rPr>
        <w:t xml:space="preserve">Причем речь может идти и о моделях управления организациями в целом, и о моделях управления, например, качеством. В частности, хороший потенциал имеет модель </w:t>
      </w:r>
      <w:proofErr w:type="spellStart"/>
      <w:r w:rsidR="00DA131E" w:rsidRPr="00ED5991">
        <w:rPr>
          <w:rFonts w:ascii="Times New Roman" w:hAnsi="Times New Roman"/>
          <w:sz w:val="24"/>
          <w:szCs w:val="24"/>
        </w:rPr>
        <w:t>надуниверситетских</w:t>
      </w:r>
      <w:proofErr w:type="spellEnd"/>
      <w:r w:rsidR="00DA131E" w:rsidRPr="00ED5991">
        <w:rPr>
          <w:rFonts w:ascii="Times New Roman" w:hAnsi="Times New Roman"/>
          <w:sz w:val="24"/>
          <w:szCs w:val="24"/>
        </w:rPr>
        <w:t xml:space="preserve"> систем качества [3].</w:t>
      </w:r>
    </w:p>
    <w:p w:rsidR="00E60D03" w:rsidRPr="00E60D03" w:rsidRDefault="00DA131E" w:rsidP="00E60D03">
      <w:pPr>
        <w:spacing w:after="0" w:line="240" w:lineRule="auto"/>
        <w:ind w:firstLine="709"/>
        <w:jc w:val="both"/>
        <w:rPr>
          <w:rFonts w:ascii="Times New Roman" w:hAnsi="Times New Roman"/>
          <w:sz w:val="24"/>
          <w:szCs w:val="24"/>
        </w:rPr>
      </w:pPr>
      <w:r w:rsidRPr="00DA131E">
        <w:rPr>
          <w:rFonts w:ascii="Times New Roman" w:hAnsi="Times New Roman"/>
          <w:sz w:val="24"/>
          <w:szCs w:val="24"/>
        </w:rPr>
        <w:t>Модель консорциумов стала одной из немногих схем, которые сейчас активно взяты в проработку и получают значительное развитие за последние годы ввиду возникшей потребности в экономике Российской Федерации в объединении усилий ряда компаний</w:t>
      </w:r>
      <w:r>
        <w:rPr>
          <w:rFonts w:ascii="Times New Roman" w:hAnsi="Times New Roman"/>
          <w:sz w:val="24"/>
          <w:szCs w:val="24"/>
        </w:rPr>
        <w:t>, организаций, учреждений.</w:t>
      </w:r>
      <w:r w:rsidR="00E60D03">
        <w:rPr>
          <w:rFonts w:ascii="Times New Roman" w:hAnsi="Times New Roman"/>
          <w:sz w:val="24"/>
          <w:szCs w:val="24"/>
        </w:rPr>
        <w:t xml:space="preserve"> </w:t>
      </w:r>
      <w:r w:rsidR="00E60D03" w:rsidRPr="00E60D03">
        <w:rPr>
          <w:rFonts w:ascii="Times New Roman" w:hAnsi="Times New Roman"/>
          <w:sz w:val="24"/>
          <w:szCs w:val="24"/>
        </w:rPr>
        <w:t xml:space="preserve">Налаживание разработки, производства и сбыта новой высокотехнологичной продукции в рамках созданных консорциумов потребует разработки новых подходов к менеджменту качества в рамках консорциума, т. е. создания </w:t>
      </w:r>
      <w:proofErr w:type="spellStart"/>
      <w:r w:rsidR="00E60D03" w:rsidRPr="00E60D03">
        <w:rPr>
          <w:rFonts w:ascii="Times New Roman" w:hAnsi="Times New Roman"/>
          <w:sz w:val="24"/>
          <w:szCs w:val="24"/>
        </w:rPr>
        <w:t>надуниверситетских</w:t>
      </w:r>
      <w:proofErr w:type="spellEnd"/>
      <w:r w:rsidR="00E60D03" w:rsidRPr="00E60D03">
        <w:rPr>
          <w:rFonts w:ascii="Times New Roman" w:hAnsi="Times New Roman"/>
          <w:sz w:val="24"/>
          <w:szCs w:val="24"/>
        </w:rPr>
        <w:t xml:space="preserve"> моделей управления качеством [4].</w:t>
      </w:r>
    </w:p>
    <w:p w:rsidR="00DB3B41" w:rsidRDefault="00DB3B41" w:rsidP="00DB3B41">
      <w:pPr>
        <w:spacing w:after="0" w:line="240" w:lineRule="auto"/>
        <w:ind w:firstLine="709"/>
        <w:jc w:val="both"/>
      </w:pPr>
    </w:p>
    <w:p w:rsidR="00ED5991" w:rsidRDefault="00ED5991" w:rsidP="00DB3B41">
      <w:pPr>
        <w:spacing w:after="0" w:line="240" w:lineRule="auto"/>
        <w:ind w:firstLine="709"/>
        <w:jc w:val="both"/>
      </w:pPr>
    </w:p>
    <w:p w:rsidR="00ED5991" w:rsidRDefault="00ED5991" w:rsidP="00DB3B41">
      <w:pPr>
        <w:spacing w:after="0" w:line="240" w:lineRule="auto"/>
        <w:ind w:firstLine="709"/>
        <w:jc w:val="both"/>
      </w:pPr>
    </w:p>
    <w:p w:rsidR="00DB3B41" w:rsidRPr="00DB3B41" w:rsidRDefault="00DB3B41" w:rsidP="00C2558E">
      <w:pPr>
        <w:spacing w:after="0" w:line="240" w:lineRule="auto"/>
        <w:ind w:firstLine="709"/>
        <w:jc w:val="both"/>
        <w:rPr>
          <w:rFonts w:ascii="Times New Roman" w:eastAsia="Times New Roman" w:hAnsi="Times New Roman"/>
          <w:sz w:val="24"/>
        </w:rPr>
      </w:pPr>
    </w:p>
    <w:p w:rsidR="00C2558E" w:rsidRPr="005B0455" w:rsidRDefault="005B0455" w:rsidP="005B0455">
      <w:pPr>
        <w:spacing w:after="0" w:line="240" w:lineRule="auto"/>
        <w:ind w:firstLine="709"/>
        <w:jc w:val="center"/>
        <w:rPr>
          <w:rFonts w:ascii="Times New Roman" w:eastAsia="Times New Roman" w:hAnsi="Times New Roman"/>
          <w:b/>
          <w:sz w:val="24"/>
        </w:rPr>
      </w:pPr>
      <w:r w:rsidRPr="005B0455">
        <w:rPr>
          <w:rFonts w:ascii="Times New Roman" w:eastAsia="Times New Roman" w:hAnsi="Times New Roman"/>
          <w:b/>
          <w:sz w:val="24"/>
        </w:rPr>
        <w:lastRenderedPageBreak/>
        <w:t>Консорциумы в сфере науки и образования</w:t>
      </w:r>
    </w:p>
    <w:p w:rsidR="005B0455" w:rsidRPr="00DA131E" w:rsidRDefault="00DA131E" w:rsidP="00994F09">
      <w:pPr>
        <w:spacing w:after="0" w:line="240" w:lineRule="auto"/>
        <w:ind w:firstLine="709"/>
        <w:jc w:val="both"/>
        <w:rPr>
          <w:rFonts w:ascii="Times New Roman" w:hAnsi="Times New Roman"/>
          <w:sz w:val="24"/>
          <w:szCs w:val="24"/>
        </w:rPr>
      </w:pPr>
      <w:r w:rsidRPr="00DA131E">
        <w:rPr>
          <w:rFonts w:ascii="Times New Roman" w:hAnsi="Times New Roman"/>
          <w:sz w:val="24"/>
          <w:szCs w:val="24"/>
        </w:rPr>
        <w:t>Будем рассматривать к</w:t>
      </w:r>
      <w:r w:rsidR="00994F09" w:rsidRPr="00DA131E">
        <w:rPr>
          <w:rFonts w:ascii="Times New Roman" w:hAnsi="Times New Roman"/>
          <w:sz w:val="24"/>
          <w:szCs w:val="24"/>
        </w:rPr>
        <w:t>онсорциум</w:t>
      </w:r>
      <w:r w:rsidRPr="00DA131E">
        <w:rPr>
          <w:rFonts w:ascii="Times New Roman" w:hAnsi="Times New Roman"/>
          <w:sz w:val="24"/>
          <w:szCs w:val="24"/>
        </w:rPr>
        <w:t xml:space="preserve"> как</w:t>
      </w:r>
      <w:r w:rsidR="00994F09" w:rsidRPr="00DA131E">
        <w:rPr>
          <w:rFonts w:ascii="Times New Roman" w:hAnsi="Times New Roman"/>
          <w:sz w:val="24"/>
          <w:szCs w:val="24"/>
        </w:rPr>
        <w:t xml:space="preserve"> временное объединение взаимодополняющих разноплановых компаний на договорной основе для исполнения крупных экономических или социальных проектов, реализуемых чаще всего в рамках стратегических инициатив государства и (или) бизнеса [</w:t>
      </w:r>
      <w:r w:rsidR="00921CB1" w:rsidRPr="00DA131E">
        <w:rPr>
          <w:rFonts w:ascii="Times New Roman" w:hAnsi="Times New Roman"/>
          <w:sz w:val="24"/>
          <w:szCs w:val="24"/>
        </w:rPr>
        <w:t>2</w:t>
      </w:r>
      <w:r w:rsidR="00994F09" w:rsidRPr="00DA131E">
        <w:rPr>
          <w:rFonts w:ascii="Times New Roman" w:hAnsi="Times New Roman"/>
          <w:sz w:val="24"/>
          <w:szCs w:val="24"/>
        </w:rPr>
        <w:t xml:space="preserve">]. </w:t>
      </w:r>
      <w:r>
        <w:rPr>
          <w:rFonts w:ascii="Times New Roman" w:hAnsi="Times New Roman"/>
          <w:sz w:val="24"/>
          <w:szCs w:val="24"/>
        </w:rPr>
        <w:t>Л</w:t>
      </w:r>
      <w:r w:rsidR="00994F09" w:rsidRPr="00DA131E">
        <w:rPr>
          <w:rFonts w:ascii="Times New Roman" w:hAnsi="Times New Roman"/>
          <w:sz w:val="24"/>
          <w:szCs w:val="24"/>
        </w:rPr>
        <w:t>идером консорциума является организация, одна из членов консорциума, координирующая работу консорциума, заключившая необходимые договоры с членами консорциума и представляющая его интересы перед заказчиками и третьими лицами</w:t>
      </w:r>
      <w:r>
        <w:rPr>
          <w:rFonts w:ascii="Times New Roman" w:hAnsi="Times New Roman"/>
          <w:sz w:val="24"/>
          <w:szCs w:val="24"/>
        </w:rPr>
        <w:t xml:space="preserve">. </w:t>
      </w:r>
    </w:p>
    <w:p w:rsidR="00287895" w:rsidRPr="00DA131E" w:rsidRDefault="00DA131E" w:rsidP="00994F09">
      <w:pPr>
        <w:spacing w:after="0" w:line="240" w:lineRule="auto"/>
        <w:ind w:firstLine="709"/>
        <w:jc w:val="both"/>
        <w:rPr>
          <w:rFonts w:ascii="Times New Roman" w:hAnsi="Times New Roman"/>
          <w:sz w:val="24"/>
          <w:szCs w:val="24"/>
        </w:rPr>
      </w:pPr>
      <w:r>
        <w:rPr>
          <w:rFonts w:ascii="Times New Roman" w:hAnsi="Times New Roman"/>
          <w:sz w:val="24"/>
          <w:szCs w:val="24"/>
        </w:rPr>
        <w:t>В к</w:t>
      </w:r>
      <w:r w:rsidR="00994F09" w:rsidRPr="00DA131E">
        <w:rPr>
          <w:rFonts w:ascii="Times New Roman" w:hAnsi="Times New Roman"/>
          <w:sz w:val="24"/>
          <w:szCs w:val="24"/>
        </w:rPr>
        <w:t>онсорциум</w:t>
      </w:r>
      <w:r w:rsidR="00D84C9F">
        <w:rPr>
          <w:rFonts w:ascii="Times New Roman" w:hAnsi="Times New Roman"/>
          <w:sz w:val="24"/>
          <w:szCs w:val="24"/>
        </w:rPr>
        <w:t>ах</w:t>
      </w:r>
      <w:r w:rsidR="00994F09" w:rsidRPr="00DA131E">
        <w:rPr>
          <w:rFonts w:ascii="Times New Roman" w:hAnsi="Times New Roman"/>
          <w:sz w:val="24"/>
          <w:szCs w:val="24"/>
        </w:rPr>
        <w:t xml:space="preserve"> как форм</w:t>
      </w:r>
      <w:r>
        <w:rPr>
          <w:rFonts w:ascii="Times New Roman" w:hAnsi="Times New Roman"/>
          <w:sz w:val="24"/>
          <w:szCs w:val="24"/>
        </w:rPr>
        <w:t>е</w:t>
      </w:r>
      <w:r w:rsidR="00994F09" w:rsidRPr="00DA131E">
        <w:rPr>
          <w:rFonts w:ascii="Times New Roman" w:hAnsi="Times New Roman"/>
          <w:sz w:val="24"/>
          <w:szCs w:val="24"/>
        </w:rPr>
        <w:t xml:space="preserve"> объединения </w:t>
      </w:r>
      <w:r w:rsidR="00287895" w:rsidRPr="00DA131E">
        <w:rPr>
          <w:rFonts w:ascii="Times New Roman" w:hAnsi="Times New Roman"/>
          <w:sz w:val="24"/>
          <w:szCs w:val="24"/>
        </w:rPr>
        <w:t>финансирование из федеральных или иных государственных источников не будет ограничено, если один из участников не является государственным предприятием</w:t>
      </w:r>
      <w:r>
        <w:rPr>
          <w:rFonts w:ascii="Times New Roman" w:hAnsi="Times New Roman"/>
          <w:sz w:val="24"/>
          <w:szCs w:val="24"/>
        </w:rPr>
        <w:t xml:space="preserve">. При этом обеспечивается </w:t>
      </w:r>
      <w:r w:rsidR="00287895" w:rsidRPr="00DA131E">
        <w:rPr>
          <w:rFonts w:ascii="Times New Roman" w:hAnsi="Times New Roman"/>
          <w:sz w:val="24"/>
          <w:szCs w:val="24"/>
        </w:rPr>
        <w:t>компенсация компетенций, которых нет у компаний-участников в силу тех или иных особенностей</w:t>
      </w:r>
      <w:r w:rsidR="00B02E2D">
        <w:rPr>
          <w:rFonts w:ascii="Times New Roman" w:hAnsi="Times New Roman"/>
          <w:sz w:val="24"/>
          <w:szCs w:val="24"/>
        </w:rPr>
        <w:t xml:space="preserve">, в том числе, за счет </w:t>
      </w:r>
      <w:r w:rsidR="00B02E2D" w:rsidRPr="00DA131E">
        <w:rPr>
          <w:rFonts w:ascii="Times New Roman" w:hAnsi="Times New Roman"/>
          <w:sz w:val="24"/>
          <w:szCs w:val="24"/>
        </w:rPr>
        <w:t>использовани</w:t>
      </w:r>
      <w:r w:rsidR="00B02E2D">
        <w:rPr>
          <w:rFonts w:ascii="Times New Roman" w:hAnsi="Times New Roman"/>
          <w:sz w:val="24"/>
          <w:szCs w:val="24"/>
        </w:rPr>
        <w:t>я</w:t>
      </w:r>
      <w:r w:rsidR="00B02E2D" w:rsidRPr="00DA131E">
        <w:rPr>
          <w:rFonts w:ascii="Times New Roman" w:hAnsi="Times New Roman"/>
          <w:sz w:val="24"/>
          <w:szCs w:val="24"/>
        </w:rPr>
        <w:t xml:space="preserve"> совместного кадрового потенциала с привлечением вузов и Российской академии наук</w:t>
      </w:r>
      <w:r>
        <w:rPr>
          <w:rFonts w:ascii="Times New Roman" w:hAnsi="Times New Roman"/>
          <w:sz w:val="24"/>
          <w:szCs w:val="24"/>
        </w:rPr>
        <w:t xml:space="preserve">. А </w:t>
      </w:r>
      <w:r w:rsidR="00287895" w:rsidRPr="00DA131E">
        <w:rPr>
          <w:rFonts w:ascii="Times New Roman" w:hAnsi="Times New Roman"/>
          <w:sz w:val="24"/>
          <w:szCs w:val="24"/>
        </w:rPr>
        <w:t>отсутствие необходимости создания новой организационной структуры</w:t>
      </w:r>
      <w:r>
        <w:rPr>
          <w:rFonts w:ascii="Times New Roman" w:hAnsi="Times New Roman"/>
          <w:sz w:val="24"/>
          <w:szCs w:val="24"/>
        </w:rPr>
        <w:t xml:space="preserve"> позволяет существенно</w:t>
      </w:r>
      <w:r w:rsidR="00287895" w:rsidRPr="00DA131E">
        <w:rPr>
          <w:rFonts w:ascii="Times New Roman" w:hAnsi="Times New Roman"/>
          <w:sz w:val="24"/>
          <w:szCs w:val="24"/>
        </w:rPr>
        <w:t xml:space="preserve"> экономи</w:t>
      </w:r>
      <w:r>
        <w:rPr>
          <w:rFonts w:ascii="Times New Roman" w:hAnsi="Times New Roman"/>
          <w:sz w:val="24"/>
          <w:szCs w:val="24"/>
        </w:rPr>
        <w:t>ть</w:t>
      </w:r>
      <w:r w:rsidR="00287895" w:rsidRPr="00DA131E">
        <w:rPr>
          <w:rFonts w:ascii="Times New Roman" w:hAnsi="Times New Roman"/>
          <w:sz w:val="24"/>
          <w:szCs w:val="24"/>
        </w:rPr>
        <w:t xml:space="preserve"> на издержках</w:t>
      </w:r>
      <w:r>
        <w:rPr>
          <w:rFonts w:ascii="Times New Roman" w:hAnsi="Times New Roman"/>
          <w:sz w:val="24"/>
          <w:szCs w:val="24"/>
        </w:rPr>
        <w:t>.</w:t>
      </w:r>
    </w:p>
    <w:p w:rsidR="005B0455" w:rsidRDefault="006853BD" w:rsidP="006853BD">
      <w:pPr>
        <w:spacing w:after="0" w:line="240" w:lineRule="auto"/>
        <w:ind w:firstLine="709"/>
        <w:jc w:val="both"/>
        <w:rPr>
          <w:rFonts w:ascii="Times New Roman" w:eastAsia="Times New Roman" w:hAnsi="Times New Roman"/>
          <w:sz w:val="24"/>
        </w:rPr>
      </w:pPr>
      <w:r>
        <w:rPr>
          <w:rFonts w:ascii="Times New Roman" w:eastAsia="Times New Roman" w:hAnsi="Times New Roman"/>
          <w:sz w:val="24"/>
        </w:rPr>
        <w:t>В последнее время Министерство науки и высшего образования Российской Федерации в рамках реализации национальных проектов создает предпосылки для активного создания консорциумов в сфере науки и высшего образования. По инициативе регионов создаются научно-образовательные центры мирового уровня, часть которых уже получила государственную поддержку.</w:t>
      </w:r>
    </w:p>
    <w:p w:rsidR="006853BD" w:rsidRDefault="006853BD" w:rsidP="006853BD">
      <w:pPr>
        <w:spacing w:after="0" w:line="240" w:lineRule="auto"/>
        <w:ind w:firstLine="709"/>
        <w:jc w:val="both"/>
        <w:rPr>
          <w:rFonts w:ascii="Times New Roman" w:eastAsia="Times New Roman" w:hAnsi="Times New Roman"/>
          <w:sz w:val="24"/>
        </w:rPr>
      </w:pPr>
      <w:r>
        <w:rPr>
          <w:rFonts w:ascii="Times New Roman" w:eastAsia="Times New Roman" w:hAnsi="Times New Roman"/>
          <w:sz w:val="24"/>
        </w:rPr>
        <w:t>В рамках существующих консорциумов назрела необходимость внедрения новых моделей управления, совершенствования механизмов управления.</w:t>
      </w:r>
    </w:p>
    <w:p w:rsidR="005B0455" w:rsidRDefault="005B0455" w:rsidP="005B0455">
      <w:pPr>
        <w:spacing w:after="0" w:line="240" w:lineRule="auto"/>
        <w:ind w:firstLine="709"/>
        <w:jc w:val="center"/>
        <w:rPr>
          <w:rFonts w:ascii="Times New Roman" w:eastAsia="Times New Roman" w:hAnsi="Times New Roman"/>
          <w:sz w:val="24"/>
        </w:rPr>
      </w:pPr>
    </w:p>
    <w:p w:rsidR="005B0455" w:rsidRPr="005B0455" w:rsidRDefault="00D16E3C" w:rsidP="005B0455">
      <w:pPr>
        <w:spacing w:after="0" w:line="240" w:lineRule="auto"/>
        <w:ind w:firstLine="709"/>
        <w:jc w:val="center"/>
        <w:rPr>
          <w:rFonts w:ascii="Times New Roman" w:eastAsia="Times New Roman" w:hAnsi="Times New Roman"/>
          <w:b/>
          <w:sz w:val="24"/>
        </w:rPr>
      </w:pPr>
      <w:r w:rsidRPr="00D16E3C">
        <w:rPr>
          <w:rFonts w:ascii="Times New Roman" w:eastAsia="Times New Roman" w:hAnsi="Times New Roman"/>
          <w:b/>
          <w:sz w:val="24"/>
        </w:rPr>
        <w:t>Взаимодействие</w:t>
      </w:r>
      <w:r w:rsidR="005B0455" w:rsidRPr="005B0455">
        <w:rPr>
          <w:rFonts w:ascii="Times New Roman" w:eastAsia="Times New Roman" w:hAnsi="Times New Roman"/>
          <w:b/>
          <w:sz w:val="24"/>
        </w:rPr>
        <w:t xml:space="preserve"> систем менеджмента качества участников консорциумов</w:t>
      </w:r>
    </w:p>
    <w:p w:rsidR="005B0455" w:rsidRDefault="006853BD" w:rsidP="006853BD">
      <w:pPr>
        <w:tabs>
          <w:tab w:val="left" w:pos="4081"/>
        </w:tabs>
        <w:spacing w:after="0" w:line="240" w:lineRule="auto"/>
        <w:ind w:firstLine="709"/>
        <w:jc w:val="both"/>
        <w:rPr>
          <w:rFonts w:ascii="Times New Roman" w:eastAsia="Times New Roman" w:hAnsi="Times New Roman"/>
          <w:sz w:val="24"/>
        </w:rPr>
      </w:pPr>
      <w:r>
        <w:rPr>
          <w:rFonts w:ascii="Times New Roman" w:eastAsia="Times New Roman" w:hAnsi="Times New Roman"/>
          <w:sz w:val="24"/>
        </w:rPr>
        <w:tab/>
      </w:r>
    </w:p>
    <w:p w:rsidR="006853BD" w:rsidRDefault="003E5C24" w:rsidP="006853BD">
      <w:pPr>
        <w:spacing w:after="0" w:line="240" w:lineRule="auto"/>
        <w:ind w:firstLine="709"/>
        <w:jc w:val="both"/>
        <w:rPr>
          <w:rFonts w:ascii="Times New Roman" w:hAnsi="Times New Roman"/>
          <w:sz w:val="24"/>
          <w:szCs w:val="24"/>
        </w:rPr>
      </w:pPr>
      <w:r>
        <w:rPr>
          <w:rFonts w:ascii="Times New Roman" w:hAnsi="Times New Roman"/>
          <w:sz w:val="24"/>
          <w:szCs w:val="24"/>
        </w:rPr>
        <w:t>Рассмотрим подходы к организации взаимодействия систем менеджмента качества в рамках научно-образовательных консорциумов с позиций программы стратегического экономического лидерства «Приоритет 2030». Т.е., прежде всего, в срезе университетов-участников консорциумов.</w:t>
      </w:r>
      <w:r w:rsidR="00673304">
        <w:rPr>
          <w:rFonts w:ascii="Times New Roman" w:hAnsi="Times New Roman"/>
          <w:sz w:val="24"/>
          <w:szCs w:val="24"/>
        </w:rPr>
        <w:t xml:space="preserve"> </w:t>
      </w:r>
    </w:p>
    <w:p w:rsidR="003E5C24" w:rsidRDefault="00673304" w:rsidP="006853BD">
      <w:pPr>
        <w:spacing w:after="0" w:line="240" w:lineRule="auto"/>
        <w:ind w:firstLine="709"/>
        <w:jc w:val="both"/>
        <w:rPr>
          <w:rFonts w:ascii="Times New Roman" w:hAnsi="Times New Roman"/>
          <w:sz w:val="24"/>
          <w:szCs w:val="24"/>
        </w:rPr>
      </w:pPr>
      <w:r>
        <w:rPr>
          <w:rFonts w:ascii="Times New Roman" w:hAnsi="Times New Roman"/>
          <w:sz w:val="24"/>
          <w:szCs w:val="24"/>
        </w:rPr>
        <w:t>В качестве примера исследуем особенности Ассоциаци</w:t>
      </w:r>
      <w:r w:rsidR="00D84C9F">
        <w:rPr>
          <w:rFonts w:ascii="Times New Roman" w:hAnsi="Times New Roman"/>
          <w:sz w:val="24"/>
          <w:szCs w:val="24"/>
        </w:rPr>
        <w:t>и</w:t>
      </w:r>
      <w:r>
        <w:rPr>
          <w:rFonts w:ascii="Times New Roman" w:hAnsi="Times New Roman"/>
          <w:sz w:val="24"/>
          <w:szCs w:val="24"/>
        </w:rPr>
        <w:t xml:space="preserve"> некоммерческих организаций «Томский консорциум научно-образовательных и научных организаций», созданной в 2012 году.</w:t>
      </w:r>
      <w:r w:rsidR="00896AC6">
        <w:rPr>
          <w:rFonts w:ascii="Times New Roman" w:hAnsi="Times New Roman"/>
          <w:sz w:val="24"/>
          <w:szCs w:val="24"/>
        </w:rPr>
        <w:t xml:space="preserve"> Его участниками являются шесть университетов:</w:t>
      </w:r>
    </w:p>
    <w:p w:rsidR="00896AC6" w:rsidRDefault="00896AC6" w:rsidP="006853BD">
      <w:pPr>
        <w:spacing w:after="0" w:line="240" w:lineRule="auto"/>
        <w:ind w:firstLine="709"/>
        <w:jc w:val="both"/>
        <w:rPr>
          <w:rFonts w:ascii="Times New Roman" w:hAnsi="Times New Roman"/>
          <w:sz w:val="24"/>
          <w:szCs w:val="24"/>
        </w:rPr>
      </w:pPr>
      <w:r>
        <w:rPr>
          <w:rFonts w:ascii="Times New Roman" w:hAnsi="Times New Roman"/>
          <w:sz w:val="24"/>
          <w:szCs w:val="24"/>
        </w:rPr>
        <w:t>Национальный исследовательский Томский политехнический университет (участник Проекта 5-100, национальный исследовательский университет, 1 категория)</w:t>
      </w:r>
      <w:r w:rsidR="00D84C9F">
        <w:rPr>
          <w:rFonts w:ascii="Times New Roman" w:hAnsi="Times New Roman"/>
          <w:sz w:val="24"/>
          <w:szCs w:val="24"/>
        </w:rPr>
        <w:t>;</w:t>
      </w:r>
    </w:p>
    <w:p w:rsidR="00896AC6" w:rsidRDefault="00896AC6" w:rsidP="006853BD">
      <w:pPr>
        <w:spacing w:after="0" w:line="240" w:lineRule="auto"/>
        <w:ind w:firstLine="709"/>
        <w:jc w:val="both"/>
        <w:rPr>
          <w:rFonts w:ascii="Times New Roman" w:hAnsi="Times New Roman"/>
          <w:sz w:val="24"/>
          <w:szCs w:val="24"/>
        </w:rPr>
      </w:pPr>
      <w:r>
        <w:rPr>
          <w:rFonts w:ascii="Times New Roman" w:hAnsi="Times New Roman"/>
          <w:sz w:val="24"/>
          <w:szCs w:val="24"/>
        </w:rPr>
        <w:t>Национальный исследовательский Томский государственный университет (участник Проекта 5-100, национальный исследовательский университет, 1 категория)</w:t>
      </w:r>
      <w:r w:rsidR="00D84C9F">
        <w:rPr>
          <w:rFonts w:ascii="Times New Roman" w:hAnsi="Times New Roman"/>
          <w:sz w:val="24"/>
          <w:szCs w:val="24"/>
        </w:rPr>
        <w:t>;</w:t>
      </w:r>
    </w:p>
    <w:p w:rsidR="00896AC6" w:rsidRDefault="00896AC6" w:rsidP="006853BD">
      <w:pPr>
        <w:spacing w:after="0" w:line="240" w:lineRule="auto"/>
        <w:ind w:firstLine="709"/>
        <w:jc w:val="both"/>
        <w:rPr>
          <w:rFonts w:ascii="Times New Roman" w:hAnsi="Times New Roman"/>
          <w:sz w:val="24"/>
          <w:szCs w:val="24"/>
        </w:rPr>
      </w:pPr>
      <w:r>
        <w:rPr>
          <w:rFonts w:ascii="Times New Roman" w:hAnsi="Times New Roman"/>
          <w:sz w:val="24"/>
          <w:szCs w:val="24"/>
        </w:rPr>
        <w:t>Томский государственный архитектурно-строительный университет (2 категория)</w:t>
      </w:r>
      <w:r w:rsidR="00D84C9F">
        <w:rPr>
          <w:rFonts w:ascii="Times New Roman" w:hAnsi="Times New Roman"/>
          <w:sz w:val="24"/>
          <w:szCs w:val="24"/>
        </w:rPr>
        <w:t>;</w:t>
      </w:r>
    </w:p>
    <w:p w:rsidR="00896AC6" w:rsidRDefault="00896AC6" w:rsidP="006853BD">
      <w:pPr>
        <w:spacing w:after="0" w:line="240" w:lineRule="auto"/>
        <w:ind w:firstLine="709"/>
        <w:jc w:val="both"/>
        <w:rPr>
          <w:rFonts w:ascii="Times New Roman" w:hAnsi="Times New Roman"/>
          <w:sz w:val="24"/>
          <w:szCs w:val="24"/>
        </w:rPr>
      </w:pPr>
      <w:r>
        <w:rPr>
          <w:rFonts w:ascii="Times New Roman" w:hAnsi="Times New Roman"/>
          <w:sz w:val="24"/>
          <w:szCs w:val="24"/>
        </w:rPr>
        <w:t>Сибирский государственный медицинский ун</w:t>
      </w:r>
      <w:r w:rsidR="00D84C9F">
        <w:rPr>
          <w:rFonts w:ascii="Times New Roman" w:hAnsi="Times New Roman"/>
          <w:sz w:val="24"/>
          <w:szCs w:val="24"/>
        </w:rPr>
        <w:t>иверситет (опорный университет);</w:t>
      </w:r>
    </w:p>
    <w:p w:rsidR="00896AC6" w:rsidRDefault="00896AC6" w:rsidP="006853BD">
      <w:pPr>
        <w:spacing w:after="0" w:line="240" w:lineRule="auto"/>
        <w:ind w:firstLine="709"/>
        <w:jc w:val="both"/>
        <w:rPr>
          <w:rFonts w:ascii="Times New Roman" w:hAnsi="Times New Roman"/>
          <w:sz w:val="24"/>
          <w:szCs w:val="24"/>
        </w:rPr>
      </w:pPr>
      <w:r>
        <w:rPr>
          <w:rFonts w:ascii="Times New Roman" w:hAnsi="Times New Roman"/>
          <w:sz w:val="24"/>
          <w:szCs w:val="24"/>
        </w:rPr>
        <w:t>Томский государственный университет систем управления и электроники (1 категория)</w:t>
      </w:r>
      <w:r w:rsidR="00D84C9F">
        <w:rPr>
          <w:rFonts w:ascii="Times New Roman" w:hAnsi="Times New Roman"/>
          <w:sz w:val="24"/>
          <w:szCs w:val="24"/>
        </w:rPr>
        <w:t>;</w:t>
      </w:r>
    </w:p>
    <w:p w:rsidR="00896AC6" w:rsidRDefault="00896AC6" w:rsidP="006853BD">
      <w:pPr>
        <w:spacing w:after="0" w:line="240" w:lineRule="auto"/>
        <w:ind w:firstLine="709"/>
        <w:jc w:val="both"/>
        <w:rPr>
          <w:rFonts w:ascii="Times New Roman" w:hAnsi="Times New Roman"/>
          <w:sz w:val="24"/>
          <w:szCs w:val="24"/>
        </w:rPr>
      </w:pPr>
      <w:r>
        <w:rPr>
          <w:rFonts w:ascii="Times New Roman" w:hAnsi="Times New Roman"/>
          <w:sz w:val="24"/>
          <w:szCs w:val="24"/>
        </w:rPr>
        <w:t>Томский государственный педагогический университет (2 категория)</w:t>
      </w:r>
      <w:r w:rsidR="00D84C9F">
        <w:rPr>
          <w:rFonts w:ascii="Times New Roman" w:hAnsi="Times New Roman"/>
          <w:sz w:val="24"/>
          <w:szCs w:val="24"/>
        </w:rPr>
        <w:t>.</w:t>
      </w:r>
    </w:p>
    <w:p w:rsidR="00896AC6" w:rsidRDefault="00896AC6" w:rsidP="006853BD">
      <w:pPr>
        <w:shd w:val="clear" w:color="auto" w:fill="FFFFFF"/>
        <w:spacing w:after="0" w:line="240" w:lineRule="auto"/>
        <w:ind w:firstLine="709"/>
        <w:jc w:val="both"/>
        <w:outlineLvl w:val="1"/>
        <w:rPr>
          <w:rFonts w:ascii="Times New Roman" w:eastAsia="Times New Roman" w:hAnsi="Times New Roman"/>
          <w:color w:val="000000"/>
          <w:sz w:val="24"/>
          <w:szCs w:val="24"/>
          <w:lang w:eastAsia="ru-RU"/>
        </w:rPr>
      </w:pPr>
      <w:r>
        <w:rPr>
          <w:rFonts w:ascii="Times New Roman" w:hAnsi="Times New Roman"/>
          <w:sz w:val="24"/>
          <w:szCs w:val="24"/>
        </w:rPr>
        <w:t>Категории приведены в соответствии</w:t>
      </w:r>
      <w:r>
        <w:rPr>
          <w:rFonts w:ascii="Times New Roman" w:eastAsia="Times New Roman" w:hAnsi="Times New Roman"/>
          <w:color w:val="000000"/>
          <w:sz w:val="24"/>
          <w:szCs w:val="24"/>
          <w:lang w:eastAsia="ru-RU"/>
        </w:rPr>
        <w:t xml:space="preserve"> с Приказом Министерства науки и высшего образования Российской Федерации от 26.12.2019 № 1423 «</w:t>
      </w:r>
      <w:r w:rsidRPr="00432C9D">
        <w:rPr>
          <w:rFonts w:ascii="Times New Roman" w:eastAsia="Times New Roman" w:hAnsi="Times New Roman"/>
          <w:bCs/>
          <w:color w:val="000000"/>
          <w:sz w:val="24"/>
          <w:szCs w:val="24"/>
          <w:lang w:eastAsia="ru-RU"/>
        </w:rPr>
        <w:t>Об отнесении научных организаций и образовательных организаций высшего образования, подведомственных Министерству науки и высшего образования Российской Федерации, к соответствующей категории</w:t>
      </w:r>
      <w:r>
        <w:rPr>
          <w:rFonts w:ascii="Times New Roman" w:eastAsia="Times New Roman" w:hAnsi="Times New Roman"/>
          <w:color w:val="000000"/>
          <w:sz w:val="24"/>
          <w:szCs w:val="24"/>
          <w:lang w:eastAsia="ru-RU"/>
        </w:rPr>
        <w:t>».</w:t>
      </w:r>
    </w:p>
    <w:p w:rsidR="001107F0" w:rsidRDefault="001107F0" w:rsidP="006853BD">
      <w:pPr>
        <w:spacing w:after="0" w:line="240" w:lineRule="auto"/>
        <w:ind w:firstLine="709"/>
        <w:jc w:val="both"/>
        <w:rPr>
          <w:rFonts w:ascii="Times New Roman" w:hAnsi="Times New Roman"/>
          <w:sz w:val="24"/>
          <w:szCs w:val="24"/>
        </w:rPr>
      </w:pPr>
      <w:r>
        <w:rPr>
          <w:rFonts w:ascii="Times New Roman" w:hAnsi="Times New Roman"/>
          <w:sz w:val="24"/>
          <w:szCs w:val="24"/>
        </w:rPr>
        <w:t>Выбор направлений развития консорциума вытекает, в том числе, из прогнозны</w:t>
      </w:r>
      <w:r w:rsidR="00D84C9F">
        <w:rPr>
          <w:rFonts w:ascii="Times New Roman" w:hAnsi="Times New Roman"/>
          <w:sz w:val="24"/>
          <w:szCs w:val="24"/>
        </w:rPr>
        <w:t xml:space="preserve">х </w:t>
      </w:r>
      <w:r>
        <w:rPr>
          <w:rFonts w:ascii="Times New Roman" w:hAnsi="Times New Roman"/>
          <w:sz w:val="24"/>
          <w:szCs w:val="24"/>
        </w:rPr>
        <w:t>оценок значений ключевых показателей деятельности университетов-участников консорциума.</w:t>
      </w:r>
    </w:p>
    <w:p w:rsidR="00E22094" w:rsidRDefault="0062205E" w:rsidP="001107F0">
      <w:pPr>
        <w:spacing w:after="0" w:line="240" w:lineRule="auto"/>
        <w:ind w:firstLine="709"/>
        <w:jc w:val="both"/>
        <w:rPr>
          <w:rFonts w:ascii="Times New Roman" w:hAnsi="Times New Roman"/>
          <w:sz w:val="24"/>
          <w:szCs w:val="24"/>
        </w:rPr>
      </w:pPr>
      <w:r>
        <w:rPr>
          <w:rFonts w:ascii="Times New Roman" w:hAnsi="Times New Roman"/>
          <w:sz w:val="24"/>
          <w:szCs w:val="24"/>
        </w:rPr>
        <w:t>Для количественного анализа использованы значени</w:t>
      </w:r>
      <w:r w:rsidR="00D84C9F">
        <w:rPr>
          <w:rFonts w:ascii="Times New Roman" w:hAnsi="Times New Roman"/>
          <w:sz w:val="24"/>
          <w:szCs w:val="24"/>
        </w:rPr>
        <w:t>я</w:t>
      </w:r>
      <w:r>
        <w:rPr>
          <w:rFonts w:ascii="Times New Roman" w:hAnsi="Times New Roman"/>
          <w:sz w:val="24"/>
          <w:szCs w:val="24"/>
        </w:rPr>
        <w:t xml:space="preserve"> показателей мониторинга эффективности вузов «</w:t>
      </w:r>
      <w:r w:rsidRPr="0062205E">
        <w:rPr>
          <w:rFonts w:ascii="Times New Roman" w:hAnsi="Times New Roman"/>
          <w:color w:val="000000"/>
          <w:sz w:val="24"/>
          <w:szCs w:val="24"/>
          <w:shd w:val="clear" w:color="auto" w:fill="FFFFFF"/>
        </w:rPr>
        <w:t xml:space="preserve">Доходы от НИОКР (за исключением средств бюджетов бюджетной системы Российской Федерации, государственных фондов поддержки науки) в расчете на </w:t>
      </w:r>
      <w:r w:rsidRPr="0062205E">
        <w:rPr>
          <w:rFonts w:ascii="Times New Roman" w:hAnsi="Times New Roman"/>
          <w:color w:val="000000"/>
          <w:sz w:val="24"/>
          <w:szCs w:val="24"/>
          <w:shd w:val="clear" w:color="auto" w:fill="FFFFFF"/>
        </w:rPr>
        <w:lastRenderedPageBreak/>
        <w:t>одного НПР</w:t>
      </w:r>
      <w:r>
        <w:rPr>
          <w:rFonts w:ascii="Times New Roman" w:hAnsi="Times New Roman"/>
          <w:sz w:val="24"/>
          <w:szCs w:val="24"/>
        </w:rPr>
        <w:t>» и «</w:t>
      </w:r>
      <w:r w:rsidRPr="0062205E">
        <w:rPr>
          <w:rFonts w:ascii="Times New Roman" w:hAnsi="Times New Roman"/>
          <w:color w:val="000000"/>
          <w:sz w:val="24"/>
          <w:szCs w:val="24"/>
          <w:shd w:val="clear" w:color="auto" w:fill="FFFFFF"/>
        </w:rPr>
        <w:t>Удельный вес доходов от НИОКР в общих доходах образовательной организации</w:t>
      </w:r>
      <w:r>
        <w:rPr>
          <w:rFonts w:ascii="Times New Roman" w:hAnsi="Times New Roman"/>
          <w:sz w:val="24"/>
          <w:szCs w:val="24"/>
        </w:rPr>
        <w:t>» за 2013-2019 гг. Эти данные позволяют получить прогнозные значения показателей</w:t>
      </w:r>
      <w:r w:rsidR="00515616">
        <w:rPr>
          <w:rFonts w:ascii="Times New Roman" w:hAnsi="Times New Roman"/>
          <w:sz w:val="24"/>
          <w:szCs w:val="24"/>
        </w:rPr>
        <w:t>, которые показывают, что рост значений показателя «</w:t>
      </w:r>
      <w:r w:rsidR="00515616" w:rsidRPr="0062205E">
        <w:rPr>
          <w:rFonts w:ascii="Times New Roman" w:hAnsi="Times New Roman"/>
          <w:color w:val="000000"/>
          <w:sz w:val="24"/>
          <w:szCs w:val="24"/>
          <w:shd w:val="clear" w:color="auto" w:fill="FFFFFF"/>
        </w:rPr>
        <w:t>Доходы от НИОКР (за исключением средств бюджетов бюджетной системы Российской Федерации, государственных фондов поддержки науки) в расчете на одного НПР</w:t>
      </w:r>
      <w:r w:rsidR="00515616">
        <w:rPr>
          <w:rFonts w:ascii="Times New Roman" w:hAnsi="Times New Roman"/>
          <w:sz w:val="24"/>
          <w:szCs w:val="24"/>
        </w:rPr>
        <w:t>», скорее всего, будет обеспечен в Национальном исследовательском Томском политехническом университете</w:t>
      </w:r>
      <w:r w:rsidR="00E22094">
        <w:rPr>
          <w:rFonts w:ascii="Times New Roman" w:hAnsi="Times New Roman"/>
          <w:sz w:val="24"/>
          <w:szCs w:val="24"/>
        </w:rPr>
        <w:t>, Томском государственном архитектурно-строительном университете</w:t>
      </w:r>
      <w:r w:rsidR="001107F0">
        <w:rPr>
          <w:rFonts w:ascii="Times New Roman" w:hAnsi="Times New Roman"/>
          <w:sz w:val="24"/>
          <w:szCs w:val="24"/>
        </w:rPr>
        <w:t>.</w:t>
      </w:r>
    </w:p>
    <w:p w:rsidR="00515616" w:rsidRDefault="00515616" w:rsidP="0063723A">
      <w:pPr>
        <w:spacing w:after="0" w:line="240" w:lineRule="auto"/>
        <w:ind w:firstLine="709"/>
        <w:jc w:val="both"/>
        <w:rPr>
          <w:rFonts w:ascii="Times New Roman" w:hAnsi="Times New Roman"/>
          <w:sz w:val="24"/>
          <w:szCs w:val="24"/>
        </w:rPr>
      </w:pPr>
      <w:r>
        <w:rPr>
          <w:rFonts w:ascii="Times New Roman" w:hAnsi="Times New Roman"/>
          <w:sz w:val="24"/>
          <w:szCs w:val="24"/>
        </w:rPr>
        <w:t>Рост значений показателя «</w:t>
      </w:r>
      <w:r w:rsidRPr="0062205E">
        <w:rPr>
          <w:rFonts w:ascii="Times New Roman" w:hAnsi="Times New Roman"/>
          <w:color w:val="000000"/>
          <w:sz w:val="24"/>
          <w:szCs w:val="24"/>
          <w:shd w:val="clear" w:color="auto" w:fill="FFFFFF"/>
        </w:rPr>
        <w:t>Удельный вес доходов от НИОКР в общих доходах образовательной организации</w:t>
      </w:r>
      <w:r>
        <w:rPr>
          <w:rFonts w:ascii="Times New Roman" w:hAnsi="Times New Roman"/>
          <w:sz w:val="24"/>
          <w:szCs w:val="24"/>
        </w:rPr>
        <w:t>» может иметь место в Национальном исследовательском Томском университете</w:t>
      </w:r>
      <w:r w:rsidR="00BB21A0">
        <w:rPr>
          <w:rFonts w:ascii="Times New Roman" w:hAnsi="Times New Roman"/>
          <w:sz w:val="24"/>
          <w:szCs w:val="24"/>
        </w:rPr>
        <w:t>, в Сибирском государственном медицинском университете.</w:t>
      </w:r>
    </w:p>
    <w:p w:rsidR="00E22094" w:rsidRDefault="00E22094" w:rsidP="003E5C24">
      <w:pPr>
        <w:spacing w:after="0" w:line="240" w:lineRule="auto"/>
        <w:ind w:firstLine="709"/>
        <w:jc w:val="both"/>
        <w:rPr>
          <w:rFonts w:ascii="Times New Roman" w:hAnsi="Times New Roman"/>
          <w:sz w:val="24"/>
          <w:szCs w:val="24"/>
        </w:rPr>
      </w:pPr>
      <w:r>
        <w:rPr>
          <w:rFonts w:ascii="Times New Roman" w:hAnsi="Times New Roman"/>
          <w:sz w:val="24"/>
          <w:szCs w:val="24"/>
        </w:rPr>
        <w:t>Корреляция массивов значений показателя «</w:t>
      </w:r>
      <w:r w:rsidRPr="0062205E">
        <w:rPr>
          <w:rFonts w:ascii="Times New Roman" w:hAnsi="Times New Roman"/>
          <w:color w:val="000000"/>
          <w:sz w:val="24"/>
          <w:szCs w:val="24"/>
          <w:shd w:val="clear" w:color="auto" w:fill="FFFFFF"/>
        </w:rPr>
        <w:t>Доходы от НИОКР (за исключением средств бюджетов бюджетной системы Российской Федерации, государственных фондов поддержки науки) в расчете на одного НПР</w:t>
      </w:r>
      <w:r>
        <w:rPr>
          <w:rFonts w:ascii="Times New Roman" w:hAnsi="Times New Roman"/>
          <w:sz w:val="24"/>
          <w:szCs w:val="24"/>
        </w:rPr>
        <w:t>»</w:t>
      </w:r>
      <w:r w:rsidR="006853BD">
        <w:rPr>
          <w:rFonts w:ascii="Times New Roman" w:hAnsi="Times New Roman"/>
          <w:sz w:val="24"/>
          <w:szCs w:val="24"/>
        </w:rPr>
        <w:t xml:space="preserve"> представлена в таблице</w:t>
      </w:r>
      <w:r w:rsidR="0044122E">
        <w:rPr>
          <w:rFonts w:ascii="Times New Roman" w:hAnsi="Times New Roman"/>
          <w:sz w:val="24"/>
          <w:szCs w:val="24"/>
        </w:rPr>
        <w:t xml:space="preserve"> 1</w:t>
      </w:r>
      <w:r w:rsidR="006853BD">
        <w:rPr>
          <w:rFonts w:ascii="Times New Roman" w:hAnsi="Times New Roman"/>
          <w:sz w:val="24"/>
          <w:szCs w:val="24"/>
        </w:rPr>
        <w:t>.</w:t>
      </w:r>
    </w:p>
    <w:p w:rsidR="006853BD" w:rsidRDefault="006853BD" w:rsidP="006853BD">
      <w:pPr>
        <w:spacing w:after="0" w:line="240" w:lineRule="auto"/>
        <w:jc w:val="both"/>
        <w:rPr>
          <w:rFonts w:ascii="Times New Roman" w:hAnsi="Times New Roman"/>
          <w:sz w:val="24"/>
          <w:szCs w:val="24"/>
        </w:rPr>
      </w:pPr>
    </w:p>
    <w:p w:rsidR="006853BD" w:rsidRDefault="006853BD" w:rsidP="006853BD">
      <w:pPr>
        <w:spacing w:after="0" w:line="240" w:lineRule="auto"/>
        <w:jc w:val="both"/>
        <w:rPr>
          <w:rFonts w:ascii="Times New Roman" w:hAnsi="Times New Roman"/>
          <w:sz w:val="24"/>
          <w:szCs w:val="24"/>
        </w:rPr>
      </w:pPr>
      <w:r>
        <w:rPr>
          <w:rFonts w:ascii="Times New Roman" w:hAnsi="Times New Roman"/>
          <w:sz w:val="24"/>
          <w:szCs w:val="24"/>
        </w:rPr>
        <w:t xml:space="preserve">Таблица </w:t>
      </w:r>
      <w:r w:rsidR="0044122E">
        <w:rPr>
          <w:rFonts w:ascii="Times New Roman" w:hAnsi="Times New Roman"/>
          <w:sz w:val="24"/>
          <w:szCs w:val="24"/>
        </w:rPr>
        <w:t xml:space="preserve">1 </w:t>
      </w:r>
      <w:r>
        <w:rPr>
          <w:rFonts w:ascii="Times New Roman" w:hAnsi="Times New Roman"/>
          <w:sz w:val="24"/>
          <w:szCs w:val="24"/>
        </w:rPr>
        <w:t>– Коэффициенты корреляции массивов значений показателя «</w:t>
      </w:r>
      <w:r w:rsidRPr="0062205E">
        <w:rPr>
          <w:rFonts w:ascii="Times New Roman" w:hAnsi="Times New Roman"/>
          <w:color w:val="000000"/>
          <w:sz w:val="24"/>
          <w:szCs w:val="24"/>
          <w:shd w:val="clear" w:color="auto" w:fill="FFFFFF"/>
        </w:rPr>
        <w:t>Доходы от НИОКР (за исключением средств бюджетов бюджетной системы Российской Федерации, государственных фондов поддержки науки) в расчете на одного НПР</w:t>
      </w:r>
      <w:r>
        <w:rPr>
          <w:rFonts w:ascii="Times New Roman" w:hAnsi="Times New Roman"/>
          <w:sz w:val="24"/>
          <w:szCs w:val="24"/>
        </w:rPr>
        <w:t>» в 2012-2019 гг.</w:t>
      </w:r>
    </w:p>
    <w:tbl>
      <w:tblPr>
        <w:tblStyle w:val="a3"/>
        <w:tblW w:w="0" w:type="auto"/>
        <w:tblLook w:val="04A0" w:firstRow="1" w:lastRow="0" w:firstColumn="1" w:lastColumn="0" w:noHBand="0" w:noVBand="1"/>
      </w:tblPr>
      <w:tblGrid>
        <w:gridCol w:w="1518"/>
        <w:gridCol w:w="1411"/>
        <w:gridCol w:w="1397"/>
        <w:gridCol w:w="1271"/>
        <w:gridCol w:w="1307"/>
        <w:gridCol w:w="1341"/>
        <w:gridCol w:w="1326"/>
      </w:tblGrid>
      <w:tr w:rsidR="00A44735" w:rsidTr="00A44735">
        <w:tc>
          <w:tcPr>
            <w:tcW w:w="1367" w:type="dxa"/>
          </w:tcPr>
          <w:p w:rsidR="00A44735" w:rsidRDefault="00A44735" w:rsidP="003E5C24">
            <w:pPr>
              <w:spacing w:after="0" w:line="240" w:lineRule="auto"/>
              <w:jc w:val="both"/>
              <w:rPr>
                <w:rFonts w:ascii="Times New Roman" w:hAnsi="Times New Roman"/>
                <w:sz w:val="24"/>
                <w:szCs w:val="24"/>
              </w:rPr>
            </w:pPr>
          </w:p>
        </w:tc>
        <w:tc>
          <w:tcPr>
            <w:tcW w:w="1367" w:type="dxa"/>
          </w:tcPr>
          <w:p w:rsidR="00A44735" w:rsidRPr="00A44735" w:rsidRDefault="00A44735" w:rsidP="00A44735">
            <w:pPr>
              <w:spacing w:after="0" w:line="240" w:lineRule="auto"/>
              <w:jc w:val="center"/>
              <w:rPr>
                <w:rFonts w:ascii="Times New Roman" w:hAnsi="Times New Roman"/>
                <w:sz w:val="16"/>
                <w:szCs w:val="16"/>
              </w:rPr>
            </w:pPr>
            <w:r w:rsidRPr="00A44735">
              <w:rPr>
                <w:rFonts w:ascii="Times New Roman" w:hAnsi="Times New Roman"/>
                <w:sz w:val="16"/>
                <w:szCs w:val="16"/>
              </w:rPr>
              <w:t xml:space="preserve">Национальный </w:t>
            </w:r>
            <w:proofErr w:type="spellStart"/>
            <w:proofErr w:type="gramStart"/>
            <w:r w:rsidRPr="00A44735">
              <w:rPr>
                <w:rFonts w:ascii="Times New Roman" w:hAnsi="Times New Roman"/>
                <w:sz w:val="16"/>
                <w:szCs w:val="16"/>
              </w:rPr>
              <w:t>исследовательс</w:t>
            </w:r>
            <w:proofErr w:type="spellEnd"/>
            <w:r>
              <w:rPr>
                <w:rFonts w:ascii="Times New Roman" w:hAnsi="Times New Roman"/>
                <w:sz w:val="16"/>
                <w:szCs w:val="16"/>
              </w:rPr>
              <w:t>-</w:t>
            </w:r>
            <w:r w:rsidRPr="00A44735">
              <w:rPr>
                <w:rFonts w:ascii="Times New Roman" w:hAnsi="Times New Roman"/>
                <w:sz w:val="16"/>
                <w:szCs w:val="16"/>
              </w:rPr>
              <w:t>кий</w:t>
            </w:r>
            <w:proofErr w:type="gramEnd"/>
            <w:r w:rsidRPr="00A44735">
              <w:rPr>
                <w:rFonts w:ascii="Times New Roman" w:hAnsi="Times New Roman"/>
                <w:sz w:val="16"/>
                <w:szCs w:val="16"/>
              </w:rPr>
              <w:t xml:space="preserve"> Томский политехнический университет</w:t>
            </w:r>
          </w:p>
        </w:tc>
        <w:tc>
          <w:tcPr>
            <w:tcW w:w="1367" w:type="dxa"/>
          </w:tcPr>
          <w:p w:rsidR="00A44735" w:rsidRPr="00A44735" w:rsidRDefault="00A44735" w:rsidP="00A44735">
            <w:pPr>
              <w:spacing w:after="0" w:line="240" w:lineRule="auto"/>
              <w:jc w:val="center"/>
              <w:rPr>
                <w:rFonts w:ascii="Times New Roman" w:hAnsi="Times New Roman"/>
                <w:sz w:val="16"/>
                <w:szCs w:val="16"/>
              </w:rPr>
            </w:pPr>
            <w:r w:rsidRPr="00A44735">
              <w:rPr>
                <w:rFonts w:ascii="Times New Roman" w:hAnsi="Times New Roman"/>
                <w:sz w:val="16"/>
                <w:szCs w:val="16"/>
              </w:rPr>
              <w:t xml:space="preserve">Национальный </w:t>
            </w:r>
            <w:proofErr w:type="spellStart"/>
            <w:proofErr w:type="gramStart"/>
            <w:r w:rsidRPr="00A44735">
              <w:rPr>
                <w:rFonts w:ascii="Times New Roman" w:hAnsi="Times New Roman"/>
                <w:sz w:val="16"/>
                <w:szCs w:val="16"/>
              </w:rPr>
              <w:t>исследовательс</w:t>
            </w:r>
            <w:proofErr w:type="spellEnd"/>
            <w:r>
              <w:rPr>
                <w:rFonts w:ascii="Times New Roman" w:hAnsi="Times New Roman"/>
                <w:sz w:val="16"/>
                <w:szCs w:val="16"/>
              </w:rPr>
              <w:t>-</w:t>
            </w:r>
            <w:r w:rsidRPr="00A44735">
              <w:rPr>
                <w:rFonts w:ascii="Times New Roman" w:hAnsi="Times New Roman"/>
                <w:sz w:val="16"/>
                <w:szCs w:val="16"/>
              </w:rPr>
              <w:t>кий</w:t>
            </w:r>
            <w:proofErr w:type="gramEnd"/>
            <w:r w:rsidRPr="00A44735">
              <w:rPr>
                <w:rFonts w:ascii="Times New Roman" w:hAnsi="Times New Roman"/>
                <w:sz w:val="16"/>
                <w:szCs w:val="16"/>
              </w:rPr>
              <w:t xml:space="preserve"> Томский государственный университет</w:t>
            </w:r>
          </w:p>
        </w:tc>
        <w:tc>
          <w:tcPr>
            <w:tcW w:w="1367" w:type="dxa"/>
          </w:tcPr>
          <w:p w:rsidR="00A44735" w:rsidRPr="00A44735" w:rsidRDefault="00A44735" w:rsidP="00A44735">
            <w:pPr>
              <w:spacing w:after="0" w:line="240" w:lineRule="auto"/>
              <w:jc w:val="center"/>
              <w:rPr>
                <w:rFonts w:ascii="Times New Roman" w:hAnsi="Times New Roman"/>
                <w:sz w:val="16"/>
                <w:szCs w:val="16"/>
              </w:rPr>
            </w:pPr>
            <w:r w:rsidRPr="00A44735">
              <w:rPr>
                <w:rFonts w:ascii="Times New Roman" w:hAnsi="Times New Roman"/>
                <w:sz w:val="16"/>
                <w:szCs w:val="16"/>
              </w:rPr>
              <w:t xml:space="preserve">Томский </w:t>
            </w:r>
            <w:proofErr w:type="spellStart"/>
            <w:proofErr w:type="gramStart"/>
            <w:r w:rsidRPr="00A44735">
              <w:rPr>
                <w:rFonts w:ascii="Times New Roman" w:hAnsi="Times New Roman"/>
                <w:sz w:val="16"/>
                <w:szCs w:val="16"/>
              </w:rPr>
              <w:t>госу</w:t>
            </w:r>
            <w:proofErr w:type="spellEnd"/>
            <w:r>
              <w:rPr>
                <w:rFonts w:ascii="Times New Roman" w:hAnsi="Times New Roman"/>
                <w:sz w:val="16"/>
                <w:szCs w:val="16"/>
              </w:rPr>
              <w:t>-</w:t>
            </w:r>
            <w:r w:rsidRPr="00A44735">
              <w:rPr>
                <w:rFonts w:ascii="Times New Roman" w:hAnsi="Times New Roman"/>
                <w:sz w:val="16"/>
                <w:szCs w:val="16"/>
              </w:rPr>
              <w:t>дарственный</w:t>
            </w:r>
            <w:proofErr w:type="gramEnd"/>
            <w:r w:rsidRPr="00A44735">
              <w:rPr>
                <w:rFonts w:ascii="Times New Roman" w:hAnsi="Times New Roman"/>
                <w:sz w:val="16"/>
                <w:szCs w:val="16"/>
              </w:rPr>
              <w:t xml:space="preserve"> университет систем управления и электроники</w:t>
            </w:r>
          </w:p>
        </w:tc>
        <w:tc>
          <w:tcPr>
            <w:tcW w:w="1367" w:type="dxa"/>
          </w:tcPr>
          <w:p w:rsidR="00A44735" w:rsidRPr="00A44735" w:rsidRDefault="00A44735" w:rsidP="00A44735">
            <w:pPr>
              <w:spacing w:after="0" w:line="240" w:lineRule="auto"/>
              <w:jc w:val="center"/>
              <w:rPr>
                <w:rFonts w:ascii="Times New Roman" w:hAnsi="Times New Roman"/>
                <w:sz w:val="16"/>
                <w:szCs w:val="16"/>
              </w:rPr>
            </w:pPr>
            <w:r w:rsidRPr="00A44735">
              <w:rPr>
                <w:rFonts w:ascii="Times New Roman" w:hAnsi="Times New Roman"/>
                <w:sz w:val="16"/>
                <w:szCs w:val="16"/>
              </w:rPr>
              <w:t xml:space="preserve">Томский </w:t>
            </w:r>
            <w:proofErr w:type="spellStart"/>
            <w:proofErr w:type="gramStart"/>
            <w:r w:rsidRPr="00A44735">
              <w:rPr>
                <w:rFonts w:ascii="Times New Roman" w:hAnsi="Times New Roman"/>
                <w:sz w:val="16"/>
                <w:szCs w:val="16"/>
              </w:rPr>
              <w:t>госу</w:t>
            </w:r>
            <w:proofErr w:type="spellEnd"/>
            <w:r>
              <w:rPr>
                <w:rFonts w:ascii="Times New Roman" w:hAnsi="Times New Roman"/>
                <w:sz w:val="16"/>
                <w:szCs w:val="16"/>
              </w:rPr>
              <w:t>-</w:t>
            </w:r>
            <w:r w:rsidRPr="00A44735">
              <w:rPr>
                <w:rFonts w:ascii="Times New Roman" w:hAnsi="Times New Roman"/>
                <w:sz w:val="16"/>
                <w:szCs w:val="16"/>
              </w:rPr>
              <w:t>дарственный</w:t>
            </w:r>
            <w:proofErr w:type="gramEnd"/>
            <w:r w:rsidRPr="00A44735">
              <w:rPr>
                <w:rFonts w:ascii="Times New Roman" w:hAnsi="Times New Roman"/>
                <w:sz w:val="16"/>
                <w:szCs w:val="16"/>
              </w:rPr>
              <w:t xml:space="preserve"> архитектурно-строительный университет</w:t>
            </w:r>
          </w:p>
        </w:tc>
        <w:tc>
          <w:tcPr>
            <w:tcW w:w="1368" w:type="dxa"/>
          </w:tcPr>
          <w:p w:rsidR="00A44735" w:rsidRPr="00A44735" w:rsidRDefault="00A44735" w:rsidP="00A44735">
            <w:pPr>
              <w:spacing w:after="0" w:line="240" w:lineRule="auto"/>
              <w:jc w:val="center"/>
              <w:rPr>
                <w:rFonts w:ascii="Times New Roman" w:hAnsi="Times New Roman"/>
                <w:sz w:val="16"/>
                <w:szCs w:val="16"/>
              </w:rPr>
            </w:pPr>
            <w:r w:rsidRPr="00A44735">
              <w:rPr>
                <w:rFonts w:ascii="Times New Roman" w:hAnsi="Times New Roman"/>
                <w:sz w:val="16"/>
                <w:szCs w:val="16"/>
              </w:rPr>
              <w:t xml:space="preserve">Томский </w:t>
            </w:r>
            <w:proofErr w:type="spellStart"/>
            <w:proofErr w:type="gramStart"/>
            <w:r w:rsidRPr="00A44735">
              <w:rPr>
                <w:rFonts w:ascii="Times New Roman" w:hAnsi="Times New Roman"/>
                <w:sz w:val="16"/>
                <w:szCs w:val="16"/>
              </w:rPr>
              <w:t>госу</w:t>
            </w:r>
            <w:proofErr w:type="spellEnd"/>
            <w:r>
              <w:rPr>
                <w:rFonts w:ascii="Times New Roman" w:hAnsi="Times New Roman"/>
                <w:sz w:val="16"/>
                <w:szCs w:val="16"/>
              </w:rPr>
              <w:t>-</w:t>
            </w:r>
            <w:r w:rsidRPr="00A44735">
              <w:rPr>
                <w:rFonts w:ascii="Times New Roman" w:hAnsi="Times New Roman"/>
                <w:sz w:val="16"/>
                <w:szCs w:val="16"/>
              </w:rPr>
              <w:t>дарственный</w:t>
            </w:r>
            <w:proofErr w:type="gramEnd"/>
            <w:r w:rsidRPr="00A44735">
              <w:rPr>
                <w:rFonts w:ascii="Times New Roman" w:hAnsi="Times New Roman"/>
                <w:sz w:val="16"/>
                <w:szCs w:val="16"/>
              </w:rPr>
              <w:t xml:space="preserve"> педагогический университет</w:t>
            </w:r>
          </w:p>
          <w:p w:rsidR="00A44735" w:rsidRPr="00A44735" w:rsidRDefault="00A44735" w:rsidP="003E5C24">
            <w:pPr>
              <w:spacing w:after="0" w:line="240" w:lineRule="auto"/>
              <w:jc w:val="both"/>
              <w:rPr>
                <w:rFonts w:ascii="Times New Roman" w:hAnsi="Times New Roman"/>
                <w:sz w:val="16"/>
                <w:szCs w:val="16"/>
              </w:rPr>
            </w:pPr>
          </w:p>
        </w:tc>
        <w:tc>
          <w:tcPr>
            <w:tcW w:w="1368" w:type="dxa"/>
          </w:tcPr>
          <w:p w:rsidR="00A44735" w:rsidRPr="00A44735" w:rsidRDefault="00A44735" w:rsidP="00A44735">
            <w:pPr>
              <w:spacing w:after="0" w:line="240" w:lineRule="auto"/>
              <w:jc w:val="center"/>
              <w:rPr>
                <w:rFonts w:ascii="Times New Roman" w:hAnsi="Times New Roman"/>
                <w:sz w:val="16"/>
                <w:szCs w:val="16"/>
              </w:rPr>
            </w:pPr>
            <w:r w:rsidRPr="00A44735">
              <w:rPr>
                <w:rFonts w:ascii="Times New Roman" w:hAnsi="Times New Roman"/>
                <w:sz w:val="16"/>
                <w:szCs w:val="16"/>
              </w:rPr>
              <w:t xml:space="preserve">Сибирский </w:t>
            </w:r>
            <w:proofErr w:type="spellStart"/>
            <w:proofErr w:type="gramStart"/>
            <w:r w:rsidRPr="00A44735">
              <w:rPr>
                <w:rFonts w:ascii="Times New Roman" w:hAnsi="Times New Roman"/>
                <w:sz w:val="16"/>
                <w:szCs w:val="16"/>
              </w:rPr>
              <w:t>го</w:t>
            </w:r>
            <w:r>
              <w:rPr>
                <w:rFonts w:ascii="Times New Roman" w:hAnsi="Times New Roman"/>
                <w:sz w:val="16"/>
                <w:szCs w:val="16"/>
              </w:rPr>
              <w:t>-</w:t>
            </w:r>
            <w:r w:rsidRPr="00A44735">
              <w:rPr>
                <w:rFonts w:ascii="Times New Roman" w:hAnsi="Times New Roman"/>
                <w:sz w:val="16"/>
                <w:szCs w:val="16"/>
              </w:rPr>
              <w:t>сударственный</w:t>
            </w:r>
            <w:proofErr w:type="spellEnd"/>
            <w:proofErr w:type="gramEnd"/>
            <w:r w:rsidRPr="00A44735">
              <w:rPr>
                <w:rFonts w:ascii="Times New Roman" w:hAnsi="Times New Roman"/>
                <w:sz w:val="16"/>
                <w:szCs w:val="16"/>
              </w:rPr>
              <w:t xml:space="preserve"> медицинский университет</w:t>
            </w:r>
          </w:p>
        </w:tc>
      </w:tr>
      <w:tr w:rsidR="00A44735" w:rsidTr="00A44735">
        <w:tc>
          <w:tcPr>
            <w:tcW w:w="1367" w:type="dxa"/>
          </w:tcPr>
          <w:p w:rsidR="00A44735" w:rsidRDefault="00A44735" w:rsidP="00A44735">
            <w:pPr>
              <w:spacing w:after="0" w:line="240" w:lineRule="auto"/>
              <w:jc w:val="center"/>
              <w:rPr>
                <w:rFonts w:ascii="Times New Roman" w:hAnsi="Times New Roman"/>
                <w:sz w:val="24"/>
                <w:szCs w:val="24"/>
              </w:rPr>
            </w:pPr>
            <w:r w:rsidRPr="00A44735">
              <w:rPr>
                <w:rFonts w:ascii="Times New Roman" w:hAnsi="Times New Roman"/>
                <w:sz w:val="16"/>
                <w:szCs w:val="16"/>
              </w:rPr>
              <w:t>Национальный исследовательский Томский политехнический университет</w:t>
            </w:r>
          </w:p>
        </w:tc>
        <w:tc>
          <w:tcPr>
            <w:tcW w:w="1367" w:type="dxa"/>
            <w:shd w:val="clear" w:color="auto" w:fill="BFBFBF" w:themeFill="background1" w:themeFillShade="BF"/>
          </w:tcPr>
          <w:p w:rsidR="00A44735" w:rsidRDefault="00A44735" w:rsidP="00D43A41">
            <w:pPr>
              <w:spacing w:after="0" w:line="240" w:lineRule="auto"/>
              <w:jc w:val="center"/>
              <w:rPr>
                <w:rFonts w:ascii="Times New Roman" w:hAnsi="Times New Roman"/>
                <w:sz w:val="24"/>
                <w:szCs w:val="24"/>
              </w:rPr>
            </w:pPr>
          </w:p>
        </w:tc>
        <w:tc>
          <w:tcPr>
            <w:tcW w:w="1367" w:type="dxa"/>
          </w:tcPr>
          <w:p w:rsidR="00A44735" w:rsidRDefault="00D43A41" w:rsidP="00D43A41">
            <w:pPr>
              <w:spacing w:after="0" w:line="240" w:lineRule="auto"/>
              <w:jc w:val="center"/>
              <w:rPr>
                <w:rFonts w:ascii="Times New Roman" w:hAnsi="Times New Roman"/>
                <w:sz w:val="24"/>
                <w:szCs w:val="24"/>
              </w:rPr>
            </w:pPr>
            <w:r>
              <w:rPr>
                <w:rFonts w:ascii="Times New Roman" w:hAnsi="Times New Roman"/>
                <w:sz w:val="24"/>
                <w:szCs w:val="24"/>
              </w:rPr>
              <w:t>0,39</w:t>
            </w:r>
          </w:p>
        </w:tc>
        <w:tc>
          <w:tcPr>
            <w:tcW w:w="1367" w:type="dxa"/>
          </w:tcPr>
          <w:p w:rsidR="00A44735" w:rsidRDefault="00D43A41" w:rsidP="00D43A41">
            <w:pPr>
              <w:spacing w:after="0" w:line="240" w:lineRule="auto"/>
              <w:jc w:val="center"/>
              <w:rPr>
                <w:rFonts w:ascii="Times New Roman" w:hAnsi="Times New Roman"/>
                <w:sz w:val="24"/>
                <w:szCs w:val="24"/>
              </w:rPr>
            </w:pPr>
            <w:r>
              <w:rPr>
                <w:rFonts w:ascii="Times New Roman" w:hAnsi="Times New Roman"/>
                <w:sz w:val="24"/>
                <w:szCs w:val="24"/>
              </w:rPr>
              <w:t>0,54</w:t>
            </w:r>
          </w:p>
        </w:tc>
        <w:tc>
          <w:tcPr>
            <w:tcW w:w="1367" w:type="dxa"/>
          </w:tcPr>
          <w:p w:rsidR="00A44735" w:rsidRDefault="00D43A41" w:rsidP="00D43A41">
            <w:pPr>
              <w:spacing w:after="0" w:line="240" w:lineRule="auto"/>
              <w:jc w:val="center"/>
              <w:rPr>
                <w:rFonts w:ascii="Times New Roman" w:hAnsi="Times New Roman"/>
                <w:sz w:val="24"/>
                <w:szCs w:val="24"/>
              </w:rPr>
            </w:pPr>
            <w:r>
              <w:rPr>
                <w:rFonts w:ascii="Times New Roman" w:hAnsi="Times New Roman"/>
                <w:sz w:val="24"/>
                <w:szCs w:val="24"/>
              </w:rPr>
              <w:t>-0,49</w:t>
            </w:r>
          </w:p>
        </w:tc>
        <w:tc>
          <w:tcPr>
            <w:tcW w:w="1368" w:type="dxa"/>
          </w:tcPr>
          <w:p w:rsidR="00A44735" w:rsidRDefault="00D43A41" w:rsidP="00D43A41">
            <w:pPr>
              <w:spacing w:after="0" w:line="240" w:lineRule="auto"/>
              <w:jc w:val="center"/>
              <w:rPr>
                <w:rFonts w:ascii="Times New Roman" w:hAnsi="Times New Roman"/>
                <w:sz w:val="24"/>
                <w:szCs w:val="24"/>
              </w:rPr>
            </w:pPr>
            <w:r>
              <w:rPr>
                <w:rFonts w:ascii="Times New Roman" w:hAnsi="Times New Roman"/>
                <w:sz w:val="24"/>
                <w:szCs w:val="24"/>
              </w:rPr>
              <w:t>-0,21</w:t>
            </w:r>
          </w:p>
        </w:tc>
        <w:tc>
          <w:tcPr>
            <w:tcW w:w="1368" w:type="dxa"/>
          </w:tcPr>
          <w:p w:rsidR="00A44735" w:rsidRDefault="00D43A41" w:rsidP="00D43A41">
            <w:pPr>
              <w:spacing w:after="0" w:line="240" w:lineRule="auto"/>
              <w:jc w:val="center"/>
              <w:rPr>
                <w:rFonts w:ascii="Times New Roman" w:hAnsi="Times New Roman"/>
                <w:sz w:val="24"/>
                <w:szCs w:val="24"/>
              </w:rPr>
            </w:pPr>
            <w:r>
              <w:rPr>
                <w:rFonts w:ascii="Times New Roman" w:hAnsi="Times New Roman"/>
                <w:sz w:val="24"/>
                <w:szCs w:val="24"/>
              </w:rPr>
              <w:t>0,85</w:t>
            </w:r>
          </w:p>
        </w:tc>
      </w:tr>
      <w:tr w:rsidR="00A44735" w:rsidTr="00A44735">
        <w:tc>
          <w:tcPr>
            <w:tcW w:w="1367" w:type="dxa"/>
          </w:tcPr>
          <w:p w:rsidR="00A44735" w:rsidRDefault="00A44735" w:rsidP="00A44735">
            <w:pPr>
              <w:spacing w:after="0" w:line="240" w:lineRule="auto"/>
              <w:jc w:val="center"/>
              <w:rPr>
                <w:rFonts w:ascii="Times New Roman" w:hAnsi="Times New Roman"/>
                <w:sz w:val="24"/>
                <w:szCs w:val="24"/>
              </w:rPr>
            </w:pPr>
            <w:r w:rsidRPr="00A44735">
              <w:rPr>
                <w:rFonts w:ascii="Times New Roman" w:hAnsi="Times New Roman"/>
                <w:sz w:val="16"/>
                <w:szCs w:val="16"/>
              </w:rPr>
              <w:t>Национальный исследовательский Томский государственный университет</w:t>
            </w:r>
          </w:p>
        </w:tc>
        <w:tc>
          <w:tcPr>
            <w:tcW w:w="1367" w:type="dxa"/>
          </w:tcPr>
          <w:p w:rsidR="00A44735" w:rsidRDefault="00D43A41" w:rsidP="00D43A41">
            <w:pPr>
              <w:spacing w:after="0" w:line="240" w:lineRule="auto"/>
              <w:jc w:val="center"/>
              <w:rPr>
                <w:rFonts w:ascii="Times New Roman" w:hAnsi="Times New Roman"/>
                <w:sz w:val="24"/>
                <w:szCs w:val="24"/>
              </w:rPr>
            </w:pPr>
            <w:r>
              <w:rPr>
                <w:rFonts w:ascii="Times New Roman" w:hAnsi="Times New Roman"/>
                <w:sz w:val="24"/>
                <w:szCs w:val="24"/>
              </w:rPr>
              <w:t>0,39</w:t>
            </w:r>
          </w:p>
        </w:tc>
        <w:tc>
          <w:tcPr>
            <w:tcW w:w="1367" w:type="dxa"/>
            <w:shd w:val="clear" w:color="auto" w:fill="BFBFBF" w:themeFill="background1" w:themeFillShade="BF"/>
          </w:tcPr>
          <w:p w:rsidR="00A44735" w:rsidRDefault="00A44735" w:rsidP="00D43A41">
            <w:pPr>
              <w:spacing w:after="0" w:line="240" w:lineRule="auto"/>
              <w:jc w:val="center"/>
              <w:rPr>
                <w:rFonts w:ascii="Times New Roman" w:hAnsi="Times New Roman"/>
                <w:sz w:val="24"/>
                <w:szCs w:val="24"/>
              </w:rPr>
            </w:pPr>
          </w:p>
        </w:tc>
        <w:tc>
          <w:tcPr>
            <w:tcW w:w="1367" w:type="dxa"/>
          </w:tcPr>
          <w:p w:rsidR="00A44735" w:rsidRDefault="00D43A41" w:rsidP="00D43A41">
            <w:pPr>
              <w:spacing w:after="0" w:line="240" w:lineRule="auto"/>
              <w:jc w:val="center"/>
              <w:rPr>
                <w:rFonts w:ascii="Times New Roman" w:hAnsi="Times New Roman"/>
                <w:sz w:val="24"/>
                <w:szCs w:val="24"/>
              </w:rPr>
            </w:pPr>
            <w:r>
              <w:rPr>
                <w:rFonts w:ascii="Times New Roman" w:hAnsi="Times New Roman"/>
                <w:sz w:val="24"/>
                <w:szCs w:val="24"/>
              </w:rPr>
              <w:t>0,30</w:t>
            </w:r>
          </w:p>
        </w:tc>
        <w:tc>
          <w:tcPr>
            <w:tcW w:w="1367" w:type="dxa"/>
          </w:tcPr>
          <w:p w:rsidR="00A44735" w:rsidRDefault="00D43A41" w:rsidP="00D43A41">
            <w:pPr>
              <w:spacing w:after="0" w:line="240" w:lineRule="auto"/>
              <w:jc w:val="center"/>
              <w:rPr>
                <w:rFonts w:ascii="Times New Roman" w:hAnsi="Times New Roman"/>
                <w:sz w:val="24"/>
                <w:szCs w:val="24"/>
              </w:rPr>
            </w:pPr>
            <w:r>
              <w:rPr>
                <w:rFonts w:ascii="Times New Roman" w:hAnsi="Times New Roman"/>
                <w:sz w:val="24"/>
                <w:szCs w:val="24"/>
              </w:rPr>
              <w:t>-0,56</w:t>
            </w:r>
          </w:p>
        </w:tc>
        <w:tc>
          <w:tcPr>
            <w:tcW w:w="1368" w:type="dxa"/>
          </w:tcPr>
          <w:p w:rsidR="00A44735" w:rsidRDefault="00D43A41" w:rsidP="00D43A41">
            <w:pPr>
              <w:spacing w:after="0" w:line="240" w:lineRule="auto"/>
              <w:jc w:val="center"/>
              <w:rPr>
                <w:rFonts w:ascii="Times New Roman" w:hAnsi="Times New Roman"/>
                <w:sz w:val="24"/>
                <w:szCs w:val="24"/>
              </w:rPr>
            </w:pPr>
            <w:r>
              <w:rPr>
                <w:rFonts w:ascii="Times New Roman" w:hAnsi="Times New Roman"/>
                <w:sz w:val="24"/>
                <w:szCs w:val="24"/>
              </w:rPr>
              <w:t>-0,43</w:t>
            </w:r>
          </w:p>
        </w:tc>
        <w:tc>
          <w:tcPr>
            <w:tcW w:w="1368" w:type="dxa"/>
          </w:tcPr>
          <w:p w:rsidR="00A44735" w:rsidRDefault="00D43A41" w:rsidP="00D43A41">
            <w:pPr>
              <w:spacing w:after="0" w:line="240" w:lineRule="auto"/>
              <w:jc w:val="center"/>
              <w:rPr>
                <w:rFonts w:ascii="Times New Roman" w:hAnsi="Times New Roman"/>
                <w:sz w:val="24"/>
                <w:szCs w:val="24"/>
              </w:rPr>
            </w:pPr>
            <w:r>
              <w:rPr>
                <w:rFonts w:ascii="Times New Roman" w:hAnsi="Times New Roman"/>
                <w:sz w:val="24"/>
                <w:szCs w:val="24"/>
              </w:rPr>
              <w:t>0,64</w:t>
            </w:r>
          </w:p>
        </w:tc>
      </w:tr>
      <w:tr w:rsidR="00A44735" w:rsidTr="00A44735">
        <w:tc>
          <w:tcPr>
            <w:tcW w:w="1367" w:type="dxa"/>
          </w:tcPr>
          <w:p w:rsidR="00A44735" w:rsidRDefault="00A44735" w:rsidP="00A44735">
            <w:pPr>
              <w:spacing w:after="0" w:line="240" w:lineRule="auto"/>
              <w:jc w:val="center"/>
              <w:rPr>
                <w:rFonts w:ascii="Times New Roman" w:hAnsi="Times New Roman"/>
                <w:sz w:val="24"/>
                <w:szCs w:val="24"/>
              </w:rPr>
            </w:pPr>
            <w:r w:rsidRPr="00A44735">
              <w:rPr>
                <w:rFonts w:ascii="Times New Roman" w:hAnsi="Times New Roman"/>
                <w:sz w:val="16"/>
                <w:szCs w:val="16"/>
              </w:rPr>
              <w:t>Томский государственный университет систем управления и электроники</w:t>
            </w:r>
          </w:p>
        </w:tc>
        <w:tc>
          <w:tcPr>
            <w:tcW w:w="1367" w:type="dxa"/>
          </w:tcPr>
          <w:p w:rsidR="00A44735" w:rsidRDefault="00D43A41" w:rsidP="00D43A41">
            <w:pPr>
              <w:spacing w:after="0" w:line="240" w:lineRule="auto"/>
              <w:jc w:val="center"/>
              <w:rPr>
                <w:rFonts w:ascii="Times New Roman" w:hAnsi="Times New Roman"/>
                <w:sz w:val="24"/>
                <w:szCs w:val="24"/>
              </w:rPr>
            </w:pPr>
            <w:r>
              <w:rPr>
                <w:rFonts w:ascii="Times New Roman" w:hAnsi="Times New Roman"/>
                <w:sz w:val="24"/>
                <w:szCs w:val="24"/>
              </w:rPr>
              <w:t>0,54</w:t>
            </w:r>
          </w:p>
        </w:tc>
        <w:tc>
          <w:tcPr>
            <w:tcW w:w="1367" w:type="dxa"/>
          </w:tcPr>
          <w:p w:rsidR="00A44735" w:rsidRDefault="00D43A41" w:rsidP="00D43A41">
            <w:pPr>
              <w:spacing w:after="0" w:line="240" w:lineRule="auto"/>
              <w:jc w:val="center"/>
              <w:rPr>
                <w:rFonts w:ascii="Times New Roman" w:hAnsi="Times New Roman"/>
                <w:sz w:val="24"/>
                <w:szCs w:val="24"/>
              </w:rPr>
            </w:pPr>
            <w:r>
              <w:rPr>
                <w:rFonts w:ascii="Times New Roman" w:hAnsi="Times New Roman"/>
                <w:sz w:val="24"/>
                <w:szCs w:val="24"/>
              </w:rPr>
              <w:t>0,30</w:t>
            </w:r>
          </w:p>
        </w:tc>
        <w:tc>
          <w:tcPr>
            <w:tcW w:w="1367" w:type="dxa"/>
            <w:shd w:val="clear" w:color="auto" w:fill="BFBFBF" w:themeFill="background1" w:themeFillShade="BF"/>
          </w:tcPr>
          <w:p w:rsidR="00A44735" w:rsidRDefault="00A44735" w:rsidP="00D43A41">
            <w:pPr>
              <w:spacing w:after="0" w:line="240" w:lineRule="auto"/>
              <w:jc w:val="center"/>
              <w:rPr>
                <w:rFonts w:ascii="Times New Roman" w:hAnsi="Times New Roman"/>
                <w:sz w:val="24"/>
                <w:szCs w:val="24"/>
              </w:rPr>
            </w:pPr>
          </w:p>
        </w:tc>
        <w:tc>
          <w:tcPr>
            <w:tcW w:w="1367" w:type="dxa"/>
          </w:tcPr>
          <w:p w:rsidR="00A44735" w:rsidRDefault="00D43A41" w:rsidP="00D43A41">
            <w:pPr>
              <w:spacing w:after="0" w:line="240" w:lineRule="auto"/>
              <w:jc w:val="center"/>
              <w:rPr>
                <w:rFonts w:ascii="Times New Roman" w:hAnsi="Times New Roman"/>
                <w:sz w:val="24"/>
                <w:szCs w:val="24"/>
              </w:rPr>
            </w:pPr>
            <w:r>
              <w:rPr>
                <w:rFonts w:ascii="Times New Roman" w:hAnsi="Times New Roman"/>
                <w:sz w:val="24"/>
                <w:szCs w:val="24"/>
              </w:rPr>
              <w:t>-0,67</w:t>
            </w:r>
          </w:p>
        </w:tc>
        <w:tc>
          <w:tcPr>
            <w:tcW w:w="1368" w:type="dxa"/>
          </w:tcPr>
          <w:p w:rsidR="00A44735" w:rsidRDefault="00D43A41" w:rsidP="00D43A41">
            <w:pPr>
              <w:spacing w:after="0" w:line="240" w:lineRule="auto"/>
              <w:jc w:val="center"/>
              <w:rPr>
                <w:rFonts w:ascii="Times New Roman" w:hAnsi="Times New Roman"/>
                <w:sz w:val="24"/>
                <w:szCs w:val="24"/>
              </w:rPr>
            </w:pPr>
            <w:r>
              <w:rPr>
                <w:rFonts w:ascii="Times New Roman" w:hAnsi="Times New Roman"/>
                <w:sz w:val="24"/>
                <w:szCs w:val="24"/>
              </w:rPr>
              <w:t>0,11</w:t>
            </w:r>
          </w:p>
        </w:tc>
        <w:tc>
          <w:tcPr>
            <w:tcW w:w="1368" w:type="dxa"/>
          </w:tcPr>
          <w:p w:rsidR="00A44735" w:rsidRDefault="00D43A41" w:rsidP="00D43A41">
            <w:pPr>
              <w:spacing w:after="0" w:line="240" w:lineRule="auto"/>
              <w:jc w:val="center"/>
              <w:rPr>
                <w:rFonts w:ascii="Times New Roman" w:hAnsi="Times New Roman"/>
                <w:sz w:val="24"/>
                <w:szCs w:val="24"/>
              </w:rPr>
            </w:pPr>
            <w:r>
              <w:rPr>
                <w:rFonts w:ascii="Times New Roman" w:hAnsi="Times New Roman"/>
                <w:sz w:val="24"/>
                <w:szCs w:val="24"/>
              </w:rPr>
              <w:t>0,41</w:t>
            </w:r>
          </w:p>
        </w:tc>
      </w:tr>
      <w:tr w:rsidR="00A44735" w:rsidTr="00A44735">
        <w:tc>
          <w:tcPr>
            <w:tcW w:w="1367" w:type="dxa"/>
          </w:tcPr>
          <w:p w:rsidR="00A44735" w:rsidRDefault="00A44735" w:rsidP="00A44735">
            <w:pPr>
              <w:spacing w:after="0" w:line="240" w:lineRule="auto"/>
              <w:jc w:val="center"/>
              <w:rPr>
                <w:rFonts w:ascii="Times New Roman" w:hAnsi="Times New Roman"/>
                <w:sz w:val="24"/>
                <w:szCs w:val="24"/>
              </w:rPr>
            </w:pPr>
            <w:r w:rsidRPr="00A44735">
              <w:rPr>
                <w:rFonts w:ascii="Times New Roman" w:hAnsi="Times New Roman"/>
                <w:sz w:val="16"/>
                <w:szCs w:val="16"/>
              </w:rPr>
              <w:t>Томский государственный архитектурно-строительный университет</w:t>
            </w:r>
          </w:p>
        </w:tc>
        <w:tc>
          <w:tcPr>
            <w:tcW w:w="1367" w:type="dxa"/>
          </w:tcPr>
          <w:p w:rsidR="00A44735" w:rsidRDefault="00D43A41" w:rsidP="00D43A41">
            <w:pPr>
              <w:spacing w:after="0" w:line="240" w:lineRule="auto"/>
              <w:jc w:val="center"/>
              <w:rPr>
                <w:rFonts w:ascii="Times New Roman" w:hAnsi="Times New Roman"/>
                <w:sz w:val="24"/>
                <w:szCs w:val="24"/>
              </w:rPr>
            </w:pPr>
            <w:r>
              <w:rPr>
                <w:rFonts w:ascii="Times New Roman" w:hAnsi="Times New Roman"/>
                <w:sz w:val="24"/>
                <w:szCs w:val="24"/>
              </w:rPr>
              <w:t>-0,49</w:t>
            </w:r>
          </w:p>
        </w:tc>
        <w:tc>
          <w:tcPr>
            <w:tcW w:w="1367" w:type="dxa"/>
          </w:tcPr>
          <w:p w:rsidR="00A44735" w:rsidRDefault="00D43A41" w:rsidP="00D43A41">
            <w:pPr>
              <w:spacing w:after="0" w:line="240" w:lineRule="auto"/>
              <w:jc w:val="center"/>
              <w:rPr>
                <w:rFonts w:ascii="Times New Roman" w:hAnsi="Times New Roman"/>
                <w:sz w:val="24"/>
                <w:szCs w:val="24"/>
              </w:rPr>
            </w:pPr>
            <w:r>
              <w:rPr>
                <w:rFonts w:ascii="Times New Roman" w:hAnsi="Times New Roman"/>
                <w:sz w:val="24"/>
                <w:szCs w:val="24"/>
              </w:rPr>
              <w:t>-0,56</w:t>
            </w:r>
          </w:p>
        </w:tc>
        <w:tc>
          <w:tcPr>
            <w:tcW w:w="1367" w:type="dxa"/>
          </w:tcPr>
          <w:p w:rsidR="00A44735" w:rsidRDefault="00D43A41" w:rsidP="00D43A41">
            <w:pPr>
              <w:spacing w:after="0" w:line="240" w:lineRule="auto"/>
              <w:jc w:val="center"/>
              <w:rPr>
                <w:rFonts w:ascii="Times New Roman" w:hAnsi="Times New Roman"/>
                <w:sz w:val="24"/>
                <w:szCs w:val="24"/>
              </w:rPr>
            </w:pPr>
            <w:r>
              <w:rPr>
                <w:rFonts w:ascii="Times New Roman" w:hAnsi="Times New Roman"/>
                <w:sz w:val="24"/>
                <w:szCs w:val="24"/>
              </w:rPr>
              <w:t>-0,67</w:t>
            </w:r>
          </w:p>
        </w:tc>
        <w:tc>
          <w:tcPr>
            <w:tcW w:w="1367" w:type="dxa"/>
            <w:shd w:val="clear" w:color="auto" w:fill="BFBFBF" w:themeFill="background1" w:themeFillShade="BF"/>
          </w:tcPr>
          <w:p w:rsidR="00A44735" w:rsidRDefault="00A44735" w:rsidP="00D43A41">
            <w:pPr>
              <w:spacing w:after="0" w:line="240" w:lineRule="auto"/>
              <w:jc w:val="center"/>
              <w:rPr>
                <w:rFonts w:ascii="Times New Roman" w:hAnsi="Times New Roman"/>
                <w:sz w:val="24"/>
                <w:szCs w:val="24"/>
              </w:rPr>
            </w:pPr>
          </w:p>
        </w:tc>
        <w:tc>
          <w:tcPr>
            <w:tcW w:w="1368" w:type="dxa"/>
          </w:tcPr>
          <w:p w:rsidR="00A44735" w:rsidRDefault="00D43A41" w:rsidP="00D43A41">
            <w:pPr>
              <w:spacing w:after="0" w:line="240" w:lineRule="auto"/>
              <w:jc w:val="center"/>
              <w:rPr>
                <w:rFonts w:ascii="Times New Roman" w:hAnsi="Times New Roman"/>
                <w:sz w:val="24"/>
                <w:szCs w:val="24"/>
              </w:rPr>
            </w:pPr>
            <w:r>
              <w:rPr>
                <w:rFonts w:ascii="Times New Roman" w:hAnsi="Times New Roman"/>
                <w:sz w:val="24"/>
                <w:szCs w:val="24"/>
              </w:rPr>
              <w:t>0,10</w:t>
            </w:r>
          </w:p>
        </w:tc>
        <w:tc>
          <w:tcPr>
            <w:tcW w:w="1368" w:type="dxa"/>
          </w:tcPr>
          <w:p w:rsidR="00A44735" w:rsidRDefault="00D43A41" w:rsidP="00D43A41">
            <w:pPr>
              <w:spacing w:after="0" w:line="240" w:lineRule="auto"/>
              <w:jc w:val="center"/>
              <w:rPr>
                <w:rFonts w:ascii="Times New Roman" w:hAnsi="Times New Roman"/>
                <w:sz w:val="24"/>
                <w:szCs w:val="24"/>
              </w:rPr>
            </w:pPr>
            <w:r>
              <w:rPr>
                <w:rFonts w:ascii="Times New Roman" w:hAnsi="Times New Roman"/>
                <w:sz w:val="24"/>
                <w:szCs w:val="24"/>
              </w:rPr>
              <w:t>-0,69</w:t>
            </w:r>
          </w:p>
        </w:tc>
      </w:tr>
      <w:tr w:rsidR="00A44735" w:rsidTr="00A44735">
        <w:tc>
          <w:tcPr>
            <w:tcW w:w="1367" w:type="dxa"/>
          </w:tcPr>
          <w:p w:rsidR="00A44735" w:rsidRPr="00A44735" w:rsidRDefault="00A44735" w:rsidP="00A44735">
            <w:pPr>
              <w:spacing w:after="0" w:line="240" w:lineRule="auto"/>
              <w:jc w:val="center"/>
              <w:rPr>
                <w:rFonts w:ascii="Times New Roman" w:hAnsi="Times New Roman"/>
                <w:sz w:val="16"/>
                <w:szCs w:val="16"/>
              </w:rPr>
            </w:pPr>
            <w:r w:rsidRPr="00A44735">
              <w:rPr>
                <w:rFonts w:ascii="Times New Roman" w:hAnsi="Times New Roman"/>
                <w:sz w:val="16"/>
                <w:szCs w:val="16"/>
              </w:rPr>
              <w:t>Томский государственный педагогический университет</w:t>
            </w:r>
          </w:p>
        </w:tc>
        <w:tc>
          <w:tcPr>
            <w:tcW w:w="1367" w:type="dxa"/>
          </w:tcPr>
          <w:p w:rsidR="00A44735" w:rsidRDefault="00D43A41" w:rsidP="00D43A41">
            <w:pPr>
              <w:spacing w:after="0" w:line="240" w:lineRule="auto"/>
              <w:jc w:val="center"/>
              <w:rPr>
                <w:rFonts w:ascii="Times New Roman" w:hAnsi="Times New Roman"/>
                <w:sz w:val="24"/>
                <w:szCs w:val="24"/>
              </w:rPr>
            </w:pPr>
            <w:r>
              <w:rPr>
                <w:rFonts w:ascii="Times New Roman" w:hAnsi="Times New Roman"/>
                <w:sz w:val="24"/>
                <w:szCs w:val="24"/>
              </w:rPr>
              <w:t>-0,21</w:t>
            </w:r>
          </w:p>
        </w:tc>
        <w:tc>
          <w:tcPr>
            <w:tcW w:w="1367" w:type="dxa"/>
          </w:tcPr>
          <w:p w:rsidR="00A44735" w:rsidRDefault="00D43A41" w:rsidP="00D43A41">
            <w:pPr>
              <w:spacing w:after="0" w:line="240" w:lineRule="auto"/>
              <w:jc w:val="center"/>
              <w:rPr>
                <w:rFonts w:ascii="Times New Roman" w:hAnsi="Times New Roman"/>
                <w:sz w:val="24"/>
                <w:szCs w:val="24"/>
              </w:rPr>
            </w:pPr>
            <w:r>
              <w:rPr>
                <w:rFonts w:ascii="Times New Roman" w:hAnsi="Times New Roman"/>
                <w:sz w:val="24"/>
                <w:szCs w:val="24"/>
              </w:rPr>
              <w:t>-0,43</w:t>
            </w:r>
          </w:p>
        </w:tc>
        <w:tc>
          <w:tcPr>
            <w:tcW w:w="1367" w:type="dxa"/>
          </w:tcPr>
          <w:p w:rsidR="00A44735" w:rsidRDefault="00D43A41" w:rsidP="00D43A41">
            <w:pPr>
              <w:spacing w:after="0" w:line="240" w:lineRule="auto"/>
              <w:jc w:val="center"/>
              <w:rPr>
                <w:rFonts w:ascii="Times New Roman" w:hAnsi="Times New Roman"/>
                <w:sz w:val="24"/>
                <w:szCs w:val="24"/>
              </w:rPr>
            </w:pPr>
            <w:r>
              <w:rPr>
                <w:rFonts w:ascii="Times New Roman" w:hAnsi="Times New Roman"/>
                <w:sz w:val="24"/>
                <w:szCs w:val="24"/>
              </w:rPr>
              <w:t>0,11</w:t>
            </w:r>
          </w:p>
        </w:tc>
        <w:tc>
          <w:tcPr>
            <w:tcW w:w="1367" w:type="dxa"/>
          </w:tcPr>
          <w:p w:rsidR="00A44735" w:rsidRDefault="00D43A41" w:rsidP="00D43A41">
            <w:pPr>
              <w:spacing w:after="0" w:line="240" w:lineRule="auto"/>
              <w:jc w:val="center"/>
              <w:rPr>
                <w:rFonts w:ascii="Times New Roman" w:hAnsi="Times New Roman"/>
                <w:sz w:val="24"/>
                <w:szCs w:val="24"/>
              </w:rPr>
            </w:pPr>
            <w:r>
              <w:rPr>
                <w:rFonts w:ascii="Times New Roman" w:hAnsi="Times New Roman"/>
                <w:sz w:val="24"/>
                <w:szCs w:val="24"/>
              </w:rPr>
              <w:t>0,10</w:t>
            </w:r>
          </w:p>
        </w:tc>
        <w:tc>
          <w:tcPr>
            <w:tcW w:w="1368" w:type="dxa"/>
            <w:shd w:val="clear" w:color="auto" w:fill="BFBFBF" w:themeFill="background1" w:themeFillShade="BF"/>
          </w:tcPr>
          <w:p w:rsidR="00A44735" w:rsidRDefault="00A44735" w:rsidP="00D43A41">
            <w:pPr>
              <w:spacing w:after="0" w:line="240" w:lineRule="auto"/>
              <w:jc w:val="center"/>
              <w:rPr>
                <w:rFonts w:ascii="Times New Roman" w:hAnsi="Times New Roman"/>
                <w:sz w:val="24"/>
                <w:szCs w:val="24"/>
              </w:rPr>
            </w:pPr>
          </w:p>
        </w:tc>
        <w:tc>
          <w:tcPr>
            <w:tcW w:w="1368" w:type="dxa"/>
          </w:tcPr>
          <w:p w:rsidR="00A44735" w:rsidRDefault="00D43A41" w:rsidP="00D43A41">
            <w:pPr>
              <w:spacing w:after="0" w:line="240" w:lineRule="auto"/>
              <w:jc w:val="center"/>
              <w:rPr>
                <w:rFonts w:ascii="Times New Roman" w:hAnsi="Times New Roman"/>
                <w:sz w:val="24"/>
                <w:szCs w:val="24"/>
              </w:rPr>
            </w:pPr>
            <w:r>
              <w:rPr>
                <w:rFonts w:ascii="Times New Roman" w:hAnsi="Times New Roman"/>
                <w:sz w:val="24"/>
                <w:szCs w:val="24"/>
              </w:rPr>
              <w:t>-0,11</w:t>
            </w:r>
          </w:p>
        </w:tc>
      </w:tr>
      <w:tr w:rsidR="00A44735" w:rsidTr="00A44735">
        <w:tc>
          <w:tcPr>
            <w:tcW w:w="1367" w:type="dxa"/>
          </w:tcPr>
          <w:p w:rsidR="00A44735" w:rsidRDefault="00D6286B" w:rsidP="00D6286B">
            <w:pPr>
              <w:spacing w:after="0" w:line="240" w:lineRule="auto"/>
              <w:jc w:val="center"/>
              <w:rPr>
                <w:rFonts w:ascii="Times New Roman" w:hAnsi="Times New Roman"/>
                <w:sz w:val="24"/>
                <w:szCs w:val="24"/>
              </w:rPr>
            </w:pPr>
            <w:r w:rsidRPr="00A44735">
              <w:rPr>
                <w:rFonts w:ascii="Times New Roman" w:hAnsi="Times New Roman"/>
                <w:sz w:val="16"/>
                <w:szCs w:val="16"/>
              </w:rPr>
              <w:t>Сибирский государственный медицинский университет</w:t>
            </w:r>
          </w:p>
        </w:tc>
        <w:tc>
          <w:tcPr>
            <w:tcW w:w="1367" w:type="dxa"/>
          </w:tcPr>
          <w:p w:rsidR="00A44735" w:rsidRDefault="00D43A41" w:rsidP="00D43A41">
            <w:pPr>
              <w:spacing w:after="0" w:line="240" w:lineRule="auto"/>
              <w:jc w:val="center"/>
              <w:rPr>
                <w:rFonts w:ascii="Times New Roman" w:hAnsi="Times New Roman"/>
                <w:sz w:val="24"/>
                <w:szCs w:val="24"/>
              </w:rPr>
            </w:pPr>
            <w:r>
              <w:rPr>
                <w:rFonts w:ascii="Times New Roman" w:hAnsi="Times New Roman"/>
                <w:sz w:val="24"/>
                <w:szCs w:val="24"/>
              </w:rPr>
              <w:t>0,85</w:t>
            </w:r>
          </w:p>
        </w:tc>
        <w:tc>
          <w:tcPr>
            <w:tcW w:w="1367" w:type="dxa"/>
          </w:tcPr>
          <w:p w:rsidR="00A44735" w:rsidRDefault="00D43A41" w:rsidP="00D43A41">
            <w:pPr>
              <w:spacing w:after="0" w:line="240" w:lineRule="auto"/>
              <w:jc w:val="center"/>
              <w:rPr>
                <w:rFonts w:ascii="Times New Roman" w:hAnsi="Times New Roman"/>
                <w:sz w:val="24"/>
                <w:szCs w:val="24"/>
              </w:rPr>
            </w:pPr>
            <w:r>
              <w:rPr>
                <w:rFonts w:ascii="Times New Roman" w:hAnsi="Times New Roman"/>
                <w:sz w:val="24"/>
                <w:szCs w:val="24"/>
              </w:rPr>
              <w:t>0,64</w:t>
            </w:r>
          </w:p>
        </w:tc>
        <w:tc>
          <w:tcPr>
            <w:tcW w:w="1367" w:type="dxa"/>
          </w:tcPr>
          <w:p w:rsidR="00A44735" w:rsidRDefault="00D43A41" w:rsidP="00D43A41">
            <w:pPr>
              <w:spacing w:after="0" w:line="240" w:lineRule="auto"/>
              <w:jc w:val="center"/>
              <w:rPr>
                <w:rFonts w:ascii="Times New Roman" w:hAnsi="Times New Roman"/>
                <w:sz w:val="24"/>
                <w:szCs w:val="24"/>
              </w:rPr>
            </w:pPr>
            <w:r>
              <w:rPr>
                <w:rFonts w:ascii="Times New Roman" w:hAnsi="Times New Roman"/>
                <w:sz w:val="24"/>
                <w:szCs w:val="24"/>
              </w:rPr>
              <w:t>0,41</w:t>
            </w:r>
          </w:p>
        </w:tc>
        <w:tc>
          <w:tcPr>
            <w:tcW w:w="1367" w:type="dxa"/>
          </w:tcPr>
          <w:p w:rsidR="00A44735" w:rsidRDefault="00D43A41" w:rsidP="00D43A41">
            <w:pPr>
              <w:spacing w:after="0" w:line="240" w:lineRule="auto"/>
              <w:jc w:val="center"/>
              <w:rPr>
                <w:rFonts w:ascii="Times New Roman" w:hAnsi="Times New Roman"/>
                <w:sz w:val="24"/>
                <w:szCs w:val="24"/>
              </w:rPr>
            </w:pPr>
            <w:r>
              <w:rPr>
                <w:rFonts w:ascii="Times New Roman" w:hAnsi="Times New Roman"/>
                <w:sz w:val="24"/>
                <w:szCs w:val="24"/>
              </w:rPr>
              <w:t>-0,69</w:t>
            </w:r>
          </w:p>
        </w:tc>
        <w:tc>
          <w:tcPr>
            <w:tcW w:w="1368" w:type="dxa"/>
          </w:tcPr>
          <w:p w:rsidR="00A44735" w:rsidRDefault="00D43A41" w:rsidP="00D43A41">
            <w:pPr>
              <w:spacing w:after="0" w:line="240" w:lineRule="auto"/>
              <w:jc w:val="center"/>
              <w:rPr>
                <w:rFonts w:ascii="Times New Roman" w:hAnsi="Times New Roman"/>
                <w:sz w:val="24"/>
                <w:szCs w:val="24"/>
              </w:rPr>
            </w:pPr>
            <w:r>
              <w:rPr>
                <w:rFonts w:ascii="Times New Roman" w:hAnsi="Times New Roman"/>
                <w:sz w:val="24"/>
                <w:szCs w:val="24"/>
              </w:rPr>
              <w:t>-0,11</w:t>
            </w:r>
          </w:p>
        </w:tc>
        <w:tc>
          <w:tcPr>
            <w:tcW w:w="1368" w:type="dxa"/>
            <w:shd w:val="clear" w:color="auto" w:fill="BFBFBF" w:themeFill="background1" w:themeFillShade="BF"/>
          </w:tcPr>
          <w:p w:rsidR="00A44735" w:rsidRDefault="00A44735" w:rsidP="00D43A41">
            <w:pPr>
              <w:spacing w:after="0" w:line="240" w:lineRule="auto"/>
              <w:jc w:val="center"/>
              <w:rPr>
                <w:rFonts w:ascii="Times New Roman" w:hAnsi="Times New Roman"/>
                <w:sz w:val="24"/>
                <w:szCs w:val="24"/>
              </w:rPr>
            </w:pPr>
          </w:p>
        </w:tc>
      </w:tr>
    </w:tbl>
    <w:p w:rsidR="006853BD" w:rsidRDefault="006853BD" w:rsidP="003E5C24">
      <w:pPr>
        <w:spacing w:after="0" w:line="240" w:lineRule="auto"/>
        <w:ind w:firstLine="709"/>
        <w:jc w:val="both"/>
        <w:rPr>
          <w:rFonts w:ascii="Times New Roman" w:hAnsi="Times New Roman"/>
          <w:sz w:val="24"/>
          <w:szCs w:val="24"/>
        </w:rPr>
      </w:pPr>
    </w:p>
    <w:p w:rsidR="001C09B5" w:rsidRDefault="006853BD" w:rsidP="003E5C24">
      <w:pPr>
        <w:spacing w:after="0" w:line="240" w:lineRule="auto"/>
        <w:ind w:firstLine="709"/>
        <w:jc w:val="both"/>
        <w:rPr>
          <w:rFonts w:ascii="Times New Roman" w:hAnsi="Times New Roman"/>
          <w:sz w:val="24"/>
          <w:szCs w:val="24"/>
        </w:rPr>
      </w:pPr>
      <w:r>
        <w:rPr>
          <w:rFonts w:ascii="Times New Roman" w:hAnsi="Times New Roman"/>
          <w:sz w:val="24"/>
          <w:szCs w:val="24"/>
        </w:rPr>
        <w:t>Как видно из таблицы</w:t>
      </w:r>
      <w:r w:rsidR="0044122E">
        <w:rPr>
          <w:rFonts w:ascii="Times New Roman" w:hAnsi="Times New Roman"/>
          <w:sz w:val="24"/>
          <w:szCs w:val="24"/>
        </w:rPr>
        <w:t xml:space="preserve"> 1</w:t>
      </w:r>
      <w:r>
        <w:rPr>
          <w:rFonts w:ascii="Times New Roman" w:hAnsi="Times New Roman"/>
          <w:sz w:val="24"/>
          <w:szCs w:val="24"/>
        </w:rPr>
        <w:t>, практически не наблюдается существенной корреляции</w:t>
      </w:r>
      <w:r w:rsidR="001C09B5">
        <w:rPr>
          <w:rFonts w:ascii="Times New Roman" w:hAnsi="Times New Roman"/>
          <w:sz w:val="24"/>
          <w:szCs w:val="24"/>
        </w:rPr>
        <w:t xml:space="preserve"> результатов участников консорциума с позиции данного важного показателя эффективности деятельности. Это указывает на отсутствие </w:t>
      </w:r>
      <w:r w:rsidR="00BB21A0">
        <w:rPr>
          <w:rFonts w:ascii="Times New Roman" w:hAnsi="Times New Roman"/>
          <w:sz w:val="24"/>
          <w:szCs w:val="24"/>
        </w:rPr>
        <w:t>механизм</w:t>
      </w:r>
      <w:r w:rsidR="001C09B5">
        <w:rPr>
          <w:rFonts w:ascii="Times New Roman" w:hAnsi="Times New Roman"/>
          <w:sz w:val="24"/>
          <w:szCs w:val="24"/>
        </w:rPr>
        <w:t>ов</w:t>
      </w:r>
      <w:r w:rsidR="00BB21A0">
        <w:rPr>
          <w:rFonts w:ascii="Times New Roman" w:hAnsi="Times New Roman"/>
          <w:sz w:val="24"/>
          <w:szCs w:val="24"/>
        </w:rPr>
        <w:t xml:space="preserve"> развития в формате </w:t>
      </w:r>
      <w:proofErr w:type="spellStart"/>
      <w:r w:rsidR="00BB21A0">
        <w:rPr>
          <w:rFonts w:ascii="Times New Roman" w:hAnsi="Times New Roman"/>
          <w:sz w:val="24"/>
          <w:szCs w:val="24"/>
        </w:rPr>
        <w:t>коэволюции</w:t>
      </w:r>
      <w:proofErr w:type="spellEnd"/>
      <w:r w:rsidR="00BB21A0">
        <w:rPr>
          <w:rFonts w:ascii="Times New Roman" w:hAnsi="Times New Roman"/>
          <w:sz w:val="24"/>
          <w:szCs w:val="24"/>
        </w:rPr>
        <w:t>.</w:t>
      </w:r>
    </w:p>
    <w:p w:rsidR="003E5C24" w:rsidRDefault="001C09B5" w:rsidP="003E5C24">
      <w:pPr>
        <w:spacing w:after="0" w:line="240" w:lineRule="auto"/>
        <w:ind w:firstLine="709"/>
        <w:jc w:val="both"/>
        <w:rPr>
          <w:rFonts w:ascii="Times New Roman" w:hAnsi="Times New Roman"/>
          <w:sz w:val="24"/>
          <w:szCs w:val="24"/>
        </w:rPr>
      </w:pPr>
      <w:r>
        <w:rPr>
          <w:rFonts w:ascii="Times New Roman" w:hAnsi="Times New Roman"/>
          <w:sz w:val="24"/>
          <w:szCs w:val="24"/>
        </w:rPr>
        <w:t>Следует</w:t>
      </w:r>
      <w:r w:rsidR="001107F0">
        <w:rPr>
          <w:rFonts w:ascii="Times New Roman" w:hAnsi="Times New Roman"/>
          <w:sz w:val="24"/>
          <w:szCs w:val="24"/>
        </w:rPr>
        <w:t xml:space="preserve"> отметить, что во всех университетах-участниках консорциума внедрена система менеджмента качества.</w:t>
      </w:r>
      <w:r w:rsidR="00EE5215">
        <w:rPr>
          <w:rFonts w:ascii="Times New Roman" w:hAnsi="Times New Roman"/>
          <w:sz w:val="24"/>
          <w:szCs w:val="24"/>
        </w:rPr>
        <w:t xml:space="preserve"> Поэтому формирование </w:t>
      </w:r>
      <w:proofErr w:type="spellStart"/>
      <w:r w:rsidR="00EE5215">
        <w:rPr>
          <w:rFonts w:ascii="Times New Roman" w:hAnsi="Times New Roman"/>
          <w:sz w:val="24"/>
          <w:szCs w:val="24"/>
        </w:rPr>
        <w:t>надуниверситетских</w:t>
      </w:r>
      <w:proofErr w:type="spellEnd"/>
      <w:r w:rsidR="00EE5215">
        <w:rPr>
          <w:rFonts w:ascii="Times New Roman" w:hAnsi="Times New Roman"/>
          <w:sz w:val="24"/>
          <w:szCs w:val="24"/>
        </w:rPr>
        <w:t xml:space="preserve"> механизмов взаимодействия систем менеджмента качества участников будет способствовать решению задач кон</w:t>
      </w:r>
      <w:r w:rsidR="000F5C4B">
        <w:rPr>
          <w:rFonts w:ascii="Times New Roman" w:hAnsi="Times New Roman"/>
          <w:sz w:val="24"/>
          <w:szCs w:val="24"/>
        </w:rPr>
        <w:t>с</w:t>
      </w:r>
      <w:r w:rsidR="00EE5215">
        <w:rPr>
          <w:rFonts w:ascii="Times New Roman" w:hAnsi="Times New Roman"/>
          <w:sz w:val="24"/>
          <w:szCs w:val="24"/>
        </w:rPr>
        <w:t>орциума.</w:t>
      </w:r>
      <w:r w:rsidR="000F5C4B">
        <w:rPr>
          <w:rFonts w:ascii="Times New Roman" w:hAnsi="Times New Roman"/>
          <w:sz w:val="24"/>
          <w:szCs w:val="24"/>
        </w:rPr>
        <w:t xml:space="preserve"> </w:t>
      </w:r>
      <w:r w:rsidR="00FD18D7">
        <w:rPr>
          <w:rFonts w:ascii="Times New Roman" w:hAnsi="Times New Roman"/>
          <w:sz w:val="24"/>
          <w:szCs w:val="24"/>
        </w:rPr>
        <w:t>В качестве теоретико-методологической базы может быть использована теория тройной спирали инновационного взаимодействия «университеты – бизнес – государство».</w:t>
      </w:r>
    </w:p>
    <w:p w:rsidR="000F5C4B" w:rsidRPr="000F5C4B" w:rsidRDefault="000F5C4B" w:rsidP="000F5C4B">
      <w:pPr>
        <w:pStyle w:val="a5"/>
        <w:jc w:val="both"/>
        <w:rPr>
          <w:sz w:val="24"/>
        </w:rPr>
      </w:pPr>
      <w:r w:rsidRPr="000F5C4B">
        <w:rPr>
          <w:sz w:val="24"/>
        </w:rPr>
        <w:lastRenderedPageBreak/>
        <w:t xml:space="preserve">При формировании механизмов управления качеством </w:t>
      </w:r>
      <w:r w:rsidR="00FD18D7">
        <w:rPr>
          <w:sz w:val="24"/>
        </w:rPr>
        <w:t>в рамках</w:t>
      </w:r>
      <w:r w:rsidRPr="000F5C4B">
        <w:rPr>
          <w:sz w:val="24"/>
        </w:rPr>
        <w:t xml:space="preserve"> </w:t>
      </w:r>
      <w:r w:rsidR="00FA2803">
        <w:rPr>
          <w:sz w:val="24"/>
        </w:rPr>
        <w:t xml:space="preserve">консорциума </w:t>
      </w:r>
      <w:r w:rsidR="00FD18D7">
        <w:rPr>
          <w:sz w:val="24"/>
        </w:rPr>
        <w:t xml:space="preserve">на начальном этапе </w:t>
      </w:r>
      <w:r w:rsidRPr="000F5C4B">
        <w:rPr>
          <w:sz w:val="24"/>
        </w:rPr>
        <w:t xml:space="preserve">необходимо </w:t>
      </w:r>
      <w:r w:rsidR="009E29CB">
        <w:rPr>
          <w:sz w:val="24"/>
        </w:rPr>
        <w:t xml:space="preserve">обеспечить </w:t>
      </w:r>
      <w:r w:rsidRPr="000F5C4B">
        <w:rPr>
          <w:sz w:val="24"/>
        </w:rPr>
        <w:t xml:space="preserve">формирование механизмов взаимодействия </w:t>
      </w:r>
      <w:r w:rsidR="009E29CB">
        <w:rPr>
          <w:sz w:val="24"/>
        </w:rPr>
        <w:t>систем менеджмента качества</w:t>
      </w:r>
      <w:r w:rsidRPr="000F5C4B">
        <w:rPr>
          <w:sz w:val="24"/>
        </w:rPr>
        <w:t xml:space="preserve"> университетов в формате двойных спиралей. Это более сложные механизмы, чем адаптированные механизмы управления качеством. Такие механизмы придают </w:t>
      </w:r>
      <w:r w:rsidR="009E29CB">
        <w:rPr>
          <w:sz w:val="24"/>
        </w:rPr>
        <w:t>системам менеджмента качества</w:t>
      </w:r>
      <w:r w:rsidRPr="000F5C4B">
        <w:rPr>
          <w:sz w:val="24"/>
        </w:rPr>
        <w:t xml:space="preserve"> мобильность и обеспечивают улучшение деловой практики университет</w:t>
      </w:r>
      <w:r w:rsidR="009E29CB">
        <w:rPr>
          <w:sz w:val="24"/>
        </w:rPr>
        <w:t>ов и консорциума в целом</w:t>
      </w:r>
      <w:r w:rsidRPr="000F5C4B">
        <w:rPr>
          <w:sz w:val="24"/>
        </w:rPr>
        <w:t xml:space="preserve">. </w:t>
      </w:r>
    </w:p>
    <w:p w:rsidR="000F5C4B" w:rsidRPr="000F5C4B" w:rsidRDefault="000F5C4B" w:rsidP="000F5C4B">
      <w:pPr>
        <w:pStyle w:val="a5"/>
        <w:jc w:val="both"/>
        <w:rPr>
          <w:sz w:val="24"/>
        </w:rPr>
      </w:pPr>
      <w:r w:rsidRPr="000F5C4B">
        <w:rPr>
          <w:sz w:val="24"/>
        </w:rPr>
        <w:t xml:space="preserve">Механизм взаимодействия </w:t>
      </w:r>
      <w:r w:rsidR="009E29CB">
        <w:rPr>
          <w:sz w:val="24"/>
        </w:rPr>
        <w:t>систем менеджмента качества</w:t>
      </w:r>
      <w:r w:rsidRPr="000F5C4B">
        <w:rPr>
          <w:sz w:val="24"/>
        </w:rPr>
        <w:t xml:space="preserve"> университетов и бизнес-структур формируется при одновременном использовании нескольких инструментов – не только в рамках маркетинговой деятельности и мониторинга удовлетворенности </w:t>
      </w:r>
      <w:proofErr w:type="spellStart"/>
      <w:r w:rsidRPr="000F5C4B">
        <w:rPr>
          <w:sz w:val="24"/>
        </w:rPr>
        <w:t>стейкхолдеров</w:t>
      </w:r>
      <w:proofErr w:type="spellEnd"/>
      <w:r w:rsidRPr="000F5C4B">
        <w:rPr>
          <w:sz w:val="24"/>
        </w:rPr>
        <w:t xml:space="preserve">, но и за счет реализации концепции открытых управленческих инноваций. Процессы управленческого аут- и </w:t>
      </w:r>
      <w:proofErr w:type="spellStart"/>
      <w:r w:rsidRPr="000F5C4B">
        <w:rPr>
          <w:sz w:val="24"/>
        </w:rPr>
        <w:t>инсорсинга</w:t>
      </w:r>
      <w:proofErr w:type="spellEnd"/>
      <w:r w:rsidRPr="000F5C4B">
        <w:rPr>
          <w:sz w:val="24"/>
        </w:rPr>
        <w:t xml:space="preserve"> имеют более высокую эффективность с той точки зрения, что предоставляют выбор направлений совершенствования инновационных образовательных программ университета самому бизнесу, т.е. передачу бизнесу тех функций, которые ранее ему не были свойственны. </w:t>
      </w:r>
    </w:p>
    <w:p w:rsidR="000F5C4B" w:rsidRPr="000F5C4B" w:rsidRDefault="000F5C4B" w:rsidP="000F5C4B">
      <w:pPr>
        <w:pStyle w:val="a5"/>
        <w:jc w:val="both"/>
        <w:rPr>
          <w:sz w:val="24"/>
        </w:rPr>
      </w:pPr>
      <w:r w:rsidRPr="000F5C4B">
        <w:rPr>
          <w:sz w:val="24"/>
        </w:rPr>
        <w:t>Следует отметить, что формирование механизмов координации процессов управления качеством только в рамках двойных спиралей взаимодействия («</w:t>
      </w:r>
      <w:r w:rsidR="009E29CB">
        <w:rPr>
          <w:sz w:val="24"/>
        </w:rPr>
        <w:t>системы менеджмента качества</w:t>
      </w:r>
      <w:r w:rsidRPr="000F5C4B">
        <w:rPr>
          <w:sz w:val="24"/>
        </w:rPr>
        <w:t xml:space="preserve"> университетов – </w:t>
      </w:r>
      <w:r w:rsidR="009E29CB">
        <w:rPr>
          <w:sz w:val="24"/>
        </w:rPr>
        <w:t>системы менеджмента качества</w:t>
      </w:r>
      <w:r w:rsidRPr="000F5C4B">
        <w:rPr>
          <w:sz w:val="24"/>
        </w:rPr>
        <w:t xml:space="preserve"> бизнес-структур» и «</w:t>
      </w:r>
      <w:r w:rsidR="009E29CB">
        <w:rPr>
          <w:sz w:val="24"/>
        </w:rPr>
        <w:t>системы менеджмента качества</w:t>
      </w:r>
      <w:r w:rsidRPr="000F5C4B">
        <w:rPr>
          <w:sz w:val="24"/>
        </w:rPr>
        <w:t xml:space="preserve"> университетов – </w:t>
      </w:r>
      <w:r w:rsidR="009E29CB">
        <w:rPr>
          <w:sz w:val="24"/>
        </w:rPr>
        <w:t>системы менеджмента качества</w:t>
      </w:r>
      <w:r w:rsidRPr="000F5C4B">
        <w:rPr>
          <w:sz w:val="24"/>
        </w:rPr>
        <w:t xml:space="preserve"> органов государственной власти») не может быть альтернативой формирования подобных механизмов в рамках тройной спирали взаимодействия «</w:t>
      </w:r>
      <w:r w:rsidR="009E29CB">
        <w:rPr>
          <w:sz w:val="24"/>
        </w:rPr>
        <w:t>системы менеджмента качества</w:t>
      </w:r>
      <w:r w:rsidRPr="000F5C4B">
        <w:rPr>
          <w:sz w:val="24"/>
        </w:rPr>
        <w:t xml:space="preserve"> университетов – </w:t>
      </w:r>
      <w:r w:rsidR="009E29CB">
        <w:rPr>
          <w:sz w:val="24"/>
        </w:rPr>
        <w:t>системы менеджмента качества</w:t>
      </w:r>
      <w:r w:rsidRPr="000F5C4B">
        <w:rPr>
          <w:sz w:val="24"/>
        </w:rPr>
        <w:t xml:space="preserve"> бизнес-структур – </w:t>
      </w:r>
      <w:r w:rsidR="009E29CB">
        <w:rPr>
          <w:sz w:val="24"/>
        </w:rPr>
        <w:t>системы менеджмента качества</w:t>
      </w:r>
      <w:r w:rsidRPr="000F5C4B">
        <w:rPr>
          <w:sz w:val="24"/>
        </w:rPr>
        <w:t xml:space="preserve"> органов государственной власти», поскольку синергетический эффект тройного взаимодействия может в несколько раз превосходить суммарный синергетический эффект двойных взаимодействий. </w:t>
      </w:r>
    </w:p>
    <w:p w:rsidR="000F5C4B" w:rsidRPr="000F5C4B" w:rsidRDefault="000F5C4B" w:rsidP="000F5C4B">
      <w:pPr>
        <w:spacing w:after="0" w:line="240" w:lineRule="auto"/>
        <w:ind w:firstLine="709"/>
        <w:jc w:val="both"/>
        <w:rPr>
          <w:rFonts w:ascii="Times New Roman" w:hAnsi="Times New Roman"/>
          <w:sz w:val="24"/>
          <w:szCs w:val="24"/>
        </w:rPr>
      </w:pPr>
      <w:r w:rsidRPr="000F5C4B">
        <w:rPr>
          <w:rFonts w:ascii="Times New Roman" w:hAnsi="Times New Roman"/>
          <w:sz w:val="24"/>
          <w:szCs w:val="24"/>
        </w:rPr>
        <w:t xml:space="preserve">Необходимо принять во внимание некоторое отставание </w:t>
      </w:r>
      <w:proofErr w:type="spellStart"/>
      <w:r w:rsidRPr="000F5C4B">
        <w:rPr>
          <w:rFonts w:ascii="Times New Roman" w:hAnsi="Times New Roman"/>
          <w:sz w:val="24"/>
          <w:szCs w:val="24"/>
        </w:rPr>
        <w:t>темпоритмов</w:t>
      </w:r>
      <w:proofErr w:type="spellEnd"/>
      <w:r w:rsidRPr="000F5C4B">
        <w:rPr>
          <w:rFonts w:ascii="Times New Roman" w:hAnsi="Times New Roman"/>
          <w:sz w:val="24"/>
          <w:szCs w:val="24"/>
        </w:rPr>
        <w:t xml:space="preserve"> разработки и </w:t>
      </w:r>
      <w:r w:rsidRPr="009E29CB">
        <w:rPr>
          <w:rFonts w:ascii="Times New Roman" w:hAnsi="Times New Roman"/>
          <w:sz w:val="24"/>
          <w:szCs w:val="24"/>
        </w:rPr>
        <w:t xml:space="preserve">внедрения </w:t>
      </w:r>
      <w:r w:rsidR="009E29CB" w:rsidRPr="009E29CB">
        <w:rPr>
          <w:rFonts w:ascii="Times New Roman" w:hAnsi="Times New Roman"/>
          <w:sz w:val="24"/>
        </w:rPr>
        <w:t>систем менеджмента качества</w:t>
      </w:r>
      <w:r w:rsidRPr="000F5C4B">
        <w:rPr>
          <w:rFonts w:ascii="Times New Roman" w:hAnsi="Times New Roman"/>
          <w:sz w:val="24"/>
          <w:szCs w:val="24"/>
        </w:rPr>
        <w:t xml:space="preserve"> в органах исполнительной и законодательной власти, а также специфичное развитие внедренных </w:t>
      </w:r>
      <w:r w:rsidR="009E29CB" w:rsidRPr="009E29CB">
        <w:rPr>
          <w:rFonts w:ascii="Times New Roman" w:hAnsi="Times New Roman"/>
          <w:sz w:val="24"/>
        </w:rPr>
        <w:t>систем менеджмента качества</w:t>
      </w:r>
      <w:r w:rsidRPr="000F5C4B">
        <w:rPr>
          <w:rFonts w:ascii="Times New Roman" w:hAnsi="Times New Roman"/>
          <w:sz w:val="24"/>
          <w:szCs w:val="24"/>
        </w:rPr>
        <w:t xml:space="preserve"> с ориентацией на спектр государственных услуг, недостаточный для формирования эффективной инновационной системы.</w:t>
      </w:r>
    </w:p>
    <w:p w:rsidR="000F5C4B" w:rsidRPr="00ED5991" w:rsidRDefault="000F5C4B" w:rsidP="000F5C4B">
      <w:pPr>
        <w:pStyle w:val="a5"/>
        <w:jc w:val="both"/>
        <w:rPr>
          <w:sz w:val="24"/>
        </w:rPr>
      </w:pPr>
      <w:r w:rsidRPr="000F5C4B">
        <w:rPr>
          <w:sz w:val="24"/>
        </w:rPr>
        <w:t>Взаимодействие в формате тройной спирали «</w:t>
      </w:r>
      <w:r w:rsidR="009E29CB">
        <w:rPr>
          <w:sz w:val="24"/>
        </w:rPr>
        <w:t>системы менеджмента качества</w:t>
      </w:r>
      <w:r w:rsidRPr="000F5C4B">
        <w:rPr>
          <w:sz w:val="24"/>
        </w:rPr>
        <w:t xml:space="preserve"> университетов – </w:t>
      </w:r>
      <w:r w:rsidR="009E29CB">
        <w:rPr>
          <w:sz w:val="24"/>
        </w:rPr>
        <w:t>системы менеджмента качества</w:t>
      </w:r>
      <w:r w:rsidRPr="000F5C4B">
        <w:rPr>
          <w:sz w:val="24"/>
        </w:rPr>
        <w:t xml:space="preserve"> бизнес-структур – </w:t>
      </w:r>
      <w:r w:rsidR="009E29CB">
        <w:rPr>
          <w:sz w:val="24"/>
        </w:rPr>
        <w:t>системы менеджмента качества</w:t>
      </w:r>
      <w:r w:rsidRPr="000F5C4B">
        <w:rPr>
          <w:sz w:val="24"/>
        </w:rPr>
        <w:t xml:space="preserve"> органов государственной власти» реализуется в рамках несформировавшихся пока процессов. Перспективным представляется создание и синхронизация работы ситуационных центров университет</w:t>
      </w:r>
      <w:r w:rsidR="00FA2803">
        <w:rPr>
          <w:sz w:val="24"/>
        </w:rPr>
        <w:t>ов</w:t>
      </w:r>
      <w:r w:rsidRPr="000F5C4B">
        <w:rPr>
          <w:sz w:val="24"/>
        </w:rPr>
        <w:t xml:space="preserve">, бизнес-структур и органов государственного управления. Это обеспечит </w:t>
      </w:r>
      <w:r w:rsidR="009E29CB">
        <w:rPr>
          <w:sz w:val="24"/>
        </w:rPr>
        <w:t xml:space="preserve">в рамках консорциума </w:t>
      </w:r>
      <w:r w:rsidRPr="000F5C4B">
        <w:rPr>
          <w:sz w:val="24"/>
        </w:rPr>
        <w:t>выявление потребности в ресурсах, в изменении нормативной базы, эффективную поддержку малого бизнеса, управление организационно-управленческими знаниями в формате открытых инноваций, управление рейтингами университет</w:t>
      </w:r>
      <w:r w:rsidR="009E29CB">
        <w:rPr>
          <w:sz w:val="24"/>
        </w:rPr>
        <w:t>ов</w:t>
      </w:r>
      <w:r w:rsidRPr="000F5C4B">
        <w:rPr>
          <w:sz w:val="24"/>
        </w:rPr>
        <w:t>.</w:t>
      </w:r>
    </w:p>
    <w:p w:rsidR="00D16E3C" w:rsidRPr="00ED5991" w:rsidRDefault="00D16E3C" w:rsidP="000F5C4B">
      <w:pPr>
        <w:pStyle w:val="a5"/>
        <w:jc w:val="both"/>
        <w:rPr>
          <w:sz w:val="24"/>
        </w:rPr>
      </w:pPr>
    </w:p>
    <w:p w:rsidR="00D16E3C" w:rsidRPr="00D16E3C" w:rsidRDefault="00D16E3C" w:rsidP="00D16E3C">
      <w:pPr>
        <w:pStyle w:val="a5"/>
        <w:rPr>
          <w:b/>
          <w:bCs/>
          <w:sz w:val="24"/>
        </w:rPr>
      </w:pPr>
      <w:r>
        <w:rPr>
          <w:b/>
          <w:bCs/>
          <w:sz w:val="24"/>
        </w:rPr>
        <w:t>Заключение</w:t>
      </w:r>
    </w:p>
    <w:p w:rsidR="00287895" w:rsidRDefault="00D16E3C" w:rsidP="00F32D8B">
      <w:pPr>
        <w:spacing w:after="0" w:line="240" w:lineRule="auto"/>
        <w:ind w:firstLine="709"/>
        <w:jc w:val="both"/>
        <w:rPr>
          <w:rFonts w:ascii="Times New Roman" w:hAnsi="Times New Roman"/>
          <w:sz w:val="24"/>
          <w:szCs w:val="24"/>
        </w:rPr>
      </w:pPr>
      <w:r>
        <w:rPr>
          <w:rFonts w:ascii="Times New Roman" w:hAnsi="Times New Roman"/>
          <w:sz w:val="24"/>
          <w:szCs w:val="24"/>
        </w:rPr>
        <w:t xml:space="preserve">Таким образом, диверсификация научно-технологического развития регионов обусловливает целесообразность формирования и развития научно-образовательных консорциумов с участием региональных университетов. Для обеспечения соответствия результатов деятельности консорциумов национальным целям развития Российской Федерации критически важно внедрять управленческие инновации в практику консорциумов. Одной из таких инноваций является формирование </w:t>
      </w:r>
      <w:proofErr w:type="spellStart"/>
      <w:r>
        <w:rPr>
          <w:rFonts w:ascii="Times New Roman" w:hAnsi="Times New Roman"/>
          <w:sz w:val="24"/>
          <w:szCs w:val="24"/>
        </w:rPr>
        <w:t>надуниверситетских</w:t>
      </w:r>
      <w:proofErr w:type="spellEnd"/>
      <w:r>
        <w:rPr>
          <w:rFonts w:ascii="Times New Roman" w:hAnsi="Times New Roman"/>
          <w:sz w:val="24"/>
          <w:szCs w:val="24"/>
        </w:rPr>
        <w:t xml:space="preserve"> механизмов менеджмента качества на основе обеспечения взаимодействия систем менеджмента качества участников консорциума и его партнеров в формате тройной спирали инновационного развития.</w:t>
      </w:r>
    </w:p>
    <w:p w:rsidR="00D16E3C" w:rsidRPr="00C2558E" w:rsidRDefault="00D16E3C" w:rsidP="00F32D8B">
      <w:pPr>
        <w:spacing w:after="0" w:line="240" w:lineRule="auto"/>
        <w:ind w:firstLine="709"/>
        <w:jc w:val="both"/>
        <w:rPr>
          <w:rFonts w:ascii="Times New Roman" w:hAnsi="Times New Roman"/>
          <w:sz w:val="24"/>
          <w:szCs w:val="24"/>
        </w:rPr>
      </w:pPr>
    </w:p>
    <w:p w:rsidR="00795DCC" w:rsidRDefault="00795DCC" w:rsidP="008A00C2">
      <w:pPr>
        <w:spacing w:after="0" w:line="240" w:lineRule="auto"/>
        <w:ind w:firstLine="709"/>
        <w:jc w:val="center"/>
        <w:rPr>
          <w:rFonts w:ascii="Times New Roman" w:hAnsi="Times New Roman"/>
          <w:b/>
          <w:sz w:val="24"/>
          <w:szCs w:val="24"/>
        </w:rPr>
      </w:pPr>
    </w:p>
    <w:p w:rsidR="00795DCC" w:rsidRDefault="00795DCC" w:rsidP="008A00C2">
      <w:pPr>
        <w:spacing w:after="0" w:line="240" w:lineRule="auto"/>
        <w:ind w:firstLine="709"/>
        <w:jc w:val="center"/>
        <w:rPr>
          <w:rFonts w:ascii="Times New Roman" w:hAnsi="Times New Roman"/>
          <w:b/>
          <w:sz w:val="24"/>
          <w:szCs w:val="24"/>
        </w:rPr>
      </w:pPr>
    </w:p>
    <w:p w:rsidR="008A00C2" w:rsidRPr="008A00C2" w:rsidRDefault="008A00C2" w:rsidP="008A00C2">
      <w:pPr>
        <w:spacing w:after="0" w:line="240" w:lineRule="auto"/>
        <w:ind w:firstLine="709"/>
        <w:jc w:val="center"/>
        <w:rPr>
          <w:rFonts w:ascii="Times New Roman" w:hAnsi="Times New Roman"/>
          <w:b/>
          <w:sz w:val="24"/>
          <w:szCs w:val="24"/>
        </w:rPr>
      </w:pPr>
      <w:r>
        <w:rPr>
          <w:rFonts w:ascii="Times New Roman" w:hAnsi="Times New Roman"/>
          <w:b/>
          <w:sz w:val="24"/>
          <w:szCs w:val="24"/>
        </w:rPr>
        <w:lastRenderedPageBreak/>
        <w:t>Библиографический список</w:t>
      </w:r>
    </w:p>
    <w:p w:rsidR="00921CB1" w:rsidRPr="001477D5" w:rsidRDefault="00921CB1" w:rsidP="00921CB1">
      <w:pPr>
        <w:spacing w:after="0" w:line="240" w:lineRule="auto"/>
        <w:ind w:firstLine="709"/>
        <w:jc w:val="both"/>
        <w:rPr>
          <w:rFonts w:ascii="Times New Roman" w:hAnsi="Times New Roman"/>
          <w:sz w:val="24"/>
          <w:szCs w:val="24"/>
        </w:rPr>
      </w:pPr>
      <w:r>
        <w:rPr>
          <w:rFonts w:ascii="Times New Roman" w:hAnsi="Times New Roman"/>
          <w:sz w:val="24"/>
          <w:szCs w:val="24"/>
        </w:rPr>
        <w:t xml:space="preserve">1. </w:t>
      </w:r>
      <w:proofErr w:type="spellStart"/>
      <w:r w:rsidR="00475C17">
        <w:rPr>
          <w:rFonts w:ascii="Times New Roman" w:hAnsi="Times New Roman"/>
          <w:sz w:val="24"/>
          <w:szCs w:val="24"/>
        </w:rPr>
        <w:t>Суровицкая</w:t>
      </w:r>
      <w:proofErr w:type="spellEnd"/>
      <w:r w:rsidR="00475C17">
        <w:rPr>
          <w:rFonts w:ascii="Times New Roman" w:hAnsi="Times New Roman"/>
          <w:sz w:val="24"/>
          <w:szCs w:val="24"/>
        </w:rPr>
        <w:t xml:space="preserve"> Г.В. </w:t>
      </w:r>
      <w:r w:rsidRPr="001477D5">
        <w:rPr>
          <w:rFonts w:ascii="Times New Roman" w:hAnsi="Times New Roman"/>
          <w:sz w:val="24"/>
          <w:szCs w:val="24"/>
        </w:rPr>
        <w:t>Влияние опорных университетов на развитие  региональных экономических и инновационных систем</w:t>
      </w:r>
      <w:r w:rsidR="009055D9">
        <w:rPr>
          <w:rFonts w:ascii="Times New Roman" w:hAnsi="Times New Roman"/>
          <w:sz w:val="24"/>
          <w:szCs w:val="24"/>
        </w:rPr>
        <w:t xml:space="preserve"> //</w:t>
      </w:r>
      <w:r>
        <w:rPr>
          <w:rFonts w:ascii="Times New Roman" w:hAnsi="Times New Roman"/>
          <w:sz w:val="24"/>
          <w:szCs w:val="24"/>
        </w:rPr>
        <w:t xml:space="preserve"> </w:t>
      </w:r>
      <w:r w:rsidRPr="001477D5">
        <w:rPr>
          <w:rFonts w:ascii="Times New Roman" w:hAnsi="Times New Roman"/>
          <w:sz w:val="24"/>
          <w:szCs w:val="24"/>
        </w:rPr>
        <w:t>Известия вузов. Поволжский регион. Общественные науки. – 2019. – № 2.</w:t>
      </w:r>
      <w:r>
        <w:rPr>
          <w:rFonts w:ascii="Times New Roman" w:hAnsi="Times New Roman"/>
          <w:sz w:val="24"/>
          <w:szCs w:val="24"/>
        </w:rPr>
        <w:t xml:space="preserve"> – С. </w:t>
      </w:r>
      <w:r w:rsidR="006A1D52">
        <w:rPr>
          <w:rFonts w:ascii="Times New Roman" w:hAnsi="Times New Roman"/>
          <w:sz w:val="24"/>
          <w:szCs w:val="24"/>
        </w:rPr>
        <w:t>200-209.</w:t>
      </w:r>
    </w:p>
    <w:p w:rsidR="00AC0214" w:rsidRPr="00DB3B41" w:rsidRDefault="00921CB1" w:rsidP="00DB3B41">
      <w:pPr>
        <w:spacing w:after="0" w:line="240" w:lineRule="auto"/>
        <w:ind w:firstLine="709"/>
        <w:jc w:val="both"/>
        <w:rPr>
          <w:rFonts w:ascii="Times New Roman" w:hAnsi="Times New Roman"/>
          <w:sz w:val="24"/>
          <w:szCs w:val="24"/>
        </w:rPr>
      </w:pPr>
      <w:r>
        <w:rPr>
          <w:rFonts w:ascii="Times New Roman" w:hAnsi="Times New Roman"/>
          <w:sz w:val="24"/>
          <w:szCs w:val="24"/>
        </w:rPr>
        <w:t xml:space="preserve">2. </w:t>
      </w:r>
      <w:r w:rsidR="00DB3B41" w:rsidRPr="00DB3B41">
        <w:rPr>
          <w:rFonts w:ascii="Times New Roman" w:hAnsi="Times New Roman"/>
          <w:sz w:val="24"/>
          <w:szCs w:val="24"/>
        </w:rPr>
        <w:t xml:space="preserve">Малашкина О.Ф. Консорциум как модель управления развитием высокотехнологичных компаний // Экономика и социум: современные модели развития. — 2020. — Том 10. — №1. — С. 69–82. </w:t>
      </w:r>
      <w:proofErr w:type="spellStart"/>
      <w:r w:rsidR="00DB3B41" w:rsidRPr="00DB3B41">
        <w:rPr>
          <w:rFonts w:ascii="Times New Roman" w:hAnsi="Times New Roman"/>
          <w:sz w:val="24"/>
          <w:szCs w:val="24"/>
        </w:rPr>
        <w:t>doi</w:t>
      </w:r>
      <w:proofErr w:type="spellEnd"/>
      <w:r w:rsidR="00DB3B41" w:rsidRPr="00DB3B41">
        <w:rPr>
          <w:rFonts w:ascii="Times New Roman" w:hAnsi="Times New Roman"/>
          <w:sz w:val="24"/>
          <w:szCs w:val="24"/>
        </w:rPr>
        <w:t>: 10.18334/ecsoc.10.1.110192</w:t>
      </w:r>
      <w:r w:rsidR="000F5C4B">
        <w:rPr>
          <w:rFonts w:ascii="Times New Roman" w:hAnsi="Times New Roman"/>
          <w:sz w:val="24"/>
          <w:szCs w:val="24"/>
        </w:rPr>
        <w:t>.</w:t>
      </w:r>
    </w:p>
    <w:p w:rsidR="009C763E" w:rsidRPr="00FD2C84" w:rsidRDefault="00921CB1" w:rsidP="00921CB1">
      <w:pPr>
        <w:spacing w:after="0" w:line="240" w:lineRule="auto"/>
        <w:ind w:firstLine="709"/>
        <w:jc w:val="both"/>
        <w:rPr>
          <w:rFonts w:ascii="Times New Roman" w:hAnsi="Times New Roman"/>
          <w:sz w:val="24"/>
          <w:szCs w:val="24"/>
        </w:rPr>
      </w:pPr>
      <w:r>
        <w:rPr>
          <w:rFonts w:ascii="Times New Roman" w:hAnsi="Times New Roman"/>
          <w:sz w:val="24"/>
          <w:szCs w:val="24"/>
        </w:rPr>
        <w:t xml:space="preserve">3. </w:t>
      </w:r>
      <w:proofErr w:type="spellStart"/>
      <w:r w:rsidR="00475C17">
        <w:rPr>
          <w:rFonts w:ascii="Times New Roman" w:hAnsi="Times New Roman"/>
          <w:sz w:val="24"/>
          <w:szCs w:val="24"/>
        </w:rPr>
        <w:t>Суровицкая</w:t>
      </w:r>
      <w:proofErr w:type="spellEnd"/>
      <w:r w:rsidR="00475C17">
        <w:rPr>
          <w:rFonts w:ascii="Times New Roman" w:hAnsi="Times New Roman"/>
          <w:sz w:val="24"/>
          <w:szCs w:val="24"/>
        </w:rPr>
        <w:t xml:space="preserve"> Г.В. </w:t>
      </w:r>
      <w:r w:rsidR="00DB3B41">
        <w:rPr>
          <w:rFonts w:ascii="Times New Roman" w:hAnsi="Times New Roman"/>
          <w:sz w:val="24"/>
          <w:szCs w:val="24"/>
        </w:rPr>
        <w:t>Теоретико-методологичес</w:t>
      </w:r>
      <w:r w:rsidR="009C763E" w:rsidRPr="00FD2C84">
        <w:rPr>
          <w:rFonts w:ascii="Times New Roman" w:hAnsi="Times New Roman"/>
          <w:sz w:val="24"/>
          <w:szCs w:val="24"/>
        </w:rPr>
        <w:t xml:space="preserve">кие подходы к анализу </w:t>
      </w:r>
      <w:proofErr w:type="spellStart"/>
      <w:r w:rsidR="009C763E" w:rsidRPr="00FD2C84">
        <w:rPr>
          <w:rFonts w:ascii="Times New Roman" w:hAnsi="Times New Roman"/>
          <w:sz w:val="24"/>
          <w:szCs w:val="24"/>
        </w:rPr>
        <w:t>надуниверситетских</w:t>
      </w:r>
      <w:proofErr w:type="spellEnd"/>
      <w:r w:rsidR="009C763E" w:rsidRPr="00FD2C84">
        <w:rPr>
          <w:rFonts w:ascii="Times New Roman" w:hAnsi="Times New Roman"/>
          <w:sz w:val="24"/>
          <w:szCs w:val="24"/>
        </w:rPr>
        <w:t xml:space="preserve"> систем качества</w:t>
      </w:r>
      <w:r w:rsidR="009C763E">
        <w:rPr>
          <w:rFonts w:ascii="Times New Roman" w:hAnsi="Times New Roman"/>
          <w:sz w:val="24"/>
          <w:szCs w:val="24"/>
        </w:rPr>
        <w:t xml:space="preserve">. </w:t>
      </w:r>
      <w:r w:rsidR="009C763E" w:rsidRPr="00FD2C84">
        <w:rPr>
          <w:rFonts w:ascii="Times New Roman" w:hAnsi="Times New Roman"/>
          <w:sz w:val="24"/>
          <w:szCs w:val="24"/>
        </w:rPr>
        <w:t>Креативная экономика – 2011 .- № 1.- С. 38-43</w:t>
      </w:r>
      <w:r w:rsidR="000F5C4B">
        <w:rPr>
          <w:rFonts w:ascii="Times New Roman" w:hAnsi="Times New Roman"/>
          <w:sz w:val="24"/>
          <w:szCs w:val="24"/>
        </w:rPr>
        <w:t>.</w:t>
      </w:r>
    </w:p>
    <w:p w:rsidR="008A00C2" w:rsidRDefault="00921CB1" w:rsidP="00F32D8B">
      <w:pPr>
        <w:spacing w:after="0" w:line="240" w:lineRule="auto"/>
        <w:ind w:firstLine="709"/>
        <w:jc w:val="both"/>
        <w:rPr>
          <w:rFonts w:ascii="Times New Roman" w:hAnsi="Times New Roman"/>
          <w:sz w:val="24"/>
          <w:szCs w:val="24"/>
        </w:rPr>
      </w:pPr>
      <w:r>
        <w:rPr>
          <w:rFonts w:ascii="Times New Roman" w:hAnsi="Times New Roman"/>
          <w:sz w:val="24"/>
          <w:szCs w:val="24"/>
        </w:rPr>
        <w:t xml:space="preserve">4. </w:t>
      </w:r>
      <w:r w:rsidR="00AC0214">
        <w:rPr>
          <w:rFonts w:ascii="Times New Roman" w:hAnsi="Times New Roman"/>
          <w:sz w:val="24"/>
          <w:szCs w:val="24"/>
        </w:rPr>
        <w:t>Володин</w:t>
      </w:r>
      <w:r w:rsidR="00475C17">
        <w:rPr>
          <w:rFonts w:ascii="Times New Roman" w:hAnsi="Times New Roman"/>
          <w:sz w:val="24"/>
          <w:szCs w:val="24"/>
        </w:rPr>
        <w:t xml:space="preserve"> В.М., </w:t>
      </w:r>
      <w:proofErr w:type="spellStart"/>
      <w:r w:rsidR="00475C17">
        <w:rPr>
          <w:rFonts w:ascii="Times New Roman" w:hAnsi="Times New Roman"/>
          <w:sz w:val="24"/>
          <w:szCs w:val="24"/>
        </w:rPr>
        <w:t>Суровицкая</w:t>
      </w:r>
      <w:proofErr w:type="spellEnd"/>
      <w:r w:rsidR="00475C17">
        <w:rPr>
          <w:rFonts w:ascii="Times New Roman" w:hAnsi="Times New Roman"/>
          <w:sz w:val="24"/>
          <w:szCs w:val="24"/>
        </w:rPr>
        <w:t xml:space="preserve"> Г.В.</w:t>
      </w:r>
      <w:r w:rsidR="00AC0214">
        <w:rPr>
          <w:rFonts w:ascii="Times New Roman" w:hAnsi="Times New Roman"/>
          <w:sz w:val="24"/>
          <w:szCs w:val="24"/>
        </w:rPr>
        <w:t xml:space="preserve"> </w:t>
      </w:r>
      <w:r w:rsidR="009C763E" w:rsidRPr="00453340">
        <w:rPr>
          <w:rFonts w:ascii="Times New Roman" w:hAnsi="Times New Roman"/>
          <w:sz w:val="24"/>
          <w:szCs w:val="24"/>
        </w:rPr>
        <w:t xml:space="preserve">Прогнозирование тенденций развития </w:t>
      </w:r>
      <w:proofErr w:type="spellStart"/>
      <w:r w:rsidR="009C763E" w:rsidRPr="00453340">
        <w:rPr>
          <w:rFonts w:ascii="Times New Roman" w:hAnsi="Times New Roman"/>
          <w:sz w:val="24"/>
          <w:szCs w:val="24"/>
        </w:rPr>
        <w:t>надуниверситетских</w:t>
      </w:r>
      <w:proofErr w:type="spellEnd"/>
      <w:r w:rsidR="009C763E" w:rsidRPr="00453340">
        <w:rPr>
          <w:rFonts w:ascii="Times New Roman" w:hAnsi="Times New Roman"/>
          <w:sz w:val="24"/>
          <w:szCs w:val="24"/>
        </w:rPr>
        <w:t xml:space="preserve"> систем качества</w:t>
      </w:r>
      <w:r w:rsidR="00AC0214">
        <w:rPr>
          <w:rFonts w:ascii="Times New Roman" w:hAnsi="Times New Roman"/>
          <w:sz w:val="24"/>
          <w:szCs w:val="24"/>
        </w:rPr>
        <w:t xml:space="preserve"> </w:t>
      </w:r>
      <w:r w:rsidR="00AC0214" w:rsidRPr="00453340">
        <w:rPr>
          <w:rFonts w:ascii="Times New Roman" w:hAnsi="Times New Roman"/>
          <w:sz w:val="24"/>
          <w:szCs w:val="24"/>
        </w:rPr>
        <w:t>Известия высших учебных заведений. Поволжский регион. Общественные науки. – 201</w:t>
      </w:r>
      <w:r w:rsidR="00AC0214">
        <w:rPr>
          <w:rFonts w:ascii="Times New Roman" w:hAnsi="Times New Roman"/>
          <w:sz w:val="24"/>
          <w:szCs w:val="24"/>
        </w:rPr>
        <w:t>1</w:t>
      </w:r>
      <w:r w:rsidR="00AC0214" w:rsidRPr="00453340">
        <w:rPr>
          <w:rFonts w:ascii="Times New Roman" w:hAnsi="Times New Roman"/>
          <w:sz w:val="24"/>
          <w:szCs w:val="24"/>
        </w:rPr>
        <w:t xml:space="preserve">. - № 1 (17) – </w:t>
      </w:r>
      <w:r w:rsidR="00AC0214">
        <w:rPr>
          <w:rFonts w:ascii="Times New Roman" w:hAnsi="Times New Roman"/>
          <w:sz w:val="24"/>
          <w:szCs w:val="24"/>
        </w:rPr>
        <w:t>125-133</w:t>
      </w:r>
      <w:r w:rsidR="000F5C4B">
        <w:rPr>
          <w:rFonts w:ascii="Times New Roman" w:hAnsi="Times New Roman"/>
          <w:sz w:val="24"/>
          <w:szCs w:val="24"/>
        </w:rPr>
        <w:t>.</w:t>
      </w:r>
    </w:p>
    <w:p w:rsidR="000F5C4B" w:rsidRPr="000F5C4B" w:rsidRDefault="000F5C4B" w:rsidP="00F32D8B">
      <w:pPr>
        <w:spacing w:after="0" w:line="240" w:lineRule="auto"/>
        <w:ind w:firstLine="709"/>
        <w:jc w:val="both"/>
        <w:rPr>
          <w:rFonts w:ascii="Times New Roman" w:hAnsi="Times New Roman"/>
          <w:sz w:val="24"/>
          <w:szCs w:val="24"/>
        </w:rPr>
      </w:pPr>
      <w:r>
        <w:rPr>
          <w:rFonts w:ascii="Times New Roman" w:hAnsi="Times New Roman"/>
          <w:sz w:val="24"/>
          <w:szCs w:val="24"/>
        </w:rPr>
        <w:t>5</w:t>
      </w:r>
      <w:r w:rsidRPr="000F5C4B">
        <w:rPr>
          <w:rFonts w:ascii="Times New Roman" w:hAnsi="Times New Roman"/>
          <w:sz w:val="24"/>
          <w:szCs w:val="24"/>
        </w:rPr>
        <w:t xml:space="preserve">. </w:t>
      </w:r>
      <w:proofErr w:type="spellStart"/>
      <w:r w:rsidRPr="000F5C4B">
        <w:rPr>
          <w:rFonts w:ascii="Times New Roman" w:hAnsi="Times New Roman"/>
          <w:sz w:val="24"/>
          <w:szCs w:val="24"/>
        </w:rPr>
        <w:t>Дежина</w:t>
      </w:r>
      <w:proofErr w:type="spellEnd"/>
      <w:r w:rsidRPr="000F5C4B">
        <w:rPr>
          <w:rFonts w:ascii="Times New Roman" w:hAnsi="Times New Roman"/>
          <w:sz w:val="24"/>
          <w:szCs w:val="24"/>
        </w:rPr>
        <w:t xml:space="preserve"> И.Г</w:t>
      </w:r>
      <w:r>
        <w:rPr>
          <w:rFonts w:ascii="Times New Roman" w:hAnsi="Times New Roman"/>
          <w:sz w:val="24"/>
          <w:szCs w:val="24"/>
        </w:rPr>
        <w:t>.,</w:t>
      </w:r>
      <w:r w:rsidRPr="000F5C4B">
        <w:rPr>
          <w:rFonts w:ascii="Times New Roman" w:hAnsi="Times New Roman"/>
          <w:sz w:val="24"/>
          <w:szCs w:val="24"/>
        </w:rPr>
        <w:t xml:space="preserve"> Киселева В.В. Государство, наука и бизнес</w:t>
      </w:r>
      <w:r>
        <w:rPr>
          <w:rFonts w:ascii="Times New Roman" w:hAnsi="Times New Roman"/>
          <w:sz w:val="24"/>
          <w:szCs w:val="24"/>
        </w:rPr>
        <w:t xml:space="preserve"> в инновационной системе России. </w:t>
      </w:r>
      <w:r w:rsidRPr="000F5C4B">
        <w:rPr>
          <w:rFonts w:ascii="Times New Roman" w:hAnsi="Times New Roman"/>
          <w:sz w:val="24"/>
          <w:szCs w:val="24"/>
        </w:rPr>
        <w:t>М.: ИЭПП, 2008. – 227 с.</w:t>
      </w:r>
    </w:p>
    <w:p w:rsidR="00DF6866" w:rsidRDefault="00DF6866" w:rsidP="00F32D8B">
      <w:pPr>
        <w:spacing w:after="0" w:line="240" w:lineRule="auto"/>
        <w:ind w:firstLine="709"/>
        <w:jc w:val="both"/>
        <w:rPr>
          <w:rFonts w:ascii="Times New Roman" w:hAnsi="Times New Roman"/>
          <w:sz w:val="24"/>
          <w:szCs w:val="24"/>
        </w:rPr>
      </w:pPr>
    </w:p>
    <w:p w:rsidR="008A00C2" w:rsidRPr="008A00C2" w:rsidRDefault="008A00C2" w:rsidP="008A00C2">
      <w:pPr>
        <w:spacing w:after="0" w:line="240" w:lineRule="auto"/>
        <w:ind w:firstLine="709"/>
        <w:jc w:val="center"/>
        <w:rPr>
          <w:rFonts w:ascii="Times New Roman" w:hAnsi="Times New Roman"/>
          <w:b/>
          <w:sz w:val="24"/>
          <w:szCs w:val="24"/>
        </w:rPr>
      </w:pPr>
      <w:r w:rsidRPr="008A00C2">
        <w:rPr>
          <w:rFonts w:ascii="Times New Roman" w:hAnsi="Times New Roman"/>
          <w:b/>
          <w:sz w:val="24"/>
          <w:szCs w:val="24"/>
        </w:rPr>
        <w:t>Информация об авторе</w:t>
      </w:r>
    </w:p>
    <w:p w:rsidR="008A00C2" w:rsidRPr="008A00C2" w:rsidRDefault="008A00C2" w:rsidP="00F32D8B">
      <w:pPr>
        <w:spacing w:after="0" w:line="240" w:lineRule="auto"/>
        <w:ind w:firstLine="709"/>
        <w:jc w:val="both"/>
        <w:rPr>
          <w:rFonts w:ascii="Times New Roman" w:hAnsi="Times New Roman"/>
          <w:sz w:val="24"/>
          <w:szCs w:val="24"/>
          <w:lang w:val="en-US"/>
        </w:rPr>
      </w:pPr>
      <w:proofErr w:type="spellStart"/>
      <w:r>
        <w:rPr>
          <w:rFonts w:ascii="Times New Roman" w:hAnsi="Times New Roman"/>
          <w:sz w:val="24"/>
          <w:szCs w:val="24"/>
        </w:rPr>
        <w:t>Суровицкая</w:t>
      </w:r>
      <w:proofErr w:type="spellEnd"/>
      <w:r>
        <w:rPr>
          <w:rFonts w:ascii="Times New Roman" w:hAnsi="Times New Roman"/>
          <w:sz w:val="24"/>
          <w:szCs w:val="24"/>
        </w:rPr>
        <w:t xml:space="preserve"> Галина Владимировна (Российская Федерация, г. Пенза) – доктор экономических наук, </w:t>
      </w:r>
      <w:proofErr w:type="gramStart"/>
      <w:r>
        <w:rPr>
          <w:rFonts w:ascii="Times New Roman" w:hAnsi="Times New Roman"/>
          <w:sz w:val="24"/>
          <w:szCs w:val="24"/>
        </w:rPr>
        <w:t>начальник  отдела</w:t>
      </w:r>
      <w:proofErr w:type="gramEnd"/>
      <w:r>
        <w:rPr>
          <w:rFonts w:ascii="Times New Roman" w:hAnsi="Times New Roman"/>
          <w:sz w:val="24"/>
          <w:szCs w:val="24"/>
        </w:rPr>
        <w:t xml:space="preserve"> менеджмента качества, Федеральное государственное бюджетное образовательное учреждение высшего образования «Пензенский государственный университете» (Российская Федерация, 440026, г. Пенза, ул. Красная</w:t>
      </w:r>
      <w:r w:rsidRPr="00067C21">
        <w:rPr>
          <w:rFonts w:ascii="Times New Roman" w:hAnsi="Times New Roman"/>
          <w:sz w:val="24"/>
          <w:szCs w:val="24"/>
          <w:lang w:val="en-US"/>
        </w:rPr>
        <w:t xml:space="preserve">, </w:t>
      </w:r>
      <w:r>
        <w:rPr>
          <w:rFonts w:ascii="Times New Roman" w:hAnsi="Times New Roman"/>
          <w:sz w:val="24"/>
          <w:szCs w:val="24"/>
        </w:rPr>
        <w:t>д</w:t>
      </w:r>
      <w:r w:rsidRPr="00067C21">
        <w:rPr>
          <w:rFonts w:ascii="Times New Roman" w:hAnsi="Times New Roman"/>
          <w:sz w:val="24"/>
          <w:szCs w:val="24"/>
          <w:lang w:val="en-US"/>
        </w:rPr>
        <w:t xml:space="preserve">. 40, </w:t>
      </w:r>
      <w:r>
        <w:rPr>
          <w:rFonts w:ascii="Times New Roman" w:hAnsi="Times New Roman"/>
          <w:sz w:val="24"/>
          <w:szCs w:val="24"/>
          <w:lang w:val="en-US"/>
        </w:rPr>
        <w:t>gvs</w:t>
      </w:r>
      <w:r w:rsidRPr="00067C21">
        <w:rPr>
          <w:rFonts w:ascii="Times New Roman" w:hAnsi="Times New Roman"/>
          <w:sz w:val="24"/>
          <w:szCs w:val="24"/>
          <w:lang w:val="en-US"/>
        </w:rPr>
        <w:t>_</w:t>
      </w:r>
      <w:r>
        <w:rPr>
          <w:rFonts w:ascii="Times New Roman" w:hAnsi="Times New Roman"/>
          <w:sz w:val="24"/>
          <w:szCs w:val="24"/>
          <w:lang w:val="en-US"/>
        </w:rPr>
        <w:t>kachestvo</w:t>
      </w:r>
      <w:r w:rsidRPr="00067C21">
        <w:rPr>
          <w:rFonts w:ascii="Times New Roman" w:hAnsi="Times New Roman"/>
          <w:sz w:val="24"/>
          <w:szCs w:val="24"/>
          <w:lang w:val="en-US"/>
        </w:rPr>
        <w:t>@</w:t>
      </w:r>
      <w:r>
        <w:rPr>
          <w:rFonts w:ascii="Times New Roman" w:hAnsi="Times New Roman"/>
          <w:sz w:val="24"/>
          <w:szCs w:val="24"/>
          <w:lang w:val="en-US"/>
        </w:rPr>
        <w:t>inbox</w:t>
      </w:r>
      <w:r w:rsidRPr="00067C21">
        <w:rPr>
          <w:rFonts w:ascii="Times New Roman" w:hAnsi="Times New Roman"/>
          <w:sz w:val="24"/>
          <w:szCs w:val="24"/>
          <w:lang w:val="en-US"/>
        </w:rPr>
        <w:t>.</w:t>
      </w:r>
      <w:r>
        <w:rPr>
          <w:rFonts w:ascii="Times New Roman" w:hAnsi="Times New Roman"/>
          <w:sz w:val="24"/>
          <w:szCs w:val="24"/>
          <w:lang w:val="en-US"/>
        </w:rPr>
        <w:t>ru</w:t>
      </w:r>
      <w:r w:rsidRPr="00067C21">
        <w:rPr>
          <w:rFonts w:ascii="Times New Roman" w:hAnsi="Times New Roman"/>
          <w:sz w:val="24"/>
          <w:szCs w:val="24"/>
          <w:lang w:val="en-US"/>
        </w:rPr>
        <w:t>).</w:t>
      </w:r>
    </w:p>
    <w:p w:rsidR="008A00C2" w:rsidRPr="00067C21" w:rsidRDefault="008A00C2" w:rsidP="00F32D8B">
      <w:pPr>
        <w:spacing w:after="0" w:line="240" w:lineRule="auto"/>
        <w:ind w:firstLine="709"/>
        <w:jc w:val="both"/>
        <w:rPr>
          <w:rFonts w:ascii="Times New Roman" w:hAnsi="Times New Roman"/>
          <w:sz w:val="24"/>
          <w:szCs w:val="24"/>
          <w:lang w:val="en-US"/>
        </w:rPr>
      </w:pPr>
    </w:p>
    <w:p w:rsidR="00F32D8B" w:rsidRPr="00067C21" w:rsidRDefault="00067C21" w:rsidP="00067C21">
      <w:pPr>
        <w:spacing w:after="0" w:line="240" w:lineRule="auto"/>
        <w:ind w:firstLine="709"/>
        <w:jc w:val="right"/>
        <w:rPr>
          <w:rFonts w:ascii="Times New Roman" w:hAnsi="Times New Roman"/>
          <w:b/>
          <w:sz w:val="24"/>
          <w:szCs w:val="24"/>
          <w:lang w:val="en-US"/>
        </w:rPr>
      </w:pPr>
      <w:proofErr w:type="spellStart"/>
      <w:r w:rsidRPr="005B0455">
        <w:rPr>
          <w:rFonts w:ascii="Times New Roman" w:hAnsi="Times New Roman"/>
          <w:b/>
          <w:sz w:val="24"/>
          <w:szCs w:val="24"/>
          <w:lang w:val="en-US"/>
        </w:rPr>
        <w:t>Surovi</w:t>
      </w:r>
      <w:r w:rsidR="00645247">
        <w:rPr>
          <w:rFonts w:ascii="Times New Roman" w:hAnsi="Times New Roman"/>
          <w:b/>
          <w:sz w:val="24"/>
          <w:szCs w:val="24"/>
          <w:lang w:val="en-US"/>
        </w:rPr>
        <w:t>ts</w:t>
      </w:r>
      <w:r w:rsidRPr="005B0455">
        <w:rPr>
          <w:rFonts w:ascii="Times New Roman" w:hAnsi="Times New Roman"/>
          <w:b/>
          <w:sz w:val="24"/>
          <w:szCs w:val="24"/>
          <w:lang w:val="en-US"/>
        </w:rPr>
        <w:t>ka</w:t>
      </w:r>
      <w:r w:rsidR="00645247">
        <w:rPr>
          <w:rFonts w:ascii="Times New Roman" w:hAnsi="Times New Roman"/>
          <w:b/>
          <w:sz w:val="24"/>
          <w:szCs w:val="24"/>
          <w:lang w:val="en-US"/>
        </w:rPr>
        <w:t>y</w:t>
      </w:r>
      <w:r w:rsidRPr="005B0455">
        <w:rPr>
          <w:rFonts w:ascii="Times New Roman" w:hAnsi="Times New Roman"/>
          <w:b/>
          <w:sz w:val="24"/>
          <w:szCs w:val="24"/>
          <w:lang w:val="en-US"/>
        </w:rPr>
        <w:t>a</w:t>
      </w:r>
      <w:proofErr w:type="spellEnd"/>
      <w:r w:rsidRPr="005B0455">
        <w:rPr>
          <w:rFonts w:ascii="Times New Roman" w:hAnsi="Times New Roman"/>
          <w:b/>
          <w:sz w:val="24"/>
          <w:szCs w:val="24"/>
          <w:lang w:val="en-US"/>
        </w:rPr>
        <w:t xml:space="preserve"> </w:t>
      </w:r>
      <w:r>
        <w:rPr>
          <w:rFonts w:ascii="Times New Roman" w:hAnsi="Times New Roman"/>
          <w:b/>
          <w:sz w:val="24"/>
          <w:szCs w:val="24"/>
          <w:lang w:val="en-US"/>
        </w:rPr>
        <w:t>G. V.</w:t>
      </w:r>
    </w:p>
    <w:p w:rsidR="00F32D8B" w:rsidRPr="00067C21" w:rsidRDefault="00067C21" w:rsidP="00F32D8B">
      <w:pPr>
        <w:spacing w:after="0" w:line="240" w:lineRule="auto"/>
        <w:ind w:firstLine="709"/>
        <w:jc w:val="center"/>
        <w:rPr>
          <w:rFonts w:ascii="Times New Roman" w:hAnsi="Times New Roman"/>
          <w:b/>
          <w:caps/>
          <w:sz w:val="24"/>
          <w:szCs w:val="24"/>
          <w:lang w:val="en-US"/>
        </w:rPr>
      </w:pPr>
      <w:r w:rsidRPr="00067C21">
        <w:rPr>
          <w:rFonts w:ascii="Times New Roman" w:hAnsi="Times New Roman"/>
          <w:b/>
          <w:caps/>
          <w:sz w:val="24"/>
          <w:szCs w:val="24"/>
          <w:lang w:val="en-US"/>
        </w:rPr>
        <w:t>Interaction of quality management systems within the framework of consortia</w:t>
      </w:r>
    </w:p>
    <w:p w:rsidR="00F32D8B" w:rsidRDefault="00F32D8B" w:rsidP="00F32D8B">
      <w:pPr>
        <w:spacing w:after="0" w:line="240" w:lineRule="auto"/>
        <w:ind w:firstLine="709"/>
        <w:jc w:val="center"/>
        <w:rPr>
          <w:rFonts w:ascii="Times New Roman" w:hAnsi="Times New Roman"/>
          <w:sz w:val="24"/>
          <w:szCs w:val="24"/>
          <w:lang w:val="en-US"/>
        </w:rPr>
      </w:pPr>
    </w:p>
    <w:p w:rsidR="00645247" w:rsidRPr="00C2558E" w:rsidRDefault="00645247" w:rsidP="00645247">
      <w:pPr>
        <w:spacing w:after="0" w:line="240" w:lineRule="auto"/>
        <w:ind w:firstLine="709"/>
        <w:jc w:val="both"/>
        <w:rPr>
          <w:rFonts w:ascii="Times New Roman" w:eastAsia="Times New Roman" w:hAnsi="Times New Roman"/>
          <w:b/>
          <w:i/>
          <w:sz w:val="24"/>
          <w:lang w:val="en-US"/>
        </w:rPr>
      </w:pPr>
      <w:r w:rsidRPr="00A33D90">
        <w:rPr>
          <w:rFonts w:ascii="Times New Roman" w:eastAsia="Times New Roman" w:hAnsi="Times New Roman"/>
          <w:b/>
          <w:i/>
          <w:sz w:val="24"/>
          <w:lang w:val="en-US"/>
        </w:rPr>
        <w:t>Abstract.</w:t>
      </w:r>
      <w:r w:rsidR="00C2558E" w:rsidRPr="00C2558E">
        <w:rPr>
          <w:rFonts w:ascii="Times New Roman" w:eastAsia="Times New Roman" w:hAnsi="Times New Roman"/>
          <w:b/>
          <w:i/>
          <w:sz w:val="24"/>
          <w:lang w:val="en-US"/>
        </w:rPr>
        <w:t xml:space="preserve"> </w:t>
      </w:r>
      <w:r w:rsidR="00C2558E" w:rsidRPr="00C2558E">
        <w:rPr>
          <w:rFonts w:ascii="Times New Roman" w:eastAsia="Times New Roman" w:hAnsi="Times New Roman"/>
          <w:i/>
          <w:sz w:val="24"/>
          <w:lang w:val="en-US"/>
        </w:rPr>
        <w:t>The results of the analysis of approaches to ensuring the functioning of consortia are presented on the example of scientific and educational consortia with the participation of universities. The conclusion is made about the expediency of forming supra-university mechanisms of interaction of quality management systems.</w:t>
      </w:r>
    </w:p>
    <w:p w:rsidR="00645247" w:rsidRDefault="00645247" w:rsidP="00645247">
      <w:pPr>
        <w:spacing w:after="0" w:line="240" w:lineRule="auto"/>
        <w:ind w:firstLine="709"/>
        <w:jc w:val="both"/>
        <w:rPr>
          <w:rFonts w:ascii="Times New Roman" w:eastAsia="Times New Roman" w:hAnsi="Times New Roman"/>
          <w:b/>
          <w:i/>
          <w:sz w:val="24"/>
          <w:lang w:val="en-US"/>
        </w:rPr>
      </w:pPr>
    </w:p>
    <w:p w:rsidR="00645247" w:rsidRPr="00645247" w:rsidRDefault="00645247" w:rsidP="00645247">
      <w:pPr>
        <w:spacing w:after="0" w:line="240" w:lineRule="auto"/>
        <w:ind w:firstLine="709"/>
        <w:jc w:val="both"/>
        <w:rPr>
          <w:rFonts w:ascii="Times New Roman" w:hAnsi="Times New Roman"/>
          <w:sz w:val="24"/>
          <w:szCs w:val="24"/>
          <w:lang w:val="en-US"/>
        </w:rPr>
      </w:pPr>
      <w:r w:rsidRPr="0031589E">
        <w:rPr>
          <w:rFonts w:ascii="Times New Roman" w:eastAsia="Times New Roman" w:hAnsi="Times New Roman"/>
          <w:b/>
          <w:i/>
          <w:sz w:val="24"/>
          <w:lang w:val="en-US"/>
        </w:rPr>
        <w:t>Key</w:t>
      </w:r>
      <w:r w:rsidRPr="00E31ACC">
        <w:rPr>
          <w:rFonts w:ascii="Times New Roman" w:eastAsia="Times New Roman" w:hAnsi="Times New Roman"/>
          <w:b/>
          <w:i/>
          <w:sz w:val="24"/>
          <w:lang w:val="en-US"/>
        </w:rPr>
        <w:t xml:space="preserve"> </w:t>
      </w:r>
      <w:r w:rsidRPr="0031589E">
        <w:rPr>
          <w:rFonts w:ascii="Times New Roman" w:eastAsia="Times New Roman" w:hAnsi="Times New Roman"/>
          <w:b/>
          <w:i/>
          <w:sz w:val="24"/>
          <w:lang w:val="en-US"/>
        </w:rPr>
        <w:t>words:</w:t>
      </w:r>
      <w:r w:rsidRPr="00645247">
        <w:rPr>
          <w:rFonts w:ascii="Times New Roman" w:eastAsia="Times New Roman" w:hAnsi="Times New Roman"/>
          <w:b/>
          <w:i/>
          <w:sz w:val="24"/>
          <w:lang w:val="en-US"/>
        </w:rPr>
        <w:t xml:space="preserve"> </w:t>
      </w:r>
      <w:r w:rsidRPr="00645247">
        <w:rPr>
          <w:rFonts w:ascii="Times New Roman" w:eastAsia="Times New Roman" w:hAnsi="Times New Roman"/>
          <w:i/>
          <w:sz w:val="24"/>
          <w:lang w:val="en-US"/>
        </w:rPr>
        <w:t>quality management system, consortium, university, interaction</w:t>
      </w:r>
    </w:p>
    <w:p w:rsidR="00F32D8B" w:rsidRPr="00067C21" w:rsidRDefault="00F32D8B" w:rsidP="00645247">
      <w:pPr>
        <w:spacing w:after="0" w:line="240" w:lineRule="auto"/>
        <w:ind w:firstLine="709"/>
        <w:jc w:val="center"/>
        <w:rPr>
          <w:rFonts w:ascii="Times New Roman" w:hAnsi="Times New Roman"/>
          <w:sz w:val="24"/>
          <w:szCs w:val="24"/>
          <w:lang w:val="en-US"/>
        </w:rPr>
      </w:pPr>
    </w:p>
    <w:p w:rsidR="004976A1" w:rsidRPr="0031589E" w:rsidRDefault="004976A1" w:rsidP="00645247">
      <w:pPr>
        <w:spacing w:after="0" w:line="240" w:lineRule="auto"/>
        <w:ind w:firstLine="709"/>
        <w:jc w:val="center"/>
        <w:rPr>
          <w:rFonts w:ascii="Times New Roman" w:eastAsia="Times New Roman" w:hAnsi="Times New Roman"/>
          <w:b/>
          <w:sz w:val="24"/>
          <w:lang w:val="en-US"/>
        </w:rPr>
      </w:pPr>
      <w:r w:rsidRPr="0031589E">
        <w:rPr>
          <w:rFonts w:ascii="Times New Roman" w:eastAsia="Times New Roman" w:hAnsi="Times New Roman"/>
          <w:b/>
          <w:sz w:val="24"/>
          <w:lang w:val="en-US"/>
        </w:rPr>
        <w:t>Information about the author</w:t>
      </w:r>
    </w:p>
    <w:p w:rsidR="00F32D8B" w:rsidRDefault="00645247" w:rsidP="00645247">
      <w:pPr>
        <w:spacing w:after="0" w:line="240" w:lineRule="auto"/>
        <w:ind w:firstLine="709"/>
        <w:jc w:val="both"/>
        <w:rPr>
          <w:rFonts w:ascii="Times New Roman" w:hAnsi="Times New Roman"/>
          <w:sz w:val="24"/>
          <w:szCs w:val="24"/>
          <w:lang w:val="en-US"/>
        </w:rPr>
      </w:pPr>
      <w:proofErr w:type="spellStart"/>
      <w:r w:rsidRPr="00645247">
        <w:rPr>
          <w:rFonts w:ascii="Times New Roman" w:hAnsi="Times New Roman"/>
          <w:sz w:val="24"/>
          <w:szCs w:val="24"/>
          <w:lang w:val="en-US"/>
        </w:rPr>
        <w:t>Surovitskaya</w:t>
      </w:r>
      <w:proofErr w:type="spellEnd"/>
      <w:r w:rsidRPr="00645247">
        <w:rPr>
          <w:rFonts w:ascii="Times New Roman" w:hAnsi="Times New Roman"/>
          <w:sz w:val="24"/>
          <w:szCs w:val="24"/>
          <w:lang w:val="en-US"/>
        </w:rPr>
        <w:t xml:space="preserve"> Galina </w:t>
      </w:r>
      <w:proofErr w:type="spellStart"/>
      <w:r w:rsidRPr="00645247">
        <w:rPr>
          <w:rFonts w:ascii="Times New Roman" w:hAnsi="Times New Roman"/>
          <w:sz w:val="24"/>
          <w:szCs w:val="24"/>
          <w:lang w:val="en-US"/>
        </w:rPr>
        <w:t>Vladimirovna</w:t>
      </w:r>
      <w:proofErr w:type="spellEnd"/>
      <w:r w:rsidRPr="00645247">
        <w:rPr>
          <w:rFonts w:ascii="Times New Roman" w:hAnsi="Times New Roman"/>
          <w:sz w:val="24"/>
          <w:szCs w:val="24"/>
          <w:lang w:val="en-US"/>
        </w:rPr>
        <w:t xml:space="preserve"> (Penza, Russian Federation) – Doctor of Economics, Head of the Quality Management Department, Federal State Budgetary Educational Institution of Higher Education «</w:t>
      </w:r>
      <w:r>
        <w:rPr>
          <w:rFonts w:ascii="Times New Roman" w:hAnsi="Times New Roman"/>
          <w:sz w:val="24"/>
          <w:szCs w:val="24"/>
          <w:lang w:val="en-US"/>
        </w:rPr>
        <w:t>Penza State University</w:t>
      </w:r>
      <w:r w:rsidRPr="00645247">
        <w:rPr>
          <w:rFonts w:ascii="Times New Roman" w:hAnsi="Times New Roman"/>
          <w:sz w:val="24"/>
          <w:szCs w:val="24"/>
          <w:lang w:val="en-US"/>
        </w:rPr>
        <w:t>» (40 Krasnaya Str., Penza, 440026, Russian Federation, gvs_kachestvo@inbox.ru).</w:t>
      </w:r>
    </w:p>
    <w:p w:rsidR="004976A1" w:rsidRPr="00CA4D7C" w:rsidRDefault="004976A1" w:rsidP="00645247">
      <w:pPr>
        <w:spacing w:after="0" w:line="240" w:lineRule="auto"/>
        <w:ind w:firstLine="709"/>
        <w:jc w:val="center"/>
        <w:rPr>
          <w:rFonts w:ascii="Times New Roman" w:eastAsia="Times New Roman" w:hAnsi="Times New Roman"/>
          <w:b/>
          <w:sz w:val="24"/>
        </w:rPr>
      </w:pPr>
      <w:r w:rsidRPr="00E31ACC">
        <w:rPr>
          <w:rFonts w:ascii="Times New Roman" w:eastAsia="Times New Roman" w:hAnsi="Times New Roman"/>
          <w:b/>
          <w:sz w:val="24"/>
          <w:lang w:val="en-US"/>
        </w:rPr>
        <w:t>References</w:t>
      </w:r>
    </w:p>
    <w:p w:rsidR="00CA4D7C" w:rsidRPr="001F58CD" w:rsidRDefault="00CA4D7C" w:rsidP="00CA4D7C">
      <w:pPr>
        <w:spacing w:after="0" w:line="240" w:lineRule="auto"/>
        <w:ind w:firstLine="709"/>
        <w:rPr>
          <w:rFonts w:ascii="Times New Roman" w:hAnsi="Times New Roman"/>
          <w:sz w:val="24"/>
          <w:szCs w:val="24"/>
          <w:lang w:val="en-US"/>
        </w:rPr>
      </w:pPr>
      <w:r w:rsidRPr="009055D9">
        <w:rPr>
          <w:rFonts w:ascii="Times New Roman" w:hAnsi="Times New Roman"/>
          <w:sz w:val="24"/>
          <w:szCs w:val="24"/>
          <w:lang w:val="en-US"/>
        </w:rPr>
        <w:t xml:space="preserve">1. </w:t>
      </w:r>
      <w:proofErr w:type="spellStart"/>
      <w:r w:rsidRPr="00CA4D7C">
        <w:rPr>
          <w:rFonts w:ascii="Times New Roman" w:hAnsi="Times New Roman"/>
          <w:sz w:val="24"/>
          <w:szCs w:val="24"/>
          <w:lang w:val="en-US"/>
        </w:rPr>
        <w:t>Surovitskaya</w:t>
      </w:r>
      <w:proofErr w:type="spellEnd"/>
      <w:r w:rsidRPr="009055D9">
        <w:rPr>
          <w:rFonts w:ascii="Times New Roman" w:hAnsi="Times New Roman"/>
          <w:sz w:val="24"/>
          <w:szCs w:val="24"/>
          <w:lang w:val="en-US"/>
        </w:rPr>
        <w:t xml:space="preserve"> </w:t>
      </w:r>
      <w:r w:rsidRPr="00CA4D7C">
        <w:rPr>
          <w:rFonts w:ascii="Times New Roman" w:hAnsi="Times New Roman"/>
          <w:sz w:val="24"/>
          <w:szCs w:val="24"/>
          <w:lang w:val="en-US"/>
        </w:rPr>
        <w:t>G</w:t>
      </w:r>
      <w:r w:rsidRPr="009055D9">
        <w:rPr>
          <w:rFonts w:ascii="Times New Roman" w:hAnsi="Times New Roman"/>
          <w:sz w:val="24"/>
          <w:szCs w:val="24"/>
          <w:lang w:val="en-US"/>
        </w:rPr>
        <w:t xml:space="preserve">. </w:t>
      </w:r>
      <w:r w:rsidRPr="00CA4D7C">
        <w:rPr>
          <w:rFonts w:ascii="Times New Roman" w:hAnsi="Times New Roman"/>
          <w:sz w:val="24"/>
          <w:szCs w:val="24"/>
          <w:lang w:val="en-US"/>
        </w:rPr>
        <w:t>V</w:t>
      </w:r>
      <w:r w:rsidRPr="009055D9">
        <w:rPr>
          <w:rFonts w:ascii="Times New Roman" w:hAnsi="Times New Roman"/>
          <w:sz w:val="24"/>
          <w:szCs w:val="24"/>
          <w:lang w:val="en-US"/>
        </w:rPr>
        <w:t>.</w:t>
      </w:r>
      <w:r w:rsidR="009055D9" w:rsidRPr="009055D9">
        <w:rPr>
          <w:rFonts w:ascii="Times New Roman" w:hAnsi="Times New Roman"/>
          <w:sz w:val="24"/>
          <w:szCs w:val="24"/>
          <w:lang w:val="en-US"/>
        </w:rPr>
        <w:t xml:space="preserve"> Influence of flagship universities on the development of regional economic and innovation systems // Proceedings of universities. Volga</w:t>
      </w:r>
      <w:r w:rsidR="009055D9" w:rsidRPr="001F58CD">
        <w:rPr>
          <w:rFonts w:ascii="Times New Roman" w:hAnsi="Times New Roman"/>
          <w:sz w:val="24"/>
          <w:szCs w:val="24"/>
        </w:rPr>
        <w:t xml:space="preserve"> </w:t>
      </w:r>
      <w:r w:rsidR="009055D9" w:rsidRPr="009055D9">
        <w:rPr>
          <w:rFonts w:ascii="Times New Roman" w:hAnsi="Times New Roman"/>
          <w:sz w:val="24"/>
          <w:szCs w:val="24"/>
          <w:lang w:val="en-US"/>
        </w:rPr>
        <w:t>region</w:t>
      </w:r>
      <w:r w:rsidR="009055D9" w:rsidRPr="001F58CD">
        <w:rPr>
          <w:rFonts w:ascii="Times New Roman" w:hAnsi="Times New Roman"/>
          <w:sz w:val="24"/>
          <w:szCs w:val="24"/>
        </w:rPr>
        <w:t xml:space="preserve">. </w:t>
      </w:r>
      <w:r w:rsidR="009055D9" w:rsidRPr="009055D9">
        <w:rPr>
          <w:rFonts w:ascii="Times New Roman" w:hAnsi="Times New Roman"/>
          <w:sz w:val="24"/>
          <w:szCs w:val="24"/>
          <w:lang w:val="en-US"/>
        </w:rPr>
        <w:t>Social</w:t>
      </w:r>
      <w:r w:rsidR="009055D9" w:rsidRPr="001F58CD">
        <w:rPr>
          <w:rFonts w:ascii="Times New Roman" w:hAnsi="Times New Roman"/>
          <w:sz w:val="24"/>
          <w:szCs w:val="24"/>
          <w:lang w:val="en-US"/>
        </w:rPr>
        <w:t xml:space="preserve"> </w:t>
      </w:r>
      <w:r w:rsidR="009055D9" w:rsidRPr="009055D9">
        <w:rPr>
          <w:rFonts w:ascii="Times New Roman" w:hAnsi="Times New Roman"/>
          <w:sz w:val="24"/>
          <w:szCs w:val="24"/>
          <w:lang w:val="en-US"/>
        </w:rPr>
        <w:t>Sciences</w:t>
      </w:r>
      <w:r w:rsidR="001F58CD" w:rsidRPr="001F58CD">
        <w:rPr>
          <w:rFonts w:ascii="Times New Roman" w:hAnsi="Times New Roman"/>
          <w:sz w:val="24"/>
          <w:szCs w:val="24"/>
          <w:lang w:val="en-US"/>
        </w:rPr>
        <w:t xml:space="preserve">, 2019, no. 2, </w:t>
      </w:r>
      <w:r w:rsidR="001F58CD">
        <w:rPr>
          <w:rFonts w:ascii="Times New Roman" w:hAnsi="Times New Roman"/>
          <w:sz w:val="24"/>
          <w:szCs w:val="24"/>
          <w:lang w:val="en-US"/>
        </w:rPr>
        <w:t>pp</w:t>
      </w:r>
      <w:r w:rsidR="001F58CD" w:rsidRPr="001F58CD">
        <w:rPr>
          <w:rFonts w:ascii="Times New Roman" w:hAnsi="Times New Roman"/>
          <w:sz w:val="24"/>
          <w:szCs w:val="24"/>
          <w:lang w:val="en-US"/>
        </w:rPr>
        <w:t>. 200-209</w:t>
      </w:r>
      <w:r w:rsidR="001F58CD">
        <w:rPr>
          <w:rFonts w:ascii="Times New Roman" w:hAnsi="Times New Roman"/>
          <w:sz w:val="24"/>
          <w:szCs w:val="24"/>
          <w:lang w:val="en-US"/>
        </w:rPr>
        <w:t>.</w:t>
      </w:r>
    </w:p>
    <w:p w:rsidR="004976A1" w:rsidRPr="001F58CD" w:rsidRDefault="001F58CD" w:rsidP="00CA4D7C">
      <w:pPr>
        <w:spacing w:after="0" w:line="240" w:lineRule="auto"/>
        <w:ind w:firstLine="709"/>
        <w:rPr>
          <w:rFonts w:ascii="Times New Roman" w:hAnsi="Times New Roman"/>
          <w:sz w:val="24"/>
          <w:szCs w:val="24"/>
          <w:lang w:val="en-US"/>
        </w:rPr>
      </w:pPr>
      <w:r w:rsidRPr="001F58CD">
        <w:rPr>
          <w:rFonts w:ascii="Times New Roman" w:hAnsi="Times New Roman"/>
          <w:sz w:val="24"/>
          <w:szCs w:val="24"/>
          <w:lang w:val="en-US"/>
        </w:rPr>
        <w:t>2.</w:t>
      </w:r>
      <w:r w:rsidRPr="001F58CD">
        <w:rPr>
          <w:lang w:val="en-US"/>
        </w:rPr>
        <w:t xml:space="preserve"> </w:t>
      </w:r>
      <w:proofErr w:type="spellStart"/>
      <w:r w:rsidRPr="001F58CD">
        <w:rPr>
          <w:rFonts w:ascii="Times New Roman" w:hAnsi="Times New Roman"/>
          <w:sz w:val="24"/>
          <w:szCs w:val="24"/>
          <w:lang w:val="en-US"/>
        </w:rPr>
        <w:t>Malashkina</w:t>
      </w:r>
      <w:proofErr w:type="spellEnd"/>
      <w:r w:rsidRPr="001F58CD">
        <w:rPr>
          <w:rFonts w:ascii="Times New Roman" w:hAnsi="Times New Roman"/>
          <w:sz w:val="24"/>
          <w:szCs w:val="24"/>
          <w:lang w:val="en-US"/>
        </w:rPr>
        <w:t xml:space="preserve"> O.F. Consortium as a model for managing the development of high-tech companies // Economy and society: modern development models</w:t>
      </w:r>
      <w:r>
        <w:rPr>
          <w:rFonts w:ascii="Times New Roman" w:hAnsi="Times New Roman"/>
          <w:sz w:val="24"/>
          <w:szCs w:val="24"/>
          <w:lang w:val="en-US"/>
        </w:rPr>
        <w:t xml:space="preserve">, 2020, t. 10, no. 1, </w:t>
      </w:r>
      <w:proofErr w:type="gramStart"/>
      <w:r>
        <w:rPr>
          <w:rFonts w:ascii="Times New Roman" w:hAnsi="Times New Roman"/>
          <w:sz w:val="24"/>
          <w:szCs w:val="24"/>
          <w:lang w:val="en-US"/>
        </w:rPr>
        <w:t>pp</w:t>
      </w:r>
      <w:proofErr w:type="gramEnd"/>
      <w:r>
        <w:rPr>
          <w:rFonts w:ascii="Times New Roman" w:hAnsi="Times New Roman"/>
          <w:sz w:val="24"/>
          <w:szCs w:val="24"/>
          <w:lang w:val="en-US"/>
        </w:rPr>
        <w:t xml:space="preserve">. </w:t>
      </w:r>
      <w:r w:rsidRPr="001F58CD">
        <w:rPr>
          <w:rFonts w:ascii="Times New Roman" w:hAnsi="Times New Roman"/>
          <w:sz w:val="24"/>
          <w:szCs w:val="24"/>
          <w:lang w:val="en-US"/>
        </w:rPr>
        <w:t xml:space="preserve">69–82. </w:t>
      </w:r>
      <w:proofErr w:type="spellStart"/>
      <w:proofErr w:type="gramStart"/>
      <w:r w:rsidRPr="001F58CD">
        <w:rPr>
          <w:rFonts w:ascii="Times New Roman" w:hAnsi="Times New Roman"/>
          <w:sz w:val="24"/>
          <w:szCs w:val="24"/>
          <w:lang w:val="en-US"/>
        </w:rPr>
        <w:t>doi</w:t>
      </w:r>
      <w:proofErr w:type="spellEnd"/>
      <w:proofErr w:type="gramEnd"/>
      <w:r w:rsidRPr="001F58CD">
        <w:rPr>
          <w:rFonts w:ascii="Times New Roman" w:hAnsi="Times New Roman"/>
          <w:sz w:val="24"/>
          <w:szCs w:val="24"/>
          <w:lang w:val="en-US"/>
        </w:rPr>
        <w:t>: 10.18334/ecsoc.10.1.110192</w:t>
      </w:r>
      <w:r>
        <w:rPr>
          <w:rFonts w:ascii="Times New Roman" w:hAnsi="Times New Roman"/>
          <w:sz w:val="24"/>
          <w:szCs w:val="24"/>
          <w:lang w:val="en-US"/>
        </w:rPr>
        <w:t>.</w:t>
      </w:r>
    </w:p>
    <w:p w:rsidR="00CA4D7C" w:rsidRPr="001F58CD" w:rsidRDefault="001F58CD" w:rsidP="001F58CD">
      <w:pPr>
        <w:spacing w:after="0" w:line="240" w:lineRule="auto"/>
        <w:ind w:firstLine="709"/>
        <w:jc w:val="both"/>
        <w:rPr>
          <w:rFonts w:ascii="Times New Roman" w:hAnsi="Times New Roman"/>
          <w:sz w:val="24"/>
          <w:szCs w:val="24"/>
          <w:lang w:val="en-US"/>
        </w:rPr>
      </w:pPr>
      <w:r>
        <w:rPr>
          <w:rFonts w:ascii="Times New Roman" w:hAnsi="Times New Roman"/>
          <w:sz w:val="24"/>
          <w:szCs w:val="24"/>
          <w:lang w:val="en-US"/>
        </w:rPr>
        <w:t xml:space="preserve">3. </w:t>
      </w:r>
      <w:proofErr w:type="spellStart"/>
      <w:r w:rsidRPr="001F58CD">
        <w:rPr>
          <w:rFonts w:ascii="Times New Roman" w:hAnsi="Times New Roman"/>
          <w:sz w:val="24"/>
          <w:szCs w:val="24"/>
          <w:lang w:val="en-US"/>
        </w:rPr>
        <w:t>Surovitskaya</w:t>
      </w:r>
      <w:proofErr w:type="spellEnd"/>
      <w:r w:rsidRPr="001F58CD">
        <w:rPr>
          <w:rFonts w:ascii="Times New Roman" w:hAnsi="Times New Roman"/>
          <w:sz w:val="24"/>
          <w:szCs w:val="24"/>
          <w:lang w:val="en-US"/>
        </w:rPr>
        <w:t xml:space="preserve"> G.V. Theoretical and methodological approaches to the analysis of </w:t>
      </w:r>
      <w:r>
        <w:rPr>
          <w:rFonts w:ascii="Times New Roman" w:hAnsi="Times New Roman"/>
          <w:sz w:val="24"/>
          <w:szCs w:val="24"/>
          <w:lang w:val="en-US"/>
        </w:rPr>
        <w:t xml:space="preserve">non-university quality systems // </w:t>
      </w:r>
      <w:r w:rsidRPr="001F58CD">
        <w:rPr>
          <w:rFonts w:ascii="Times New Roman" w:hAnsi="Times New Roman"/>
          <w:sz w:val="24"/>
          <w:szCs w:val="24"/>
          <w:lang w:val="en-US"/>
        </w:rPr>
        <w:t>Creative economy</w:t>
      </w:r>
      <w:r>
        <w:rPr>
          <w:rFonts w:ascii="Times New Roman" w:hAnsi="Times New Roman"/>
          <w:sz w:val="24"/>
          <w:szCs w:val="24"/>
          <w:lang w:val="en-US"/>
        </w:rPr>
        <w:t xml:space="preserve">, 2011, no. 1, pp. </w:t>
      </w:r>
      <w:r w:rsidRPr="001F58CD">
        <w:rPr>
          <w:rFonts w:ascii="Times New Roman" w:hAnsi="Times New Roman"/>
          <w:sz w:val="24"/>
          <w:szCs w:val="24"/>
          <w:lang w:val="en-US"/>
        </w:rPr>
        <w:t>38-43</w:t>
      </w:r>
      <w:r>
        <w:rPr>
          <w:rFonts w:ascii="Times New Roman" w:hAnsi="Times New Roman"/>
          <w:sz w:val="24"/>
          <w:szCs w:val="24"/>
          <w:lang w:val="en-US"/>
        </w:rPr>
        <w:t>.</w:t>
      </w:r>
    </w:p>
    <w:p w:rsidR="00CA4D7C" w:rsidRPr="001F58CD" w:rsidRDefault="001F58CD" w:rsidP="00D31E5E">
      <w:pPr>
        <w:spacing w:after="0" w:line="240" w:lineRule="auto"/>
        <w:ind w:firstLine="709"/>
        <w:jc w:val="both"/>
        <w:rPr>
          <w:rFonts w:ascii="Times New Roman" w:hAnsi="Times New Roman"/>
          <w:sz w:val="24"/>
          <w:szCs w:val="24"/>
          <w:lang w:val="en-US"/>
        </w:rPr>
      </w:pPr>
      <w:r>
        <w:rPr>
          <w:rFonts w:ascii="Times New Roman" w:hAnsi="Times New Roman"/>
          <w:sz w:val="24"/>
          <w:szCs w:val="24"/>
          <w:lang w:val="en-US"/>
        </w:rPr>
        <w:t xml:space="preserve">4. </w:t>
      </w:r>
      <w:proofErr w:type="spellStart"/>
      <w:r w:rsidRPr="001F58CD">
        <w:rPr>
          <w:rFonts w:ascii="Times New Roman" w:hAnsi="Times New Roman"/>
          <w:sz w:val="24"/>
          <w:szCs w:val="24"/>
          <w:lang w:val="en-US"/>
        </w:rPr>
        <w:t>Volodin</w:t>
      </w:r>
      <w:proofErr w:type="spellEnd"/>
      <w:r w:rsidRPr="001F58CD">
        <w:rPr>
          <w:rFonts w:ascii="Times New Roman" w:hAnsi="Times New Roman"/>
          <w:sz w:val="24"/>
          <w:szCs w:val="24"/>
          <w:lang w:val="en-US"/>
        </w:rPr>
        <w:t xml:space="preserve"> V.M.</w:t>
      </w:r>
      <w:r>
        <w:rPr>
          <w:rFonts w:ascii="Times New Roman" w:hAnsi="Times New Roman"/>
          <w:sz w:val="24"/>
          <w:szCs w:val="24"/>
          <w:lang w:val="en-US"/>
        </w:rPr>
        <w:t xml:space="preserve">, </w:t>
      </w:r>
      <w:proofErr w:type="spellStart"/>
      <w:r w:rsidRPr="001F58CD">
        <w:rPr>
          <w:rFonts w:ascii="Times New Roman" w:hAnsi="Times New Roman"/>
          <w:sz w:val="24"/>
          <w:szCs w:val="24"/>
          <w:lang w:val="en-US"/>
        </w:rPr>
        <w:t>Surovitskaya</w:t>
      </w:r>
      <w:proofErr w:type="spellEnd"/>
      <w:r w:rsidRPr="001F58CD">
        <w:rPr>
          <w:rFonts w:ascii="Times New Roman" w:hAnsi="Times New Roman"/>
          <w:sz w:val="24"/>
          <w:szCs w:val="24"/>
          <w:lang w:val="en-US"/>
        </w:rPr>
        <w:t xml:space="preserve"> G.V. Forecasting development trends of </w:t>
      </w:r>
      <w:r>
        <w:rPr>
          <w:rFonts w:ascii="Times New Roman" w:hAnsi="Times New Roman"/>
          <w:sz w:val="24"/>
          <w:szCs w:val="24"/>
          <w:lang w:val="en-US"/>
        </w:rPr>
        <w:t>supra-</w:t>
      </w:r>
      <w:r w:rsidRPr="001F58CD">
        <w:rPr>
          <w:rFonts w:ascii="Times New Roman" w:hAnsi="Times New Roman"/>
          <w:sz w:val="24"/>
          <w:szCs w:val="24"/>
          <w:lang w:val="en-US"/>
        </w:rPr>
        <w:t xml:space="preserve">university quality systems </w:t>
      </w:r>
      <w:r w:rsidRPr="009055D9">
        <w:rPr>
          <w:rFonts w:ascii="Times New Roman" w:hAnsi="Times New Roman"/>
          <w:sz w:val="24"/>
          <w:szCs w:val="24"/>
          <w:lang w:val="en-US"/>
        </w:rPr>
        <w:t>// Proceedings of universities. Volga</w:t>
      </w:r>
      <w:r w:rsidRPr="001F58CD">
        <w:rPr>
          <w:rFonts w:ascii="Times New Roman" w:hAnsi="Times New Roman"/>
          <w:sz w:val="24"/>
          <w:szCs w:val="24"/>
          <w:lang w:val="en-US"/>
        </w:rPr>
        <w:t xml:space="preserve"> </w:t>
      </w:r>
      <w:r w:rsidRPr="009055D9">
        <w:rPr>
          <w:rFonts w:ascii="Times New Roman" w:hAnsi="Times New Roman"/>
          <w:sz w:val="24"/>
          <w:szCs w:val="24"/>
          <w:lang w:val="en-US"/>
        </w:rPr>
        <w:t>region</w:t>
      </w:r>
      <w:r w:rsidRPr="001F58CD">
        <w:rPr>
          <w:rFonts w:ascii="Times New Roman" w:hAnsi="Times New Roman"/>
          <w:sz w:val="24"/>
          <w:szCs w:val="24"/>
          <w:lang w:val="en-US"/>
        </w:rPr>
        <w:t xml:space="preserve">. </w:t>
      </w:r>
      <w:r w:rsidRPr="009055D9">
        <w:rPr>
          <w:rFonts w:ascii="Times New Roman" w:hAnsi="Times New Roman"/>
          <w:sz w:val="24"/>
          <w:szCs w:val="24"/>
          <w:lang w:val="en-US"/>
        </w:rPr>
        <w:t>Social</w:t>
      </w:r>
      <w:r w:rsidRPr="001F58CD">
        <w:rPr>
          <w:rFonts w:ascii="Times New Roman" w:hAnsi="Times New Roman"/>
          <w:sz w:val="24"/>
          <w:szCs w:val="24"/>
          <w:lang w:val="en-US"/>
        </w:rPr>
        <w:t xml:space="preserve"> </w:t>
      </w:r>
      <w:r w:rsidRPr="009055D9">
        <w:rPr>
          <w:rFonts w:ascii="Times New Roman" w:hAnsi="Times New Roman"/>
          <w:sz w:val="24"/>
          <w:szCs w:val="24"/>
          <w:lang w:val="en-US"/>
        </w:rPr>
        <w:t>Sciences</w:t>
      </w:r>
      <w:r w:rsidRPr="001F58CD">
        <w:rPr>
          <w:rFonts w:ascii="Times New Roman" w:hAnsi="Times New Roman"/>
          <w:sz w:val="24"/>
          <w:szCs w:val="24"/>
          <w:lang w:val="en-US"/>
        </w:rPr>
        <w:t xml:space="preserve">, 2011, </w:t>
      </w:r>
      <w:r>
        <w:rPr>
          <w:rFonts w:ascii="Times New Roman" w:hAnsi="Times New Roman"/>
          <w:sz w:val="24"/>
          <w:szCs w:val="24"/>
          <w:lang w:val="en-US"/>
        </w:rPr>
        <w:t>no</w:t>
      </w:r>
      <w:r w:rsidRPr="001F58CD">
        <w:rPr>
          <w:rFonts w:ascii="Times New Roman" w:hAnsi="Times New Roman"/>
          <w:sz w:val="24"/>
          <w:szCs w:val="24"/>
          <w:lang w:val="en-US"/>
        </w:rPr>
        <w:t xml:space="preserve">. 1(17), </w:t>
      </w:r>
      <w:r>
        <w:rPr>
          <w:rFonts w:ascii="Times New Roman" w:hAnsi="Times New Roman"/>
          <w:sz w:val="24"/>
          <w:szCs w:val="24"/>
          <w:lang w:val="en-US"/>
        </w:rPr>
        <w:t>pp</w:t>
      </w:r>
      <w:r w:rsidRPr="001F58CD">
        <w:rPr>
          <w:rFonts w:ascii="Times New Roman" w:hAnsi="Times New Roman"/>
          <w:sz w:val="24"/>
          <w:szCs w:val="24"/>
          <w:lang w:val="en-US"/>
        </w:rPr>
        <w:t>. 125-133</w:t>
      </w:r>
      <w:r>
        <w:rPr>
          <w:rFonts w:ascii="Times New Roman" w:hAnsi="Times New Roman"/>
          <w:sz w:val="24"/>
          <w:szCs w:val="24"/>
          <w:lang w:val="en-US"/>
        </w:rPr>
        <w:t>.</w:t>
      </w:r>
    </w:p>
    <w:p w:rsidR="00CA4D7C" w:rsidRPr="00CA4D7C" w:rsidRDefault="00D31E5E" w:rsidP="00795DCC">
      <w:pPr>
        <w:spacing w:after="0" w:line="240" w:lineRule="auto"/>
        <w:ind w:firstLine="709"/>
        <w:jc w:val="both"/>
        <w:rPr>
          <w:rFonts w:ascii="Times New Roman" w:hAnsi="Times New Roman"/>
          <w:sz w:val="24"/>
          <w:szCs w:val="24"/>
        </w:rPr>
      </w:pPr>
      <w:r>
        <w:rPr>
          <w:rFonts w:ascii="Times New Roman" w:hAnsi="Times New Roman"/>
          <w:sz w:val="24"/>
          <w:szCs w:val="24"/>
          <w:lang w:val="en-US"/>
        </w:rPr>
        <w:t xml:space="preserve">5. </w:t>
      </w:r>
      <w:proofErr w:type="spellStart"/>
      <w:r w:rsidRPr="00D31E5E">
        <w:rPr>
          <w:rFonts w:ascii="Times New Roman" w:hAnsi="Times New Roman"/>
          <w:sz w:val="24"/>
          <w:szCs w:val="24"/>
          <w:lang w:val="en-US"/>
        </w:rPr>
        <w:t>Dezhina</w:t>
      </w:r>
      <w:proofErr w:type="spellEnd"/>
      <w:r w:rsidRPr="00D31E5E">
        <w:rPr>
          <w:rFonts w:ascii="Times New Roman" w:hAnsi="Times New Roman"/>
          <w:sz w:val="24"/>
          <w:szCs w:val="24"/>
          <w:lang w:val="en-US"/>
        </w:rPr>
        <w:t xml:space="preserve"> I.G., </w:t>
      </w:r>
      <w:proofErr w:type="spellStart"/>
      <w:r w:rsidRPr="00D31E5E">
        <w:rPr>
          <w:rFonts w:ascii="Times New Roman" w:hAnsi="Times New Roman"/>
          <w:sz w:val="24"/>
          <w:szCs w:val="24"/>
          <w:lang w:val="en-US"/>
        </w:rPr>
        <w:t>Kiseleva</w:t>
      </w:r>
      <w:proofErr w:type="spellEnd"/>
      <w:r w:rsidRPr="00D31E5E">
        <w:rPr>
          <w:rFonts w:ascii="Times New Roman" w:hAnsi="Times New Roman"/>
          <w:sz w:val="24"/>
          <w:szCs w:val="24"/>
          <w:lang w:val="en-US"/>
        </w:rPr>
        <w:t xml:space="preserve"> V.V. State, science and business in the innovation system of Russia. </w:t>
      </w:r>
      <w:proofErr w:type="gramStart"/>
      <w:r w:rsidRPr="00D31E5E">
        <w:rPr>
          <w:rFonts w:ascii="Times New Roman" w:hAnsi="Times New Roman"/>
          <w:sz w:val="24"/>
          <w:szCs w:val="24"/>
          <w:lang w:val="en-US"/>
        </w:rPr>
        <w:t>M .</w:t>
      </w:r>
      <w:proofErr w:type="gramEnd"/>
      <w:r w:rsidRPr="00D31E5E">
        <w:rPr>
          <w:rFonts w:ascii="Times New Roman" w:hAnsi="Times New Roman"/>
          <w:sz w:val="24"/>
          <w:szCs w:val="24"/>
          <w:lang w:val="en-US"/>
        </w:rPr>
        <w:t>:</w:t>
      </w:r>
      <w:r>
        <w:rPr>
          <w:rFonts w:ascii="Times New Roman" w:hAnsi="Times New Roman"/>
          <w:sz w:val="24"/>
          <w:szCs w:val="24"/>
          <w:lang w:val="en-US"/>
        </w:rPr>
        <w:t xml:space="preserve"> IEPP, 2008. – Pp. 227.</w:t>
      </w:r>
      <w:bookmarkStart w:id="0" w:name="_GoBack"/>
      <w:bookmarkEnd w:id="0"/>
    </w:p>
    <w:sectPr w:rsidR="00CA4D7C" w:rsidRPr="00CA4D7C" w:rsidSect="009943A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A025EAD"/>
    <w:multiLevelType w:val="hybridMultilevel"/>
    <w:tmpl w:val="BD34F094"/>
    <w:lvl w:ilvl="0" w:tplc="04190003">
      <w:start w:val="1"/>
      <w:numFmt w:val="bullet"/>
      <w:lvlText w:val="o"/>
      <w:lvlJc w:val="left"/>
      <w:pPr>
        <w:tabs>
          <w:tab w:val="num" w:pos="454"/>
        </w:tabs>
        <w:ind w:left="454" w:hanging="454"/>
      </w:pPr>
      <w:rPr>
        <w:rFonts w:ascii="Courier New" w:hAnsi="Courier New" w:cs="Courier New"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0"/>
  <w:proofState w:spelling="clean" w:grammar="clean"/>
  <w:defaultTabStop w:val="708"/>
  <w:characterSpacingControl w:val="doNotCompress"/>
  <w:compat>
    <w:compatSetting w:name="compatibilityMode" w:uri="http://schemas.microsoft.com/office/word" w:val="12"/>
  </w:compat>
  <w:rsids>
    <w:rsidRoot w:val="002502CE"/>
    <w:rsid w:val="00067C21"/>
    <w:rsid w:val="000F5C4B"/>
    <w:rsid w:val="001107F0"/>
    <w:rsid w:val="00184404"/>
    <w:rsid w:val="001C09B5"/>
    <w:rsid w:val="001F58CD"/>
    <w:rsid w:val="002502CE"/>
    <w:rsid w:val="00287895"/>
    <w:rsid w:val="003E5C24"/>
    <w:rsid w:val="0044122E"/>
    <w:rsid w:val="00475C17"/>
    <w:rsid w:val="004976A1"/>
    <w:rsid w:val="004B4B90"/>
    <w:rsid w:val="00515616"/>
    <w:rsid w:val="005B0368"/>
    <w:rsid w:val="005B0455"/>
    <w:rsid w:val="0062205E"/>
    <w:rsid w:val="0063723A"/>
    <w:rsid w:val="00645247"/>
    <w:rsid w:val="00673304"/>
    <w:rsid w:val="006853BD"/>
    <w:rsid w:val="006A1D52"/>
    <w:rsid w:val="00760E27"/>
    <w:rsid w:val="00795DCC"/>
    <w:rsid w:val="00805C82"/>
    <w:rsid w:val="00830238"/>
    <w:rsid w:val="00831AD4"/>
    <w:rsid w:val="00896AC6"/>
    <w:rsid w:val="008A00C2"/>
    <w:rsid w:val="008A4054"/>
    <w:rsid w:val="009055D9"/>
    <w:rsid w:val="00921CB1"/>
    <w:rsid w:val="00967945"/>
    <w:rsid w:val="009943A0"/>
    <w:rsid w:val="00994F09"/>
    <w:rsid w:val="009C763E"/>
    <w:rsid w:val="009E29CB"/>
    <w:rsid w:val="00A4464A"/>
    <w:rsid w:val="00A44735"/>
    <w:rsid w:val="00A75DFE"/>
    <w:rsid w:val="00AB3250"/>
    <w:rsid w:val="00AC0214"/>
    <w:rsid w:val="00B02E2D"/>
    <w:rsid w:val="00B130C6"/>
    <w:rsid w:val="00BB21A0"/>
    <w:rsid w:val="00BD1D88"/>
    <w:rsid w:val="00C0513D"/>
    <w:rsid w:val="00C10BEF"/>
    <w:rsid w:val="00C2558E"/>
    <w:rsid w:val="00CA4D7C"/>
    <w:rsid w:val="00D16E3C"/>
    <w:rsid w:val="00D31E5E"/>
    <w:rsid w:val="00D43A41"/>
    <w:rsid w:val="00D6286B"/>
    <w:rsid w:val="00D84C9F"/>
    <w:rsid w:val="00DA131E"/>
    <w:rsid w:val="00DB3B41"/>
    <w:rsid w:val="00DC4B33"/>
    <w:rsid w:val="00DF6866"/>
    <w:rsid w:val="00E22094"/>
    <w:rsid w:val="00E60D03"/>
    <w:rsid w:val="00ED5991"/>
    <w:rsid w:val="00EE5215"/>
    <w:rsid w:val="00F32D8B"/>
    <w:rsid w:val="00F45087"/>
    <w:rsid w:val="00FA2803"/>
    <w:rsid w:val="00FD18D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46250B4-DD8F-4F93-AAEF-D80DFE9B8B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32D8B"/>
    <w:pPr>
      <w:spacing w:after="200" w:line="276" w:lineRule="auto"/>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A4473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4">
    <w:name w:val="List Paragraph"/>
    <w:basedOn w:val="a"/>
    <w:uiPriority w:val="34"/>
    <w:qFormat/>
    <w:rsid w:val="00921CB1"/>
    <w:pPr>
      <w:ind w:left="720"/>
      <w:contextualSpacing/>
    </w:pPr>
  </w:style>
  <w:style w:type="paragraph" w:styleId="a5">
    <w:name w:val="Body Text Indent"/>
    <w:basedOn w:val="a"/>
    <w:link w:val="a6"/>
    <w:rsid w:val="000F5C4B"/>
    <w:pPr>
      <w:spacing w:after="0" w:line="240" w:lineRule="auto"/>
      <w:ind w:firstLine="709"/>
      <w:jc w:val="center"/>
    </w:pPr>
    <w:rPr>
      <w:rFonts w:ascii="Times New Roman" w:eastAsia="Times New Roman" w:hAnsi="Times New Roman"/>
      <w:sz w:val="32"/>
      <w:szCs w:val="24"/>
      <w:lang w:eastAsia="ru-RU"/>
    </w:rPr>
  </w:style>
  <w:style w:type="character" w:customStyle="1" w:styleId="a6">
    <w:name w:val="Основной текст с отступом Знак"/>
    <w:basedOn w:val="a0"/>
    <w:link w:val="a5"/>
    <w:rsid w:val="000F5C4B"/>
    <w:rPr>
      <w:rFonts w:ascii="Times New Roman" w:eastAsia="Times New Roman" w:hAnsi="Times New Roman" w:cs="Times New Roman"/>
      <w:sz w:val="32"/>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EB944D-752A-4C0B-BEF7-1292AFD434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248</TotalTime>
  <Pages>5</Pages>
  <Words>2334</Words>
  <Characters>13307</Characters>
  <Application>Microsoft Office Word</Application>
  <DocSecurity>0</DocSecurity>
  <Lines>110</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15610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48</cp:revision>
  <dcterms:created xsi:type="dcterms:W3CDTF">2021-06-09T13:29:00Z</dcterms:created>
  <dcterms:modified xsi:type="dcterms:W3CDTF">2021-06-12T07:27:00Z</dcterms:modified>
</cp:coreProperties>
</file>