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6C92" w14:textId="0A1FA2DA" w:rsidR="004C2B8C" w:rsidRPr="007C4731" w:rsidRDefault="004C2B8C" w:rsidP="004C2B8C">
      <w:pPr>
        <w:rPr>
          <w:rFonts w:ascii="Times New Roman" w:eastAsia="Times New Roman" w:hAnsi="Times New Roman"/>
          <w:b/>
          <w:sz w:val="24"/>
          <w:lang w:val="en-US"/>
        </w:rPr>
      </w:pPr>
      <w:r w:rsidRPr="00E230D1">
        <w:rPr>
          <w:rFonts w:ascii="Times New Roman" w:eastAsia="Times New Roman" w:hAnsi="Times New Roman"/>
          <w:b/>
          <w:sz w:val="24"/>
        </w:rPr>
        <w:t>УДК 33</w:t>
      </w:r>
      <w:r w:rsidR="007C4731" w:rsidRPr="00E230D1">
        <w:rPr>
          <w:rFonts w:ascii="Times New Roman" w:eastAsia="Times New Roman" w:hAnsi="Times New Roman"/>
          <w:b/>
          <w:sz w:val="24"/>
        </w:rPr>
        <w:t>6</w:t>
      </w:r>
      <w:r w:rsidRPr="00E230D1">
        <w:rPr>
          <w:rFonts w:ascii="Times New Roman" w:eastAsia="Times New Roman" w:hAnsi="Times New Roman"/>
          <w:b/>
          <w:sz w:val="24"/>
        </w:rPr>
        <w:t>.</w:t>
      </w:r>
      <w:r w:rsidR="007C4731" w:rsidRPr="00E230D1">
        <w:rPr>
          <w:rFonts w:ascii="Times New Roman" w:eastAsia="Times New Roman" w:hAnsi="Times New Roman"/>
          <w:b/>
          <w:sz w:val="24"/>
        </w:rPr>
        <w:t>76</w:t>
      </w:r>
      <w:r w:rsidRPr="00E230D1">
        <w:rPr>
          <w:rFonts w:ascii="Times New Roman" w:eastAsia="Times New Roman" w:hAnsi="Times New Roman"/>
          <w:b/>
          <w:sz w:val="24"/>
        </w:rPr>
        <w:t>/ББК 65.</w:t>
      </w:r>
      <w:r w:rsidR="007C4731" w:rsidRPr="00E230D1">
        <w:rPr>
          <w:rFonts w:ascii="Times New Roman" w:eastAsia="Times New Roman" w:hAnsi="Times New Roman"/>
          <w:b/>
          <w:sz w:val="24"/>
        </w:rPr>
        <w:t>012.</w:t>
      </w:r>
      <w:r w:rsidR="007C4731" w:rsidRPr="00E230D1">
        <w:rPr>
          <w:rFonts w:ascii="Times New Roman" w:eastAsia="Times New Roman" w:hAnsi="Times New Roman"/>
          <w:b/>
          <w:sz w:val="24"/>
          <w:lang w:val="en-US"/>
        </w:rPr>
        <w:t>3</w:t>
      </w:r>
    </w:p>
    <w:p w14:paraId="7DE5F47A" w14:textId="176A2DBA" w:rsidR="004C2B8C" w:rsidRDefault="004C2B8C" w:rsidP="004C2B8C">
      <w:pPr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Дорофеева </w:t>
      </w:r>
      <w:proofErr w:type="gramStart"/>
      <w:r>
        <w:rPr>
          <w:rFonts w:ascii="Times New Roman" w:eastAsia="Times New Roman" w:hAnsi="Times New Roman"/>
          <w:b/>
          <w:sz w:val="24"/>
        </w:rPr>
        <w:t>Л.В.</w:t>
      </w:r>
      <w:proofErr w:type="gramEnd"/>
    </w:p>
    <w:p w14:paraId="5F68E706" w14:textId="0CD14C98" w:rsidR="004C2B8C" w:rsidRDefault="004C2B8C" w:rsidP="004C2B8C">
      <w:pPr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Рослякова Н.А.</w:t>
      </w:r>
    </w:p>
    <w:p w14:paraId="79E0EB8C" w14:textId="7AB73213" w:rsidR="004C2B8C" w:rsidRDefault="004C2B8C" w:rsidP="004C2B8C">
      <w:pPr>
        <w:jc w:val="center"/>
        <w:rPr>
          <w:rFonts w:ascii="Times New Roman" w:eastAsia="Times New Roman" w:hAnsi="Times New Roman"/>
          <w:b/>
          <w:sz w:val="24"/>
        </w:rPr>
      </w:pPr>
      <w:r w:rsidRPr="004C2B8C">
        <w:rPr>
          <w:rFonts w:ascii="Times New Roman" w:eastAsia="Times New Roman" w:hAnsi="Times New Roman"/>
          <w:b/>
          <w:sz w:val="24"/>
        </w:rPr>
        <w:t>ТОКЕНИЗАЦИЯ РЕАЛЬНЫХ АКТИВОВ КАК НОВЫЙ ЗОЛОТОЙ СТАНДАРТ.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12798F53" w14:textId="77777777" w:rsidR="004C2B8C" w:rsidRDefault="004C2B8C" w:rsidP="004C2B8C">
      <w:pPr>
        <w:jc w:val="center"/>
        <w:rPr>
          <w:rFonts w:ascii="Times New Roman" w:eastAsia="Times New Roman" w:hAnsi="Times New Roman"/>
          <w:b/>
          <w:sz w:val="24"/>
        </w:rPr>
      </w:pPr>
    </w:p>
    <w:p w14:paraId="4989723E" w14:textId="6108FB89" w:rsidR="000A4EFA" w:rsidRDefault="004C2B8C" w:rsidP="004C2B8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highlight w:val="yellow"/>
        </w:rPr>
      </w:pPr>
      <w:r w:rsidRPr="00747CAC">
        <w:rPr>
          <w:rFonts w:ascii="Times New Roman" w:eastAsia="Times New Roman" w:hAnsi="Times New Roman"/>
          <w:b/>
          <w:i/>
          <w:color w:val="000000"/>
          <w:sz w:val="24"/>
        </w:rPr>
        <w:t xml:space="preserve">Аннотация. </w:t>
      </w:r>
      <w:r w:rsidRPr="00747CAC">
        <w:rPr>
          <w:rFonts w:ascii="Times New Roman" w:eastAsia="Times New Roman" w:hAnsi="Times New Roman"/>
          <w:i/>
          <w:color w:val="000000"/>
          <w:sz w:val="24"/>
        </w:rPr>
        <w:t>В статье анализируется</w:t>
      </w:r>
      <w:r w:rsidR="000A4EFA" w:rsidRPr="00747CAC">
        <w:rPr>
          <w:rFonts w:ascii="Times New Roman" w:eastAsia="Times New Roman" w:hAnsi="Times New Roman"/>
          <w:i/>
          <w:color w:val="000000"/>
          <w:sz w:val="24"/>
        </w:rPr>
        <w:t xml:space="preserve"> развитие криптовалют</w:t>
      </w:r>
      <w:r w:rsidR="00081E74">
        <w:rPr>
          <w:rFonts w:ascii="Times New Roman" w:eastAsia="Times New Roman" w:hAnsi="Times New Roman"/>
          <w:i/>
          <w:color w:val="000000"/>
          <w:sz w:val="24"/>
        </w:rPr>
        <w:t xml:space="preserve"> и возможности </w:t>
      </w:r>
      <w:proofErr w:type="spellStart"/>
      <w:r w:rsidR="00081E74">
        <w:rPr>
          <w:rFonts w:ascii="Times New Roman" w:eastAsia="Times New Roman" w:hAnsi="Times New Roman"/>
          <w:i/>
          <w:color w:val="000000"/>
          <w:sz w:val="24"/>
        </w:rPr>
        <w:t>токенизации</w:t>
      </w:r>
      <w:proofErr w:type="spellEnd"/>
      <w:r w:rsidR="00081E74">
        <w:rPr>
          <w:rFonts w:ascii="Times New Roman" w:eastAsia="Times New Roman" w:hAnsi="Times New Roman"/>
          <w:i/>
          <w:color w:val="000000"/>
          <w:sz w:val="24"/>
        </w:rPr>
        <w:t xml:space="preserve"> реальных активов</w:t>
      </w:r>
      <w:r w:rsidR="00747CAC">
        <w:rPr>
          <w:rFonts w:ascii="Times New Roman" w:eastAsia="Times New Roman" w:hAnsi="Times New Roman"/>
          <w:i/>
          <w:color w:val="000000"/>
          <w:sz w:val="24"/>
        </w:rPr>
        <w:t>, обозначены основные тренды и проблемы развития данного процесса</w:t>
      </w:r>
      <w:r w:rsidR="00081E74">
        <w:rPr>
          <w:rFonts w:ascii="Times New Roman" w:eastAsia="Times New Roman" w:hAnsi="Times New Roman"/>
          <w:i/>
          <w:color w:val="000000"/>
          <w:sz w:val="24"/>
        </w:rPr>
        <w:t xml:space="preserve">. </w:t>
      </w:r>
      <w:proofErr w:type="spellStart"/>
      <w:r w:rsidR="00081E74" w:rsidRPr="00081E74">
        <w:rPr>
          <w:rFonts w:ascii="Times New Roman" w:eastAsia="Times New Roman" w:hAnsi="Times New Roman"/>
          <w:i/>
          <w:color w:val="000000"/>
          <w:sz w:val="24"/>
        </w:rPr>
        <w:t>Stable-коин</w:t>
      </w:r>
      <w:proofErr w:type="spellEnd"/>
      <w:r w:rsidR="00081E74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747CAC">
        <w:rPr>
          <w:rFonts w:ascii="Times New Roman" w:eastAsia="Times New Roman" w:hAnsi="Times New Roman"/>
          <w:i/>
          <w:color w:val="000000"/>
          <w:sz w:val="24"/>
        </w:rPr>
        <w:t xml:space="preserve">создает возможности внедрения нового формата обеспечения валюты, что наводит на вопросы существующих ограничений данного подхода. </w:t>
      </w:r>
    </w:p>
    <w:p w14:paraId="22936C99" w14:textId="26B82A15" w:rsidR="004C2B8C" w:rsidRDefault="004C2B8C" w:rsidP="004C2B8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Ключевые слова: </w:t>
      </w:r>
      <w:r w:rsidR="006950CE" w:rsidRPr="006950CE">
        <w:rPr>
          <w:rFonts w:ascii="Times New Roman" w:eastAsia="Times New Roman" w:hAnsi="Times New Roman"/>
          <w:i/>
          <w:color w:val="000000"/>
          <w:sz w:val="24"/>
        </w:rPr>
        <w:t>криптовалют</w:t>
      </w:r>
      <w:r w:rsidR="006950CE">
        <w:rPr>
          <w:rFonts w:ascii="Times New Roman" w:eastAsia="Times New Roman" w:hAnsi="Times New Roman"/>
          <w:i/>
          <w:color w:val="000000"/>
          <w:sz w:val="24"/>
        </w:rPr>
        <w:t>а,</w:t>
      </w:r>
      <w:r w:rsidR="006950CE" w:rsidRPr="006950CE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="006950CE" w:rsidRPr="006950CE">
        <w:rPr>
          <w:rFonts w:ascii="Times New Roman" w:eastAsia="Times New Roman" w:hAnsi="Times New Roman"/>
          <w:i/>
          <w:color w:val="000000"/>
          <w:sz w:val="24"/>
        </w:rPr>
        <w:t>Stable-коин</w:t>
      </w:r>
      <w:proofErr w:type="spellEnd"/>
      <w:r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proofErr w:type="spellStart"/>
      <w:r w:rsidR="006950CE" w:rsidRPr="006950CE">
        <w:rPr>
          <w:rFonts w:ascii="Times New Roman" w:eastAsia="Times New Roman" w:hAnsi="Times New Roman"/>
          <w:i/>
          <w:color w:val="000000"/>
          <w:sz w:val="24"/>
        </w:rPr>
        <w:t>блокчейн</w:t>
      </w:r>
      <w:proofErr w:type="spellEnd"/>
      <w:r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proofErr w:type="spellStart"/>
      <w:r w:rsidR="006950CE" w:rsidRPr="006950CE">
        <w:rPr>
          <w:rFonts w:ascii="Times New Roman" w:eastAsia="Times New Roman" w:hAnsi="Times New Roman"/>
          <w:i/>
          <w:color w:val="000000"/>
          <w:sz w:val="24"/>
        </w:rPr>
        <w:t>токенизаци</w:t>
      </w:r>
      <w:r w:rsidR="006950CE">
        <w:rPr>
          <w:rFonts w:ascii="Times New Roman" w:eastAsia="Times New Roman" w:hAnsi="Times New Roman"/>
          <w:i/>
          <w:color w:val="000000"/>
          <w:sz w:val="24"/>
        </w:rPr>
        <w:t>я</w:t>
      </w:r>
      <w:proofErr w:type="spellEnd"/>
      <w:r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proofErr w:type="spellStart"/>
      <w:r w:rsidR="00F1418F" w:rsidRPr="00F1418F">
        <w:rPr>
          <w:rFonts w:ascii="Times New Roman" w:eastAsia="Times New Roman" w:hAnsi="Times New Roman"/>
          <w:i/>
          <w:color w:val="000000"/>
          <w:sz w:val="24"/>
        </w:rPr>
        <w:t>фиатные</w:t>
      </w:r>
      <w:proofErr w:type="spellEnd"/>
      <w:r w:rsidR="00F1418F" w:rsidRPr="00F1418F">
        <w:rPr>
          <w:rFonts w:ascii="Times New Roman" w:eastAsia="Times New Roman" w:hAnsi="Times New Roman"/>
          <w:i/>
          <w:color w:val="000000"/>
          <w:sz w:val="24"/>
        </w:rPr>
        <w:t xml:space="preserve"> деньги</w:t>
      </w:r>
      <w:r>
        <w:rPr>
          <w:rFonts w:ascii="Times New Roman" w:eastAsia="Times New Roman" w:hAnsi="Times New Roman"/>
          <w:i/>
          <w:color w:val="000000"/>
          <w:sz w:val="24"/>
        </w:rPr>
        <w:t>.</w:t>
      </w:r>
    </w:p>
    <w:p w14:paraId="1BE989E9" w14:textId="4D561305" w:rsidR="004C2B8C" w:rsidRDefault="00761296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Современные валюты, в значительной степени утратили способность быть средством накопления. Это обусловлено тем, что ц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ентр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эмиссии традиционных валют определ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ены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выпуск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часто зависит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геополитической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конъюнктуры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Приверженность эмиссионной политике усиливает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инфляцию, которая переносится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держателей и снижает сберегательный потенциал.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Поэтому и граждане, и частные и государственные институты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ищ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способы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надёжного накопления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получения дополнительной ликвидности. 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этом контексте стали активно развиваться к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риптовалюты</w:t>
      </w:r>
      <w:r w:rsidR="00D404D9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токены</w:t>
      </w:r>
      <w:r w:rsidR="00757B6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4D9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настоящее время </w:t>
      </w:r>
      <w:r w:rsidR="00D404D9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насчитывается свыше 8,5 тысяч разных криптовалют и токенов</w:t>
      </w:r>
      <w:r w:rsidR="00D07E74" w:rsidRPr="00D07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[4]</w:t>
      </w:r>
      <w:r w:rsidR="004C2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562ECE7" w14:textId="42787E96" w:rsidR="00D404D9" w:rsidRPr="00007DC4" w:rsidRDefault="00D404D9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Идея поиска ликвидности в сфере майнинга (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 сущности,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той же эмиссии, что принципиально не отличается от физического выпуска денег) достаточно быстро заставили участников рынка разочароваться. Если в </w:t>
      </w:r>
      <w:proofErr w:type="gram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2017-2018</w:t>
      </w:r>
      <w:proofErr w:type="gram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гг. рынок активно набирал участников и привлекал активы, то уже в 2019 г. последовало несколько 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кризисов, которые привели к обвалу рынка. Одним из последних потрясений в этой области было заявление </w:t>
      </w:r>
      <w:r w:rsidR="00AA657C" w:rsidRPr="00C261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И. Маска о том, что выпущенные </w:t>
      </w:r>
      <w:proofErr w:type="spellStart"/>
      <w:r w:rsidR="00AA657C" w:rsidRPr="00C261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теслой</w:t>
      </w:r>
      <w:proofErr w:type="spellEnd"/>
      <w:r w:rsidR="00AA657C" w:rsidRPr="00C261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токены больше не будут обмениваться н автомобили</w:t>
      </w:r>
      <w:r w:rsidR="00D07E74" w:rsidRPr="00D07E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[3]</w:t>
      </w:r>
      <w:r w:rsidR="00AA657C" w:rsidRPr="00C261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 есть, н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есмотря на ряд 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преимуществ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крип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валюты не лишены недостатков обычных </w:t>
      </w:r>
      <w:r w:rsidR="00AA657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платёжных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средств. </w:t>
      </w:r>
    </w:p>
    <w:p w14:paraId="056A9EE6" w14:textId="65C12604" w:rsidR="192AC57D" w:rsidRPr="00007DC4" w:rsidRDefault="00761296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сегодняшний день криптовалюты очень нестабильны и обладают сильной волатильностью. Колебания крипто-рынка не дают возможности для гармоничного развития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блокчейн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-технологий. Данную проблему необходимо решать путем развития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Stable-коинов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Они позволят зафиксировать под токенами реальные активы и тем самым обеспечить их. Для развития этого направления необходимо в том числе подготовить законодательную базу.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Рассмотрим данную </w:t>
      </w:r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тему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нескольких сторон.</w:t>
      </w:r>
    </w:p>
    <w:p w14:paraId="2E1EE34A" w14:textId="3D811CE8" w:rsidR="00007DC4" w:rsidRPr="00007DC4" w:rsidRDefault="192AC57D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Будущее стоит за созданием </w:t>
      </w:r>
      <w:proofErr w:type="spellStart"/>
      <w:r w:rsidR="00CE7C3C"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Stable-коинов</w:t>
      </w:r>
      <w:proofErr w:type="spellEnd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(</w:t>
      </w:r>
      <w:proofErr w:type="spellStart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stablecoins</w:t>
      </w:r>
      <w:proofErr w:type="spellEnd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Stable-коин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proofErr w:type="spellEnd"/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создадут ликвидность для небольших бирж,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может привести к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рост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объема 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обращении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Ряд российских компаний рассматривает возможность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создани</w:t>
      </w:r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коина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основанного на добыче полезных ископаемых. Но важно подчеркнуть, что вопрос </w:t>
      </w:r>
      <w:r w:rsidR="00007DC4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их активного развития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такой однозначный. Примером </w:t>
      </w:r>
      <w:proofErr w:type="spellStart"/>
      <w:r w:rsidR="00CE7C3C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коина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который был открыт для свободной торговли, является крупнейшая стабильная криптовалюта USDT. </w:t>
      </w:r>
      <w:r w:rsidRPr="00007DC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Сайт проекта сообщает, что она облегчает работу бирж, кошельков, платежных систем, финансовых сервисов, банкоматов и позволяет использовать </w:t>
      </w:r>
      <w:proofErr w:type="spellStart"/>
      <w:r w:rsidRPr="00007DC4">
        <w:rPr>
          <w:rFonts w:ascii="Times New Roman" w:eastAsia="Times New Roman" w:hAnsi="Times New Roman" w:cs="Times New Roman"/>
          <w:color w:val="111111"/>
          <w:sz w:val="24"/>
          <w:szCs w:val="24"/>
        </w:rPr>
        <w:t>фиатные</w:t>
      </w:r>
      <w:proofErr w:type="spellEnd"/>
      <w:r w:rsidRPr="00007DC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валюты на </w:t>
      </w:r>
      <w:proofErr w:type="spellStart"/>
      <w:r w:rsidRPr="00007DC4">
        <w:rPr>
          <w:rFonts w:ascii="Times New Roman" w:eastAsia="Times New Roman" w:hAnsi="Times New Roman" w:cs="Times New Roman"/>
          <w:color w:val="111111"/>
          <w:sz w:val="24"/>
          <w:szCs w:val="24"/>
        </w:rPr>
        <w:t>блокчейне</w:t>
      </w:r>
      <w:proofErr w:type="spellEnd"/>
      <w:r w:rsidRPr="00007DC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Его значение равно примерно 1 доллару и находится в стабильной зависимости от американской валюты. Однако, общий объем эмиссии уже в 10 раз превысил объем обеспечивающих ее реальных долларов. В дальнейшем такой разрыв может привести к обесцениванию USDT как актива. </w:t>
      </w:r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Стоит помнить, что основа системы </w:t>
      </w:r>
      <w:proofErr w:type="spellStart"/>
      <w:r w:rsidR="00007DC4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</w:t>
      </w:r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напомина</w:t>
      </w:r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в известной степени золотой стандарт</w:t>
      </w:r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сохраняя все сдерживающие факторы его применения. Отказ от обеспеченных валют был связан с потребностью ускоренной эмиссии для более быстрого экономического роста, которую ограничивала привязка к золоту и его валовому объему. </w:t>
      </w:r>
      <w:proofErr w:type="spellStart"/>
      <w:r w:rsidR="008D7535" w:rsidRP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Stable-коин</w:t>
      </w:r>
      <w:proofErr w:type="spellEnd"/>
      <w:r w:rsidR="008D75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 шанс повторить судьбу золота, без включения ряда запретов на неограниченную эмиссию. </w:t>
      </w:r>
    </w:p>
    <w:p w14:paraId="495A8EE4" w14:textId="1279826A" w:rsidR="192AC57D" w:rsidRPr="00007DC4" w:rsidRDefault="192AC57D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2.Токенизация реальных активов для самых разных отраслей становится все более популярной. </w:t>
      </w:r>
      <w:r w:rsidR="00007DC4"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Ш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вейцарские банки заинтересовались темой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токенизации</w:t>
      </w:r>
      <w:proofErr w:type="spellEnd"/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спользуя свой авторитет в финансовом мире, они могут создать реально надежные активы. Швейцария, видит в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токенизации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возможность привлечения дополнительных инвесторов, которые уйдут от классических способов инвестирования. Кроме того, не всегда самые простые и классические способы инвестирования капитала дают его прирост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большинство </w:t>
      </w:r>
      <w:r w:rsidR="00F141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европейских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банков уже сегодня имеют отрицательные ставки по вкладам. Это вынуждает консервативных инвесторов искать надежные способы сохранения капитала, в этом смысле т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окены могут стать новым инструментом для хеджирования рисков. </w:t>
      </w:r>
      <w:r w:rsidR="00007DC4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астоящий бум развития криптовалюты виден в Азии</w:t>
      </w:r>
      <w:r w:rsidR="00007DC4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объем торгов на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криптовалютных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рынках в Китае составляет 5 млрд долларов в день. </w:t>
      </w:r>
    </w:p>
    <w:p w14:paraId="3A0BCDF3" w14:textId="688E5421" w:rsidR="192AC57D" w:rsidRPr="00007DC4" w:rsidRDefault="192AC57D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Необходимо создавать нормативную базу для </w:t>
      </w:r>
      <w:proofErr w:type="spellStart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токенизации</w:t>
      </w:r>
      <w:proofErr w:type="spellEnd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активов.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тсутствие законодательной базы несет в себе большую угрозу. 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ишь немногие страны в мире всерьез прорабатывают нормативные акты в этом секторе экономики. В этой связи </w:t>
      </w:r>
      <w:r w:rsidR="00943086" w:rsidRP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 говорить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застое на рынке криптовалют. Для решения проблемы и нового импульса развития предлагает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защитные механизмы для инвесторов. Это позволит привлекать долгосрочные инвестиции. 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лассически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актив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золото и серебр</w:t>
      </w:r>
      <w:r w:rsidR="009430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отличное подспорье для создания </w:t>
      </w:r>
      <w:bookmarkStart w:id="0" w:name="_Hlk74856704"/>
      <w:proofErr w:type="spellStart"/>
      <w:r w:rsidR="0090223D" w:rsidRP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bookmarkEnd w:id="0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коинов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E59093" w14:textId="43C87DBD" w:rsidR="192AC57D" w:rsidRPr="00007DC4" w:rsidRDefault="192AC57D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Необходимо повышать общую информационную </w:t>
      </w:r>
      <w:proofErr w:type="spellStart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криптовалютную</w:t>
      </w:r>
      <w:proofErr w:type="spellEnd"/>
      <w:r w:rsidRPr="00007DC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грамоту. 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ровень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криптограмотности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достаточно низок, люди поздно узнают о существовании и о сущности криптовалюты. </w:t>
      </w:r>
      <w:r w:rsid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аже те, кто видят возможность получать прибыль из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криптоактивов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не понимают принципа их устройства до конца. Осознавая эту проблему, </w:t>
      </w:r>
      <w:proofErr w:type="spellStart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Bitforex</w:t>
      </w:r>
      <w:proofErr w:type="spellEnd"/>
      <w:r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создают образовательные проекты для трейдеров криптовалют.</w:t>
      </w:r>
    </w:p>
    <w:p w14:paraId="102F4239" w14:textId="6264D728" w:rsidR="192AC57D" w:rsidRPr="00007DC4" w:rsidRDefault="0090223D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Перспективным представляется 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кросс-проектов между классическими и крипто-активами. Слияние с классическими активами позволит создавать деривативы, 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которые будут привлекать инвесторов своей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хеджированностью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(она сформируется ввиду разности в природе активов).</w:t>
      </w:r>
    </w:p>
    <w:p w14:paraId="2DD281CB" w14:textId="0A178F46" w:rsidR="192AC57D" w:rsidRPr="00007DC4" w:rsidRDefault="00FC235F" w:rsidP="004C2B8C">
      <w:pPr>
        <w:spacing w:before="120" w:after="120" w:line="30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дна из важнейших функций </w:t>
      </w:r>
      <w:proofErr w:type="spellStart"/>
      <w:r w:rsidRPr="00FC23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они служат расчетной единицей для покупки других крипто-активов. Практически все биржи позволяют обменивать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криптоактивы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только на с</w:t>
      </w:r>
      <w:r w:rsidRPr="00FC235F">
        <w:t xml:space="preserve"> </w:t>
      </w:r>
      <w:proofErr w:type="spellStart"/>
      <w:r w:rsidRPr="00FC23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коины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не на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фиатные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деньги. </w:t>
      </w:r>
      <w:proofErr w:type="spellStart"/>
      <w:r w:rsidRPr="00FC23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коины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служат пропуском в мир </w:t>
      </w:r>
      <w:proofErr w:type="spellStart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криптовалютных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инвестиций. Хочется добавить, что интересным является направление, связанное с использованием </w:t>
      </w:r>
      <w:proofErr w:type="spellStart"/>
      <w:r w:rsidRPr="009022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коинов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привлечения инвесторов с низким порогом вхождения. Например, для торговли определенными активами необходимо иметь 50 и более тысяч долларов на брокерском счету. </w:t>
      </w:r>
      <w:proofErr w:type="spellStart"/>
      <w:r w:rsidR="004C2B8C" w:rsidRPr="004C2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Stable-</w:t>
      </w:r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коины</w:t>
      </w:r>
      <w:proofErr w:type="spellEnd"/>
      <w:r w:rsidR="192AC57D" w:rsidRPr="00007D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могли бы привлечь инвесторов с меньшим капиталом и упразднить этот денежный ценз. Это позволило бы увеличить объемы торгов без наращивания реального количества базовых активов.</w:t>
      </w:r>
    </w:p>
    <w:p w14:paraId="46A6CC3F" w14:textId="77777777" w:rsidR="00C261D3" w:rsidRPr="00C261D3" w:rsidRDefault="00C261D3" w:rsidP="00C261D3">
      <w:pPr>
        <w:jc w:val="center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</w:rPr>
        <w:t>Библиографический</w:t>
      </w:r>
      <w:r w:rsidRPr="00C261D3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список</w:t>
      </w:r>
    </w:p>
    <w:p w14:paraId="7713BA3D" w14:textId="4B2D1E3D" w:rsidR="192AC57D" w:rsidRPr="00D07E74" w:rsidRDefault="00D07E74" w:rsidP="00D07E74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07E74">
        <w:rPr>
          <w:rFonts w:ascii="Times New Roman" w:eastAsia="Times New Roman" w:hAnsi="Times New Roman"/>
          <w:sz w:val="24"/>
        </w:rPr>
        <w:t>1.</w:t>
      </w:r>
      <w:r w:rsidR="192AC57D" w:rsidRPr="00D07E7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D07E74">
        <w:rPr>
          <w:rFonts w:ascii="Times New Roman" w:eastAsia="Times New Roman" w:hAnsi="Times New Roman"/>
          <w:sz w:val="24"/>
        </w:rPr>
        <w:t>Винья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>Пол, Кейси</w:t>
      </w:r>
      <w:r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>Майкл</w:t>
      </w:r>
      <w:r w:rsidRPr="00D07E74">
        <w:rPr>
          <w:rFonts w:ascii="Times New Roman" w:eastAsia="Times New Roman" w:hAnsi="Times New Roman"/>
          <w:sz w:val="24"/>
        </w:rPr>
        <w:t xml:space="preserve"> </w:t>
      </w:r>
      <w:r w:rsidR="192AC57D" w:rsidRPr="00D07E74">
        <w:rPr>
          <w:rFonts w:ascii="Times New Roman" w:eastAsia="Times New Roman" w:hAnsi="Times New Roman"/>
          <w:sz w:val="24"/>
        </w:rPr>
        <w:t xml:space="preserve">Эпоха криптовалют. Как биткойн и </w:t>
      </w:r>
      <w:proofErr w:type="spellStart"/>
      <w:r w:rsidR="192AC57D" w:rsidRPr="00D07E74">
        <w:rPr>
          <w:rFonts w:ascii="Times New Roman" w:eastAsia="Times New Roman" w:hAnsi="Times New Roman"/>
          <w:sz w:val="24"/>
        </w:rPr>
        <w:t>блокчейн</w:t>
      </w:r>
      <w:proofErr w:type="spellEnd"/>
      <w:r w:rsidR="192AC57D" w:rsidRPr="00D07E74">
        <w:rPr>
          <w:rFonts w:ascii="Times New Roman" w:eastAsia="Times New Roman" w:hAnsi="Times New Roman"/>
          <w:sz w:val="24"/>
        </w:rPr>
        <w:t xml:space="preserve"> меняют мировой экономический порядок</w:t>
      </w:r>
      <w:r w:rsidRPr="00D07E74">
        <w:rPr>
          <w:rFonts w:ascii="Times New Roman" w:eastAsia="Times New Roman" w:hAnsi="Times New Roman"/>
          <w:sz w:val="24"/>
        </w:rPr>
        <w:t xml:space="preserve"> пер. с англ. Э. </w:t>
      </w:r>
      <w:proofErr w:type="spellStart"/>
      <w:r w:rsidRPr="00D07E74">
        <w:rPr>
          <w:rFonts w:ascii="Times New Roman" w:eastAsia="Times New Roman" w:hAnsi="Times New Roman"/>
          <w:sz w:val="24"/>
        </w:rPr>
        <w:t>Кондуковой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; [науч. Ред. </w:t>
      </w:r>
      <w:proofErr w:type="spellStart"/>
      <w:r w:rsidRPr="00D07E74">
        <w:rPr>
          <w:rFonts w:ascii="Times New Roman" w:eastAsia="Times New Roman" w:hAnsi="Times New Roman"/>
          <w:sz w:val="24"/>
        </w:rPr>
        <w:t>А.Форк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]. – М.: Манн, Иванов и </w:t>
      </w:r>
      <w:proofErr w:type="spellStart"/>
      <w:r w:rsidRPr="00D07E74">
        <w:rPr>
          <w:rFonts w:ascii="Times New Roman" w:eastAsia="Times New Roman" w:hAnsi="Times New Roman"/>
          <w:sz w:val="24"/>
        </w:rPr>
        <w:t>Фербео</w:t>
      </w:r>
      <w:proofErr w:type="spellEnd"/>
      <w:r w:rsidRPr="00D07E74">
        <w:rPr>
          <w:rFonts w:ascii="Times New Roman" w:eastAsia="Times New Roman" w:hAnsi="Times New Roman"/>
          <w:sz w:val="24"/>
        </w:rPr>
        <w:t>, 2017. – 432 с.</w:t>
      </w:r>
    </w:p>
    <w:p w14:paraId="0122514C" w14:textId="1CEDE547" w:rsidR="004C2B8C" w:rsidRPr="00D07E74" w:rsidRDefault="00D07E74" w:rsidP="00D07E74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07E74">
        <w:rPr>
          <w:rFonts w:ascii="Times New Roman" w:eastAsia="Times New Roman" w:hAnsi="Times New Roman"/>
          <w:sz w:val="24"/>
        </w:rPr>
        <w:t>2.</w:t>
      </w:r>
      <w:r w:rsidR="004C2B8C"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 xml:space="preserve">Информационная платформа </w:t>
      </w:r>
      <w:proofErr w:type="spellStart"/>
      <w:r w:rsidRPr="00D07E74">
        <w:rPr>
          <w:rFonts w:ascii="Times New Roman" w:eastAsia="Times New Roman" w:hAnsi="Times New Roman"/>
          <w:sz w:val="24"/>
        </w:rPr>
        <w:t>Росконгресс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 </w:t>
      </w:r>
      <w:hyperlink r:id="rId8" w:history="1">
        <w:r w:rsidRPr="00D07E74">
          <w:rPr>
            <w:rFonts w:ascii="Times New Roman" w:eastAsia="Times New Roman" w:hAnsi="Times New Roman"/>
            <w:sz w:val="24"/>
          </w:rPr>
          <w:t>https://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roscongress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.org/sessions/rh-2020-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tokenizatsiya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realnykh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aktivov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realnaya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tsennost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kripto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ekonomiki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/about/</w:t>
        </w:r>
      </w:hyperlink>
      <w:r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>(дата обращения 15.06.20</w:t>
      </w:r>
      <w:r w:rsidRPr="00D07E74">
        <w:rPr>
          <w:rFonts w:ascii="Times New Roman" w:eastAsia="Times New Roman" w:hAnsi="Times New Roman"/>
          <w:sz w:val="24"/>
        </w:rPr>
        <w:t>21</w:t>
      </w:r>
      <w:r w:rsidRPr="00D07E74">
        <w:rPr>
          <w:rFonts w:ascii="Times New Roman" w:eastAsia="Times New Roman" w:hAnsi="Times New Roman"/>
          <w:sz w:val="24"/>
        </w:rPr>
        <w:t>)</w:t>
      </w:r>
    </w:p>
    <w:p w14:paraId="7D5C982A" w14:textId="6D818379" w:rsidR="00D07E74" w:rsidRPr="00D07E74" w:rsidRDefault="00D07E74" w:rsidP="00D07E74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07E74">
        <w:rPr>
          <w:rFonts w:ascii="Times New Roman" w:eastAsia="Times New Roman" w:hAnsi="Times New Roman"/>
          <w:sz w:val="24"/>
        </w:rPr>
        <w:t xml:space="preserve">3. </w:t>
      </w:r>
      <w:r w:rsidRPr="00D07E74">
        <w:rPr>
          <w:rFonts w:ascii="Times New Roman" w:eastAsia="Times New Roman" w:hAnsi="Times New Roman"/>
          <w:sz w:val="24"/>
        </w:rPr>
        <w:t xml:space="preserve">BBC NEWS Илон </w:t>
      </w:r>
      <w:proofErr w:type="spellStart"/>
      <w:r w:rsidRPr="00D07E74">
        <w:rPr>
          <w:rFonts w:ascii="Times New Roman" w:eastAsia="Times New Roman" w:hAnsi="Times New Roman"/>
          <w:sz w:val="24"/>
        </w:rPr>
        <w:t>Маск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 передумал. Tesla не будет принимать биткоин, поскольку он вредит природе </w:t>
      </w:r>
      <w:hyperlink r:id="rId9" w:history="1">
        <w:r w:rsidRPr="00D07E74">
          <w:rPr>
            <w:rFonts w:ascii="Times New Roman" w:eastAsia="Times New Roman" w:hAnsi="Times New Roman"/>
            <w:sz w:val="24"/>
          </w:rPr>
          <w:t>https://www.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bbc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.com/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russian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/news-57096679</w:t>
        </w:r>
      </w:hyperlink>
      <w:r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>(дата обращения 15.06.2021)</w:t>
      </w:r>
    </w:p>
    <w:p w14:paraId="0CFF9D6F" w14:textId="4AFEF0E0" w:rsidR="00D07E74" w:rsidRPr="00D07E74" w:rsidRDefault="00D07E74" w:rsidP="00D07E74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07E74">
        <w:rPr>
          <w:rFonts w:ascii="Times New Roman" w:eastAsia="Times New Roman" w:hAnsi="Times New Roman"/>
          <w:sz w:val="24"/>
        </w:rPr>
        <w:t xml:space="preserve">4. </w:t>
      </w:r>
      <w:proofErr w:type="spellStart"/>
      <w:r w:rsidRPr="00D07E74">
        <w:rPr>
          <w:rFonts w:ascii="Times New Roman" w:eastAsia="Times New Roman" w:hAnsi="Times New Roman"/>
          <w:sz w:val="24"/>
        </w:rPr>
        <w:t>Overclockers</w:t>
      </w:r>
      <w:proofErr w:type="spellEnd"/>
      <w:r w:rsidRPr="00D07E74">
        <w:rPr>
          <w:rFonts w:ascii="Times New Roman" w:eastAsia="Times New Roman" w:hAnsi="Times New Roman"/>
          <w:sz w:val="24"/>
        </w:rPr>
        <w:t>.</w:t>
      </w:r>
      <w:proofErr w:type="spellStart"/>
      <w:r w:rsidRPr="00D07E74">
        <w:rPr>
          <w:rFonts w:ascii="Times New Roman" w:eastAsia="Times New Roman" w:hAnsi="Times New Roman"/>
          <w:sz w:val="24"/>
        </w:rPr>
        <w:t>ru</w:t>
      </w:r>
      <w:proofErr w:type="spellEnd"/>
      <w:r w:rsidRPr="00D07E74">
        <w:rPr>
          <w:rFonts w:ascii="Times New Roman" w:eastAsia="Times New Roman" w:hAnsi="Times New Roman"/>
          <w:sz w:val="24"/>
        </w:rPr>
        <w:t xml:space="preserve"> </w:t>
      </w:r>
      <w:hyperlink r:id="rId10" w:history="1">
        <w:r w:rsidRPr="00D07E74">
          <w:rPr>
            <w:rFonts w:ascii="Times New Roman" w:eastAsia="Times New Roman" w:hAnsi="Times New Roman"/>
            <w:sz w:val="24"/>
          </w:rPr>
          <w:t>https://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overclockers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.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ru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/blog/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TechRanch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/show/50890/token-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chto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eto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takoe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prostymi</w:t>
        </w:r>
        <w:proofErr w:type="spellEnd"/>
        <w:r w:rsidRPr="00D07E74">
          <w:rPr>
            <w:rFonts w:ascii="Times New Roman" w:eastAsia="Times New Roman" w:hAnsi="Times New Roman"/>
            <w:sz w:val="24"/>
          </w:rPr>
          <w:t>-</w:t>
        </w:r>
        <w:proofErr w:type="spellStart"/>
        <w:r w:rsidRPr="00D07E74">
          <w:rPr>
            <w:rFonts w:ascii="Times New Roman" w:eastAsia="Times New Roman" w:hAnsi="Times New Roman"/>
            <w:sz w:val="24"/>
          </w:rPr>
          <w:t>slovami</w:t>
        </w:r>
        <w:proofErr w:type="spellEnd"/>
      </w:hyperlink>
      <w:r w:rsidRPr="00D07E74">
        <w:rPr>
          <w:rFonts w:ascii="Times New Roman" w:eastAsia="Times New Roman" w:hAnsi="Times New Roman"/>
          <w:sz w:val="24"/>
        </w:rPr>
        <w:t xml:space="preserve"> </w:t>
      </w:r>
      <w:r w:rsidRPr="00D07E74">
        <w:rPr>
          <w:rFonts w:ascii="Times New Roman" w:eastAsia="Times New Roman" w:hAnsi="Times New Roman"/>
          <w:sz w:val="24"/>
        </w:rPr>
        <w:t>(дата обращения 15.06.2021)</w:t>
      </w:r>
    </w:p>
    <w:p w14:paraId="3851B1FC" w14:textId="07748117" w:rsidR="00D07E74" w:rsidRPr="00D07E74" w:rsidRDefault="00D07E74" w:rsidP="00D07E74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07E74">
        <w:rPr>
          <w:rFonts w:ascii="Times New Roman" w:eastAsia="Times New Roman" w:hAnsi="Times New Roman"/>
          <w:sz w:val="24"/>
        </w:rPr>
        <w:t>5.</w:t>
      </w:r>
      <w:r w:rsidRPr="00D07E74">
        <w:rPr>
          <w:rFonts w:ascii="Times New Roman" w:eastAsia="Times New Roman" w:hAnsi="Times New Roman"/>
          <w:sz w:val="24"/>
        </w:rPr>
        <w:t xml:space="preserve"> Tapscott Don, Tapscott Alex. Blockchain Revolution: How the Technology Behind Bitcoin Is Changing Money, Business, and the World 2018 p. 358 ISBN:9781101980149, 1101980141</w:t>
      </w:r>
    </w:p>
    <w:p w14:paraId="4D3DD2EB" w14:textId="625F17C1" w:rsidR="00C261D3" w:rsidRPr="00C261D3" w:rsidRDefault="00C261D3" w:rsidP="00C261D3">
      <w:pPr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Информация об автор</w:t>
      </w:r>
      <w:r>
        <w:rPr>
          <w:rFonts w:ascii="Times New Roman" w:eastAsia="Times New Roman" w:hAnsi="Times New Roman"/>
          <w:b/>
          <w:sz w:val="24"/>
        </w:rPr>
        <w:t>ах</w:t>
      </w:r>
    </w:p>
    <w:p w14:paraId="57D16CE4" w14:textId="5AE0C8F8" w:rsidR="00C261D3" w:rsidRDefault="00C261D3" w:rsidP="00C261D3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Дорофеева Людмила Владимировна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(Россия, </w:t>
      </w:r>
      <w:r>
        <w:rPr>
          <w:rFonts w:ascii="Times New Roman" w:eastAsia="Times New Roman" w:hAnsi="Times New Roman"/>
          <w:color w:val="000000" w:themeColor="text1"/>
          <w:sz w:val="24"/>
        </w:rPr>
        <w:t>Санкт-Петербург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) – научный сотрудник, Федеральное государственное бюджетное учреждение науки </w:t>
      </w:r>
      <w:r>
        <w:rPr>
          <w:rFonts w:ascii="Times New Roman" w:eastAsia="Times New Roman" w:hAnsi="Times New Roman"/>
          <w:color w:val="000000" w:themeColor="text1"/>
          <w:sz w:val="24"/>
        </w:rPr>
        <w:t>Институт проблем региональной экономики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Российской академии наук (Россия, 1</w:t>
      </w:r>
      <w:r>
        <w:rPr>
          <w:rFonts w:ascii="Times New Roman" w:eastAsia="Times New Roman" w:hAnsi="Times New Roman"/>
          <w:color w:val="000000" w:themeColor="text1"/>
          <w:sz w:val="24"/>
        </w:rPr>
        <w:t>9</w:t>
      </w:r>
      <w:r>
        <w:rPr>
          <w:rFonts w:ascii="Times New Roman" w:eastAsia="Times New Roman" w:hAnsi="Times New Roman"/>
          <w:color w:val="000000" w:themeColor="text1"/>
          <w:sz w:val="24"/>
        </w:rPr>
        <w:t>001</w:t>
      </w:r>
      <w:r>
        <w:rPr>
          <w:rFonts w:ascii="Times New Roman" w:eastAsia="Times New Roman" w:hAnsi="Times New Roman"/>
          <w:color w:val="000000" w:themeColor="text1"/>
          <w:sz w:val="24"/>
        </w:rPr>
        <w:t>3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, г. </w:t>
      </w:r>
      <w:r>
        <w:rPr>
          <w:rFonts w:ascii="Times New Roman" w:eastAsia="Times New Roman" w:hAnsi="Times New Roman"/>
          <w:color w:val="000000" w:themeColor="text1"/>
          <w:sz w:val="24"/>
        </w:rPr>
        <w:t>Санкт-Петербург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, ул. </w:t>
      </w:r>
      <w:r>
        <w:rPr>
          <w:rFonts w:ascii="Times New Roman" w:eastAsia="Times New Roman" w:hAnsi="Times New Roman"/>
          <w:color w:val="000000" w:themeColor="text1"/>
          <w:sz w:val="24"/>
        </w:rPr>
        <w:t>Серпуховская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, д. </w:t>
      </w:r>
      <w:r>
        <w:rPr>
          <w:rFonts w:ascii="Times New Roman" w:eastAsia="Times New Roman" w:hAnsi="Times New Roman"/>
          <w:color w:val="000000" w:themeColor="text1"/>
          <w:sz w:val="24"/>
        </w:rPr>
        <w:t>38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dorofeevalucy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gmail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com</w:t>
      </w:r>
      <w:r>
        <w:rPr>
          <w:rFonts w:ascii="Times New Roman" w:eastAsia="Times New Roman" w:hAnsi="Times New Roman"/>
          <w:color w:val="000000" w:themeColor="text1"/>
          <w:sz w:val="24"/>
        </w:rPr>
        <w:t>)</w:t>
      </w:r>
    </w:p>
    <w:p w14:paraId="7170E4C8" w14:textId="68BE01C9" w:rsidR="00C261D3" w:rsidRDefault="00C261D3" w:rsidP="00C261D3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Рослякова Наталья Андреевна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 (Россия, Санкт-Петербург) – 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младший </w:t>
      </w:r>
      <w:r>
        <w:rPr>
          <w:rFonts w:ascii="Times New Roman" w:eastAsia="Times New Roman" w:hAnsi="Times New Roman"/>
          <w:color w:val="000000" w:themeColor="text1"/>
          <w:sz w:val="24"/>
        </w:rPr>
        <w:t xml:space="preserve">научный сотрудник, Федеральное государственное бюджетное учреждение науки Институт проблем региональной экономики Российской академии наук (Россия, 190013, г. Санкт-Петербург, ул. Серпуховская, д. 38, </w:t>
      </w:r>
      <w:r w:rsidRPr="00C261D3">
        <w:rPr>
          <w:rFonts w:ascii="Times New Roman" w:eastAsia="Times New Roman" w:hAnsi="Times New Roman"/>
          <w:color w:val="000000" w:themeColor="text1"/>
          <w:sz w:val="24"/>
          <w:lang w:val="en-US"/>
        </w:rPr>
        <w:t>roslyakovana@gmail.com</w:t>
      </w:r>
      <w:r>
        <w:rPr>
          <w:rFonts w:ascii="Times New Roman" w:eastAsia="Times New Roman" w:hAnsi="Times New Roman"/>
          <w:color w:val="000000" w:themeColor="text1"/>
          <w:sz w:val="24"/>
        </w:rPr>
        <w:t>)</w:t>
      </w:r>
    </w:p>
    <w:p w14:paraId="01A5492C" w14:textId="5C577301" w:rsidR="004C2B8C" w:rsidRDefault="004C2B8C" w:rsidP="00943086">
      <w:pPr>
        <w:spacing w:after="0" w:line="300" w:lineRule="auto"/>
        <w:ind w:firstLine="851"/>
        <w:jc w:val="both"/>
        <w:rPr>
          <w:rFonts w:ascii="Times New Roman" w:eastAsia="Times New Roman" w:hAnsi="Times New Roman" w:cs="Times New Roman"/>
          <w:color w:val="1155CC"/>
          <w:sz w:val="24"/>
          <w:szCs w:val="24"/>
        </w:rPr>
      </w:pPr>
    </w:p>
    <w:p w14:paraId="42D603DB" w14:textId="77777777" w:rsidR="00D07E74" w:rsidRPr="007C4731" w:rsidRDefault="00D07E74" w:rsidP="007C4731">
      <w:pPr>
        <w:ind w:firstLine="709"/>
        <w:jc w:val="right"/>
        <w:rPr>
          <w:rFonts w:ascii="Times New Roman" w:eastAsia="Times New Roman" w:hAnsi="Times New Roman"/>
          <w:b/>
          <w:bCs/>
          <w:color w:val="000000" w:themeColor="text1"/>
          <w:sz w:val="24"/>
        </w:rPr>
      </w:pPr>
      <w:proofErr w:type="spellStart"/>
      <w:r w:rsidRPr="007C4731">
        <w:rPr>
          <w:rFonts w:ascii="Times New Roman" w:eastAsia="Times New Roman" w:hAnsi="Times New Roman"/>
          <w:b/>
          <w:bCs/>
          <w:color w:val="000000" w:themeColor="text1"/>
          <w:sz w:val="24"/>
        </w:rPr>
        <w:t>Dorofeeva</w:t>
      </w:r>
      <w:proofErr w:type="spellEnd"/>
      <w:r w:rsidRPr="007C4731">
        <w:rPr>
          <w:rFonts w:ascii="Times New Roman" w:eastAsia="Times New Roman" w:hAnsi="Times New Roman"/>
          <w:b/>
          <w:bCs/>
          <w:color w:val="000000" w:themeColor="text1"/>
          <w:sz w:val="24"/>
        </w:rPr>
        <w:t xml:space="preserve"> L.V.</w:t>
      </w:r>
    </w:p>
    <w:p w14:paraId="275ECE63" w14:textId="77777777" w:rsidR="00D07E74" w:rsidRPr="007C4731" w:rsidRDefault="00D07E74" w:rsidP="007C4731">
      <w:pPr>
        <w:ind w:firstLine="709"/>
        <w:jc w:val="right"/>
        <w:rPr>
          <w:rFonts w:ascii="Times New Roman" w:eastAsia="Times New Roman" w:hAnsi="Times New Roman"/>
          <w:b/>
          <w:bCs/>
          <w:color w:val="000000" w:themeColor="text1"/>
          <w:sz w:val="24"/>
        </w:rPr>
      </w:pPr>
      <w:proofErr w:type="spellStart"/>
      <w:r w:rsidRPr="007C4731">
        <w:rPr>
          <w:rFonts w:ascii="Times New Roman" w:eastAsia="Times New Roman" w:hAnsi="Times New Roman"/>
          <w:b/>
          <w:bCs/>
          <w:color w:val="000000" w:themeColor="text1"/>
          <w:sz w:val="24"/>
        </w:rPr>
        <w:lastRenderedPageBreak/>
        <w:t>Roslyakova</w:t>
      </w:r>
      <w:proofErr w:type="spellEnd"/>
      <w:r w:rsidRPr="007C4731">
        <w:rPr>
          <w:rFonts w:ascii="Times New Roman" w:eastAsia="Times New Roman" w:hAnsi="Times New Roman"/>
          <w:b/>
          <w:bCs/>
          <w:color w:val="000000" w:themeColor="text1"/>
          <w:sz w:val="24"/>
        </w:rPr>
        <w:t xml:space="preserve"> N.A.</w:t>
      </w:r>
    </w:p>
    <w:p w14:paraId="7B208008" w14:textId="77777777" w:rsidR="00D07E74" w:rsidRPr="007C4731" w:rsidRDefault="00D07E74" w:rsidP="00D07E74">
      <w:pPr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</w:rPr>
      </w:pPr>
      <w:r w:rsidRPr="007C4731">
        <w:rPr>
          <w:rFonts w:ascii="Times New Roman" w:eastAsia="Times New Roman" w:hAnsi="Times New Roman"/>
          <w:b/>
          <w:bCs/>
          <w:color w:val="000000" w:themeColor="text1"/>
          <w:sz w:val="24"/>
        </w:rPr>
        <w:t>TOKENIZATION OF REAL ASSETS AS A NEW GOLD STANDARD.</w:t>
      </w:r>
    </w:p>
    <w:p w14:paraId="28DCAB78" w14:textId="77777777" w:rsidR="00D07E74" w:rsidRPr="00D07E74" w:rsidRDefault="00D07E74" w:rsidP="00D07E74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4"/>
        </w:rPr>
      </w:pPr>
    </w:p>
    <w:p w14:paraId="34AAD81C" w14:textId="0DCC2831" w:rsidR="00D07E74" w:rsidRPr="007C4731" w:rsidRDefault="00D07E74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7C4731">
        <w:rPr>
          <w:rFonts w:ascii="Times New Roman" w:eastAsia="Times New Roman" w:hAnsi="Times New Roman"/>
          <w:b/>
          <w:bCs/>
          <w:iCs/>
          <w:color w:val="000000"/>
          <w:sz w:val="24"/>
        </w:rPr>
        <w:t>Annotation.</w:t>
      </w:r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>The article analyzes the</w:t>
      </w:r>
      <w:r w:rsidR="00E230D1"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E230D1"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>cryptocurrencies</w:t>
      </w:r>
      <w:r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development and the possibilities of</w:t>
      </w:r>
      <w:r w:rsidR="00E230D1"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E230D1"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>real assets</w:t>
      </w:r>
      <w:r w:rsidRPr="00E230D1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tokenization, identifies the main trends and problems in the development of this process. </w:t>
      </w:r>
      <w:proofErr w:type="spellStart"/>
      <w:proofErr w:type="gramStart"/>
      <w:r w:rsidRPr="007C4731">
        <w:rPr>
          <w:rFonts w:ascii="Times New Roman" w:eastAsia="Times New Roman" w:hAnsi="Times New Roman"/>
          <w:i/>
          <w:color w:val="000000"/>
          <w:sz w:val="24"/>
        </w:rPr>
        <w:t>Stable-coin</w:t>
      </w:r>
      <w:proofErr w:type="spellEnd"/>
      <w:proofErr w:type="gram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creates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the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possibility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of introducing a new format for providing currency, which leads to questions about the existing limitations of this approach.</w:t>
      </w:r>
    </w:p>
    <w:p w14:paraId="21E3D84A" w14:textId="3DE99486" w:rsidR="00C261D3" w:rsidRDefault="00D07E74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7C4731">
        <w:rPr>
          <w:rFonts w:ascii="Times New Roman" w:eastAsia="Times New Roman" w:hAnsi="Times New Roman"/>
          <w:b/>
          <w:bCs/>
          <w:iCs/>
          <w:color w:val="000000"/>
          <w:sz w:val="24"/>
        </w:rPr>
        <w:t>Keywords:</w:t>
      </w:r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cryptocurrency, Stable-coin,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blockchain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tokenization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fiat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proofErr w:type="spellStart"/>
      <w:r w:rsidRPr="007C4731">
        <w:rPr>
          <w:rFonts w:ascii="Times New Roman" w:eastAsia="Times New Roman" w:hAnsi="Times New Roman"/>
          <w:i/>
          <w:color w:val="000000"/>
          <w:sz w:val="24"/>
        </w:rPr>
        <w:t>money</w:t>
      </w:r>
      <w:proofErr w:type="spellEnd"/>
      <w:r w:rsidRPr="007C4731">
        <w:rPr>
          <w:rFonts w:ascii="Times New Roman" w:eastAsia="Times New Roman" w:hAnsi="Times New Roman"/>
          <w:i/>
          <w:color w:val="000000"/>
          <w:sz w:val="24"/>
        </w:rPr>
        <w:t>.</w:t>
      </w:r>
    </w:p>
    <w:p w14:paraId="6EC15ED3" w14:textId="77777777" w:rsidR="007C4731" w:rsidRPr="007C4731" w:rsidRDefault="007C4731" w:rsidP="007C4731">
      <w:pPr>
        <w:jc w:val="center"/>
        <w:rPr>
          <w:rFonts w:ascii="Times New Roman" w:eastAsia="Times New Roman" w:hAnsi="Times New Roman"/>
          <w:b/>
          <w:sz w:val="24"/>
        </w:rPr>
      </w:pPr>
      <w:r w:rsidRPr="007C4731">
        <w:rPr>
          <w:rFonts w:ascii="Times New Roman" w:eastAsia="Times New Roman" w:hAnsi="Times New Roman"/>
          <w:b/>
          <w:sz w:val="24"/>
        </w:rPr>
        <w:t>Information about the authors</w:t>
      </w:r>
    </w:p>
    <w:p w14:paraId="0B5FC8AE" w14:textId="02615729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Dorofeeva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Lyudmila Vladimirovna (Russia, St. Petersburg) - Researcher, Federal State Budgetary Institution of Science Institute 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for</w:t>
      </w: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Regional Econom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ic</w:t>
      </w: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Studies</w:t>
      </w: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of the Russian Academy of Sciences (Russia, 190013, St. Petersburg,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Serpukhovskaya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st.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, 38, </w:t>
      </w:r>
      <w:proofErr w:type="gram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dorofeevalucy@gmail.com )</w:t>
      </w:r>
      <w:proofErr w:type="gramEnd"/>
    </w:p>
    <w:p w14:paraId="44F3AC00" w14:textId="4984FC34" w:rsid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Roslyakova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Natalya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Andreevna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(Russia, St. Petersburg) - Junior Researcher, Federal State Budgetary Institution of Science </w:t>
      </w:r>
      <w:r w:rsidR="000F2ED1"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Institute 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for</w:t>
      </w:r>
      <w:r w:rsidR="000F2ED1"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Regional Econom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ic</w:t>
      </w:r>
      <w:r w:rsidR="000F2ED1"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</w:t>
      </w:r>
      <w:r w:rsidR="000F2ED1">
        <w:rPr>
          <w:rFonts w:ascii="Times New Roman" w:eastAsia="Times New Roman" w:hAnsi="Times New Roman"/>
          <w:iCs/>
          <w:color w:val="000000"/>
          <w:sz w:val="24"/>
          <w:lang w:val="en-US"/>
        </w:rPr>
        <w:t>Studies</w:t>
      </w:r>
      <w:r w:rsidR="000F2ED1"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</w:t>
      </w: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of the Russian Academy of Sciences (Russia, 190013, St. Petersburg,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Serpukhovskaya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St., 38, roslyakovana@gmail.com)</w:t>
      </w:r>
    </w:p>
    <w:p w14:paraId="779DDE7F" w14:textId="4F3537FE" w:rsid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</w:p>
    <w:p w14:paraId="076BC71B" w14:textId="77777777" w:rsidR="007C4731" w:rsidRDefault="007C4731" w:rsidP="007C4731">
      <w:pPr>
        <w:jc w:val="center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>References</w:t>
      </w:r>
    </w:p>
    <w:p w14:paraId="35BAC3E2" w14:textId="77777777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1.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Viña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Paul, Casey Michael </w:t>
      </w:r>
      <w:proofErr w:type="gram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The</w:t>
      </w:r>
      <w:proofErr w:type="gram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Age of Cryptocurrencies. How Bitcoin and Blockchain Are Changing the Global Economic Order from English E.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Kondukova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; [scientific. Ed. </w:t>
      </w:r>
      <w:proofErr w:type="spellStart"/>
      <w:proofErr w:type="gram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A.Fork</w:t>
      </w:r>
      <w:proofErr w:type="spellEnd"/>
      <w:proofErr w:type="gram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]. - </w:t>
      </w:r>
      <w:proofErr w:type="gram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M .</w:t>
      </w:r>
      <w:proofErr w:type="gram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: Mann, Ivanov and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Ferbeo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, 2017 .-- 432 p.</w:t>
      </w:r>
    </w:p>
    <w:p w14:paraId="58F97610" w14:textId="77777777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2. </w:t>
      </w:r>
      <w:proofErr w:type="spellStart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Roscongress</w:t>
      </w:r>
      <w:proofErr w:type="spellEnd"/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 xml:space="preserve"> Information Platform https://roscongress.org/sessions/rh-2020-tokenizatsiya-realnykh-aktivov-realnaya-tsennost-kripto-ekonomiki/about/ (date of access 15.06.2021)</w:t>
      </w:r>
    </w:p>
    <w:p w14:paraId="75333028" w14:textId="77777777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3. BBC NEWS Elon Musk changed his mind. Tesla will not accept Bitcoin, as it is harmful to nature https://www.bbc.com/russian/news-57096679 (date accessed 06/15/2021)</w:t>
      </w:r>
    </w:p>
    <w:p w14:paraId="47CB6165" w14:textId="77777777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4. Overclockers.ru https://overclockers.ru/blog/TechRanch/show/50890/token-chto-eto-takoe-prostymi-slovami (date accessed 15.06.2021)</w:t>
      </w:r>
    </w:p>
    <w:p w14:paraId="47B1DE72" w14:textId="60644B10" w:rsidR="007C4731" w:rsidRPr="007C4731" w:rsidRDefault="007C4731" w:rsidP="007C47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lang w:val="en-US"/>
        </w:rPr>
      </w:pPr>
      <w:r w:rsidRPr="007C4731">
        <w:rPr>
          <w:rFonts w:ascii="Times New Roman" w:eastAsia="Times New Roman" w:hAnsi="Times New Roman"/>
          <w:iCs/>
          <w:color w:val="000000"/>
          <w:sz w:val="24"/>
          <w:lang w:val="en-US"/>
        </w:rPr>
        <w:t>5. Tapscott Don, Tapscott Alex. Blockchain Revolution: How the Technology Behind Bitcoin Is Changing Money, Business, and the World 2018 p. 358 ISBN: 9781101980149, 1101980141</w:t>
      </w:r>
    </w:p>
    <w:sectPr w:rsidR="007C4731" w:rsidRPr="007C473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8253" w14:textId="77777777" w:rsidR="006517E0" w:rsidRDefault="006517E0" w:rsidP="00D404D9">
      <w:pPr>
        <w:spacing w:after="0" w:line="240" w:lineRule="auto"/>
      </w:pPr>
      <w:r>
        <w:separator/>
      </w:r>
    </w:p>
  </w:endnote>
  <w:endnote w:type="continuationSeparator" w:id="0">
    <w:p w14:paraId="37B0DE90" w14:textId="77777777" w:rsidR="006517E0" w:rsidRDefault="006517E0" w:rsidP="00D4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86D0" w14:textId="77777777" w:rsidR="006517E0" w:rsidRDefault="006517E0" w:rsidP="00D404D9">
      <w:pPr>
        <w:spacing w:after="0" w:line="240" w:lineRule="auto"/>
      </w:pPr>
      <w:r>
        <w:separator/>
      </w:r>
    </w:p>
  </w:footnote>
  <w:footnote w:type="continuationSeparator" w:id="0">
    <w:p w14:paraId="52C46829" w14:textId="77777777" w:rsidR="006517E0" w:rsidRDefault="006517E0" w:rsidP="00D4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6566"/>
    <w:multiLevelType w:val="hybridMultilevel"/>
    <w:tmpl w:val="6AC47C94"/>
    <w:lvl w:ilvl="0" w:tplc="B79EAEC6">
      <w:start w:val="1"/>
      <w:numFmt w:val="decimal"/>
      <w:lvlText w:val="%1."/>
      <w:lvlJc w:val="left"/>
      <w:pPr>
        <w:ind w:left="720" w:hanging="360"/>
      </w:pPr>
    </w:lvl>
    <w:lvl w:ilvl="1" w:tplc="8C540A08">
      <w:start w:val="1"/>
      <w:numFmt w:val="lowerLetter"/>
      <w:lvlText w:val="%2."/>
      <w:lvlJc w:val="left"/>
      <w:pPr>
        <w:ind w:left="1440" w:hanging="360"/>
      </w:pPr>
    </w:lvl>
    <w:lvl w:ilvl="2" w:tplc="1E96B258">
      <w:start w:val="1"/>
      <w:numFmt w:val="lowerRoman"/>
      <w:lvlText w:val="%3."/>
      <w:lvlJc w:val="right"/>
      <w:pPr>
        <w:ind w:left="2160" w:hanging="180"/>
      </w:pPr>
    </w:lvl>
    <w:lvl w:ilvl="3" w:tplc="7B0858EE">
      <w:start w:val="1"/>
      <w:numFmt w:val="decimal"/>
      <w:lvlText w:val="%4."/>
      <w:lvlJc w:val="left"/>
      <w:pPr>
        <w:ind w:left="2880" w:hanging="360"/>
      </w:pPr>
    </w:lvl>
    <w:lvl w:ilvl="4" w:tplc="29261240">
      <w:start w:val="1"/>
      <w:numFmt w:val="lowerLetter"/>
      <w:lvlText w:val="%5."/>
      <w:lvlJc w:val="left"/>
      <w:pPr>
        <w:ind w:left="3600" w:hanging="360"/>
      </w:pPr>
    </w:lvl>
    <w:lvl w:ilvl="5" w:tplc="8A1276FE">
      <w:start w:val="1"/>
      <w:numFmt w:val="lowerRoman"/>
      <w:lvlText w:val="%6."/>
      <w:lvlJc w:val="right"/>
      <w:pPr>
        <w:ind w:left="4320" w:hanging="180"/>
      </w:pPr>
    </w:lvl>
    <w:lvl w:ilvl="6" w:tplc="7226847A">
      <w:start w:val="1"/>
      <w:numFmt w:val="decimal"/>
      <w:lvlText w:val="%7."/>
      <w:lvlJc w:val="left"/>
      <w:pPr>
        <w:ind w:left="5040" w:hanging="360"/>
      </w:pPr>
    </w:lvl>
    <w:lvl w:ilvl="7" w:tplc="BAACDAE6">
      <w:start w:val="1"/>
      <w:numFmt w:val="lowerLetter"/>
      <w:lvlText w:val="%8."/>
      <w:lvlJc w:val="left"/>
      <w:pPr>
        <w:ind w:left="5760" w:hanging="360"/>
      </w:pPr>
    </w:lvl>
    <w:lvl w:ilvl="8" w:tplc="4A669F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3640"/>
    <w:multiLevelType w:val="hybridMultilevel"/>
    <w:tmpl w:val="E12616A8"/>
    <w:lvl w:ilvl="0" w:tplc="AE466708">
      <w:start w:val="1"/>
      <w:numFmt w:val="decimal"/>
      <w:lvlText w:val="%1."/>
      <w:lvlJc w:val="left"/>
      <w:pPr>
        <w:ind w:left="720" w:hanging="360"/>
      </w:pPr>
    </w:lvl>
    <w:lvl w:ilvl="1" w:tplc="2578DD7E">
      <w:start w:val="1"/>
      <w:numFmt w:val="lowerLetter"/>
      <w:lvlText w:val="%2."/>
      <w:lvlJc w:val="left"/>
      <w:pPr>
        <w:ind w:left="1440" w:hanging="360"/>
      </w:pPr>
    </w:lvl>
    <w:lvl w:ilvl="2" w:tplc="EDCA18FC">
      <w:start w:val="1"/>
      <w:numFmt w:val="lowerRoman"/>
      <w:lvlText w:val="%3."/>
      <w:lvlJc w:val="right"/>
      <w:pPr>
        <w:ind w:left="2160" w:hanging="180"/>
      </w:pPr>
    </w:lvl>
    <w:lvl w:ilvl="3" w:tplc="B9B27B9C">
      <w:start w:val="1"/>
      <w:numFmt w:val="decimal"/>
      <w:lvlText w:val="%4."/>
      <w:lvlJc w:val="left"/>
      <w:pPr>
        <w:ind w:left="2880" w:hanging="360"/>
      </w:pPr>
    </w:lvl>
    <w:lvl w:ilvl="4" w:tplc="865605E4">
      <w:start w:val="1"/>
      <w:numFmt w:val="lowerLetter"/>
      <w:lvlText w:val="%5."/>
      <w:lvlJc w:val="left"/>
      <w:pPr>
        <w:ind w:left="3600" w:hanging="360"/>
      </w:pPr>
    </w:lvl>
    <w:lvl w:ilvl="5" w:tplc="5E76515C">
      <w:start w:val="1"/>
      <w:numFmt w:val="lowerRoman"/>
      <w:lvlText w:val="%6."/>
      <w:lvlJc w:val="right"/>
      <w:pPr>
        <w:ind w:left="4320" w:hanging="180"/>
      </w:pPr>
    </w:lvl>
    <w:lvl w:ilvl="6" w:tplc="9B045D00">
      <w:start w:val="1"/>
      <w:numFmt w:val="decimal"/>
      <w:lvlText w:val="%7."/>
      <w:lvlJc w:val="left"/>
      <w:pPr>
        <w:ind w:left="5040" w:hanging="360"/>
      </w:pPr>
    </w:lvl>
    <w:lvl w:ilvl="7" w:tplc="46D48566">
      <w:start w:val="1"/>
      <w:numFmt w:val="lowerLetter"/>
      <w:lvlText w:val="%8."/>
      <w:lvlJc w:val="left"/>
      <w:pPr>
        <w:ind w:left="5760" w:hanging="360"/>
      </w:pPr>
    </w:lvl>
    <w:lvl w:ilvl="8" w:tplc="425AF4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315825"/>
    <w:rsid w:val="00007DC4"/>
    <w:rsid w:val="00081E74"/>
    <w:rsid w:val="000A4EFA"/>
    <w:rsid w:val="000F2ED1"/>
    <w:rsid w:val="004C2B8C"/>
    <w:rsid w:val="006517E0"/>
    <w:rsid w:val="006950CE"/>
    <w:rsid w:val="00747CAC"/>
    <w:rsid w:val="00757B6C"/>
    <w:rsid w:val="00761296"/>
    <w:rsid w:val="007C4731"/>
    <w:rsid w:val="008D7535"/>
    <w:rsid w:val="0090223D"/>
    <w:rsid w:val="00943086"/>
    <w:rsid w:val="00AA657C"/>
    <w:rsid w:val="00BD0A55"/>
    <w:rsid w:val="00C261D3"/>
    <w:rsid w:val="00CE7C3C"/>
    <w:rsid w:val="00D07E74"/>
    <w:rsid w:val="00D404D9"/>
    <w:rsid w:val="00D74985"/>
    <w:rsid w:val="00DE2B41"/>
    <w:rsid w:val="00E230D1"/>
    <w:rsid w:val="00F1418F"/>
    <w:rsid w:val="00FC235F"/>
    <w:rsid w:val="192AC57D"/>
    <w:rsid w:val="6131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D5B2"/>
  <w15:chartTrackingRefBased/>
  <w15:docId w15:val="{A9BD690A-FAF0-4981-9CFF-C1648C7F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404D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404D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404D9"/>
    <w:rPr>
      <w:vertAlign w:val="superscript"/>
    </w:rPr>
  </w:style>
  <w:style w:type="paragraph" w:styleId="a7">
    <w:name w:val="List Paragraph"/>
    <w:basedOn w:val="a"/>
    <w:uiPriority w:val="34"/>
    <w:qFormat/>
    <w:rsid w:val="00CE7C3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61D3"/>
  </w:style>
  <w:style w:type="paragraph" w:styleId="aa">
    <w:name w:val="footer"/>
    <w:basedOn w:val="a"/>
    <w:link w:val="ab"/>
    <w:uiPriority w:val="99"/>
    <w:unhideWhenUsed/>
    <w:rsid w:val="00C2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61D3"/>
  </w:style>
  <w:style w:type="character" w:styleId="ac">
    <w:name w:val="Unresolved Mention"/>
    <w:basedOn w:val="a0"/>
    <w:uiPriority w:val="99"/>
    <w:semiHidden/>
    <w:unhideWhenUsed/>
    <w:rsid w:val="00D07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congress.org/sessions/rh-2020-tokenizatsiya-realnykh-aktivov-realnaya-tsennost-kripto-ekonomiki/abo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verclockers.ru/blog/TechRanch/show/50890/token-chto-eto-takoe-prostymi-slov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m/russian/news-5709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3EB27-58EE-466C-9B60-A7E85AEF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екатерина</dc:creator>
  <cp:keywords/>
  <dc:description/>
  <cp:lastModifiedBy>Дорофеева Людмила Владимировна</cp:lastModifiedBy>
  <cp:revision>2</cp:revision>
  <dcterms:created xsi:type="dcterms:W3CDTF">2021-06-17T19:51:00Z</dcterms:created>
  <dcterms:modified xsi:type="dcterms:W3CDTF">2021-06-17T19:51:00Z</dcterms:modified>
</cp:coreProperties>
</file>