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E4AEC7" w14:textId="7DF26B60" w:rsidR="001257DF" w:rsidRPr="00484345" w:rsidRDefault="001257DF" w:rsidP="00484345">
      <w:pPr>
        <w:ind w:left="1134" w:hanging="1134"/>
        <w:jc w:val="both"/>
        <w:rPr>
          <w:b/>
          <w:bCs/>
          <w:sz w:val="22"/>
          <w:szCs w:val="22"/>
        </w:rPr>
      </w:pPr>
      <w:bookmarkStart w:id="0" w:name="_Hlk74670446"/>
      <w:bookmarkEnd w:id="0"/>
      <w:r w:rsidRPr="001257DF">
        <w:rPr>
          <w:b/>
        </w:rPr>
        <w:t>УДК</w:t>
      </w:r>
      <w:r w:rsidR="00484345">
        <w:rPr>
          <w:b/>
        </w:rPr>
        <w:t>621.311:005.332.4(476-25)</w:t>
      </w:r>
      <w:r w:rsidR="00484345" w:rsidRPr="00484345">
        <w:rPr>
          <w:b/>
        </w:rPr>
        <w:t>/</w:t>
      </w:r>
      <w:r w:rsidR="00484345">
        <w:rPr>
          <w:b/>
        </w:rPr>
        <w:t>ББК 65.305.44.(4Беи)</w:t>
      </w:r>
    </w:p>
    <w:p w14:paraId="100039FD" w14:textId="5341BC3B" w:rsidR="001257DF" w:rsidRPr="001257DF" w:rsidRDefault="001257DF" w:rsidP="001257DF">
      <w:pPr>
        <w:ind w:left="1134"/>
        <w:jc w:val="right"/>
        <w:rPr>
          <w:b/>
          <w:bCs/>
        </w:rPr>
      </w:pPr>
      <w:r w:rsidRPr="001257DF">
        <w:rPr>
          <w:b/>
          <w:bCs/>
        </w:rPr>
        <w:t>Кузнецова М.В.</w:t>
      </w:r>
    </w:p>
    <w:p w14:paraId="07D63902" w14:textId="5E341DF2" w:rsidR="001257DF" w:rsidRDefault="001257DF" w:rsidP="001257DF">
      <w:pPr>
        <w:jc w:val="center"/>
        <w:rPr>
          <w:b/>
          <w:bCs/>
        </w:rPr>
      </w:pPr>
      <w:r w:rsidRPr="001257DF">
        <w:rPr>
          <w:b/>
          <w:bCs/>
        </w:rPr>
        <w:t>ПОВЫШЕНИЕ КОНКУРЕНТОСПОСОБНОСТИ ПРЕДПРИЯТИЯ НА ОСНОВЕ ИННОВАЦИОННОЙ ДЕЯТЕЛЬНОСТИ (НА ПРИМЕРЕ ОАО «АГАТ-ЭЛЕКТРОМЕХАНИЧЕСКИЙ ЗАВОД»)</w:t>
      </w:r>
    </w:p>
    <w:p w14:paraId="106DB42B" w14:textId="5BA594A2" w:rsidR="001257DF" w:rsidRDefault="001257DF" w:rsidP="001257DF">
      <w:pPr>
        <w:jc w:val="center"/>
        <w:rPr>
          <w:b/>
          <w:bCs/>
        </w:rPr>
      </w:pPr>
    </w:p>
    <w:p w14:paraId="644A8595" w14:textId="22B64330" w:rsidR="005B492E" w:rsidRPr="00D61B6B" w:rsidRDefault="001257DF" w:rsidP="005B492E">
      <w:pPr>
        <w:ind w:firstLine="709"/>
        <w:jc w:val="both"/>
        <w:rPr>
          <w:bCs/>
          <w:i/>
          <w:color w:val="000000"/>
        </w:rPr>
      </w:pPr>
      <w:r w:rsidRPr="000C7A90">
        <w:rPr>
          <w:b/>
          <w:i/>
          <w:color w:val="000000"/>
        </w:rPr>
        <w:t>Аннотация.</w:t>
      </w:r>
      <w:r>
        <w:rPr>
          <w:b/>
          <w:i/>
          <w:color w:val="000000"/>
        </w:rPr>
        <w:t xml:space="preserve"> </w:t>
      </w:r>
      <w:r w:rsidR="005B492E" w:rsidRPr="005B492E">
        <w:rPr>
          <w:bCs/>
          <w:i/>
          <w:color w:val="000000"/>
        </w:rPr>
        <w:t xml:space="preserve">В статье исследуется взаимосвязь конкурентоспособности организации и инновационной деятельности. Проведен анализ и </w:t>
      </w:r>
      <w:r w:rsidR="005B492E" w:rsidRPr="005B492E">
        <w:rPr>
          <w:bCs/>
          <w:i/>
          <w:color w:val="000000"/>
        </w:rPr>
        <w:t>оценка конкурентоспособности</w:t>
      </w:r>
      <w:r w:rsidR="005B492E" w:rsidRPr="005B492E">
        <w:rPr>
          <w:bCs/>
          <w:i/>
          <w:color w:val="000000"/>
        </w:rPr>
        <w:t xml:space="preserve"> и инновационной деятельности ОАО «Агат – электромеханический завод». Обоснованы направления повышения конкурентоспособности предприятия.</w:t>
      </w:r>
    </w:p>
    <w:p w14:paraId="33ABB0A2" w14:textId="06AAF942" w:rsidR="001257DF" w:rsidRPr="005B492E" w:rsidRDefault="001257DF" w:rsidP="00563030">
      <w:pPr>
        <w:ind w:firstLine="709"/>
        <w:jc w:val="both"/>
        <w:rPr>
          <w:bCs/>
          <w:i/>
          <w:color w:val="000000"/>
        </w:rPr>
      </w:pPr>
      <w:r w:rsidRPr="000C7A90">
        <w:rPr>
          <w:b/>
          <w:i/>
          <w:color w:val="000000"/>
        </w:rPr>
        <w:t>Ключевые слова:</w:t>
      </w:r>
      <w:r>
        <w:rPr>
          <w:b/>
          <w:i/>
          <w:color w:val="000000"/>
        </w:rPr>
        <w:t xml:space="preserve"> </w:t>
      </w:r>
      <w:r w:rsidRPr="001257DF">
        <w:rPr>
          <w:bCs/>
          <w:i/>
          <w:color w:val="000000"/>
        </w:rPr>
        <w:t>конкурентоспособность,</w:t>
      </w:r>
      <w:r w:rsidR="000C5C7F" w:rsidRPr="000C5C7F">
        <w:rPr>
          <w:bCs/>
          <w:i/>
          <w:color w:val="000000"/>
        </w:rPr>
        <w:t xml:space="preserve"> </w:t>
      </w:r>
      <w:r w:rsidRPr="001257DF">
        <w:rPr>
          <w:bCs/>
          <w:i/>
          <w:color w:val="000000"/>
        </w:rPr>
        <w:t xml:space="preserve">инновационный потенциал, инновационная </w:t>
      </w:r>
      <w:r w:rsidR="005B492E" w:rsidRPr="001257DF">
        <w:rPr>
          <w:bCs/>
          <w:i/>
          <w:color w:val="000000"/>
        </w:rPr>
        <w:t>деятельност</w:t>
      </w:r>
      <w:r w:rsidR="005B492E">
        <w:rPr>
          <w:bCs/>
          <w:i/>
          <w:color w:val="000000"/>
        </w:rPr>
        <w:t xml:space="preserve">ь, </w:t>
      </w:r>
      <w:r w:rsidR="005B492E" w:rsidRPr="005B492E">
        <w:rPr>
          <w:bCs/>
          <w:i/>
          <w:color w:val="000000"/>
        </w:rPr>
        <w:t>Индустрия</w:t>
      </w:r>
      <w:r w:rsidR="005B492E" w:rsidRPr="005B492E">
        <w:rPr>
          <w:i/>
        </w:rPr>
        <w:t xml:space="preserve"> 4.0, цифровизация</w:t>
      </w:r>
      <w:r w:rsidR="005B492E" w:rsidRPr="005B492E">
        <w:rPr>
          <w:bCs/>
          <w:i/>
          <w:color w:val="000000"/>
        </w:rPr>
        <w:t>.</w:t>
      </w:r>
    </w:p>
    <w:p w14:paraId="75C8814C" w14:textId="77777777" w:rsidR="001257DF" w:rsidRDefault="001257DF" w:rsidP="001257DF">
      <w:pPr>
        <w:jc w:val="center"/>
        <w:rPr>
          <w:b/>
          <w:bCs/>
        </w:rPr>
      </w:pPr>
    </w:p>
    <w:p w14:paraId="525C436B" w14:textId="77777777" w:rsidR="00654342" w:rsidRPr="002A3FC8" w:rsidRDefault="00654342" w:rsidP="00654342">
      <w:pPr>
        <w:ind w:firstLine="709"/>
        <w:jc w:val="both"/>
      </w:pPr>
      <w:r w:rsidRPr="002A3FC8">
        <w:rPr>
          <w:color w:val="000000"/>
        </w:rPr>
        <w:t>Для любой современной организации, осуществляющей свою деятельность в условиях риска и неопределенности, существует такая проблема, как выживание, осуществление постоянного роста и развития.</w:t>
      </w:r>
      <w:r w:rsidRPr="002A3FC8">
        <w:t xml:space="preserve"> </w:t>
      </w:r>
      <w:r w:rsidRPr="002A3FC8">
        <w:rPr>
          <w:color w:val="000000"/>
        </w:rPr>
        <w:t>Для того чтобы получить устойчивые конкурентные преимущества, организациям необходимо находить новые способы и методы ведения их хозяйственной деятельности. Одним из важных факторов, которые способны повлиять на конкурентоспособность бизнеса, принято считать применение инноваций в производстве, что существенно улучшает производственную, научно-техническую, социальную и финансовую сферы деятельности, особенно в условиях цифровой трансформации экономики.</w:t>
      </w:r>
      <w:r w:rsidRPr="002A3FC8">
        <w:t xml:space="preserve">  Без использования инноваций в современной экономике практически невозможно создать конкурентоспособную продукцию.</w:t>
      </w:r>
      <w:r w:rsidRPr="002A3FC8">
        <w:rPr>
          <w:rStyle w:val="10"/>
          <w:sz w:val="24"/>
          <w:szCs w:val="24"/>
          <w:lang w:val="ru-RU"/>
        </w:rPr>
        <w:t xml:space="preserve"> </w:t>
      </w:r>
      <w:r w:rsidRPr="002A3FC8">
        <w:t>На общехозяйственном уровне эффект инновационных процессов выражается в обеспечении общеэкономического роста, наращивании объемов экспорта и ускорении динамики технологических укладов.</w:t>
      </w:r>
    </w:p>
    <w:p w14:paraId="38935476" w14:textId="77777777" w:rsidR="00654342" w:rsidRPr="002A3FC8" w:rsidRDefault="00654342" w:rsidP="00654342">
      <w:pPr>
        <w:ind w:firstLine="709"/>
        <w:jc w:val="both"/>
      </w:pPr>
      <w:r w:rsidRPr="002A3FC8">
        <w:t>Поэтому, правильное осуществление промышленным предприятием инновационной деятельности повышает его конкурентоспособность на рынке, а высокая интенсивность инновационной деятельности обеспечивает для него больше конкурентных преимуществ. В силу этого, можно сказать о том, что инновационная активность предприятия является стратегической характеристикой его эффективности.</w:t>
      </w:r>
    </w:p>
    <w:p w14:paraId="071BFEA0" w14:textId="77777777" w:rsidR="00654342" w:rsidRPr="002A3FC8" w:rsidRDefault="00654342" w:rsidP="00654342">
      <w:pPr>
        <w:ind w:firstLine="709"/>
        <w:jc w:val="both"/>
      </w:pPr>
      <w:r w:rsidRPr="002A3FC8">
        <w:t xml:space="preserve"> В силу того, что Республика Беларусь не имеет больших запасов природных ресурсов, наиболее приоритетным для нее является инновационный путь развития, который направлен на создание конкурентоспособных производственных сил. Экономика Республики Беларусь имеет значительную промышленную составляющую, в 2019 году отрасль промышленности составляла 26% ВВП [1]. Что, в свою очередь, предъявляет высокие требования к объему инвестиций в основной капитал, их инновационному характеру и эффективности. При этом доля высокотехнологичных промышленных производств в 2019 году составила 2,8%, а низкотехнологичных</w:t>
      </w:r>
      <w:r w:rsidRPr="002A3FC8">
        <w:sym w:font="Symbol" w:char="F02D"/>
      </w:r>
      <w:r w:rsidRPr="002A3FC8">
        <w:t xml:space="preserve"> 33,9 [2].  </w:t>
      </w:r>
    </w:p>
    <w:p w14:paraId="5803E5BD" w14:textId="2FD9C2F3" w:rsidR="00654342" w:rsidRPr="002A3FC8" w:rsidRDefault="00654342" w:rsidP="00654342">
      <w:pPr>
        <w:ind w:firstLine="709"/>
        <w:jc w:val="both"/>
      </w:pPr>
      <w:r w:rsidRPr="002A3FC8">
        <w:t>Основным источником финансирования инновационной деятельности в организациях Республики Беларусь осуществляется, как правило, за счет собственных финансовых ресурсов, о чем свидетельствуют данные структуре внутренних затрат на научные исследования и разработки по источникам финансирования в Республике Беларусь, представленные на рисунке 1[2]</w:t>
      </w:r>
      <w:r w:rsidR="00D61B6B">
        <w:t>.</w:t>
      </w:r>
    </w:p>
    <w:p w14:paraId="2891648B" w14:textId="77777777" w:rsidR="00654342" w:rsidRPr="002A3FC8" w:rsidRDefault="00654342" w:rsidP="00654342">
      <w:pPr>
        <w:ind w:firstLine="1985"/>
        <w:jc w:val="both"/>
      </w:pPr>
      <w:r w:rsidRPr="002A3FC8">
        <w:rPr>
          <w:noProof/>
        </w:rPr>
        <w:lastRenderedPageBreak/>
        <w:drawing>
          <wp:inline distT="0" distB="0" distL="0" distR="0" wp14:anchorId="25A438ED" wp14:editId="507BEB70">
            <wp:extent cx="3651929" cy="1657350"/>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colorTemperature colorTemp="7200"/>
                              </a14:imgEffect>
                              <a14:imgEffect>
                                <a14:saturation sat="0"/>
                              </a14:imgEffect>
                            </a14:imgLayer>
                          </a14:imgProps>
                        </a:ext>
                      </a:extLst>
                    </a:blip>
                    <a:stretch>
                      <a:fillRect/>
                    </a:stretch>
                  </pic:blipFill>
                  <pic:spPr>
                    <a:xfrm>
                      <a:off x="0" y="0"/>
                      <a:ext cx="3747866" cy="1700889"/>
                    </a:xfrm>
                    <a:prstGeom prst="rect">
                      <a:avLst/>
                    </a:prstGeom>
                  </pic:spPr>
                </pic:pic>
              </a:graphicData>
            </a:graphic>
          </wp:inline>
        </w:drawing>
      </w:r>
    </w:p>
    <w:p w14:paraId="5DE649D8" w14:textId="77777777" w:rsidR="00EB17FE" w:rsidRDefault="00654342" w:rsidP="00EB17FE">
      <w:pPr>
        <w:widowControl w:val="0"/>
        <w:suppressAutoHyphens/>
        <w:jc w:val="center"/>
        <w:rPr>
          <w:kern w:val="1"/>
        </w:rPr>
      </w:pPr>
      <w:r w:rsidRPr="00EB17FE">
        <w:rPr>
          <w:kern w:val="1"/>
        </w:rPr>
        <w:t>Рисунок 1 – Структура внутренних затрат на научные исследования и разработки по источникам финансирования в Республике Беларусь в 2019 году (в процентах к итогу</w:t>
      </w:r>
      <w:r w:rsidR="00EB17FE">
        <w:rPr>
          <w:kern w:val="1"/>
        </w:rPr>
        <w:t>)</w:t>
      </w:r>
    </w:p>
    <w:p w14:paraId="3B2CCA98" w14:textId="3F7959A6" w:rsidR="00EB17FE" w:rsidRPr="00EB17FE" w:rsidRDefault="00EB17FE" w:rsidP="00FF35EF">
      <w:pPr>
        <w:widowControl w:val="0"/>
        <w:suppressAutoHyphens/>
        <w:jc w:val="center"/>
        <w:rPr>
          <w:kern w:val="1"/>
        </w:rPr>
      </w:pPr>
      <w:r w:rsidRPr="00EB17FE">
        <w:rPr>
          <w:kern w:val="1"/>
        </w:rPr>
        <w:t xml:space="preserve">Источник: Наука и инновационная деятельность в Республике Беларусь: стат. </w:t>
      </w:r>
      <w:proofErr w:type="spellStart"/>
      <w:r w:rsidRPr="00EB17FE">
        <w:rPr>
          <w:kern w:val="1"/>
        </w:rPr>
        <w:t>бюл</w:t>
      </w:r>
      <w:proofErr w:type="spellEnd"/>
      <w:r w:rsidRPr="00EB17FE">
        <w:rPr>
          <w:kern w:val="1"/>
        </w:rPr>
        <w:t xml:space="preserve">. / Национальный </w:t>
      </w:r>
      <w:proofErr w:type="spellStart"/>
      <w:r w:rsidRPr="00EB17FE">
        <w:rPr>
          <w:kern w:val="1"/>
        </w:rPr>
        <w:t>cтат</w:t>
      </w:r>
      <w:proofErr w:type="spellEnd"/>
      <w:r w:rsidRPr="00EB17FE">
        <w:rPr>
          <w:kern w:val="1"/>
        </w:rPr>
        <w:t xml:space="preserve">. комитет Республики Беларусь / редколлегия: И. В. Медведева (председатель) и др. Минск: Нац. стат. комитет </w:t>
      </w:r>
      <w:proofErr w:type="spellStart"/>
      <w:r w:rsidRPr="00EB17FE">
        <w:rPr>
          <w:kern w:val="1"/>
        </w:rPr>
        <w:t>Респ</w:t>
      </w:r>
      <w:proofErr w:type="spellEnd"/>
      <w:r w:rsidRPr="00EB17FE">
        <w:rPr>
          <w:kern w:val="1"/>
        </w:rPr>
        <w:t>. Беларусь, 2020. 125 с.</w:t>
      </w:r>
    </w:p>
    <w:p w14:paraId="42595819" w14:textId="77777777" w:rsidR="00654342" w:rsidRPr="002A3FC8" w:rsidRDefault="00654342" w:rsidP="00654342">
      <w:pPr>
        <w:jc w:val="both"/>
      </w:pPr>
    </w:p>
    <w:p w14:paraId="7895823B" w14:textId="77777777" w:rsidR="00654342" w:rsidRPr="002A3FC8" w:rsidRDefault="00654342" w:rsidP="00654342">
      <w:pPr>
        <w:ind w:firstLine="709"/>
        <w:jc w:val="both"/>
      </w:pPr>
      <w:r w:rsidRPr="002A3FC8">
        <w:rPr>
          <w:lang w:val="en-US"/>
        </w:rPr>
        <w:t>B</w:t>
      </w:r>
      <w:r w:rsidRPr="002A3FC8">
        <w:t xml:space="preserve"> организациях Республики Беларусь на сегодняшний день наблюдается проблема недостатка собственных денежных средств на осуществления инновационной деятельности. Что приводит к отсутствию возможности своевременной замены основных фондов, а также увеличению сроков использования неэффективных машин, механизмов и оборудования.</w:t>
      </w:r>
    </w:p>
    <w:p w14:paraId="1AB218C2" w14:textId="77777777" w:rsidR="00654342" w:rsidRPr="002A3FC8" w:rsidRDefault="00654342" w:rsidP="00654342">
      <w:pPr>
        <w:ind w:firstLine="709"/>
        <w:jc w:val="both"/>
      </w:pPr>
      <w:r w:rsidRPr="002A3FC8">
        <w:t xml:space="preserve"> Все это свидетельствует о том, что инновационная деятельность предприятий требует государственной поддержки и стимулирования, особенно на этапах ее становления.</w:t>
      </w:r>
    </w:p>
    <w:p w14:paraId="72C5075C" w14:textId="0BB85274" w:rsidR="00D61B6B" w:rsidRDefault="00654342" w:rsidP="00D61B6B">
      <w:pPr>
        <w:ind w:firstLine="709"/>
        <w:jc w:val="both"/>
        <w:rPr>
          <w:color w:val="000000"/>
        </w:rPr>
      </w:pPr>
      <w:r w:rsidRPr="002A3FC8">
        <w:rPr>
          <w:color w:val="000000"/>
        </w:rPr>
        <w:t xml:space="preserve">Влияние инновационной деятельности на повышение конкурентоспособности предприятия было также рассмотрено на примере ОАО «Агат-электромеханический завод». </w:t>
      </w:r>
      <w:r w:rsidR="00D61B6B">
        <w:rPr>
          <w:color w:val="000000"/>
        </w:rPr>
        <w:t>Исследование проводилось согласно разработанной методологии.</w:t>
      </w:r>
    </w:p>
    <w:p w14:paraId="50E8B3D5" w14:textId="393FF3B3" w:rsidR="00D61B6B" w:rsidRDefault="00D61B6B" w:rsidP="00D61B6B">
      <w:pPr>
        <w:ind w:firstLine="1843"/>
        <w:jc w:val="both"/>
        <w:rPr>
          <w:color w:val="000000"/>
        </w:rPr>
      </w:pPr>
      <w:r>
        <w:rPr>
          <w:noProof/>
        </w:rPr>
        <w:drawing>
          <wp:inline distT="0" distB="0" distL="0" distR="0" wp14:anchorId="2DD45147" wp14:editId="58215EE6">
            <wp:extent cx="3771900" cy="381808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71900" cy="3818080"/>
                    </a:xfrm>
                    <a:prstGeom prst="rect">
                      <a:avLst/>
                    </a:prstGeom>
                  </pic:spPr>
                </pic:pic>
              </a:graphicData>
            </a:graphic>
          </wp:inline>
        </w:drawing>
      </w:r>
    </w:p>
    <w:p w14:paraId="73984EC1" w14:textId="5433A181" w:rsidR="00D61B6B" w:rsidRDefault="00D61B6B" w:rsidP="00D61B6B">
      <w:pPr>
        <w:widowControl w:val="0"/>
        <w:suppressAutoHyphens/>
        <w:jc w:val="center"/>
        <w:rPr>
          <w:bCs/>
        </w:rPr>
      </w:pPr>
      <w:r w:rsidRPr="00EB17FE">
        <w:rPr>
          <w:kern w:val="1"/>
        </w:rPr>
        <w:t xml:space="preserve">Рисунок </w:t>
      </w:r>
      <w:r>
        <w:rPr>
          <w:kern w:val="1"/>
        </w:rPr>
        <w:t>2</w:t>
      </w:r>
      <w:r w:rsidRPr="00EB17FE">
        <w:rPr>
          <w:kern w:val="1"/>
        </w:rPr>
        <w:t xml:space="preserve"> – </w:t>
      </w:r>
      <w:r w:rsidRPr="00D61B6B">
        <w:rPr>
          <w:bCs/>
        </w:rPr>
        <w:t>Последовательность оценки инновационной деятельности и конкурентоспособности ОАО «Агат – электромеханический завод»</w:t>
      </w:r>
    </w:p>
    <w:p w14:paraId="6574DF69" w14:textId="040736C0" w:rsidR="00D61B6B" w:rsidRDefault="00D61B6B" w:rsidP="00D61B6B">
      <w:pPr>
        <w:widowControl w:val="0"/>
        <w:suppressAutoHyphens/>
        <w:jc w:val="center"/>
        <w:rPr>
          <w:kern w:val="1"/>
        </w:rPr>
      </w:pPr>
      <w:r w:rsidRPr="00EB17FE">
        <w:rPr>
          <w:kern w:val="1"/>
        </w:rPr>
        <w:t xml:space="preserve">Источник: </w:t>
      </w:r>
      <w:r>
        <w:rPr>
          <w:kern w:val="1"/>
        </w:rPr>
        <w:t>собственная разработка</w:t>
      </w:r>
    </w:p>
    <w:p w14:paraId="23CC1FC5" w14:textId="77777777" w:rsidR="00D61B6B" w:rsidRPr="00D61B6B" w:rsidRDefault="00D61B6B" w:rsidP="00D61B6B">
      <w:pPr>
        <w:widowControl w:val="0"/>
        <w:suppressAutoHyphens/>
        <w:jc w:val="center"/>
        <w:rPr>
          <w:kern w:val="1"/>
        </w:rPr>
      </w:pPr>
    </w:p>
    <w:p w14:paraId="3D6C7FC0" w14:textId="3E595F9C" w:rsidR="00654342" w:rsidRDefault="00654342" w:rsidP="00654342">
      <w:pPr>
        <w:ind w:firstLine="709"/>
        <w:jc w:val="both"/>
        <w:rPr>
          <w:color w:val="000000"/>
        </w:rPr>
      </w:pPr>
      <w:r w:rsidRPr="002A3FC8">
        <w:rPr>
          <w:color w:val="000000"/>
        </w:rPr>
        <w:lastRenderedPageBreak/>
        <w:t xml:space="preserve">В ходе исследования инновационной деятельности предприятия был исследован инновационный потенциал </w:t>
      </w:r>
      <w:r w:rsidR="00D61B6B">
        <w:rPr>
          <w:color w:val="000000"/>
        </w:rPr>
        <w:t>с помощью методики анализа ресурсов</w:t>
      </w:r>
      <w:r w:rsidRPr="002A3FC8">
        <w:rPr>
          <w:color w:val="000000"/>
        </w:rPr>
        <w:t>, рассчитаны показатели эффективности инновационной активности, а также эффективность инноваций, внедряемых предприятием. В рамках оценки конкурентоспособности предприятия была проведена оценка конкурентоспособности радиорелейной станции Р-434, т.к. она занимает наибольшее место в объеме выручки,</w:t>
      </w:r>
      <w:r w:rsidRPr="002A3FC8">
        <w:rPr>
          <w:rFonts w:asciiTheme="minorHAnsi" w:hAnsiTheme="minorHAnsi"/>
          <w:color w:val="000000" w:themeColor="text1"/>
        </w:rPr>
        <w:t xml:space="preserve"> </w:t>
      </w:r>
      <w:r w:rsidRPr="002A3FC8">
        <w:rPr>
          <w:color w:val="000000"/>
        </w:rPr>
        <w:t xml:space="preserve">оценка конкурентоспособности динамическим методом, которая показала, что предприятие достаточно конкурентоспособно. Однако был выявлен ряд слабых сторон и возможных угроз, которые целесообразно отразить в таблице </w:t>
      </w:r>
      <w:r w:rsidRPr="002A3FC8">
        <w:rPr>
          <w:color w:val="000000"/>
          <w:lang w:val="en-US"/>
        </w:rPr>
        <w:t>SWOT</w:t>
      </w:r>
      <w:r w:rsidRPr="002A3FC8">
        <w:rPr>
          <w:color w:val="000000"/>
        </w:rPr>
        <w:t>-анализа</w:t>
      </w:r>
      <w:r w:rsidR="00D61B6B">
        <w:rPr>
          <w:color w:val="000000"/>
        </w:rPr>
        <w:t>.</w:t>
      </w:r>
    </w:p>
    <w:p w14:paraId="1265BF23" w14:textId="77777777" w:rsidR="00EB17FE" w:rsidRPr="002A3FC8" w:rsidRDefault="00EB17FE" w:rsidP="00654342">
      <w:pPr>
        <w:ind w:firstLine="709"/>
        <w:jc w:val="both"/>
        <w:rPr>
          <w:color w:val="000000"/>
        </w:rPr>
      </w:pPr>
    </w:p>
    <w:p w14:paraId="2A1A1ADF" w14:textId="77777777" w:rsidR="00EB17FE" w:rsidRDefault="00654342" w:rsidP="00EB17FE">
      <w:pPr>
        <w:ind w:firstLine="709"/>
        <w:jc w:val="right"/>
        <w:rPr>
          <w:rFonts w:eastAsiaTheme="minorEastAsia"/>
        </w:rPr>
      </w:pPr>
      <w:r w:rsidRPr="00EB17FE">
        <w:rPr>
          <w:rFonts w:eastAsia="Courier New" w:cs="Courier New"/>
          <w:i/>
          <w:color w:val="000000"/>
        </w:rPr>
        <w:t>Таблица 1</w:t>
      </w:r>
      <w:r w:rsidRPr="002A3FC8">
        <w:rPr>
          <w:rFonts w:eastAsiaTheme="minorEastAsia"/>
        </w:rPr>
        <w:t xml:space="preserve"> </w:t>
      </w:r>
    </w:p>
    <w:p w14:paraId="066DC836" w14:textId="094EAB9B" w:rsidR="00654342" w:rsidRPr="00EB17FE" w:rsidRDefault="00654342" w:rsidP="00EB17FE">
      <w:pPr>
        <w:widowControl w:val="0"/>
        <w:jc w:val="center"/>
        <w:rPr>
          <w:rFonts w:eastAsia="Courier New" w:cs="Courier New"/>
          <w:color w:val="000000"/>
        </w:rPr>
      </w:pPr>
      <w:r w:rsidRPr="00EB17FE">
        <w:rPr>
          <w:rFonts w:eastAsia="Courier New" w:cs="Courier New"/>
          <w:color w:val="000000"/>
        </w:rPr>
        <w:t xml:space="preserve"> Матрица SWOT-анализ</w:t>
      </w:r>
    </w:p>
    <w:tbl>
      <w:tblPr>
        <w:tblW w:w="9356" w:type="dxa"/>
        <w:tblInd w:w="-147" w:type="dxa"/>
        <w:tblLook w:val="04A0" w:firstRow="1" w:lastRow="0" w:firstColumn="1" w:lastColumn="0" w:noHBand="0" w:noVBand="1"/>
      </w:tblPr>
      <w:tblGrid>
        <w:gridCol w:w="4720"/>
        <w:gridCol w:w="4636"/>
      </w:tblGrid>
      <w:tr w:rsidR="00654342" w:rsidRPr="002A3FC8" w14:paraId="24287FC2" w14:textId="77777777" w:rsidTr="00F00689">
        <w:trPr>
          <w:trHeight w:val="285"/>
        </w:trPr>
        <w:tc>
          <w:tcPr>
            <w:tcW w:w="4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A682D4" w14:textId="77777777" w:rsidR="00654342" w:rsidRPr="005B492E" w:rsidRDefault="00654342" w:rsidP="00BD5323">
            <w:pPr>
              <w:ind w:left="22" w:firstLine="22"/>
              <w:rPr>
                <w:color w:val="000000"/>
              </w:rPr>
            </w:pPr>
            <w:r w:rsidRPr="005B492E">
              <w:rPr>
                <w:color w:val="000000"/>
              </w:rPr>
              <w:t>Слабые стороны предприятия(внутренние)</w:t>
            </w:r>
          </w:p>
        </w:tc>
        <w:tc>
          <w:tcPr>
            <w:tcW w:w="4636" w:type="dxa"/>
            <w:tcBorders>
              <w:top w:val="single" w:sz="4" w:space="0" w:color="auto"/>
              <w:left w:val="nil"/>
              <w:bottom w:val="single" w:sz="4" w:space="0" w:color="auto"/>
              <w:right w:val="single" w:sz="4" w:space="0" w:color="auto"/>
            </w:tcBorders>
            <w:shd w:val="clear" w:color="auto" w:fill="auto"/>
            <w:noWrap/>
            <w:vAlign w:val="bottom"/>
            <w:hideMark/>
          </w:tcPr>
          <w:p w14:paraId="5AF5D63B" w14:textId="77777777" w:rsidR="00654342" w:rsidRPr="005B492E" w:rsidRDefault="00654342" w:rsidP="00BD5323">
            <w:pPr>
              <w:ind w:left="22" w:firstLine="22"/>
              <w:rPr>
                <w:color w:val="000000"/>
              </w:rPr>
            </w:pPr>
            <w:r w:rsidRPr="005B492E">
              <w:rPr>
                <w:color w:val="000000"/>
              </w:rPr>
              <w:t>Сильные стороны предприятия(внутренние)</w:t>
            </w:r>
          </w:p>
        </w:tc>
      </w:tr>
      <w:tr w:rsidR="00654342" w:rsidRPr="002A3FC8" w14:paraId="6B64C7EE" w14:textId="77777777" w:rsidTr="00F00689">
        <w:trPr>
          <w:trHeight w:val="2693"/>
        </w:trPr>
        <w:tc>
          <w:tcPr>
            <w:tcW w:w="4720" w:type="dxa"/>
            <w:tcBorders>
              <w:top w:val="nil"/>
              <w:left w:val="single" w:sz="4" w:space="0" w:color="auto"/>
              <w:bottom w:val="single" w:sz="4" w:space="0" w:color="auto"/>
              <w:right w:val="single" w:sz="4" w:space="0" w:color="auto"/>
            </w:tcBorders>
            <w:shd w:val="clear" w:color="auto" w:fill="auto"/>
            <w:hideMark/>
          </w:tcPr>
          <w:p w14:paraId="40BA05A6" w14:textId="77777777" w:rsidR="00654342" w:rsidRPr="005B492E" w:rsidRDefault="00654342" w:rsidP="00BD5323">
            <w:pPr>
              <w:ind w:left="22" w:firstLine="22"/>
              <w:jc w:val="both"/>
              <w:rPr>
                <w:color w:val="000000"/>
              </w:rPr>
            </w:pPr>
            <w:r w:rsidRPr="005B492E">
              <w:rPr>
                <w:color w:val="000000"/>
              </w:rPr>
              <w:t>высокие затраты на производство;</w:t>
            </w:r>
            <w:r w:rsidRPr="005B492E">
              <w:rPr>
                <w:color w:val="000000"/>
              </w:rPr>
              <w:br/>
              <w:t>содержание нерационально используемых/неиспользуемых территорий;</w:t>
            </w:r>
            <w:r w:rsidRPr="005B492E">
              <w:rPr>
                <w:color w:val="000000"/>
              </w:rPr>
              <w:br/>
              <w:t>недостаточное количество собственных разработок в условиях формирования Индустрии 4.0;</w:t>
            </w:r>
          </w:p>
          <w:p w14:paraId="762D0493" w14:textId="646269A5" w:rsidR="00654342" w:rsidRPr="005B492E" w:rsidRDefault="00654342" w:rsidP="00EB17FE">
            <w:pPr>
              <w:jc w:val="both"/>
            </w:pPr>
            <w:r w:rsidRPr="005B492E">
              <w:rPr>
                <w:color w:val="000000"/>
              </w:rPr>
              <w:t>отсутствие конструкторского подразделения, способного создавать новые конкурентные изделия и обеспечивать качество конструкторского сопровождения</w:t>
            </w:r>
            <w:r w:rsidRPr="005B492E">
              <w:t xml:space="preserve"> заказа</w:t>
            </w:r>
          </w:p>
          <w:p w14:paraId="38156607" w14:textId="77777777" w:rsidR="00654342" w:rsidRPr="005B492E" w:rsidRDefault="00654342" w:rsidP="00BD5323">
            <w:pPr>
              <w:ind w:left="22" w:firstLine="22"/>
              <w:jc w:val="both"/>
              <w:rPr>
                <w:color w:val="000000"/>
              </w:rPr>
            </w:pPr>
          </w:p>
        </w:tc>
        <w:tc>
          <w:tcPr>
            <w:tcW w:w="4636" w:type="dxa"/>
            <w:tcBorders>
              <w:top w:val="nil"/>
              <w:left w:val="nil"/>
              <w:bottom w:val="single" w:sz="4" w:space="0" w:color="auto"/>
              <w:right w:val="single" w:sz="4" w:space="0" w:color="auto"/>
            </w:tcBorders>
            <w:shd w:val="clear" w:color="auto" w:fill="auto"/>
            <w:hideMark/>
          </w:tcPr>
          <w:p w14:paraId="27F7E04E" w14:textId="77777777" w:rsidR="00654342" w:rsidRPr="005B492E" w:rsidRDefault="00654342" w:rsidP="00BD5323">
            <w:pPr>
              <w:ind w:left="22" w:firstLine="22"/>
              <w:jc w:val="both"/>
              <w:rPr>
                <w:color w:val="000000"/>
              </w:rPr>
            </w:pPr>
            <w:r w:rsidRPr="005B492E">
              <w:rPr>
                <w:color w:val="000000"/>
              </w:rPr>
              <w:t>квалифицированные работники;</w:t>
            </w:r>
            <w:r w:rsidRPr="005B492E">
              <w:rPr>
                <w:color w:val="000000"/>
              </w:rPr>
              <w:br/>
              <w:t>многопрофильное современное техническое оснащение предприятия</w:t>
            </w:r>
            <w:r w:rsidRPr="005B492E">
              <w:rPr>
                <w:color w:val="000000"/>
              </w:rPr>
              <w:br/>
              <w:t>наличие сертификатов соответствия и аккредитованной испытательной лаборатории</w:t>
            </w:r>
            <w:r w:rsidRPr="005B492E">
              <w:rPr>
                <w:color w:val="000000"/>
              </w:rPr>
              <w:br/>
              <w:t>наличие больших территорий, которые могут быть использованы в качестве дополнительного источника получения прибыли</w:t>
            </w:r>
          </w:p>
        </w:tc>
      </w:tr>
      <w:tr w:rsidR="00654342" w:rsidRPr="002A3FC8" w14:paraId="01F7A9B1" w14:textId="77777777" w:rsidTr="00F00689">
        <w:trPr>
          <w:trHeight w:val="315"/>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1456ED20" w14:textId="77777777" w:rsidR="00654342" w:rsidRPr="005B492E" w:rsidRDefault="00654342" w:rsidP="00BD5323">
            <w:pPr>
              <w:ind w:left="22" w:firstLine="22"/>
              <w:rPr>
                <w:color w:val="000000"/>
              </w:rPr>
            </w:pPr>
            <w:r w:rsidRPr="005B492E">
              <w:rPr>
                <w:color w:val="000000"/>
              </w:rPr>
              <w:t>Возможности организации (внешние):</w:t>
            </w:r>
          </w:p>
        </w:tc>
        <w:tc>
          <w:tcPr>
            <w:tcW w:w="4636" w:type="dxa"/>
            <w:tcBorders>
              <w:top w:val="nil"/>
              <w:left w:val="nil"/>
              <w:bottom w:val="single" w:sz="4" w:space="0" w:color="auto"/>
              <w:right w:val="single" w:sz="4" w:space="0" w:color="auto"/>
            </w:tcBorders>
            <w:shd w:val="clear" w:color="auto" w:fill="auto"/>
            <w:noWrap/>
            <w:vAlign w:val="bottom"/>
            <w:hideMark/>
          </w:tcPr>
          <w:p w14:paraId="65D39B3F" w14:textId="77777777" w:rsidR="00654342" w:rsidRPr="005B492E" w:rsidRDefault="00654342" w:rsidP="00BD5323">
            <w:pPr>
              <w:ind w:left="22" w:firstLine="22"/>
              <w:rPr>
                <w:color w:val="000000"/>
              </w:rPr>
            </w:pPr>
            <w:r w:rsidRPr="005B492E">
              <w:rPr>
                <w:color w:val="000000"/>
              </w:rPr>
              <w:t xml:space="preserve">Угрозы организации (внешние): </w:t>
            </w:r>
          </w:p>
        </w:tc>
      </w:tr>
      <w:tr w:rsidR="00654342" w:rsidRPr="002A3FC8" w14:paraId="65D84F71" w14:textId="77777777" w:rsidTr="00F00689">
        <w:trPr>
          <w:trHeight w:val="1845"/>
        </w:trPr>
        <w:tc>
          <w:tcPr>
            <w:tcW w:w="4720" w:type="dxa"/>
            <w:tcBorders>
              <w:top w:val="single" w:sz="4" w:space="0" w:color="auto"/>
              <w:left w:val="single" w:sz="4" w:space="0" w:color="auto"/>
              <w:bottom w:val="single" w:sz="4" w:space="0" w:color="auto"/>
              <w:right w:val="single" w:sz="4" w:space="0" w:color="auto"/>
            </w:tcBorders>
            <w:shd w:val="clear" w:color="auto" w:fill="auto"/>
            <w:hideMark/>
          </w:tcPr>
          <w:p w14:paraId="15358AB3" w14:textId="1B536062" w:rsidR="00654342" w:rsidRPr="005B492E" w:rsidRDefault="00654342" w:rsidP="00BD5323">
            <w:pPr>
              <w:ind w:left="22"/>
              <w:jc w:val="both"/>
              <w:rPr>
                <w:color w:val="000000"/>
              </w:rPr>
            </w:pPr>
            <w:r w:rsidRPr="005B492E">
              <w:rPr>
                <w:color w:val="000000"/>
              </w:rPr>
              <w:t xml:space="preserve">необходимость создания технопарка </w:t>
            </w:r>
            <w:proofErr w:type="spellStart"/>
            <w:r w:rsidRPr="005B492E">
              <w:rPr>
                <w:color w:val="000000"/>
              </w:rPr>
              <w:t>Госвоенпрома</w:t>
            </w:r>
            <w:proofErr w:type="spellEnd"/>
            <w:r w:rsidRPr="005B492E">
              <w:rPr>
                <w:color w:val="000000"/>
              </w:rPr>
              <w:t xml:space="preserve"> (свободные площади и близость предприятия к ведомству</w:t>
            </w:r>
            <w:r w:rsidRPr="005B492E">
              <w:t>);</w:t>
            </w:r>
            <w:r w:rsidRPr="005B492E">
              <w:rPr>
                <w:color w:val="000000"/>
              </w:rPr>
              <w:br/>
              <w:t>имеющийся спрос на продукцию, которую предприятие потенциально может выпускать;</w:t>
            </w:r>
            <w:r w:rsidRPr="005B492E">
              <w:rPr>
                <w:color w:val="000000"/>
              </w:rPr>
              <w:br/>
              <w:t xml:space="preserve">рост потребности в продукции предприятия из-за сокращения импорта комплектующих </w:t>
            </w:r>
          </w:p>
        </w:tc>
        <w:tc>
          <w:tcPr>
            <w:tcW w:w="4636" w:type="dxa"/>
            <w:tcBorders>
              <w:top w:val="single" w:sz="4" w:space="0" w:color="auto"/>
              <w:left w:val="single" w:sz="4" w:space="0" w:color="auto"/>
              <w:bottom w:val="single" w:sz="4" w:space="0" w:color="auto"/>
              <w:right w:val="single" w:sz="4" w:space="0" w:color="auto"/>
            </w:tcBorders>
            <w:shd w:val="clear" w:color="auto" w:fill="auto"/>
            <w:hideMark/>
          </w:tcPr>
          <w:p w14:paraId="4216ACA0" w14:textId="77777777" w:rsidR="00654342" w:rsidRPr="005B492E" w:rsidRDefault="00654342" w:rsidP="00BD5323">
            <w:pPr>
              <w:jc w:val="both"/>
              <w:rPr>
                <w:color w:val="000000"/>
              </w:rPr>
            </w:pPr>
            <w:r w:rsidRPr="005B492E">
              <w:rPr>
                <w:color w:val="000000"/>
              </w:rPr>
              <w:t>снижение Гособоронзаказа</w:t>
            </w:r>
            <w:r w:rsidRPr="005B492E">
              <w:rPr>
                <w:color w:val="000000"/>
              </w:rPr>
              <w:br/>
              <w:t>наличие конкурентов на рынке и вероятность появления новых;</w:t>
            </w:r>
            <w:r w:rsidRPr="005B492E">
              <w:rPr>
                <w:color w:val="000000"/>
              </w:rPr>
              <w:br/>
              <w:t xml:space="preserve">насыщение внутреннего рынка радиорелейными станциями и отсутствие предприятие образующего заказа </w:t>
            </w:r>
          </w:p>
          <w:p w14:paraId="7AE95E6C" w14:textId="77777777" w:rsidR="00654342" w:rsidRPr="005B492E" w:rsidRDefault="00654342" w:rsidP="00BD5323">
            <w:pPr>
              <w:ind w:left="22" w:firstLine="22"/>
              <w:rPr>
                <w:color w:val="000000"/>
              </w:rPr>
            </w:pPr>
          </w:p>
        </w:tc>
      </w:tr>
      <w:tr w:rsidR="00EB17FE" w:rsidRPr="002A3FC8" w14:paraId="6B82B16E" w14:textId="77777777" w:rsidTr="00F00689">
        <w:trPr>
          <w:trHeight w:val="132"/>
        </w:trPr>
        <w:tc>
          <w:tcPr>
            <w:tcW w:w="9356" w:type="dxa"/>
            <w:gridSpan w:val="2"/>
            <w:tcBorders>
              <w:top w:val="single" w:sz="4" w:space="0" w:color="auto"/>
              <w:left w:val="single" w:sz="4" w:space="0" w:color="auto"/>
              <w:bottom w:val="single" w:sz="4" w:space="0" w:color="auto"/>
              <w:right w:val="single" w:sz="4" w:space="0" w:color="auto"/>
            </w:tcBorders>
            <w:shd w:val="clear" w:color="auto" w:fill="auto"/>
          </w:tcPr>
          <w:p w14:paraId="6E3B1432" w14:textId="55F54473" w:rsidR="00EB17FE" w:rsidRPr="002A3FC8" w:rsidRDefault="00EB17FE" w:rsidP="00EB17FE">
            <w:pPr>
              <w:widowControl w:val="0"/>
              <w:jc w:val="both"/>
              <w:rPr>
                <w:color w:val="000000"/>
              </w:rPr>
            </w:pPr>
            <w:r w:rsidRPr="00EB17FE">
              <w:rPr>
                <w:rFonts w:eastAsia="Courier New" w:cs="Courier New"/>
                <w:color w:val="000000"/>
              </w:rPr>
              <w:t>Источник: собственная разработка на основе документации</w:t>
            </w:r>
            <w:r>
              <w:rPr>
                <w:rFonts w:eastAsia="Courier New" w:cs="Courier New"/>
                <w:color w:val="000000"/>
              </w:rPr>
              <w:t xml:space="preserve"> </w:t>
            </w:r>
            <w:r w:rsidRPr="00EB17FE">
              <w:rPr>
                <w:rFonts w:eastAsia="Courier New" w:cs="Courier New"/>
                <w:color w:val="000000"/>
              </w:rPr>
              <w:t>ОАО «Агат-электромеханический завод».</w:t>
            </w:r>
          </w:p>
        </w:tc>
      </w:tr>
    </w:tbl>
    <w:p w14:paraId="5D94897F" w14:textId="5EEC70ED" w:rsidR="00EB17FE" w:rsidRDefault="00EB17FE" w:rsidP="00654342">
      <w:pPr>
        <w:ind w:firstLine="709"/>
        <w:jc w:val="both"/>
      </w:pPr>
    </w:p>
    <w:p w14:paraId="52AA81EA" w14:textId="2D4271AB" w:rsidR="00D61B6B" w:rsidRPr="00D61B6B" w:rsidRDefault="00D61B6B" w:rsidP="00D61B6B">
      <w:pPr>
        <w:suppressAutoHyphens/>
        <w:ind w:firstLine="709"/>
        <w:jc w:val="both"/>
      </w:pPr>
      <w:r>
        <w:t>В работе были выявлены основные н</w:t>
      </w:r>
      <w:r w:rsidRPr="00D61B6B">
        <w:t>аправления повышения конкурентоспособности предприятия на основе инновационной деятельности можно интегрировать в следующую схему</w:t>
      </w:r>
    </w:p>
    <w:p w14:paraId="7246D94D" w14:textId="77777777" w:rsidR="00D61B6B" w:rsidRDefault="00D61B6B" w:rsidP="00D61B6B">
      <w:pPr>
        <w:suppressAutoHyphens/>
        <w:ind w:firstLine="709"/>
        <w:jc w:val="both"/>
        <w:rPr>
          <w:sz w:val="28"/>
          <w:szCs w:val="28"/>
        </w:rPr>
      </w:pPr>
    </w:p>
    <w:p w14:paraId="230B635F" w14:textId="77777777" w:rsidR="00D61B6B" w:rsidRDefault="00D61B6B" w:rsidP="00D61B6B">
      <w:pPr>
        <w:suppressAutoHyphens/>
        <w:ind w:firstLine="993"/>
        <w:jc w:val="both"/>
        <w:rPr>
          <w:sz w:val="28"/>
          <w:szCs w:val="28"/>
        </w:rPr>
      </w:pPr>
      <w:r>
        <w:rPr>
          <w:noProof/>
        </w:rPr>
        <w:lastRenderedPageBreak/>
        <w:drawing>
          <wp:inline distT="0" distB="0" distL="0" distR="0" wp14:anchorId="1CD034BA" wp14:editId="444FB2EC">
            <wp:extent cx="4657725" cy="213414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4513" t="2684" r="2417" b="5390"/>
                    <a:stretch/>
                  </pic:blipFill>
                  <pic:spPr bwMode="auto">
                    <a:xfrm>
                      <a:off x="0" y="0"/>
                      <a:ext cx="4730813" cy="2167629"/>
                    </a:xfrm>
                    <a:prstGeom prst="rect">
                      <a:avLst/>
                    </a:prstGeom>
                    <a:ln>
                      <a:noFill/>
                    </a:ln>
                    <a:extLst>
                      <a:ext uri="{53640926-AAD7-44D8-BBD7-CCE9431645EC}">
                        <a14:shadowObscured xmlns:a14="http://schemas.microsoft.com/office/drawing/2010/main"/>
                      </a:ext>
                    </a:extLst>
                  </pic:spPr>
                </pic:pic>
              </a:graphicData>
            </a:graphic>
          </wp:inline>
        </w:drawing>
      </w:r>
    </w:p>
    <w:p w14:paraId="06F00BDB" w14:textId="752D58F2" w:rsidR="00D61B6B" w:rsidRPr="00D61B6B" w:rsidRDefault="00D61B6B" w:rsidP="00D61B6B">
      <w:pPr>
        <w:widowControl w:val="0"/>
        <w:suppressAutoHyphens/>
        <w:jc w:val="center"/>
        <w:rPr>
          <w:kern w:val="1"/>
        </w:rPr>
      </w:pPr>
      <w:r w:rsidRPr="00D61B6B">
        <w:rPr>
          <w:kern w:val="1"/>
        </w:rPr>
        <w:t xml:space="preserve">Рисунок </w:t>
      </w:r>
      <w:r>
        <w:rPr>
          <w:kern w:val="1"/>
        </w:rPr>
        <w:t>3</w:t>
      </w:r>
      <w:r w:rsidRPr="00D61B6B">
        <w:rPr>
          <w:kern w:val="1"/>
        </w:rPr>
        <w:t xml:space="preserve"> —Направления повышения конкурентоспособности ОАО «Агат-электромеханический завод».</w:t>
      </w:r>
    </w:p>
    <w:p w14:paraId="2FB52072" w14:textId="6DD225F4" w:rsidR="00D61B6B" w:rsidRDefault="00D61B6B" w:rsidP="00D61B6B">
      <w:pPr>
        <w:widowControl w:val="0"/>
        <w:suppressAutoHyphens/>
        <w:jc w:val="center"/>
        <w:rPr>
          <w:kern w:val="1"/>
        </w:rPr>
      </w:pPr>
      <w:r w:rsidRPr="00D61B6B">
        <w:rPr>
          <w:kern w:val="1"/>
        </w:rPr>
        <w:t>Примечание — Источник: собственная разработка на основе документации             ОАО «Агат-электромеханический завод».</w:t>
      </w:r>
    </w:p>
    <w:p w14:paraId="3206FE2C" w14:textId="77777777" w:rsidR="00D61B6B" w:rsidRPr="00D61B6B" w:rsidRDefault="00D61B6B" w:rsidP="00D61B6B">
      <w:pPr>
        <w:widowControl w:val="0"/>
        <w:suppressAutoHyphens/>
        <w:jc w:val="center"/>
        <w:rPr>
          <w:kern w:val="1"/>
        </w:rPr>
      </w:pPr>
    </w:p>
    <w:p w14:paraId="366C85C8" w14:textId="134282B6" w:rsidR="00654342" w:rsidRDefault="00654342" w:rsidP="00654342">
      <w:pPr>
        <w:ind w:firstLine="709"/>
        <w:jc w:val="both"/>
      </w:pPr>
      <w:r w:rsidRPr="002A3FC8">
        <w:t xml:space="preserve">Приоритетным направлением развития ОАО «Агат – электромеханический завод» будет являться цифровая трансформация производства и реализация направлений концепции Индустрия 4.0 посредством широкомасштабного использования цифровых и информационно-коммуникационных технологий. Одним из наиболее значимых шагов на пути развития будет принятие решения об автоматизации проектирования, инженерных расчетов и управления жизненным циклом изделия. В результате внедрения сквозного процесса проектирования на базе программных средств CAD/CAM/CAE–системы NX™ и системы управления инженерными данными об изделии </w:t>
      </w:r>
      <w:proofErr w:type="spellStart"/>
      <w:r w:rsidRPr="002A3FC8">
        <w:t>Teamсenter</w:t>
      </w:r>
      <w:proofErr w:type="spellEnd"/>
      <w:r w:rsidRPr="002A3FC8">
        <w:t>® цикл конструкторско-технологической подготовки производства значительно сократится.  Внедрение системы управления жизненным циклом изделия позволит также выявлять проблемы и «узкие места», возникающие в процессе разработки и создания новых изделий. После установки PLM и мониторинга процесса появится возможность оценки эффективности процессов разработки и создания новых изделий.</w:t>
      </w:r>
    </w:p>
    <w:p w14:paraId="3D9BFA0A" w14:textId="6FC453DE" w:rsidR="00D61B6B" w:rsidRDefault="00D61B6B" w:rsidP="00D61B6B">
      <w:pPr>
        <w:tabs>
          <w:tab w:val="left" w:pos="0"/>
        </w:tabs>
        <w:ind w:firstLine="709"/>
        <w:jc w:val="both"/>
        <w:rPr>
          <w:color w:val="000000"/>
          <w:sz w:val="28"/>
          <w:szCs w:val="28"/>
        </w:rPr>
      </w:pPr>
      <w:r w:rsidRPr="00D61B6B">
        <w:t>Мероприятия по достижению рассмотренных направлений должны привести к положительному экономическому эффекту</w:t>
      </w:r>
      <w:r>
        <w:t>, что наглядно отражает р</w:t>
      </w:r>
      <w:r w:rsidRPr="00D61B6B">
        <w:t xml:space="preserve">асчет </w:t>
      </w:r>
      <w:r>
        <w:t xml:space="preserve">и сопоставления </w:t>
      </w:r>
      <w:r w:rsidRPr="00D61B6B">
        <w:t>коэффициента конкурентоспособности на</w:t>
      </w:r>
      <w:r>
        <w:t xml:space="preserve"> базовый</w:t>
      </w:r>
      <w:r w:rsidRPr="00D61B6B">
        <w:t xml:space="preserve"> 2019 год и </w:t>
      </w:r>
      <w:r>
        <w:t xml:space="preserve">планируемый </w:t>
      </w:r>
      <w:r w:rsidRPr="00D61B6B">
        <w:t>2025 год</w:t>
      </w:r>
      <w:r>
        <w:t xml:space="preserve">. </w:t>
      </w:r>
    </w:p>
    <w:p w14:paraId="737B1D63" w14:textId="77777777" w:rsidR="00D61B6B" w:rsidRDefault="00D61B6B" w:rsidP="00D61B6B">
      <w:pPr>
        <w:ind w:firstLine="709"/>
        <w:jc w:val="right"/>
        <w:rPr>
          <w:rFonts w:eastAsia="Courier New" w:cs="Courier New"/>
          <w:i/>
          <w:color w:val="000000"/>
        </w:rPr>
      </w:pPr>
    </w:p>
    <w:p w14:paraId="3421826B" w14:textId="1A61EA97" w:rsidR="00D61B6B" w:rsidRPr="005F3C48" w:rsidRDefault="00D61B6B" w:rsidP="00D61B6B">
      <w:pPr>
        <w:ind w:firstLine="709"/>
        <w:jc w:val="right"/>
        <w:rPr>
          <w:rFonts w:eastAsiaTheme="minorEastAsia"/>
          <w:lang w:val="en-US"/>
        </w:rPr>
      </w:pPr>
      <w:r w:rsidRPr="00EB17FE">
        <w:rPr>
          <w:rFonts w:eastAsia="Courier New" w:cs="Courier New"/>
          <w:i/>
          <w:color w:val="000000"/>
        </w:rPr>
        <w:t xml:space="preserve">Таблица </w:t>
      </w:r>
      <w:r w:rsidR="005F3C48">
        <w:rPr>
          <w:rFonts w:eastAsia="Courier New" w:cs="Courier New"/>
          <w:i/>
          <w:color w:val="000000"/>
          <w:lang w:val="en-US"/>
        </w:rPr>
        <w:t>2</w:t>
      </w:r>
    </w:p>
    <w:p w14:paraId="6EA22922" w14:textId="49D965C1" w:rsidR="00D61B6B" w:rsidRPr="00D61B6B" w:rsidRDefault="00D61B6B" w:rsidP="00D61B6B">
      <w:pPr>
        <w:widowControl w:val="0"/>
        <w:jc w:val="center"/>
        <w:rPr>
          <w:rFonts w:eastAsia="Courier New" w:cs="Courier New"/>
          <w:color w:val="000000"/>
        </w:rPr>
      </w:pPr>
      <w:r w:rsidRPr="00D61B6B">
        <w:rPr>
          <w:rFonts w:eastAsia="Courier New" w:cs="Courier New"/>
          <w:color w:val="000000"/>
        </w:rPr>
        <w:t>Расчет коэффициента конкурентоспособности на 2019 и 2025 годы</w:t>
      </w:r>
    </w:p>
    <w:tbl>
      <w:tblPr>
        <w:tblW w:w="9608" w:type="dxa"/>
        <w:jc w:val="center"/>
        <w:tblLook w:val="04A0" w:firstRow="1" w:lastRow="0" w:firstColumn="1" w:lastColumn="0" w:noHBand="0" w:noVBand="1"/>
      </w:tblPr>
      <w:tblGrid>
        <w:gridCol w:w="3676"/>
        <w:gridCol w:w="3000"/>
        <w:gridCol w:w="2932"/>
      </w:tblGrid>
      <w:tr w:rsidR="00D61B6B" w:rsidRPr="00176251" w14:paraId="77B84873" w14:textId="77777777" w:rsidTr="00A33DD1">
        <w:trPr>
          <w:trHeight w:val="315"/>
          <w:tblHeader/>
          <w:jc w:val="center"/>
        </w:trPr>
        <w:tc>
          <w:tcPr>
            <w:tcW w:w="3676" w:type="dxa"/>
            <w:vMerge w:val="restart"/>
            <w:tcBorders>
              <w:top w:val="single" w:sz="8" w:space="0" w:color="auto"/>
              <w:left w:val="single" w:sz="8" w:space="0" w:color="auto"/>
              <w:right w:val="nil"/>
            </w:tcBorders>
            <w:shd w:val="clear" w:color="auto" w:fill="auto"/>
            <w:noWrap/>
            <w:vAlign w:val="bottom"/>
            <w:hideMark/>
          </w:tcPr>
          <w:p w14:paraId="5E10FD41" w14:textId="77777777" w:rsidR="00D61B6B" w:rsidRPr="00D61B6B" w:rsidRDefault="00D61B6B" w:rsidP="00A33DD1">
            <w:pPr>
              <w:rPr>
                <w:rFonts w:ascii="Calibri" w:hAnsi="Calibri" w:cs="Calibri"/>
                <w:color w:val="000000"/>
              </w:rPr>
            </w:pPr>
            <w:r w:rsidRPr="00D61B6B">
              <w:rPr>
                <w:color w:val="000000"/>
              </w:rPr>
              <w:t>Год</w:t>
            </w:r>
          </w:p>
        </w:tc>
        <w:tc>
          <w:tcPr>
            <w:tcW w:w="30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CD082D9" w14:textId="77777777" w:rsidR="00D61B6B" w:rsidRPr="00D61B6B" w:rsidRDefault="00D61B6B" w:rsidP="00A33DD1">
            <w:pPr>
              <w:rPr>
                <w:color w:val="000000"/>
              </w:rPr>
            </w:pPr>
            <w:r w:rsidRPr="00D61B6B">
              <w:rPr>
                <w:color w:val="000000"/>
              </w:rPr>
              <w:t>До проведения мероприятий</w:t>
            </w:r>
          </w:p>
        </w:tc>
        <w:tc>
          <w:tcPr>
            <w:tcW w:w="2932" w:type="dxa"/>
            <w:tcBorders>
              <w:top w:val="single" w:sz="8" w:space="0" w:color="auto"/>
              <w:left w:val="nil"/>
              <w:bottom w:val="single" w:sz="8" w:space="0" w:color="auto"/>
              <w:right w:val="single" w:sz="8" w:space="0" w:color="auto"/>
            </w:tcBorders>
            <w:shd w:val="clear" w:color="auto" w:fill="auto"/>
            <w:noWrap/>
            <w:vAlign w:val="center"/>
            <w:hideMark/>
          </w:tcPr>
          <w:p w14:paraId="7638AFAC" w14:textId="726D1C3E" w:rsidR="00D61B6B" w:rsidRPr="00D61B6B" w:rsidRDefault="00D61B6B" w:rsidP="00A33DD1">
            <w:pPr>
              <w:rPr>
                <w:color w:val="000000"/>
              </w:rPr>
            </w:pPr>
            <w:r w:rsidRPr="00D61B6B">
              <w:rPr>
                <w:color w:val="000000"/>
              </w:rPr>
              <w:t xml:space="preserve">После проведения мероприятий </w:t>
            </w:r>
          </w:p>
        </w:tc>
      </w:tr>
      <w:tr w:rsidR="00D61B6B" w:rsidRPr="00176251" w14:paraId="14FF727C" w14:textId="77777777" w:rsidTr="00A33DD1">
        <w:trPr>
          <w:trHeight w:val="315"/>
          <w:tblHeader/>
          <w:jc w:val="center"/>
        </w:trPr>
        <w:tc>
          <w:tcPr>
            <w:tcW w:w="3676" w:type="dxa"/>
            <w:vMerge/>
            <w:tcBorders>
              <w:left w:val="single" w:sz="8" w:space="0" w:color="auto"/>
              <w:bottom w:val="nil"/>
              <w:right w:val="single" w:sz="8" w:space="0" w:color="auto"/>
            </w:tcBorders>
            <w:shd w:val="clear" w:color="auto" w:fill="auto"/>
            <w:noWrap/>
            <w:vAlign w:val="center"/>
            <w:hideMark/>
          </w:tcPr>
          <w:p w14:paraId="73C0646D" w14:textId="77777777" w:rsidR="00D61B6B" w:rsidRPr="00D61B6B" w:rsidRDefault="00D61B6B" w:rsidP="00A33DD1">
            <w:pPr>
              <w:rPr>
                <w:color w:val="000000"/>
              </w:rPr>
            </w:pPr>
          </w:p>
        </w:tc>
        <w:tc>
          <w:tcPr>
            <w:tcW w:w="3000" w:type="dxa"/>
            <w:tcBorders>
              <w:top w:val="nil"/>
              <w:left w:val="nil"/>
              <w:bottom w:val="nil"/>
              <w:right w:val="single" w:sz="8" w:space="0" w:color="auto"/>
            </w:tcBorders>
            <w:shd w:val="clear" w:color="auto" w:fill="auto"/>
            <w:noWrap/>
            <w:vAlign w:val="center"/>
            <w:hideMark/>
          </w:tcPr>
          <w:p w14:paraId="36D9A528" w14:textId="77777777" w:rsidR="00D61B6B" w:rsidRPr="00D61B6B" w:rsidRDefault="00D61B6B" w:rsidP="00A33DD1">
            <w:pPr>
              <w:jc w:val="right"/>
              <w:rPr>
                <w:color w:val="000000"/>
              </w:rPr>
            </w:pPr>
            <w:r w:rsidRPr="00D61B6B">
              <w:rPr>
                <w:color w:val="000000"/>
              </w:rPr>
              <w:t>2019</w:t>
            </w:r>
          </w:p>
        </w:tc>
        <w:tc>
          <w:tcPr>
            <w:tcW w:w="2932" w:type="dxa"/>
            <w:tcBorders>
              <w:top w:val="nil"/>
              <w:left w:val="nil"/>
              <w:bottom w:val="nil"/>
              <w:right w:val="single" w:sz="8" w:space="0" w:color="auto"/>
            </w:tcBorders>
            <w:shd w:val="clear" w:color="auto" w:fill="auto"/>
            <w:noWrap/>
            <w:vAlign w:val="center"/>
            <w:hideMark/>
          </w:tcPr>
          <w:p w14:paraId="56A1B73D" w14:textId="77777777" w:rsidR="00D61B6B" w:rsidRPr="00D61B6B" w:rsidRDefault="00D61B6B" w:rsidP="00A33DD1">
            <w:pPr>
              <w:jc w:val="right"/>
              <w:rPr>
                <w:color w:val="000000"/>
              </w:rPr>
            </w:pPr>
            <w:r w:rsidRPr="00D61B6B">
              <w:rPr>
                <w:color w:val="000000"/>
              </w:rPr>
              <w:t>2025</w:t>
            </w:r>
          </w:p>
        </w:tc>
      </w:tr>
      <w:tr w:rsidR="00D61B6B" w:rsidRPr="00176251" w14:paraId="3BD19163" w14:textId="77777777" w:rsidTr="00A33DD1">
        <w:trPr>
          <w:trHeight w:val="315"/>
          <w:jc w:val="center"/>
        </w:trPr>
        <w:tc>
          <w:tcPr>
            <w:tcW w:w="9608"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6D7B1ED" w14:textId="77777777" w:rsidR="00D61B6B" w:rsidRPr="00D61B6B" w:rsidRDefault="00D61B6B" w:rsidP="00A33DD1">
            <w:pPr>
              <w:jc w:val="center"/>
              <w:rPr>
                <w:color w:val="000000"/>
              </w:rPr>
            </w:pPr>
            <w:r w:rsidRPr="00D61B6B">
              <w:rPr>
                <w:color w:val="000000"/>
              </w:rPr>
              <w:t xml:space="preserve">Расчет коэффициента операционной эффективности </w:t>
            </w:r>
          </w:p>
        </w:tc>
      </w:tr>
      <w:tr w:rsidR="00D61B6B" w:rsidRPr="00176251" w14:paraId="54088BE2" w14:textId="77777777" w:rsidTr="00A33DD1">
        <w:trPr>
          <w:trHeight w:val="315"/>
          <w:jc w:val="center"/>
        </w:trPr>
        <w:tc>
          <w:tcPr>
            <w:tcW w:w="3676" w:type="dxa"/>
            <w:tcBorders>
              <w:top w:val="nil"/>
              <w:left w:val="single" w:sz="8" w:space="0" w:color="auto"/>
              <w:bottom w:val="single" w:sz="8" w:space="0" w:color="auto"/>
              <w:right w:val="single" w:sz="8" w:space="0" w:color="auto"/>
            </w:tcBorders>
            <w:shd w:val="clear" w:color="auto" w:fill="auto"/>
            <w:noWrap/>
            <w:vAlign w:val="center"/>
            <w:hideMark/>
          </w:tcPr>
          <w:p w14:paraId="71C356F5" w14:textId="77777777" w:rsidR="00D61B6B" w:rsidRPr="00D61B6B" w:rsidRDefault="00D61B6B" w:rsidP="00A33DD1">
            <w:pPr>
              <w:rPr>
                <w:color w:val="000000"/>
              </w:rPr>
            </w:pPr>
            <w:r w:rsidRPr="00D61B6B">
              <w:rPr>
                <w:color w:val="000000"/>
              </w:rPr>
              <w:t xml:space="preserve">Выручка исследуемого предприятия </w:t>
            </w:r>
          </w:p>
        </w:tc>
        <w:tc>
          <w:tcPr>
            <w:tcW w:w="3000" w:type="dxa"/>
            <w:tcBorders>
              <w:top w:val="nil"/>
              <w:left w:val="nil"/>
              <w:bottom w:val="single" w:sz="8" w:space="0" w:color="auto"/>
              <w:right w:val="single" w:sz="8" w:space="0" w:color="auto"/>
            </w:tcBorders>
            <w:shd w:val="clear" w:color="auto" w:fill="auto"/>
            <w:vAlign w:val="center"/>
            <w:hideMark/>
          </w:tcPr>
          <w:p w14:paraId="6DEBE698" w14:textId="77777777" w:rsidR="00D61B6B" w:rsidRPr="00D61B6B" w:rsidRDefault="00D61B6B" w:rsidP="00A33DD1">
            <w:pPr>
              <w:jc w:val="right"/>
              <w:rPr>
                <w:color w:val="000000"/>
              </w:rPr>
            </w:pPr>
            <w:r w:rsidRPr="00D61B6B">
              <w:rPr>
                <w:color w:val="000000"/>
              </w:rPr>
              <w:t>41 574</w:t>
            </w:r>
          </w:p>
        </w:tc>
        <w:tc>
          <w:tcPr>
            <w:tcW w:w="2932" w:type="dxa"/>
            <w:tcBorders>
              <w:top w:val="nil"/>
              <w:left w:val="nil"/>
              <w:bottom w:val="single" w:sz="8" w:space="0" w:color="auto"/>
              <w:right w:val="single" w:sz="8" w:space="0" w:color="auto"/>
            </w:tcBorders>
            <w:shd w:val="clear" w:color="auto" w:fill="auto"/>
            <w:noWrap/>
            <w:vAlign w:val="center"/>
            <w:hideMark/>
          </w:tcPr>
          <w:p w14:paraId="0DFA3D26" w14:textId="77777777" w:rsidR="00D61B6B" w:rsidRPr="00D61B6B" w:rsidRDefault="00D61B6B" w:rsidP="00A33DD1">
            <w:pPr>
              <w:jc w:val="right"/>
              <w:rPr>
                <w:color w:val="000000"/>
              </w:rPr>
            </w:pPr>
            <w:r w:rsidRPr="00D61B6B">
              <w:rPr>
                <w:color w:val="000000"/>
              </w:rPr>
              <w:t>84043</w:t>
            </w:r>
          </w:p>
        </w:tc>
      </w:tr>
      <w:tr w:rsidR="00D61B6B" w:rsidRPr="00176251" w14:paraId="057483AD" w14:textId="77777777" w:rsidTr="00A33DD1">
        <w:trPr>
          <w:trHeight w:val="315"/>
          <w:jc w:val="center"/>
        </w:trPr>
        <w:tc>
          <w:tcPr>
            <w:tcW w:w="3676" w:type="dxa"/>
            <w:tcBorders>
              <w:top w:val="nil"/>
              <w:left w:val="single" w:sz="8" w:space="0" w:color="auto"/>
              <w:bottom w:val="single" w:sz="8" w:space="0" w:color="auto"/>
              <w:right w:val="single" w:sz="8" w:space="0" w:color="auto"/>
            </w:tcBorders>
            <w:shd w:val="clear" w:color="auto" w:fill="auto"/>
            <w:noWrap/>
            <w:vAlign w:val="center"/>
            <w:hideMark/>
          </w:tcPr>
          <w:p w14:paraId="66EB35F7" w14:textId="77777777" w:rsidR="00D61B6B" w:rsidRPr="00D61B6B" w:rsidRDefault="00D61B6B" w:rsidP="00A33DD1">
            <w:pPr>
              <w:rPr>
                <w:color w:val="000000"/>
              </w:rPr>
            </w:pPr>
            <w:r w:rsidRPr="00D61B6B">
              <w:rPr>
                <w:color w:val="000000"/>
              </w:rPr>
              <w:t xml:space="preserve">Издержки исследуемого предприятия </w:t>
            </w:r>
          </w:p>
        </w:tc>
        <w:tc>
          <w:tcPr>
            <w:tcW w:w="3000" w:type="dxa"/>
            <w:tcBorders>
              <w:top w:val="nil"/>
              <w:left w:val="nil"/>
              <w:bottom w:val="single" w:sz="8" w:space="0" w:color="auto"/>
              <w:right w:val="single" w:sz="8" w:space="0" w:color="auto"/>
            </w:tcBorders>
            <w:shd w:val="clear" w:color="auto" w:fill="auto"/>
            <w:noWrap/>
            <w:vAlign w:val="center"/>
            <w:hideMark/>
          </w:tcPr>
          <w:p w14:paraId="68822EE7" w14:textId="77777777" w:rsidR="00D61B6B" w:rsidRPr="00D61B6B" w:rsidRDefault="00D61B6B" w:rsidP="00A33DD1">
            <w:pPr>
              <w:jc w:val="right"/>
              <w:rPr>
                <w:color w:val="000000"/>
              </w:rPr>
            </w:pPr>
            <w:r w:rsidRPr="00D61B6B">
              <w:rPr>
                <w:color w:val="000000"/>
              </w:rPr>
              <w:t>31 446</w:t>
            </w:r>
          </w:p>
        </w:tc>
        <w:tc>
          <w:tcPr>
            <w:tcW w:w="2932" w:type="dxa"/>
            <w:tcBorders>
              <w:top w:val="nil"/>
              <w:left w:val="nil"/>
              <w:bottom w:val="single" w:sz="8" w:space="0" w:color="auto"/>
              <w:right w:val="single" w:sz="8" w:space="0" w:color="auto"/>
            </w:tcBorders>
            <w:shd w:val="clear" w:color="auto" w:fill="auto"/>
            <w:noWrap/>
            <w:vAlign w:val="center"/>
            <w:hideMark/>
          </w:tcPr>
          <w:p w14:paraId="654E3C84" w14:textId="77777777" w:rsidR="00D61B6B" w:rsidRPr="00D61B6B" w:rsidRDefault="00D61B6B" w:rsidP="00A33DD1">
            <w:pPr>
              <w:jc w:val="right"/>
              <w:rPr>
                <w:color w:val="000000"/>
              </w:rPr>
            </w:pPr>
            <w:r w:rsidRPr="00D61B6B">
              <w:rPr>
                <w:color w:val="000000"/>
              </w:rPr>
              <w:t>35670</w:t>
            </w:r>
          </w:p>
        </w:tc>
      </w:tr>
      <w:tr w:rsidR="00D61B6B" w:rsidRPr="00176251" w14:paraId="22E4462D" w14:textId="77777777" w:rsidTr="00A33DD1">
        <w:trPr>
          <w:trHeight w:val="525"/>
          <w:jc w:val="center"/>
        </w:trPr>
        <w:tc>
          <w:tcPr>
            <w:tcW w:w="3676" w:type="dxa"/>
            <w:tcBorders>
              <w:top w:val="nil"/>
              <w:left w:val="single" w:sz="8" w:space="0" w:color="auto"/>
              <w:bottom w:val="single" w:sz="8" w:space="0" w:color="auto"/>
              <w:right w:val="single" w:sz="8" w:space="0" w:color="auto"/>
            </w:tcBorders>
            <w:shd w:val="clear" w:color="auto" w:fill="auto"/>
            <w:vAlign w:val="center"/>
            <w:hideMark/>
          </w:tcPr>
          <w:p w14:paraId="61EC30A7" w14:textId="77777777" w:rsidR="00D61B6B" w:rsidRPr="00D61B6B" w:rsidRDefault="00D61B6B" w:rsidP="00A33DD1">
            <w:pPr>
              <w:jc w:val="both"/>
              <w:rPr>
                <w:color w:val="000000"/>
              </w:rPr>
            </w:pPr>
            <w:r w:rsidRPr="00D61B6B">
              <w:rPr>
                <w:color w:val="000000"/>
              </w:rPr>
              <w:t>Итого: Операционная эффективность исследуемого предприятия</w:t>
            </w:r>
          </w:p>
        </w:tc>
        <w:tc>
          <w:tcPr>
            <w:tcW w:w="3000" w:type="dxa"/>
            <w:tcBorders>
              <w:top w:val="nil"/>
              <w:left w:val="nil"/>
              <w:bottom w:val="single" w:sz="8" w:space="0" w:color="auto"/>
              <w:right w:val="single" w:sz="8" w:space="0" w:color="auto"/>
            </w:tcBorders>
            <w:shd w:val="clear" w:color="auto" w:fill="auto"/>
            <w:noWrap/>
            <w:vAlign w:val="center"/>
            <w:hideMark/>
          </w:tcPr>
          <w:p w14:paraId="3D136856" w14:textId="77777777" w:rsidR="00D61B6B" w:rsidRPr="00D61B6B" w:rsidRDefault="00D61B6B" w:rsidP="00A33DD1">
            <w:pPr>
              <w:jc w:val="right"/>
              <w:rPr>
                <w:color w:val="000000"/>
              </w:rPr>
            </w:pPr>
            <w:r w:rsidRPr="00D61B6B">
              <w:rPr>
                <w:color w:val="000000"/>
              </w:rPr>
              <w:t>1,322076</w:t>
            </w:r>
          </w:p>
        </w:tc>
        <w:tc>
          <w:tcPr>
            <w:tcW w:w="2932" w:type="dxa"/>
            <w:tcBorders>
              <w:top w:val="nil"/>
              <w:left w:val="nil"/>
              <w:bottom w:val="single" w:sz="8" w:space="0" w:color="auto"/>
              <w:right w:val="single" w:sz="8" w:space="0" w:color="auto"/>
            </w:tcBorders>
            <w:shd w:val="clear" w:color="auto" w:fill="auto"/>
            <w:noWrap/>
            <w:vAlign w:val="center"/>
            <w:hideMark/>
          </w:tcPr>
          <w:p w14:paraId="2C9673C6" w14:textId="77777777" w:rsidR="00D61B6B" w:rsidRPr="00D61B6B" w:rsidRDefault="00D61B6B" w:rsidP="00A33DD1">
            <w:pPr>
              <w:jc w:val="right"/>
              <w:rPr>
                <w:color w:val="000000"/>
              </w:rPr>
            </w:pPr>
            <w:r w:rsidRPr="00D61B6B">
              <w:rPr>
                <w:color w:val="000000"/>
              </w:rPr>
              <w:t>2,35</w:t>
            </w:r>
          </w:p>
        </w:tc>
      </w:tr>
      <w:tr w:rsidR="00D61B6B" w:rsidRPr="00176251" w14:paraId="2370360F" w14:textId="77777777" w:rsidTr="00A33DD1">
        <w:trPr>
          <w:trHeight w:val="315"/>
          <w:jc w:val="center"/>
        </w:trPr>
        <w:tc>
          <w:tcPr>
            <w:tcW w:w="3676" w:type="dxa"/>
            <w:tcBorders>
              <w:top w:val="nil"/>
              <w:left w:val="single" w:sz="8" w:space="0" w:color="auto"/>
              <w:bottom w:val="single" w:sz="4" w:space="0" w:color="auto"/>
              <w:right w:val="single" w:sz="8" w:space="0" w:color="auto"/>
            </w:tcBorders>
            <w:shd w:val="clear" w:color="auto" w:fill="auto"/>
            <w:noWrap/>
            <w:vAlign w:val="center"/>
            <w:hideMark/>
          </w:tcPr>
          <w:p w14:paraId="2A64FE9F" w14:textId="77777777" w:rsidR="00D61B6B" w:rsidRPr="00D61B6B" w:rsidRDefault="00D61B6B" w:rsidP="00A33DD1">
            <w:pPr>
              <w:rPr>
                <w:color w:val="000000"/>
              </w:rPr>
            </w:pPr>
            <w:r w:rsidRPr="00D61B6B">
              <w:rPr>
                <w:color w:val="000000"/>
              </w:rPr>
              <w:t>Выручка по выборке</w:t>
            </w:r>
          </w:p>
        </w:tc>
        <w:tc>
          <w:tcPr>
            <w:tcW w:w="3000" w:type="dxa"/>
            <w:tcBorders>
              <w:top w:val="nil"/>
              <w:left w:val="nil"/>
              <w:bottom w:val="single" w:sz="4" w:space="0" w:color="auto"/>
              <w:right w:val="single" w:sz="8" w:space="0" w:color="auto"/>
            </w:tcBorders>
            <w:shd w:val="clear" w:color="auto" w:fill="auto"/>
            <w:noWrap/>
            <w:vAlign w:val="center"/>
            <w:hideMark/>
          </w:tcPr>
          <w:p w14:paraId="7F88DE2B" w14:textId="77777777" w:rsidR="00D61B6B" w:rsidRPr="00D61B6B" w:rsidRDefault="00D61B6B" w:rsidP="00A33DD1">
            <w:pPr>
              <w:jc w:val="right"/>
              <w:rPr>
                <w:color w:val="000000"/>
              </w:rPr>
            </w:pPr>
            <w:r w:rsidRPr="00D61B6B">
              <w:rPr>
                <w:color w:val="000000"/>
              </w:rPr>
              <w:t>78500</w:t>
            </w:r>
          </w:p>
        </w:tc>
        <w:tc>
          <w:tcPr>
            <w:tcW w:w="2932" w:type="dxa"/>
            <w:tcBorders>
              <w:top w:val="nil"/>
              <w:left w:val="nil"/>
              <w:bottom w:val="single" w:sz="4" w:space="0" w:color="auto"/>
              <w:right w:val="single" w:sz="8" w:space="0" w:color="auto"/>
            </w:tcBorders>
            <w:shd w:val="clear" w:color="auto" w:fill="auto"/>
            <w:noWrap/>
            <w:vAlign w:val="center"/>
            <w:hideMark/>
          </w:tcPr>
          <w:p w14:paraId="40C0119B" w14:textId="77777777" w:rsidR="00D61B6B" w:rsidRPr="00D61B6B" w:rsidRDefault="00D61B6B" w:rsidP="00A33DD1">
            <w:pPr>
              <w:jc w:val="right"/>
              <w:rPr>
                <w:color w:val="000000"/>
              </w:rPr>
            </w:pPr>
            <w:r w:rsidRPr="00D61B6B">
              <w:rPr>
                <w:color w:val="000000"/>
              </w:rPr>
              <w:t>78500</w:t>
            </w:r>
          </w:p>
        </w:tc>
      </w:tr>
      <w:tr w:rsidR="00D61B6B" w:rsidRPr="00176251" w14:paraId="2BF3461D" w14:textId="77777777" w:rsidTr="00A33DD1">
        <w:trPr>
          <w:trHeight w:val="315"/>
          <w:jc w:val="center"/>
        </w:trPr>
        <w:tc>
          <w:tcPr>
            <w:tcW w:w="3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D6B39E" w14:textId="77777777" w:rsidR="00D61B6B" w:rsidRPr="00D61B6B" w:rsidRDefault="00D61B6B" w:rsidP="00A33DD1">
            <w:pPr>
              <w:rPr>
                <w:color w:val="000000"/>
              </w:rPr>
            </w:pPr>
            <w:r w:rsidRPr="00D61B6B">
              <w:rPr>
                <w:color w:val="000000"/>
              </w:rPr>
              <w:t>Издержки по выборке</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B589E5" w14:textId="77777777" w:rsidR="00D61B6B" w:rsidRPr="00D61B6B" w:rsidRDefault="00D61B6B" w:rsidP="00A33DD1">
            <w:pPr>
              <w:jc w:val="right"/>
              <w:rPr>
                <w:color w:val="000000"/>
              </w:rPr>
            </w:pPr>
            <w:r w:rsidRPr="00D61B6B">
              <w:rPr>
                <w:color w:val="000000"/>
              </w:rPr>
              <w:t>70428</w:t>
            </w:r>
          </w:p>
        </w:tc>
        <w:tc>
          <w:tcPr>
            <w:tcW w:w="29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77D355" w14:textId="77777777" w:rsidR="00D61B6B" w:rsidRPr="00D61B6B" w:rsidRDefault="00D61B6B" w:rsidP="00A33DD1">
            <w:pPr>
              <w:jc w:val="right"/>
              <w:rPr>
                <w:color w:val="000000"/>
              </w:rPr>
            </w:pPr>
            <w:r w:rsidRPr="00D61B6B">
              <w:rPr>
                <w:color w:val="000000"/>
              </w:rPr>
              <w:t>70428</w:t>
            </w:r>
          </w:p>
        </w:tc>
      </w:tr>
      <w:tr w:rsidR="00D61B6B" w:rsidRPr="00176251" w14:paraId="191CF33F" w14:textId="77777777" w:rsidTr="00A33DD1">
        <w:trPr>
          <w:trHeight w:val="315"/>
          <w:jc w:val="center"/>
        </w:trPr>
        <w:tc>
          <w:tcPr>
            <w:tcW w:w="3676"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ED57F08" w14:textId="77777777" w:rsidR="00D61B6B" w:rsidRPr="00D61B6B" w:rsidRDefault="00D61B6B" w:rsidP="00A33DD1">
            <w:pPr>
              <w:jc w:val="both"/>
              <w:rPr>
                <w:color w:val="000000"/>
              </w:rPr>
            </w:pPr>
            <w:r w:rsidRPr="00D61B6B">
              <w:rPr>
                <w:color w:val="000000"/>
              </w:rPr>
              <w:t>Операционная эффективность по выборке</w:t>
            </w:r>
          </w:p>
        </w:tc>
        <w:tc>
          <w:tcPr>
            <w:tcW w:w="3000" w:type="dxa"/>
            <w:tcBorders>
              <w:top w:val="single" w:sz="4" w:space="0" w:color="auto"/>
              <w:left w:val="nil"/>
              <w:bottom w:val="single" w:sz="8" w:space="0" w:color="auto"/>
              <w:right w:val="single" w:sz="8" w:space="0" w:color="auto"/>
            </w:tcBorders>
            <w:shd w:val="clear" w:color="auto" w:fill="auto"/>
            <w:noWrap/>
            <w:vAlign w:val="center"/>
            <w:hideMark/>
          </w:tcPr>
          <w:p w14:paraId="4F772E19" w14:textId="77777777" w:rsidR="00D61B6B" w:rsidRPr="00D61B6B" w:rsidRDefault="00D61B6B" w:rsidP="00A33DD1">
            <w:pPr>
              <w:jc w:val="right"/>
              <w:rPr>
                <w:color w:val="000000"/>
              </w:rPr>
            </w:pPr>
            <w:r w:rsidRPr="00D61B6B">
              <w:rPr>
                <w:color w:val="000000"/>
              </w:rPr>
              <w:t>1,11</w:t>
            </w:r>
          </w:p>
        </w:tc>
        <w:tc>
          <w:tcPr>
            <w:tcW w:w="2932" w:type="dxa"/>
            <w:tcBorders>
              <w:top w:val="single" w:sz="4" w:space="0" w:color="auto"/>
              <w:left w:val="nil"/>
              <w:bottom w:val="single" w:sz="8" w:space="0" w:color="auto"/>
              <w:right w:val="single" w:sz="8" w:space="0" w:color="auto"/>
            </w:tcBorders>
            <w:shd w:val="clear" w:color="auto" w:fill="auto"/>
            <w:noWrap/>
            <w:vAlign w:val="center"/>
            <w:hideMark/>
          </w:tcPr>
          <w:p w14:paraId="2A3046E8" w14:textId="77777777" w:rsidR="00D61B6B" w:rsidRPr="00D61B6B" w:rsidRDefault="00D61B6B" w:rsidP="00A33DD1">
            <w:pPr>
              <w:jc w:val="right"/>
              <w:rPr>
                <w:color w:val="000000"/>
              </w:rPr>
            </w:pPr>
            <w:r w:rsidRPr="00D61B6B">
              <w:rPr>
                <w:color w:val="000000"/>
              </w:rPr>
              <w:t>1,11</w:t>
            </w:r>
          </w:p>
        </w:tc>
      </w:tr>
      <w:tr w:rsidR="00D61B6B" w:rsidRPr="00176251" w14:paraId="33B45E80" w14:textId="77777777" w:rsidTr="00A33DD1">
        <w:trPr>
          <w:trHeight w:val="525"/>
          <w:jc w:val="center"/>
        </w:trPr>
        <w:tc>
          <w:tcPr>
            <w:tcW w:w="3676" w:type="dxa"/>
            <w:tcBorders>
              <w:top w:val="nil"/>
              <w:left w:val="single" w:sz="8" w:space="0" w:color="auto"/>
              <w:bottom w:val="nil"/>
              <w:right w:val="single" w:sz="8" w:space="0" w:color="auto"/>
            </w:tcBorders>
            <w:shd w:val="clear" w:color="auto" w:fill="auto"/>
            <w:vAlign w:val="center"/>
            <w:hideMark/>
          </w:tcPr>
          <w:p w14:paraId="06AC7DE0" w14:textId="77777777" w:rsidR="00D61B6B" w:rsidRPr="00D61B6B" w:rsidRDefault="00D61B6B" w:rsidP="00A33DD1">
            <w:pPr>
              <w:jc w:val="both"/>
              <w:rPr>
                <w:color w:val="000000"/>
              </w:rPr>
            </w:pPr>
            <w:r w:rsidRPr="00D61B6B">
              <w:rPr>
                <w:color w:val="000000"/>
              </w:rPr>
              <w:lastRenderedPageBreak/>
              <w:t>Итого: Коэффициент операционной эффективности</w:t>
            </w:r>
          </w:p>
        </w:tc>
        <w:tc>
          <w:tcPr>
            <w:tcW w:w="3000" w:type="dxa"/>
            <w:tcBorders>
              <w:top w:val="nil"/>
              <w:left w:val="nil"/>
              <w:bottom w:val="nil"/>
              <w:right w:val="single" w:sz="8" w:space="0" w:color="auto"/>
            </w:tcBorders>
            <w:shd w:val="clear" w:color="auto" w:fill="auto"/>
            <w:noWrap/>
            <w:vAlign w:val="center"/>
            <w:hideMark/>
          </w:tcPr>
          <w:p w14:paraId="2265A084" w14:textId="77777777" w:rsidR="00D61B6B" w:rsidRPr="00D61B6B" w:rsidRDefault="00D61B6B" w:rsidP="00A33DD1">
            <w:pPr>
              <w:jc w:val="right"/>
              <w:rPr>
                <w:color w:val="000000"/>
              </w:rPr>
            </w:pPr>
            <w:r w:rsidRPr="00D61B6B">
              <w:rPr>
                <w:color w:val="000000"/>
              </w:rPr>
              <w:t>1,18</w:t>
            </w:r>
          </w:p>
        </w:tc>
        <w:tc>
          <w:tcPr>
            <w:tcW w:w="2932" w:type="dxa"/>
            <w:tcBorders>
              <w:top w:val="nil"/>
              <w:left w:val="nil"/>
              <w:bottom w:val="nil"/>
              <w:right w:val="single" w:sz="8" w:space="0" w:color="auto"/>
            </w:tcBorders>
            <w:shd w:val="clear" w:color="auto" w:fill="auto"/>
            <w:noWrap/>
            <w:vAlign w:val="center"/>
            <w:hideMark/>
          </w:tcPr>
          <w:p w14:paraId="2FCBACE3" w14:textId="77777777" w:rsidR="00D61B6B" w:rsidRPr="00D61B6B" w:rsidRDefault="00D61B6B" w:rsidP="00A33DD1">
            <w:pPr>
              <w:jc w:val="right"/>
              <w:rPr>
                <w:color w:val="000000"/>
              </w:rPr>
            </w:pPr>
            <w:r w:rsidRPr="00D61B6B">
              <w:rPr>
                <w:color w:val="000000"/>
              </w:rPr>
              <w:t>2,117117117</w:t>
            </w:r>
          </w:p>
        </w:tc>
      </w:tr>
      <w:tr w:rsidR="00D61B6B" w:rsidRPr="00176251" w14:paraId="1AB433FF" w14:textId="77777777" w:rsidTr="00A33DD1">
        <w:trPr>
          <w:trHeight w:val="315"/>
          <w:jc w:val="center"/>
        </w:trPr>
        <w:tc>
          <w:tcPr>
            <w:tcW w:w="9608"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99A2CC4" w14:textId="77777777" w:rsidR="00D61B6B" w:rsidRPr="00D61B6B" w:rsidRDefault="00D61B6B" w:rsidP="00A33DD1">
            <w:pPr>
              <w:jc w:val="center"/>
              <w:rPr>
                <w:color w:val="000000"/>
              </w:rPr>
            </w:pPr>
            <w:r w:rsidRPr="00D61B6B">
              <w:rPr>
                <w:color w:val="000000"/>
              </w:rPr>
              <w:t>Расчет коэффициента стратегического позиционирования</w:t>
            </w:r>
          </w:p>
        </w:tc>
      </w:tr>
      <w:tr w:rsidR="00D61B6B" w:rsidRPr="00176251" w14:paraId="40DF4283" w14:textId="77777777" w:rsidTr="00A33DD1">
        <w:trPr>
          <w:trHeight w:val="315"/>
          <w:jc w:val="center"/>
        </w:trPr>
        <w:tc>
          <w:tcPr>
            <w:tcW w:w="3676" w:type="dxa"/>
            <w:tcBorders>
              <w:top w:val="nil"/>
              <w:left w:val="single" w:sz="8" w:space="0" w:color="auto"/>
              <w:bottom w:val="single" w:sz="8" w:space="0" w:color="auto"/>
              <w:right w:val="single" w:sz="8" w:space="0" w:color="auto"/>
            </w:tcBorders>
            <w:shd w:val="clear" w:color="auto" w:fill="auto"/>
            <w:noWrap/>
            <w:vAlign w:val="center"/>
            <w:hideMark/>
          </w:tcPr>
          <w:p w14:paraId="0E3B7A7B" w14:textId="77777777" w:rsidR="00D61B6B" w:rsidRPr="00D61B6B" w:rsidRDefault="00D61B6B" w:rsidP="00A33DD1">
            <w:pPr>
              <w:rPr>
                <w:color w:val="000000"/>
              </w:rPr>
            </w:pPr>
            <w:r w:rsidRPr="00D61B6B">
              <w:rPr>
                <w:color w:val="000000"/>
              </w:rPr>
              <w:t>Выручка за отчетный период</w:t>
            </w:r>
          </w:p>
        </w:tc>
        <w:tc>
          <w:tcPr>
            <w:tcW w:w="3000" w:type="dxa"/>
            <w:tcBorders>
              <w:top w:val="nil"/>
              <w:left w:val="nil"/>
              <w:bottom w:val="single" w:sz="8" w:space="0" w:color="auto"/>
              <w:right w:val="single" w:sz="8" w:space="0" w:color="auto"/>
            </w:tcBorders>
            <w:shd w:val="clear" w:color="auto" w:fill="auto"/>
            <w:vAlign w:val="center"/>
            <w:hideMark/>
          </w:tcPr>
          <w:p w14:paraId="1AD6870B" w14:textId="77777777" w:rsidR="00D61B6B" w:rsidRPr="00D61B6B" w:rsidRDefault="00D61B6B" w:rsidP="00A33DD1">
            <w:pPr>
              <w:jc w:val="right"/>
              <w:rPr>
                <w:color w:val="000000"/>
              </w:rPr>
            </w:pPr>
            <w:r w:rsidRPr="00D61B6B">
              <w:rPr>
                <w:color w:val="000000"/>
              </w:rPr>
              <w:t>41574</w:t>
            </w:r>
          </w:p>
        </w:tc>
        <w:tc>
          <w:tcPr>
            <w:tcW w:w="2932" w:type="dxa"/>
            <w:tcBorders>
              <w:top w:val="nil"/>
              <w:left w:val="nil"/>
              <w:bottom w:val="single" w:sz="8" w:space="0" w:color="auto"/>
              <w:right w:val="single" w:sz="8" w:space="0" w:color="auto"/>
            </w:tcBorders>
            <w:shd w:val="clear" w:color="auto" w:fill="auto"/>
            <w:noWrap/>
            <w:vAlign w:val="center"/>
            <w:hideMark/>
          </w:tcPr>
          <w:p w14:paraId="330779FA" w14:textId="77777777" w:rsidR="00D61B6B" w:rsidRPr="00D61B6B" w:rsidRDefault="00D61B6B" w:rsidP="00A33DD1">
            <w:pPr>
              <w:jc w:val="right"/>
              <w:rPr>
                <w:color w:val="000000"/>
              </w:rPr>
            </w:pPr>
            <w:r w:rsidRPr="00D61B6B">
              <w:rPr>
                <w:color w:val="000000"/>
              </w:rPr>
              <w:t>84043</w:t>
            </w:r>
          </w:p>
        </w:tc>
      </w:tr>
      <w:tr w:rsidR="00D61B6B" w:rsidRPr="00176251" w14:paraId="36DFD72C" w14:textId="77777777" w:rsidTr="00A33DD1">
        <w:trPr>
          <w:trHeight w:val="315"/>
          <w:jc w:val="center"/>
        </w:trPr>
        <w:tc>
          <w:tcPr>
            <w:tcW w:w="3676" w:type="dxa"/>
            <w:tcBorders>
              <w:top w:val="nil"/>
              <w:left w:val="single" w:sz="8" w:space="0" w:color="auto"/>
              <w:bottom w:val="single" w:sz="8" w:space="0" w:color="auto"/>
              <w:right w:val="single" w:sz="8" w:space="0" w:color="auto"/>
            </w:tcBorders>
            <w:shd w:val="clear" w:color="auto" w:fill="auto"/>
            <w:noWrap/>
            <w:vAlign w:val="center"/>
            <w:hideMark/>
          </w:tcPr>
          <w:p w14:paraId="50077B7F" w14:textId="77777777" w:rsidR="00D61B6B" w:rsidRPr="00D61B6B" w:rsidRDefault="00D61B6B" w:rsidP="00A33DD1">
            <w:pPr>
              <w:rPr>
                <w:color w:val="000000"/>
              </w:rPr>
            </w:pPr>
            <w:r w:rsidRPr="00D61B6B">
              <w:rPr>
                <w:color w:val="000000"/>
              </w:rPr>
              <w:t>Выручка в предшествующем периоде</w:t>
            </w:r>
          </w:p>
        </w:tc>
        <w:tc>
          <w:tcPr>
            <w:tcW w:w="3000" w:type="dxa"/>
            <w:tcBorders>
              <w:top w:val="nil"/>
              <w:left w:val="nil"/>
              <w:bottom w:val="single" w:sz="8" w:space="0" w:color="auto"/>
              <w:right w:val="single" w:sz="8" w:space="0" w:color="auto"/>
            </w:tcBorders>
            <w:shd w:val="clear" w:color="auto" w:fill="auto"/>
            <w:noWrap/>
            <w:vAlign w:val="center"/>
            <w:hideMark/>
          </w:tcPr>
          <w:p w14:paraId="4A19A428" w14:textId="77777777" w:rsidR="00D61B6B" w:rsidRPr="00D61B6B" w:rsidRDefault="00D61B6B" w:rsidP="00A33DD1">
            <w:pPr>
              <w:jc w:val="right"/>
              <w:rPr>
                <w:color w:val="000000"/>
              </w:rPr>
            </w:pPr>
            <w:r w:rsidRPr="00D61B6B">
              <w:rPr>
                <w:color w:val="000000"/>
              </w:rPr>
              <w:t>19027</w:t>
            </w:r>
          </w:p>
        </w:tc>
        <w:tc>
          <w:tcPr>
            <w:tcW w:w="2932" w:type="dxa"/>
            <w:tcBorders>
              <w:top w:val="nil"/>
              <w:left w:val="nil"/>
              <w:bottom w:val="single" w:sz="8" w:space="0" w:color="auto"/>
              <w:right w:val="single" w:sz="8" w:space="0" w:color="auto"/>
            </w:tcBorders>
            <w:shd w:val="clear" w:color="auto" w:fill="auto"/>
            <w:noWrap/>
            <w:vAlign w:val="center"/>
            <w:hideMark/>
          </w:tcPr>
          <w:p w14:paraId="54BB7762" w14:textId="77777777" w:rsidR="00D61B6B" w:rsidRPr="00D61B6B" w:rsidRDefault="00D61B6B" w:rsidP="00A33DD1">
            <w:pPr>
              <w:jc w:val="right"/>
              <w:rPr>
                <w:color w:val="000000"/>
              </w:rPr>
            </w:pPr>
            <w:r w:rsidRPr="00D61B6B">
              <w:rPr>
                <w:color w:val="000000"/>
              </w:rPr>
              <w:t>74046</w:t>
            </w:r>
          </w:p>
        </w:tc>
      </w:tr>
      <w:tr w:rsidR="00D61B6B" w:rsidRPr="00176251" w14:paraId="4CBF7833" w14:textId="77777777" w:rsidTr="00A33DD1">
        <w:trPr>
          <w:trHeight w:val="525"/>
          <w:jc w:val="center"/>
        </w:trPr>
        <w:tc>
          <w:tcPr>
            <w:tcW w:w="3676" w:type="dxa"/>
            <w:tcBorders>
              <w:top w:val="nil"/>
              <w:left w:val="single" w:sz="8" w:space="0" w:color="auto"/>
              <w:bottom w:val="single" w:sz="4" w:space="0" w:color="auto"/>
              <w:right w:val="single" w:sz="8" w:space="0" w:color="auto"/>
            </w:tcBorders>
            <w:shd w:val="clear" w:color="auto" w:fill="auto"/>
            <w:vAlign w:val="center"/>
            <w:hideMark/>
          </w:tcPr>
          <w:p w14:paraId="444E9464" w14:textId="77777777" w:rsidR="00D61B6B" w:rsidRPr="00D61B6B" w:rsidRDefault="00D61B6B" w:rsidP="00A33DD1">
            <w:pPr>
              <w:jc w:val="both"/>
              <w:rPr>
                <w:color w:val="000000"/>
              </w:rPr>
            </w:pPr>
            <w:r w:rsidRPr="00D61B6B">
              <w:rPr>
                <w:color w:val="000000"/>
              </w:rPr>
              <w:t>Итого: Индекс изменения выручки исследуемого предприятия за отчетный период</w:t>
            </w:r>
          </w:p>
        </w:tc>
        <w:tc>
          <w:tcPr>
            <w:tcW w:w="3000" w:type="dxa"/>
            <w:tcBorders>
              <w:top w:val="nil"/>
              <w:left w:val="nil"/>
              <w:bottom w:val="single" w:sz="4" w:space="0" w:color="auto"/>
              <w:right w:val="single" w:sz="8" w:space="0" w:color="auto"/>
            </w:tcBorders>
            <w:shd w:val="clear" w:color="auto" w:fill="auto"/>
            <w:noWrap/>
            <w:vAlign w:val="center"/>
            <w:hideMark/>
          </w:tcPr>
          <w:p w14:paraId="159F9F44" w14:textId="77777777" w:rsidR="00D61B6B" w:rsidRPr="00D61B6B" w:rsidRDefault="00D61B6B" w:rsidP="00A33DD1">
            <w:pPr>
              <w:jc w:val="right"/>
              <w:rPr>
                <w:color w:val="000000"/>
              </w:rPr>
            </w:pPr>
            <w:r w:rsidRPr="00D61B6B">
              <w:rPr>
                <w:color w:val="000000"/>
              </w:rPr>
              <w:t>2,185</w:t>
            </w:r>
          </w:p>
        </w:tc>
        <w:tc>
          <w:tcPr>
            <w:tcW w:w="2932" w:type="dxa"/>
            <w:tcBorders>
              <w:top w:val="nil"/>
              <w:left w:val="nil"/>
              <w:bottom w:val="single" w:sz="4" w:space="0" w:color="auto"/>
              <w:right w:val="single" w:sz="8" w:space="0" w:color="auto"/>
            </w:tcBorders>
            <w:shd w:val="clear" w:color="auto" w:fill="auto"/>
            <w:noWrap/>
            <w:vAlign w:val="center"/>
            <w:hideMark/>
          </w:tcPr>
          <w:p w14:paraId="27ADAC80" w14:textId="77777777" w:rsidR="00D61B6B" w:rsidRPr="00D61B6B" w:rsidRDefault="00D61B6B" w:rsidP="00A33DD1">
            <w:pPr>
              <w:jc w:val="right"/>
              <w:rPr>
                <w:color w:val="000000"/>
              </w:rPr>
            </w:pPr>
            <w:r w:rsidRPr="00D61B6B">
              <w:rPr>
                <w:color w:val="000000"/>
              </w:rPr>
              <w:t>1,135</w:t>
            </w:r>
          </w:p>
        </w:tc>
      </w:tr>
      <w:tr w:rsidR="00D61B6B" w:rsidRPr="00176251" w14:paraId="038610F4" w14:textId="77777777" w:rsidTr="00A33DD1">
        <w:trPr>
          <w:trHeight w:val="315"/>
          <w:jc w:val="center"/>
        </w:trPr>
        <w:tc>
          <w:tcPr>
            <w:tcW w:w="36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73243A" w14:textId="77777777" w:rsidR="00D61B6B" w:rsidRPr="00D61B6B" w:rsidRDefault="00D61B6B" w:rsidP="00A33DD1">
            <w:pPr>
              <w:rPr>
                <w:color w:val="000000"/>
              </w:rPr>
            </w:pPr>
            <w:r w:rsidRPr="00D61B6B">
              <w:rPr>
                <w:color w:val="000000"/>
              </w:rPr>
              <w:t>Выручка конкурента за отчетный период</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41ADE6" w14:textId="77777777" w:rsidR="00D61B6B" w:rsidRPr="00D61B6B" w:rsidRDefault="00D61B6B" w:rsidP="00A33DD1">
            <w:pPr>
              <w:jc w:val="right"/>
              <w:rPr>
                <w:color w:val="000000"/>
              </w:rPr>
            </w:pPr>
            <w:r w:rsidRPr="00D61B6B">
              <w:rPr>
                <w:color w:val="000000"/>
              </w:rPr>
              <w:t>92611</w:t>
            </w:r>
          </w:p>
        </w:tc>
        <w:tc>
          <w:tcPr>
            <w:tcW w:w="29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B90874" w14:textId="77777777" w:rsidR="00D61B6B" w:rsidRPr="00D61B6B" w:rsidRDefault="00D61B6B" w:rsidP="00A33DD1">
            <w:pPr>
              <w:jc w:val="right"/>
              <w:rPr>
                <w:color w:val="000000"/>
              </w:rPr>
            </w:pPr>
            <w:r w:rsidRPr="00D61B6B">
              <w:rPr>
                <w:color w:val="000000"/>
              </w:rPr>
              <w:t>92611</w:t>
            </w:r>
          </w:p>
        </w:tc>
      </w:tr>
      <w:tr w:rsidR="00D61B6B" w:rsidRPr="00176251" w14:paraId="6A9BFC0A" w14:textId="77777777" w:rsidTr="00A33DD1">
        <w:trPr>
          <w:trHeight w:val="315"/>
          <w:jc w:val="center"/>
        </w:trPr>
        <w:tc>
          <w:tcPr>
            <w:tcW w:w="367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494506B4" w14:textId="77777777" w:rsidR="00D61B6B" w:rsidRPr="00D61B6B" w:rsidRDefault="00D61B6B" w:rsidP="00A33DD1">
            <w:pPr>
              <w:rPr>
                <w:color w:val="000000"/>
              </w:rPr>
            </w:pPr>
            <w:r w:rsidRPr="00D61B6B">
              <w:rPr>
                <w:color w:val="000000"/>
              </w:rPr>
              <w:t>Выручка конкурента в предшествующем периоде</w:t>
            </w:r>
          </w:p>
        </w:tc>
        <w:tc>
          <w:tcPr>
            <w:tcW w:w="3000" w:type="dxa"/>
            <w:tcBorders>
              <w:top w:val="single" w:sz="4" w:space="0" w:color="auto"/>
              <w:left w:val="nil"/>
              <w:bottom w:val="single" w:sz="8" w:space="0" w:color="auto"/>
              <w:right w:val="single" w:sz="8" w:space="0" w:color="auto"/>
            </w:tcBorders>
            <w:shd w:val="clear" w:color="auto" w:fill="auto"/>
            <w:noWrap/>
            <w:vAlign w:val="center"/>
            <w:hideMark/>
          </w:tcPr>
          <w:p w14:paraId="781F0BB7" w14:textId="77777777" w:rsidR="00D61B6B" w:rsidRPr="00D61B6B" w:rsidRDefault="00D61B6B" w:rsidP="00A33DD1">
            <w:pPr>
              <w:jc w:val="right"/>
              <w:rPr>
                <w:color w:val="000000"/>
              </w:rPr>
            </w:pPr>
            <w:r w:rsidRPr="00D61B6B">
              <w:rPr>
                <w:color w:val="000000"/>
              </w:rPr>
              <w:t>89405</w:t>
            </w:r>
          </w:p>
        </w:tc>
        <w:tc>
          <w:tcPr>
            <w:tcW w:w="2932" w:type="dxa"/>
            <w:tcBorders>
              <w:top w:val="single" w:sz="4" w:space="0" w:color="auto"/>
              <w:left w:val="nil"/>
              <w:bottom w:val="single" w:sz="8" w:space="0" w:color="auto"/>
              <w:right w:val="single" w:sz="8" w:space="0" w:color="auto"/>
            </w:tcBorders>
            <w:shd w:val="clear" w:color="auto" w:fill="auto"/>
            <w:noWrap/>
            <w:vAlign w:val="center"/>
            <w:hideMark/>
          </w:tcPr>
          <w:p w14:paraId="5A117400" w14:textId="77777777" w:rsidR="00D61B6B" w:rsidRPr="00D61B6B" w:rsidRDefault="00D61B6B" w:rsidP="00A33DD1">
            <w:pPr>
              <w:jc w:val="right"/>
              <w:rPr>
                <w:color w:val="000000"/>
              </w:rPr>
            </w:pPr>
            <w:r w:rsidRPr="00D61B6B">
              <w:rPr>
                <w:color w:val="000000"/>
              </w:rPr>
              <w:t>89405</w:t>
            </w:r>
          </w:p>
        </w:tc>
      </w:tr>
      <w:tr w:rsidR="00D61B6B" w:rsidRPr="00176251" w14:paraId="1C1EBB51" w14:textId="77777777" w:rsidTr="00A33DD1">
        <w:trPr>
          <w:trHeight w:val="525"/>
          <w:jc w:val="center"/>
        </w:trPr>
        <w:tc>
          <w:tcPr>
            <w:tcW w:w="3676" w:type="dxa"/>
            <w:tcBorders>
              <w:top w:val="nil"/>
              <w:left w:val="single" w:sz="8" w:space="0" w:color="auto"/>
              <w:bottom w:val="single" w:sz="4" w:space="0" w:color="auto"/>
              <w:right w:val="single" w:sz="8" w:space="0" w:color="auto"/>
            </w:tcBorders>
            <w:shd w:val="clear" w:color="auto" w:fill="auto"/>
            <w:vAlign w:val="center"/>
            <w:hideMark/>
          </w:tcPr>
          <w:p w14:paraId="7D20F5E1" w14:textId="77777777" w:rsidR="00D61B6B" w:rsidRPr="00D61B6B" w:rsidRDefault="00D61B6B" w:rsidP="00A33DD1">
            <w:pPr>
              <w:jc w:val="both"/>
              <w:rPr>
                <w:color w:val="000000"/>
              </w:rPr>
            </w:pPr>
            <w:r w:rsidRPr="00D61B6B">
              <w:rPr>
                <w:color w:val="000000"/>
              </w:rPr>
              <w:t>Итого: Индекс изменения выручки по выборке за отчетный период</w:t>
            </w:r>
          </w:p>
        </w:tc>
        <w:tc>
          <w:tcPr>
            <w:tcW w:w="3000" w:type="dxa"/>
            <w:tcBorders>
              <w:top w:val="nil"/>
              <w:left w:val="nil"/>
              <w:bottom w:val="single" w:sz="4" w:space="0" w:color="auto"/>
              <w:right w:val="single" w:sz="8" w:space="0" w:color="auto"/>
            </w:tcBorders>
            <w:shd w:val="clear" w:color="auto" w:fill="auto"/>
            <w:noWrap/>
            <w:vAlign w:val="center"/>
            <w:hideMark/>
          </w:tcPr>
          <w:p w14:paraId="7485A84E" w14:textId="77777777" w:rsidR="00D61B6B" w:rsidRPr="00D61B6B" w:rsidRDefault="00D61B6B" w:rsidP="00A33DD1">
            <w:pPr>
              <w:jc w:val="right"/>
              <w:rPr>
                <w:color w:val="000000"/>
              </w:rPr>
            </w:pPr>
            <w:r w:rsidRPr="00D61B6B">
              <w:rPr>
                <w:color w:val="000000"/>
              </w:rPr>
              <w:t>1,03</w:t>
            </w:r>
          </w:p>
        </w:tc>
        <w:tc>
          <w:tcPr>
            <w:tcW w:w="2932" w:type="dxa"/>
            <w:tcBorders>
              <w:top w:val="nil"/>
              <w:left w:val="nil"/>
              <w:bottom w:val="single" w:sz="4" w:space="0" w:color="auto"/>
              <w:right w:val="single" w:sz="8" w:space="0" w:color="auto"/>
            </w:tcBorders>
            <w:shd w:val="clear" w:color="auto" w:fill="auto"/>
            <w:noWrap/>
            <w:vAlign w:val="center"/>
            <w:hideMark/>
          </w:tcPr>
          <w:p w14:paraId="4696A402" w14:textId="77777777" w:rsidR="00D61B6B" w:rsidRPr="00D61B6B" w:rsidRDefault="00D61B6B" w:rsidP="00A33DD1">
            <w:pPr>
              <w:jc w:val="right"/>
              <w:rPr>
                <w:color w:val="000000"/>
              </w:rPr>
            </w:pPr>
            <w:r w:rsidRPr="00D61B6B">
              <w:rPr>
                <w:color w:val="000000"/>
              </w:rPr>
              <w:t>1,03</w:t>
            </w:r>
          </w:p>
        </w:tc>
      </w:tr>
      <w:tr w:rsidR="00D61B6B" w:rsidRPr="00176251" w14:paraId="67635FEA" w14:textId="77777777" w:rsidTr="00A33DD1">
        <w:trPr>
          <w:trHeight w:val="525"/>
          <w:jc w:val="center"/>
        </w:trPr>
        <w:tc>
          <w:tcPr>
            <w:tcW w:w="36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04DD0D" w14:textId="77777777" w:rsidR="00D61B6B" w:rsidRPr="00D61B6B" w:rsidRDefault="00D61B6B" w:rsidP="00A33DD1">
            <w:pPr>
              <w:jc w:val="both"/>
              <w:rPr>
                <w:color w:val="000000"/>
              </w:rPr>
            </w:pPr>
            <w:r w:rsidRPr="00D61B6B">
              <w:rPr>
                <w:color w:val="000000"/>
              </w:rPr>
              <w:t>Коэффициент стратегического позиционирования</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A138A0" w14:textId="77777777" w:rsidR="00D61B6B" w:rsidRPr="00D61B6B" w:rsidRDefault="00D61B6B" w:rsidP="00A33DD1">
            <w:pPr>
              <w:jc w:val="right"/>
              <w:rPr>
                <w:color w:val="000000"/>
              </w:rPr>
            </w:pPr>
            <w:r w:rsidRPr="00D61B6B">
              <w:rPr>
                <w:color w:val="000000"/>
              </w:rPr>
              <w:t>2,109</w:t>
            </w:r>
          </w:p>
        </w:tc>
        <w:tc>
          <w:tcPr>
            <w:tcW w:w="29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064A76" w14:textId="77777777" w:rsidR="00D61B6B" w:rsidRPr="00D61B6B" w:rsidRDefault="00D61B6B" w:rsidP="00A33DD1">
            <w:pPr>
              <w:jc w:val="right"/>
              <w:rPr>
                <w:color w:val="000000"/>
              </w:rPr>
            </w:pPr>
            <w:r w:rsidRPr="00D61B6B">
              <w:rPr>
                <w:color w:val="000000"/>
              </w:rPr>
              <w:t>1,101941748</w:t>
            </w:r>
          </w:p>
        </w:tc>
      </w:tr>
      <w:tr w:rsidR="00D61B6B" w:rsidRPr="00176251" w14:paraId="071A65BC" w14:textId="77777777" w:rsidTr="00D61B6B">
        <w:trPr>
          <w:trHeight w:val="315"/>
          <w:jc w:val="center"/>
        </w:trPr>
        <w:tc>
          <w:tcPr>
            <w:tcW w:w="9608" w:type="dxa"/>
            <w:gridSpan w:val="3"/>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6A63860C" w14:textId="77777777" w:rsidR="00D61B6B" w:rsidRPr="00D61B6B" w:rsidRDefault="00D61B6B" w:rsidP="00A33DD1">
            <w:pPr>
              <w:jc w:val="center"/>
              <w:rPr>
                <w:color w:val="000000"/>
              </w:rPr>
            </w:pPr>
            <w:r w:rsidRPr="00D61B6B">
              <w:rPr>
                <w:color w:val="000000"/>
              </w:rPr>
              <w:t>Расчет коэффициента финансового состояния</w:t>
            </w:r>
          </w:p>
        </w:tc>
      </w:tr>
      <w:tr w:rsidR="00D61B6B" w:rsidRPr="00176251" w14:paraId="7B986DD3" w14:textId="77777777" w:rsidTr="00D61B6B">
        <w:trPr>
          <w:trHeight w:val="315"/>
          <w:jc w:val="center"/>
        </w:trPr>
        <w:tc>
          <w:tcPr>
            <w:tcW w:w="36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BD9BF1" w14:textId="77777777" w:rsidR="00D61B6B" w:rsidRPr="00D61B6B" w:rsidRDefault="00D61B6B" w:rsidP="00A33DD1">
            <w:pPr>
              <w:jc w:val="both"/>
              <w:rPr>
                <w:color w:val="000000"/>
              </w:rPr>
            </w:pPr>
            <w:r w:rsidRPr="00D61B6B">
              <w:rPr>
                <w:color w:val="000000"/>
              </w:rPr>
              <w:t xml:space="preserve">Ликвидность исследуемого предприятия </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141A54" w14:textId="77777777" w:rsidR="00D61B6B" w:rsidRPr="00D61B6B" w:rsidRDefault="00D61B6B" w:rsidP="00A33DD1">
            <w:pPr>
              <w:jc w:val="right"/>
              <w:rPr>
                <w:color w:val="000000"/>
              </w:rPr>
            </w:pPr>
            <w:r w:rsidRPr="00D61B6B">
              <w:rPr>
                <w:color w:val="000000"/>
              </w:rPr>
              <w:t>1,36</w:t>
            </w:r>
          </w:p>
        </w:tc>
        <w:tc>
          <w:tcPr>
            <w:tcW w:w="29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43080B" w14:textId="77777777" w:rsidR="00D61B6B" w:rsidRPr="00D61B6B" w:rsidRDefault="00D61B6B" w:rsidP="00A33DD1">
            <w:pPr>
              <w:jc w:val="right"/>
              <w:rPr>
                <w:color w:val="000000"/>
              </w:rPr>
            </w:pPr>
            <w:r w:rsidRPr="00D61B6B">
              <w:rPr>
                <w:color w:val="000000"/>
              </w:rPr>
              <w:t>2,49</w:t>
            </w:r>
          </w:p>
        </w:tc>
      </w:tr>
      <w:tr w:rsidR="00D61B6B" w:rsidRPr="00176251" w14:paraId="3E184FB6" w14:textId="77777777" w:rsidTr="00D61B6B">
        <w:trPr>
          <w:trHeight w:val="315"/>
          <w:jc w:val="center"/>
        </w:trPr>
        <w:tc>
          <w:tcPr>
            <w:tcW w:w="3676"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21BA4412" w14:textId="77777777" w:rsidR="00D61B6B" w:rsidRPr="00D61B6B" w:rsidRDefault="00D61B6B" w:rsidP="00A33DD1">
            <w:pPr>
              <w:rPr>
                <w:color w:val="000000"/>
              </w:rPr>
            </w:pPr>
            <w:r w:rsidRPr="00D61B6B">
              <w:rPr>
                <w:color w:val="000000"/>
              </w:rPr>
              <w:t>Оборотные активы конкурента</w:t>
            </w:r>
          </w:p>
        </w:tc>
        <w:tc>
          <w:tcPr>
            <w:tcW w:w="3000" w:type="dxa"/>
            <w:tcBorders>
              <w:top w:val="single" w:sz="4" w:space="0" w:color="auto"/>
              <w:left w:val="nil"/>
              <w:bottom w:val="single" w:sz="4" w:space="0" w:color="auto"/>
              <w:right w:val="single" w:sz="8" w:space="0" w:color="auto"/>
            </w:tcBorders>
            <w:shd w:val="clear" w:color="auto" w:fill="auto"/>
            <w:noWrap/>
            <w:vAlign w:val="center"/>
            <w:hideMark/>
          </w:tcPr>
          <w:p w14:paraId="01D2294E" w14:textId="77777777" w:rsidR="00D61B6B" w:rsidRPr="00D61B6B" w:rsidRDefault="00D61B6B" w:rsidP="00A33DD1">
            <w:pPr>
              <w:jc w:val="right"/>
              <w:rPr>
                <w:color w:val="000000"/>
              </w:rPr>
            </w:pPr>
            <w:r w:rsidRPr="00D61B6B">
              <w:rPr>
                <w:color w:val="000000"/>
              </w:rPr>
              <w:t>96090</w:t>
            </w:r>
          </w:p>
        </w:tc>
        <w:tc>
          <w:tcPr>
            <w:tcW w:w="2932" w:type="dxa"/>
            <w:tcBorders>
              <w:top w:val="single" w:sz="4" w:space="0" w:color="auto"/>
              <w:left w:val="nil"/>
              <w:bottom w:val="single" w:sz="4" w:space="0" w:color="auto"/>
              <w:right w:val="single" w:sz="8" w:space="0" w:color="auto"/>
            </w:tcBorders>
            <w:shd w:val="clear" w:color="auto" w:fill="auto"/>
            <w:noWrap/>
            <w:vAlign w:val="center"/>
            <w:hideMark/>
          </w:tcPr>
          <w:p w14:paraId="768742BD" w14:textId="77777777" w:rsidR="00D61B6B" w:rsidRPr="00D61B6B" w:rsidRDefault="00D61B6B" w:rsidP="00A33DD1">
            <w:pPr>
              <w:jc w:val="right"/>
              <w:rPr>
                <w:color w:val="000000"/>
              </w:rPr>
            </w:pPr>
            <w:r w:rsidRPr="00D61B6B">
              <w:rPr>
                <w:color w:val="000000"/>
              </w:rPr>
              <w:t>96090</w:t>
            </w:r>
          </w:p>
        </w:tc>
      </w:tr>
      <w:tr w:rsidR="00D61B6B" w:rsidRPr="00176251" w14:paraId="4B9C2065" w14:textId="77777777" w:rsidTr="00A33DD1">
        <w:trPr>
          <w:trHeight w:val="315"/>
          <w:jc w:val="center"/>
        </w:trPr>
        <w:tc>
          <w:tcPr>
            <w:tcW w:w="36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B6DE0C" w14:textId="77777777" w:rsidR="00D61B6B" w:rsidRPr="00D61B6B" w:rsidRDefault="00D61B6B" w:rsidP="00A33DD1">
            <w:pPr>
              <w:jc w:val="both"/>
              <w:rPr>
                <w:color w:val="000000"/>
              </w:rPr>
            </w:pPr>
            <w:r w:rsidRPr="00D61B6B">
              <w:rPr>
                <w:color w:val="000000"/>
              </w:rPr>
              <w:t>Краткосрочные обязательства конкурента</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713F8A" w14:textId="77777777" w:rsidR="00D61B6B" w:rsidRPr="00D61B6B" w:rsidRDefault="00D61B6B" w:rsidP="00A33DD1">
            <w:pPr>
              <w:jc w:val="right"/>
              <w:rPr>
                <w:color w:val="000000"/>
              </w:rPr>
            </w:pPr>
            <w:r w:rsidRPr="00D61B6B">
              <w:rPr>
                <w:color w:val="000000"/>
              </w:rPr>
              <w:t>62776</w:t>
            </w:r>
          </w:p>
        </w:tc>
        <w:tc>
          <w:tcPr>
            <w:tcW w:w="29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9F480D" w14:textId="77777777" w:rsidR="00D61B6B" w:rsidRPr="00D61B6B" w:rsidRDefault="00D61B6B" w:rsidP="00A33DD1">
            <w:pPr>
              <w:jc w:val="right"/>
              <w:rPr>
                <w:color w:val="000000"/>
              </w:rPr>
            </w:pPr>
            <w:r w:rsidRPr="00D61B6B">
              <w:rPr>
                <w:color w:val="000000"/>
              </w:rPr>
              <w:t>62776</w:t>
            </w:r>
          </w:p>
        </w:tc>
      </w:tr>
      <w:tr w:rsidR="00D61B6B" w:rsidRPr="00176251" w14:paraId="19990F20" w14:textId="77777777" w:rsidTr="00A33DD1">
        <w:trPr>
          <w:trHeight w:val="315"/>
          <w:jc w:val="center"/>
        </w:trPr>
        <w:tc>
          <w:tcPr>
            <w:tcW w:w="3676"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F939E54" w14:textId="77777777" w:rsidR="00D61B6B" w:rsidRPr="00D61B6B" w:rsidRDefault="00D61B6B" w:rsidP="00A33DD1">
            <w:pPr>
              <w:rPr>
                <w:color w:val="000000"/>
              </w:rPr>
            </w:pPr>
            <w:r w:rsidRPr="00D61B6B">
              <w:rPr>
                <w:color w:val="000000"/>
              </w:rPr>
              <w:t>Ликвидность по выборке на конец отчетного периода</w:t>
            </w:r>
          </w:p>
        </w:tc>
        <w:tc>
          <w:tcPr>
            <w:tcW w:w="3000" w:type="dxa"/>
            <w:tcBorders>
              <w:top w:val="single" w:sz="4" w:space="0" w:color="auto"/>
              <w:left w:val="nil"/>
              <w:bottom w:val="single" w:sz="4" w:space="0" w:color="auto"/>
              <w:right w:val="single" w:sz="8" w:space="0" w:color="auto"/>
            </w:tcBorders>
            <w:shd w:val="clear" w:color="auto" w:fill="auto"/>
            <w:noWrap/>
            <w:vAlign w:val="center"/>
            <w:hideMark/>
          </w:tcPr>
          <w:p w14:paraId="1D2DDBFA" w14:textId="77777777" w:rsidR="00D61B6B" w:rsidRPr="00D61B6B" w:rsidRDefault="00D61B6B" w:rsidP="00A33DD1">
            <w:pPr>
              <w:jc w:val="right"/>
              <w:rPr>
                <w:color w:val="000000"/>
              </w:rPr>
            </w:pPr>
            <w:r w:rsidRPr="00D61B6B">
              <w:rPr>
                <w:color w:val="000000"/>
              </w:rPr>
              <w:t>1,53</w:t>
            </w:r>
          </w:p>
        </w:tc>
        <w:tc>
          <w:tcPr>
            <w:tcW w:w="2932" w:type="dxa"/>
            <w:tcBorders>
              <w:top w:val="single" w:sz="4" w:space="0" w:color="auto"/>
              <w:left w:val="nil"/>
              <w:bottom w:val="single" w:sz="4" w:space="0" w:color="auto"/>
              <w:right w:val="single" w:sz="8" w:space="0" w:color="auto"/>
            </w:tcBorders>
            <w:shd w:val="clear" w:color="auto" w:fill="auto"/>
            <w:noWrap/>
            <w:vAlign w:val="center"/>
            <w:hideMark/>
          </w:tcPr>
          <w:p w14:paraId="035CC909" w14:textId="77777777" w:rsidR="00D61B6B" w:rsidRPr="00D61B6B" w:rsidRDefault="00D61B6B" w:rsidP="00A33DD1">
            <w:pPr>
              <w:jc w:val="right"/>
              <w:rPr>
                <w:color w:val="000000"/>
              </w:rPr>
            </w:pPr>
            <w:r w:rsidRPr="00D61B6B">
              <w:rPr>
                <w:color w:val="000000"/>
              </w:rPr>
              <w:t>1,53</w:t>
            </w:r>
          </w:p>
        </w:tc>
      </w:tr>
      <w:tr w:rsidR="00D61B6B" w:rsidRPr="00176251" w14:paraId="33D232B8" w14:textId="77777777" w:rsidTr="00A33DD1">
        <w:trPr>
          <w:trHeight w:val="315"/>
          <w:jc w:val="center"/>
        </w:trPr>
        <w:tc>
          <w:tcPr>
            <w:tcW w:w="3676" w:type="dxa"/>
            <w:tcBorders>
              <w:top w:val="nil"/>
              <w:left w:val="single" w:sz="8" w:space="0" w:color="auto"/>
              <w:bottom w:val="nil"/>
              <w:right w:val="single" w:sz="4" w:space="0" w:color="auto"/>
            </w:tcBorders>
            <w:shd w:val="clear" w:color="auto" w:fill="auto"/>
            <w:vAlign w:val="center"/>
            <w:hideMark/>
          </w:tcPr>
          <w:p w14:paraId="1FE60296" w14:textId="77777777" w:rsidR="00D61B6B" w:rsidRPr="00D61B6B" w:rsidRDefault="00D61B6B" w:rsidP="00A33DD1">
            <w:pPr>
              <w:jc w:val="both"/>
              <w:rPr>
                <w:color w:val="000000"/>
              </w:rPr>
            </w:pPr>
            <w:r w:rsidRPr="00D61B6B">
              <w:rPr>
                <w:color w:val="000000"/>
              </w:rPr>
              <w:t>Итого: Коэффициент финансового состояния</w:t>
            </w:r>
          </w:p>
        </w:tc>
        <w:tc>
          <w:tcPr>
            <w:tcW w:w="3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FE04AA" w14:textId="77777777" w:rsidR="00D61B6B" w:rsidRPr="00D61B6B" w:rsidRDefault="00D61B6B" w:rsidP="00A33DD1">
            <w:pPr>
              <w:jc w:val="right"/>
              <w:rPr>
                <w:color w:val="000000"/>
              </w:rPr>
            </w:pPr>
            <w:r w:rsidRPr="00D61B6B">
              <w:rPr>
                <w:color w:val="000000"/>
              </w:rPr>
              <w:t>0,88</w:t>
            </w:r>
          </w:p>
        </w:tc>
        <w:tc>
          <w:tcPr>
            <w:tcW w:w="29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05D53D" w14:textId="77777777" w:rsidR="00D61B6B" w:rsidRPr="00D61B6B" w:rsidRDefault="00D61B6B" w:rsidP="00A33DD1">
            <w:pPr>
              <w:jc w:val="right"/>
              <w:rPr>
                <w:color w:val="000000"/>
              </w:rPr>
            </w:pPr>
            <w:r w:rsidRPr="00D61B6B">
              <w:rPr>
                <w:color w:val="000000"/>
              </w:rPr>
              <w:t>1,62745098</w:t>
            </w:r>
          </w:p>
        </w:tc>
      </w:tr>
      <w:tr w:rsidR="00D61B6B" w:rsidRPr="00176251" w14:paraId="2295AE7E" w14:textId="77777777" w:rsidTr="00A33DD1">
        <w:trPr>
          <w:trHeight w:val="315"/>
          <w:jc w:val="center"/>
        </w:trPr>
        <w:tc>
          <w:tcPr>
            <w:tcW w:w="9608"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1F0811B" w14:textId="77777777" w:rsidR="00D61B6B" w:rsidRPr="00D61B6B" w:rsidRDefault="00D61B6B" w:rsidP="00A33DD1">
            <w:pPr>
              <w:jc w:val="center"/>
              <w:rPr>
                <w:color w:val="000000"/>
              </w:rPr>
            </w:pPr>
            <w:r w:rsidRPr="00D61B6B">
              <w:rPr>
                <w:color w:val="000000"/>
              </w:rPr>
              <w:t xml:space="preserve">Расчет коэффициента конкурентоспособности </w:t>
            </w:r>
          </w:p>
        </w:tc>
      </w:tr>
      <w:tr w:rsidR="00D61B6B" w:rsidRPr="00176251" w14:paraId="5EA6B3F6" w14:textId="77777777" w:rsidTr="00D61B6B">
        <w:trPr>
          <w:trHeight w:val="315"/>
          <w:jc w:val="center"/>
        </w:trPr>
        <w:tc>
          <w:tcPr>
            <w:tcW w:w="3676" w:type="dxa"/>
            <w:tcBorders>
              <w:top w:val="nil"/>
              <w:left w:val="single" w:sz="8" w:space="0" w:color="auto"/>
              <w:bottom w:val="single" w:sz="4" w:space="0" w:color="auto"/>
              <w:right w:val="single" w:sz="8" w:space="0" w:color="auto"/>
            </w:tcBorders>
            <w:shd w:val="clear" w:color="auto" w:fill="auto"/>
            <w:noWrap/>
            <w:vAlign w:val="center"/>
            <w:hideMark/>
          </w:tcPr>
          <w:p w14:paraId="6353EEC3" w14:textId="77777777" w:rsidR="00D61B6B" w:rsidRPr="00D61B6B" w:rsidRDefault="00D61B6B" w:rsidP="00A33DD1">
            <w:pPr>
              <w:rPr>
                <w:color w:val="000000"/>
              </w:rPr>
            </w:pPr>
            <w:r w:rsidRPr="00D61B6B">
              <w:rPr>
                <w:color w:val="000000"/>
              </w:rPr>
              <w:t>Коэффициент конкурентоспособности</w:t>
            </w:r>
          </w:p>
        </w:tc>
        <w:tc>
          <w:tcPr>
            <w:tcW w:w="3000" w:type="dxa"/>
            <w:tcBorders>
              <w:top w:val="nil"/>
              <w:left w:val="nil"/>
              <w:bottom w:val="single" w:sz="4" w:space="0" w:color="auto"/>
              <w:right w:val="single" w:sz="8" w:space="0" w:color="auto"/>
            </w:tcBorders>
            <w:shd w:val="clear" w:color="auto" w:fill="auto"/>
            <w:noWrap/>
            <w:vAlign w:val="center"/>
            <w:hideMark/>
          </w:tcPr>
          <w:p w14:paraId="25FBAAA0" w14:textId="77777777" w:rsidR="00D61B6B" w:rsidRPr="00D61B6B" w:rsidRDefault="00D61B6B" w:rsidP="00A33DD1">
            <w:pPr>
              <w:jc w:val="right"/>
              <w:rPr>
                <w:color w:val="000000"/>
              </w:rPr>
            </w:pPr>
            <w:r w:rsidRPr="00D61B6B">
              <w:rPr>
                <w:color w:val="000000"/>
              </w:rPr>
              <w:t>2,23</w:t>
            </w:r>
          </w:p>
        </w:tc>
        <w:tc>
          <w:tcPr>
            <w:tcW w:w="2932" w:type="dxa"/>
            <w:tcBorders>
              <w:top w:val="nil"/>
              <w:left w:val="nil"/>
              <w:bottom w:val="single" w:sz="4" w:space="0" w:color="auto"/>
              <w:right w:val="single" w:sz="8" w:space="0" w:color="auto"/>
            </w:tcBorders>
            <w:shd w:val="clear" w:color="auto" w:fill="auto"/>
            <w:noWrap/>
            <w:vAlign w:val="center"/>
            <w:hideMark/>
          </w:tcPr>
          <w:p w14:paraId="42CD724C" w14:textId="77777777" w:rsidR="00D61B6B" w:rsidRPr="00D61B6B" w:rsidRDefault="00D61B6B" w:rsidP="00A33DD1">
            <w:pPr>
              <w:jc w:val="right"/>
              <w:rPr>
                <w:color w:val="000000"/>
              </w:rPr>
            </w:pPr>
            <w:r w:rsidRPr="00D61B6B">
              <w:rPr>
                <w:color w:val="000000"/>
              </w:rPr>
              <w:t>3,79</w:t>
            </w:r>
          </w:p>
        </w:tc>
      </w:tr>
      <w:tr w:rsidR="00D61B6B" w:rsidRPr="00176251" w14:paraId="56121F25" w14:textId="77777777" w:rsidTr="00DB54D2">
        <w:trPr>
          <w:trHeight w:val="315"/>
          <w:jc w:val="center"/>
        </w:trPr>
        <w:tc>
          <w:tcPr>
            <w:tcW w:w="960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49156D62" w14:textId="46F037D2" w:rsidR="00D61B6B" w:rsidRPr="00D61B6B" w:rsidRDefault="00D61B6B" w:rsidP="00D61B6B">
            <w:pPr>
              <w:jc w:val="both"/>
              <w:rPr>
                <w:color w:val="000000"/>
              </w:rPr>
            </w:pPr>
            <w:r w:rsidRPr="001331AF">
              <w:rPr>
                <w:szCs w:val="28"/>
              </w:rPr>
              <w:t>Источник: собственная разработка</w:t>
            </w:r>
            <w:r>
              <w:rPr>
                <w:szCs w:val="28"/>
              </w:rPr>
              <w:t>.</w:t>
            </w:r>
          </w:p>
        </w:tc>
      </w:tr>
    </w:tbl>
    <w:p w14:paraId="61E523FF" w14:textId="5EE15C6D" w:rsidR="00D61B6B" w:rsidRPr="00D61B6B" w:rsidRDefault="00F03651" w:rsidP="00D61B6B">
      <w:pPr>
        <w:tabs>
          <w:tab w:val="left" w:pos="0"/>
        </w:tabs>
        <w:jc w:val="both"/>
        <w:rPr>
          <w:szCs w:val="28"/>
        </w:rPr>
      </w:pPr>
      <w:r>
        <w:rPr>
          <w:noProof/>
        </w:rPr>
        <mc:AlternateContent>
          <mc:Choice Requires="wps">
            <w:drawing>
              <wp:anchor distT="45720" distB="45720" distL="114300" distR="114300" simplePos="0" relativeHeight="251659264" behindDoc="0" locked="0" layoutInCell="1" allowOverlap="1" wp14:anchorId="4E0A00E8" wp14:editId="58E7CB33">
                <wp:simplePos x="0" y="0"/>
                <wp:positionH relativeFrom="margin">
                  <wp:posOffset>-908685</wp:posOffset>
                </wp:positionH>
                <wp:positionV relativeFrom="paragraph">
                  <wp:posOffset>-6866890</wp:posOffset>
                </wp:positionV>
                <wp:extent cx="2360930" cy="1404620"/>
                <wp:effectExtent l="0" t="0" r="9525" b="0"/>
                <wp:wrapSquare wrapText="bothSides"/>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BC31069" w14:textId="7A25DB04" w:rsidR="00D61B6B" w:rsidRPr="00D61B6B" w:rsidRDefault="00D61B6B" w:rsidP="00D61B6B">
                            <w:pPr>
                              <w:ind w:firstLine="709"/>
                              <w:jc w:val="right"/>
                              <w:rPr>
                                <w:rFonts w:eastAsia="Courier New" w:cs="Courier New"/>
                                <w:i/>
                                <w:color w:val="000000"/>
                              </w:rPr>
                            </w:pPr>
                            <w:r w:rsidRPr="00D61B6B">
                              <w:rPr>
                                <w:rFonts w:eastAsia="Courier New" w:cs="Courier New"/>
                                <w:i/>
                                <w:color w:val="000000"/>
                              </w:rPr>
                              <w:t>Окончание таблицы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E0A00E8" id="_x0000_t202" coordsize="21600,21600" o:spt="202" path="m,l,21600r21600,l21600,xe">
                <v:stroke joinstyle="miter"/>
                <v:path gradientshapeok="t" o:connecttype="rect"/>
              </v:shapetype>
              <v:shape id="Надпись 13" o:spid="_x0000_s1026" type="#_x0000_t202" style="position:absolute;left:0;text-align:left;margin-left:-71.55pt;margin-top:-540.7pt;width:185.9pt;height:110.6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" stroked="f">
                <v:textbox style="mso-fit-shape-to-text:t">
                  <w:txbxContent>
                    <w:p w14:paraId="1BC31069" w14:textId="7A25DB04" w:rsidR="00D61B6B" w:rsidRPr="00D61B6B" w:rsidRDefault="00D61B6B" w:rsidP="00D61B6B">
                      <w:pPr>
                        <w:ind w:firstLine="709"/>
                        <w:jc w:val="right"/>
                        <w:rPr>
                          <w:rFonts w:eastAsia="Courier New" w:cs="Courier New"/>
                          <w:i/>
                          <w:color w:val="000000"/>
                        </w:rPr>
                      </w:pPr>
                      <w:r w:rsidRPr="00D61B6B">
                        <w:rPr>
                          <w:rFonts w:eastAsia="Courier New" w:cs="Courier New"/>
                          <w:i/>
                          <w:color w:val="000000"/>
                        </w:rPr>
                        <w:t>Окончание таблицы 3</w:t>
                      </w:r>
                    </w:p>
                  </w:txbxContent>
                </v:textbox>
                <w10:wrap type="square" anchorx="margin"/>
              </v:shape>
            </w:pict>
          </mc:Fallback>
        </mc:AlternateContent>
      </w:r>
    </w:p>
    <w:p w14:paraId="799D3BD5" w14:textId="6D9AACD4" w:rsidR="00D61B6B" w:rsidRPr="002A3FC8" w:rsidRDefault="00D61B6B" w:rsidP="00D61B6B">
      <w:pPr>
        <w:ind w:firstLine="709"/>
        <w:jc w:val="both"/>
      </w:pPr>
      <w:r w:rsidRPr="00D61B6B">
        <w:t>Из произведенных расчетов мы можем сделать вывод, что конкурентоспособность увеличилась, значит, мы можем судить об эффективности предложенных мер.</w:t>
      </w:r>
    </w:p>
    <w:p w14:paraId="7C551A6D" w14:textId="77777777" w:rsidR="00654342" w:rsidRPr="002A3FC8" w:rsidRDefault="00654342" w:rsidP="00654342">
      <w:pPr>
        <w:ind w:firstLine="709"/>
        <w:jc w:val="both"/>
      </w:pPr>
      <w:r w:rsidRPr="002A3FC8">
        <w:t xml:space="preserve">Подводя итог, важно заметить, что такой тип конкурентного поведения, как инновационный позволяет организациям успешно конкурировать на рынке посредством создания и введения на рынок новых товаров и услуг, использования современных технологий. </w:t>
      </w:r>
    </w:p>
    <w:p w14:paraId="67E3C074" w14:textId="77777777" w:rsidR="00654342" w:rsidRPr="002A3FC8" w:rsidRDefault="00654342" w:rsidP="00654342">
      <w:pPr>
        <w:ind w:firstLine="709"/>
      </w:pPr>
    </w:p>
    <w:p w14:paraId="4213B44A" w14:textId="08F85F5E" w:rsidR="00C7686E" w:rsidRPr="00C7686E" w:rsidRDefault="00654342" w:rsidP="00C7686E">
      <w:pPr>
        <w:jc w:val="center"/>
        <w:rPr>
          <w:b/>
        </w:rPr>
      </w:pPr>
      <w:r w:rsidRPr="002A3FC8">
        <w:rPr>
          <w:b/>
        </w:rPr>
        <w:t>Библиографический список</w:t>
      </w:r>
    </w:p>
    <w:p w14:paraId="46BF00A0" w14:textId="400B90DC" w:rsidR="00654342" w:rsidRPr="00C7686E" w:rsidRDefault="00FF35EF" w:rsidP="00FF35EF">
      <w:pPr>
        <w:widowControl w:val="0"/>
        <w:suppressAutoHyphens/>
        <w:ind w:firstLine="709"/>
        <w:jc w:val="both"/>
        <w:rPr>
          <w:kern w:val="1"/>
        </w:rPr>
      </w:pPr>
      <w:r w:rsidRPr="00C7686E">
        <w:rPr>
          <w:kern w:val="1"/>
        </w:rPr>
        <w:t xml:space="preserve">1. </w:t>
      </w:r>
      <w:r w:rsidR="00654342" w:rsidRPr="00C7686E">
        <w:rPr>
          <w:kern w:val="1"/>
        </w:rPr>
        <w:t xml:space="preserve">Статистический сборник «Промышленность Республики Беларусь» / Национальный статистический комитет Республики Беларусь. – Минск, 2020. – Раздел 2. – </w:t>
      </w:r>
      <w:r w:rsidR="00654342" w:rsidRPr="005B492E">
        <w:rPr>
          <w:kern w:val="1"/>
        </w:rPr>
        <w:t>С. 26</w:t>
      </w:r>
      <w:r w:rsidR="005B492E" w:rsidRPr="005B492E">
        <w:rPr>
          <w:kern w:val="1"/>
        </w:rPr>
        <w:t>–</w:t>
      </w:r>
      <w:r w:rsidR="00654342" w:rsidRPr="005B492E">
        <w:rPr>
          <w:kern w:val="1"/>
        </w:rPr>
        <w:t>68.</w:t>
      </w:r>
    </w:p>
    <w:p w14:paraId="2887C62E" w14:textId="3C924AD9" w:rsidR="00654342" w:rsidRDefault="00FF35EF" w:rsidP="00FF35EF">
      <w:pPr>
        <w:widowControl w:val="0"/>
        <w:suppressAutoHyphens/>
        <w:ind w:firstLine="709"/>
        <w:jc w:val="both"/>
        <w:rPr>
          <w:kern w:val="1"/>
        </w:rPr>
      </w:pPr>
      <w:r w:rsidRPr="00C7686E">
        <w:rPr>
          <w:kern w:val="1"/>
        </w:rPr>
        <w:t xml:space="preserve">2. </w:t>
      </w:r>
      <w:r w:rsidR="00654342" w:rsidRPr="00C7686E">
        <w:rPr>
          <w:kern w:val="1"/>
        </w:rPr>
        <w:t xml:space="preserve">Наука и инновационная деятельность в Республике Беларусь: стат. </w:t>
      </w:r>
      <w:proofErr w:type="spellStart"/>
      <w:r w:rsidR="00654342" w:rsidRPr="00C7686E">
        <w:rPr>
          <w:kern w:val="1"/>
        </w:rPr>
        <w:t>бюл</w:t>
      </w:r>
      <w:proofErr w:type="spellEnd"/>
      <w:r w:rsidR="00654342" w:rsidRPr="00C7686E">
        <w:rPr>
          <w:kern w:val="1"/>
        </w:rPr>
        <w:t xml:space="preserve">. / </w:t>
      </w:r>
      <w:r w:rsidR="00654342" w:rsidRPr="00C7686E">
        <w:rPr>
          <w:kern w:val="1"/>
        </w:rPr>
        <w:lastRenderedPageBreak/>
        <w:t xml:space="preserve">Национальный </w:t>
      </w:r>
      <w:r w:rsidR="00654342" w:rsidRPr="00FF35EF">
        <w:rPr>
          <w:kern w:val="1"/>
          <w:lang w:val="en-US"/>
        </w:rPr>
        <w:t>c</w:t>
      </w:r>
      <w:r w:rsidR="00654342" w:rsidRPr="00C7686E">
        <w:rPr>
          <w:kern w:val="1"/>
        </w:rPr>
        <w:t xml:space="preserve">тат. комитет Республики Беларусь / редколлегия: И. В. Медведева (председатель) и др. Минск: Нац. стат. комитет </w:t>
      </w:r>
      <w:proofErr w:type="spellStart"/>
      <w:r w:rsidR="00654342" w:rsidRPr="00C7686E">
        <w:rPr>
          <w:kern w:val="1"/>
        </w:rPr>
        <w:t>Респ</w:t>
      </w:r>
      <w:proofErr w:type="spellEnd"/>
      <w:r w:rsidR="00654342" w:rsidRPr="00C7686E">
        <w:rPr>
          <w:kern w:val="1"/>
        </w:rPr>
        <w:t>. Беларусь, 2020. 1</w:t>
      </w:r>
      <w:r w:rsidR="005B492E" w:rsidRPr="005B492E">
        <w:rPr>
          <w:kern w:val="1"/>
        </w:rPr>
        <w:t>– 128 с.</w:t>
      </w:r>
    </w:p>
    <w:p w14:paraId="4C251810" w14:textId="0E3BCF94" w:rsidR="005B492E" w:rsidRPr="005B492E" w:rsidRDefault="005B492E" w:rsidP="005B492E">
      <w:pPr>
        <w:widowControl w:val="0"/>
        <w:suppressAutoHyphens/>
        <w:ind w:firstLine="709"/>
        <w:jc w:val="both"/>
        <w:rPr>
          <w:kern w:val="1"/>
        </w:rPr>
      </w:pPr>
      <w:r w:rsidRPr="005B492E">
        <w:rPr>
          <w:kern w:val="1"/>
        </w:rPr>
        <w:t xml:space="preserve">3. </w:t>
      </w:r>
      <w:proofErr w:type="spellStart"/>
      <w:r w:rsidRPr="005B492E">
        <w:rPr>
          <w:kern w:val="1"/>
        </w:rPr>
        <w:t>Довыдова</w:t>
      </w:r>
      <w:proofErr w:type="spellEnd"/>
      <w:r w:rsidRPr="005B492E">
        <w:rPr>
          <w:kern w:val="1"/>
        </w:rPr>
        <w:t xml:space="preserve"> О.Г., Цифровизация: новые ориентиры развития организаций / О. Г. </w:t>
      </w:r>
      <w:proofErr w:type="spellStart"/>
      <w:r w:rsidRPr="005B492E">
        <w:rPr>
          <w:kern w:val="1"/>
        </w:rPr>
        <w:t>Довыдова</w:t>
      </w:r>
      <w:proofErr w:type="spellEnd"/>
      <w:r w:rsidRPr="005B492E">
        <w:rPr>
          <w:kern w:val="1"/>
        </w:rPr>
        <w:t xml:space="preserve"> // Сборник докладов Международной научно-</w:t>
      </w:r>
      <w:proofErr w:type="spellStart"/>
      <w:r w:rsidRPr="005B492E">
        <w:rPr>
          <w:kern w:val="1"/>
        </w:rPr>
        <w:t>практ</w:t>
      </w:r>
      <w:proofErr w:type="spellEnd"/>
      <w:r w:rsidRPr="005B492E">
        <w:rPr>
          <w:kern w:val="1"/>
        </w:rPr>
        <w:t xml:space="preserve">. </w:t>
      </w:r>
      <w:proofErr w:type="spellStart"/>
      <w:r w:rsidRPr="005B492E">
        <w:rPr>
          <w:kern w:val="1"/>
        </w:rPr>
        <w:t>конф</w:t>
      </w:r>
      <w:proofErr w:type="spellEnd"/>
      <w:r w:rsidRPr="005B492E">
        <w:rPr>
          <w:kern w:val="1"/>
        </w:rPr>
        <w:t xml:space="preserve">. «Социально-экономическое развитие организаций и регионов в условиях цифровизации экономики». </w:t>
      </w:r>
      <w:proofErr w:type="spellStart"/>
      <w:r w:rsidRPr="005B492E">
        <w:rPr>
          <w:kern w:val="1"/>
        </w:rPr>
        <w:t>редкол</w:t>
      </w:r>
      <w:proofErr w:type="spellEnd"/>
      <w:r w:rsidRPr="005B492E">
        <w:rPr>
          <w:kern w:val="1"/>
        </w:rPr>
        <w:t>.: УО «ВГТУ», Витебск, 2020.  – С. 132 – 137.</w:t>
      </w:r>
    </w:p>
    <w:p w14:paraId="7BCA9432" w14:textId="4943649D" w:rsidR="00654342" w:rsidRPr="00C7686E" w:rsidRDefault="005B492E" w:rsidP="00FF35EF">
      <w:pPr>
        <w:widowControl w:val="0"/>
        <w:suppressAutoHyphens/>
        <w:ind w:firstLine="709"/>
        <w:jc w:val="both"/>
        <w:rPr>
          <w:kern w:val="1"/>
        </w:rPr>
      </w:pPr>
      <w:r>
        <w:rPr>
          <w:kern w:val="1"/>
        </w:rPr>
        <w:t>4</w:t>
      </w:r>
      <w:r w:rsidR="00FF35EF" w:rsidRPr="00C7686E">
        <w:rPr>
          <w:kern w:val="1"/>
        </w:rPr>
        <w:t xml:space="preserve">. </w:t>
      </w:r>
      <w:r w:rsidR="00654342" w:rsidRPr="00C7686E">
        <w:rPr>
          <w:kern w:val="1"/>
        </w:rPr>
        <w:t>Нехорошева, Л. Н.  Глобальные вызовы в контексте четвертой промышленной революции: новые требования к национальной экономике и угроза возникновения «технологической пропасти» / Стратегия развития экономики Беларуси: вызовы, инструменты реализации и перспективы: сборник научных статей. В 4 ч.</w:t>
      </w:r>
      <w:r w:rsidR="00654342" w:rsidRPr="00FF35EF">
        <w:rPr>
          <w:kern w:val="1"/>
          <w:lang w:val="en-US"/>
        </w:rPr>
        <w:t> </w:t>
      </w:r>
      <w:r w:rsidR="00654342" w:rsidRPr="00C7686E">
        <w:rPr>
          <w:kern w:val="1"/>
        </w:rPr>
        <w:t xml:space="preserve"> Ч. 1 / Национальная академия наук Беларуси, Институт экономики НАН Беларуси; </w:t>
      </w:r>
      <w:proofErr w:type="spellStart"/>
      <w:r w:rsidR="00654342" w:rsidRPr="00C7686E">
        <w:rPr>
          <w:kern w:val="1"/>
        </w:rPr>
        <w:t>редкол</w:t>
      </w:r>
      <w:proofErr w:type="spellEnd"/>
      <w:r w:rsidR="00654342" w:rsidRPr="00C7686E">
        <w:rPr>
          <w:kern w:val="1"/>
        </w:rPr>
        <w:t xml:space="preserve">.: В. И. Бельский [и др.]. – Минск: Институт системных исследований в АПК НАН Беларуси, 2017. – 220 </w:t>
      </w:r>
      <w:r w:rsidRPr="005B492E">
        <w:rPr>
          <w:kern w:val="1"/>
        </w:rPr>
        <w:t>С. 95 – 110.</w:t>
      </w:r>
    </w:p>
    <w:p w14:paraId="10C386E5" w14:textId="77777777" w:rsidR="00FF35EF" w:rsidRPr="00C7686E" w:rsidRDefault="00FF35EF" w:rsidP="00FF35EF">
      <w:pPr>
        <w:widowControl w:val="0"/>
        <w:suppressAutoHyphens/>
        <w:ind w:firstLine="709"/>
        <w:jc w:val="both"/>
        <w:rPr>
          <w:kern w:val="1"/>
        </w:rPr>
      </w:pPr>
    </w:p>
    <w:p w14:paraId="08D13538" w14:textId="77777777" w:rsidR="00FF35EF" w:rsidRPr="000C7A90" w:rsidRDefault="00FF35EF" w:rsidP="00FF35EF">
      <w:pPr>
        <w:jc w:val="center"/>
        <w:rPr>
          <w:b/>
        </w:rPr>
      </w:pPr>
      <w:bookmarkStart w:id="1" w:name="_Hlk74668950"/>
      <w:r w:rsidRPr="000C7A90">
        <w:rPr>
          <w:b/>
        </w:rPr>
        <w:t>Информация об авторе</w:t>
      </w:r>
    </w:p>
    <w:bookmarkEnd w:id="1"/>
    <w:p w14:paraId="5CF36C99" w14:textId="569FAECE" w:rsidR="00FF35EF" w:rsidRPr="00563030" w:rsidRDefault="00FF35EF" w:rsidP="00FF35EF">
      <w:pPr>
        <w:ind w:firstLine="709"/>
        <w:jc w:val="both"/>
        <w:rPr>
          <w:rFonts w:eastAsia="Calibri"/>
          <w:kern w:val="1"/>
          <w:lang w:val="en-US"/>
        </w:rPr>
      </w:pPr>
      <w:r w:rsidRPr="005B492E">
        <w:rPr>
          <w:rFonts w:eastAsia="Calibri"/>
          <w:kern w:val="1"/>
        </w:rPr>
        <w:t xml:space="preserve">Кузнецова Марина Владимировна (Беларусь, Минск) – студент, Белорусский государственный экономический университет (Беларусь, 220070, г. Минск, </w:t>
      </w:r>
      <w:r w:rsidR="00A33FC9" w:rsidRPr="005B492E">
        <w:rPr>
          <w:rFonts w:eastAsia="Calibri"/>
          <w:kern w:val="1"/>
        </w:rPr>
        <w:t xml:space="preserve">пр. </w:t>
      </w:r>
      <w:proofErr w:type="spellStart"/>
      <w:r w:rsidR="00A33FC9" w:rsidRPr="00563030">
        <w:rPr>
          <w:rFonts w:eastAsia="Calibri"/>
          <w:kern w:val="1"/>
          <w:lang w:val="en-US"/>
        </w:rPr>
        <w:t>Партизанский</w:t>
      </w:r>
      <w:proofErr w:type="spellEnd"/>
      <w:r w:rsidR="00A33FC9" w:rsidRPr="00563030">
        <w:rPr>
          <w:rFonts w:eastAsia="Calibri"/>
          <w:kern w:val="1"/>
          <w:lang w:val="en-US"/>
        </w:rPr>
        <w:t>,</w:t>
      </w:r>
      <w:r w:rsidRPr="00563030">
        <w:rPr>
          <w:rFonts w:eastAsia="Calibri"/>
          <w:kern w:val="1"/>
          <w:lang w:val="en-US"/>
        </w:rPr>
        <w:t xml:space="preserve"> д. </w:t>
      </w:r>
      <w:r w:rsidR="00A33FC9" w:rsidRPr="00563030">
        <w:rPr>
          <w:rFonts w:eastAsia="Calibri"/>
          <w:kern w:val="1"/>
          <w:lang w:val="en-US"/>
        </w:rPr>
        <w:t>26</w:t>
      </w:r>
      <w:r w:rsidRPr="00563030">
        <w:rPr>
          <w:rFonts w:eastAsia="Calibri"/>
          <w:kern w:val="1"/>
          <w:lang w:val="en-US"/>
        </w:rPr>
        <w:t>, mk221100@gmail.com)</w:t>
      </w:r>
    </w:p>
    <w:p w14:paraId="738AB078" w14:textId="4FD6301B" w:rsidR="00AE50E7" w:rsidRPr="00C7686E" w:rsidRDefault="00AE50E7">
      <w:pPr>
        <w:rPr>
          <w:lang w:val="en-US"/>
        </w:rPr>
      </w:pPr>
    </w:p>
    <w:p w14:paraId="67005EDD" w14:textId="4F885C20" w:rsidR="00590FEE" w:rsidRDefault="00590FEE" w:rsidP="00590FEE">
      <w:pPr>
        <w:jc w:val="right"/>
        <w:rPr>
          <w:rStyle w:val="jlqj4b"/>
          <w:b/>
          <w:bCs/>
          <w:lang w:val="en"/>
        </w:rPr>
      </w:pPr>
      <w:r w:rsidRPr="00590FEE">
        <w:rPr>
          <w:rStyle w:val="jlqj4b"/>
          <w:b/>
          <w:bCs/>
          <w:lang w:val="en-US"/>
        </w:rPr>
        <w:t>K</w:t>
      </w:r>
      <w:proofErr w:type="spellStart"/>
      <w:r w:rsidRPr="00590FEE">
        <w:rPr>
          <w:rStyle w:val="jlqj4b"/>
          <w:b/>
          <w:bCs/>
          <w:lang w:val="en"/>
        </w:rPr>
        <w:t>uznetsova</w:t>
      </w:r>
      <w:proofErr w:type="spellEnd"/>
      <w:r w:rsidRPr="00590FEE">
        <w:rPr>
          <w:rStyle w:val="jlqj4b"/>
          <w:b/>
          <w:bCs/>
          <w:lang w:val="en"/>
        </w:rPr>
        <w:t xml:space="preserve"> M.V.</w:t>
      </w:r>
    </w:p>
    <w:p w14:paraId="3D432120" w14:textId="3A114A95" w:rsidR="00590FEE" w:rsidRDefault="00590FEE" w:rsidP="00590FEE">
      <w:pPr>
        <w:jc w:val="center"/>
        <w:rPr>
          <w:rStyle w:val="jlqj4b"/>
          <w:b/>
          <w:bCs/>
          <w:lang w:val="en"/>
        </w:rPr>
      </w:pPr>
      <w:r w:rsidRPr="00590FEE">
        <w:rPr>
          <w:rStyle w:val="jlqj4b"/>
          <w:b/>
          <w:bCs/>
          <w:lang w:val="en"/>
        </w:rPr>
        <w:t>INCREASING THE COMPETITIVENESS OF THE ENTERPRISE BASED ON INNOVATIVE ACTIVITIES (ON THE EXAMPLE OF OJSC "AGAT-ELECTROMECHANICAL PLANT")</w:t>
      </w:r>
    </w:p>
    <w:p w14:paraId="446701BB" w14:textId="3EBA4757" w:rsidR="00590FEE" w:rsidRDefault="00590FEE" w:rsidP="00590FEE">
      <w:pPr>
        <w:jc w:val="center"/>
        <w:rPr>
          <w:rStyle w:val="jlqj4b"/>
          <w:b/>
          <w:bCs/>
          <w:lang w:val="en"/>
        </w:rPr>
      </w:pPr>
    </w:p>
    <w:p w14:paraId="0B4F975F" w14:textId="3B072CD3" w:rsidR="00590FEE" w:rsidRPr="000C5C7F" w:rsidRDefault="00590FEE" w:rsidP="00563030">
      <w:pPr>
        <w:ind w:firstLine="709"/>
        <w:jc w:val="both"/>
        <w:rPr>
          <w:bCs/>
          <w:i/>
          <w:color w:val="000000"/>
        </w:rPr>
      </w:pPr>
      <w:r w:rsidRPr="005B492E">
        <w:rPr>
          <w:b/>
          <w:i/>
          <w:color w:val="000000"/>
          <w:lang w:val="en-US"/>
        </w:rPr>
        <w:t>Abstract.</w:t>
      </w:r>
      <w:r w:rsidR="00F03651" w:rsidRPr="005B492E">
        <w:rPr>
          <w:b/>
          <w:i/>
          <w:color w:val="000000"/>
          <w:lang w:val="en-US"/>
        </w:rPr>
        <w:t xml:space="preserve"> </w:t>
      </w:r>
      <w:r w:rsidR="000C5C7F" w:rsidRPr="000C5C7F">
        <w:rPr>
          <w:bCs/>
          <w:i/>
          <w:color w:val="000000"/>
        </w:rPr>
        <w:t>The article examines the relationship between the competitiveness of an organization and innovation. The analysis and assessment of the competitiveness and innovative activity of JSC "Agat - Electromechanical Plant" has been carried out. The directions of increasing the competitiveness of the enterprise are substantiated.</w:t>
      </w:r>
    </w:p>
    <w:p w14:paraId="772A355F" w14:textId="3098866A" w:rsidR="00590FEE" w:rsidRPr="005B492E" w:rsidRDefault="00590FEE" w:rsidP="00563030">
      <w:pPr>
        <w:ind w:firstLine="709"/>
        <w:jc w:val="both"/>
        <w:rPr>
          <w:b/>
          <w:i/>
          <w:color w:val="000000"/>
          <w:lang w:val="en-US"/>
        </w:rPr>
      </w:pPr>
      <w:r w:rsidRPr="005B492E">
        <w:rPr>
          <w:b/>
          <w:i/>
          <w:color w:val="000000"/>
          <w:lang w:val="en-US"/>
        </w:rPr>
        <w:t xml:space="preserve">Key words: </w:t>
      </w:r>
      <w:r w:rsidR="000C5C7F" w:rsidRPr="000C5C7F">
        <w:rPr>
          <w:bCs/>
          <w:i/>
          <w:color w:val="000000"/>
          <w:lang w:val="en-US"/>
        </w:rPr>
        <w:t xml:space="preserve">competitiveness, innovation potential, innovation, Industry 4.0, </w:t>
      </w:r>
      <w:r w:rsidR="000C5C7F" w:rsidRPr="000C5C7F">
        <w:rPr>
          <w:bCs/>
          <w:i/>
          <w:color w:val="000000"/>
          <w:lang w:val="en-US"/>
        </w:rPr>
        <w:t>digitalization.</w:t>
      </w:r>
    </w:p>
    <w:p w14:paraId="07A2832B" w14:textId="008EC04C" w:rsidR="00590FEE" w:rsidRDefault="00590FEE" w:rsidP="00590FEE">
      <w:pPr>
        <w:jc w:val="center"/>
        <w:rPr>
          <w:i/>
          <w:kern w:val="1"/>
          <w:lang w:val="en-US"/>
        </w:rPr>
      </w:pPr>
    </w:p>
    <w:p w14:paraId="5F1696BA" w14:textId="77777777" w:rsidR="00590FEE" w:rsidRPr="000C7A90" w:rsidRDefault="00590FEE" w:rsidP="00590FEE">
      <w:pPr>
        <w:jc w:val="center"/>
        <w:rPr>
          <w:b/>
          <w:lang w:val="en-US"/>
        </w:rPr>
      </w:pPr>
      <w:r w:rsidRPr="000C7A90">
        <w:rPr>
          <w:b/>
          <w:lang w:val="en-US"/>
        </w:rPr>
        <w:t>Information about the author</w:t>
      </w:r>
    </w:p>
    <w:p w14:paraId="7F73D582" w14:textId="7CA45A9C" w:rsidR="00590FEE" w:rsidRPr="00563030" w:rsidRDefault="00590FEE" w:rsidP="00563030">
      <w:pPr>
        <w:ind w:firstLine="709"/>
        <w:jc w:val="both"/>
        <w:rPr>
          <w:rFonts w:eastAsia="Calibri"/>
          <w:kern w:val="1"/>
          <w:lang w:val="en-US"/>
        </w:rPr>
      </w:pPr>
      <w:r w:rsidRPr="00563030">
        <w:rPr>
          <w:rFonts w:eastAsia="Calibri"/>
          <w:kern w:val="1"/>
          <w:lang w:val="en-US"/>
        </w:rPr>
        <w:t xml:space="preserve">Kuznetsova Marina Vladimirovna (Belarus, Minsk) - student, </w:t>
      </w:r>
      <w:r w:rsidRPr="005B492E">
        <w:rPr>
          <w:rFonts w:eastAsia="Calibri"/>
          <w:kern w:val="1"/>
          <w:lang w:val="en-US"/>
        </w:rPr>
        <w:t xml:space="preserve">the </w:t>
      </w:r>
      <w:r w:rsidRPr="00563030">
        <w:rPr>
          <w:rFonts w:eastAsia="Calibri"/>
          <w:kern w:val="1"/>
          <w:lang w:val="en-US"/>
        </w:rPr>
        <w:t xml:space="preserve">Belarusian State Economic University (Belarus, 220070, Minsk, </w:t>
      </w:r>
      <w:proofErr w:type="spellStart"/>
      <w:r w:rsidRPr="00563030">
        <w:rPr>
          <w:rFonts w:eastAsia="Calibri"/>
          <w:kern w:val="1"/>
          <w:lang w:val="en-US"/>
        </w:rPr>
        <w:t>Partizansky</w:t>
      </w:r>
      <w:proofErr w:type="spellEnd"/>
      <w:r w:rsidRPr="00563030">
        <w:rPr>
          <w:rFonts w:eastAsia="Calibri"/>
          <w:kern w:val="1"/>
          <w:lang w:val="en-US"/>
        </w:rPr>
        <w:t xml:space="preserve"> Ave., 26, </w:t>
      </w:r>
      <w:hyperlink r:id="rId11" w:history="1">
        <w:r w:rsidR="00CA660F" w:rsidRPr="00563030">
          <w:rPr>
            <w:rFonts w:eastAsia="Calibri"/>
            <w:kern w:val="1"/>
            <w:lang w:val="en-US"/>
          </w:rPr>
          <w:t>mk221100@gmail.com</w:t>
        </w:r>
      </w:hyperlink>
      <w:r w:rsidRPr="00563030">
        <w:rPr>
          <w:rFonts w:eastAsia="Calibri"/>
          <w:kern w:val="1"/>
          <w:lang w:val="en-US"/>
        </w:rPr>
        <w:t>)</w:t>
      </w:r>
    </w:p>
    <w:p w14:paraId="7DC0016E" w14:textId="7318723F" w:rsidR="00CA660F" w:rsidRDefault="00CA660F" w:rsidP="00590FEE">
      <w:pPr>
        <w:jc w:val="center"/>
        <w:rPr>
          <w:rStyle w:val="jlqj4b"/>
          <w:lang w:val="en"/>
        </w:rPr>
      </w:pPr>
    </w:p>
    <w:p w14:paraId="0BE3D253" w14:textId="3B6F3C84" w:rsidR="00CA660F" w:rsidRPr="00C7686E" w:rsidRDefault="00CA660F" w:rsidP="00C7686E">
      <w:pPr>
        <w:jc w:val="center"/>
        <w:rPr>
          <w:b/>
          <w:lang w:val="en-US"/>
        </w:rPr>
      </w:pPr>
      <w:r w:rsidRPr="000C7A90">
        <w:rPr>
          <w:b/>
          <w:lang w:val="en-US"/>
        </w:rPr>
        <w:t>References</w:t>
      </w:r>
    </w:p>
    <w:p w14:paraId="20891A66" w14:textId="47F760D9" w:rsidR="00CA660F" w:rsidRDefault="00CA660F" w:rsidP="00CA660F">
      <w:pPr>
        <w:widowControl w:val="0"/>
        <w:suppressAutoHyphens/>
        <w:ind w:firstLine="709"/>
        <w:jc w:val="both"/>
        <w:rPr>
          <w:kern w:val="1"/>
          <w:lang w:val="en-US"/>
        </w:rPr>
      </w:pPr>
      <w:r w:rsidRPr="00CA660F">
        <w:rPr>
          <w:kern w:val="1"/>
          <w:lang w:val="en-US"/>
        </w:rPr>
        <w:t>1. Statistical collection "Industry of the Republic of Belarus" / National Statistical Committee of the Republic of Belarus. - Minsk, 2020. - Section 2. - S. 26</w:t>
      </w:r>
      <w:r w:rsidR="005B492E" w:rsidRPr="005B492E">
        <w:rPr>
          <w:kern w:val="1"/>
          <w:lang w:val="en-US"/>
        </w:rPr>
        <w:t>–</w:t>
      </w:r>
      <w:r w:rsidRPr="00CA660F">
        <w:rPr>
          <w:kern w:val="1"/>
          <w:lang w:val="en-US"/>
        </w:rPr>
        <w:t xml:space="preserve">68. </w:t>
      </w:r>
    </w:p>
    <w:p w14:paraId="485CA89E" w14:textId="739617E9" w:rsidR="00CA660F" w:rsidRDefault="00CA660F" w:rsidP="00CA660F">
      <w:pPr>
        <w:widowControl w:val="0"/>
        <w:suppressAutoHyphens/>
        <w:ind w:firstLine="709"/>
        <w:jc w:val="both"/>
        <w:rPr>
          <w:kern w:val="1"/>
          <w:lang w:val="en-US"/>
        </w:rPr>
      </w:pPr>
      <w:r w:rsidRPr="00CA660F">
        <w:rPr>
          <w:kern w:val="1"/>
          <w:lang w:val="en-US"/>
        </w:rPr>
        <w:t>2. Science and innovation in the Republic of Belarus: stat. bul. / National Stat. committee of the Republic of Belarus / editorial board: IV Medvedeva (chairman) and others. Minsk: Nat. stat. committee Rep. Belarus, 2020.</w:t>
      </w:r>
      <w:r w:rsidR="005B492E" w:rsidRPr="005B492E">
        <w:rPr>
          <w:kern w:val="1"/>
        </w:rPr>
        <w:t xml:space="preserve"> </w:t>
      </w:r>
      <w:r w:rsidR="005B492E">
        <w:rPr>
          <w:kern w:val="1"/>
        </w:rPr>
        <w:t xml:space="preserve">1 </w:t>
      </w:r>
      <w:r w:rsidR="005B492E" w:rsidRPr="005B492E">
        <w:rPr>
          <w:kern w:val="1"/>
        </w:rPr>
        <w:t>–</w:t>
      </w:r>
      <w:r w:rsidRPr="00CA660F">
        <w:rPr>
          <w:kern w:val="1"/>
          <w:lang w:val="en-US"/>
        </w:rPr>
        <w:t xml:space="preserve">128 p. </w:t>
      </w:r>
    </w:p>
    <w:p w14:paraId="588CE959" w14:textId="717FC9A2" w:rsidR="005B492E" w:rsidRDefault="005B492E" w:rsidP="00CA660F">
      <w:pPr>
        <w:widowControl w:val="0"/>
        <w:suppressAutoHyphens/>
        <w:ind w:firstLine="709"/>
        <w:jc w:val="both"/>
        <w:rPr>
          <w:kern w:val="1"/>
          <w:lang w:val="en-US"/>
        </w:rPr>
      </w:pPr>
      <w:r>
        <w:rPr>
          <w:rStyle w:val="jlqj4b"/>
          <w:lang w:val="en"/>
        </w:rPr>
        <w:t xml:space="preserve">3. </w:t>
      </w:r>
      <w:proofErr w:type="spellStart"/>
      <w:r>
        <w:rPr>
          <w:rStyle w:val="jlqj4b"/>
          <w:lang w:val="en"/>
        </w:rPr>
        <w:t>Dovydova</w:t>
      </w:r>
      <w:proofErr w:type="spellEnd"/>
      <w:r>
        <w:rPr>
          <w:rStyle w:val="jlqj4b"/>
          <w:lang w:val="en"/>
        </w:rPr>
        <w:t xml:space="preserve"> OG, Digitalization: new guidelines for the development of organizations / OG </w:t>
      </w:r>
      <w:proofErr w:type="spellStart"/>
      <w:r>
        <w:rPr>
          <w:rStyle w:val="jlqj4b"/>
          <w:lang w:val="en"/>
        </w:rPr>
        <w:t>Dovydova</w:t>
      </w:r>
      <w:proofErr w:type="spellEnd"/>
      <w:r>
        <w:rPr>
          <w:rStyle w:val="jlqj4b"/>
          <w:lang w:val="en"/>
        </w:rPr>
        <w:t xml:space="preserve"> // Collection of reports of the International scientific and practical.</w:t>
      </w:r>
      <w:r>
        <w:rPr>
          <w:rStyle w:val="viiyi"/>
          <w:lang w:val="en"/>
        </w:rPr>
        <w:t xml:space="preserve"> </w:t>
      </w:r>
      <w:r>
        <w:rPr>
          <w:rStyle w:val="jlqj4b"/>
          <w:lang w:val="en"/>
        </w:rPr>
        <w:t>conf.</w:t>
      </w:r>
      <w:r>
        <w:rPr>
          <w:rStyle w:val="viiyi"/>
          <w:lang w:val="en"/>
        </w:rPr>
        <w:t xml:space="preserve"> </w:t>
      </w:r>
      <w:r>
        <w:rPr>
          <w:rStyle w:val="jlqj4b"/>
          <w:lang w:val="en"/>
        </w:rPr>
        <w:t>"Socio-economic development of organizations and regions in the context of the digitalization of the economy."</w:t>
      </w:r>
      <w:r>
        <w:rPr>
          <w:rStyle w:val="viiyi"/>
          <w:lang w:val="en"/>
        </w:rPr>
        <w:t xml:space="preserve"> </w:t>
      </w:r>
      <w:r>
        <w:rPr>
          <w:rStyle w:val="jlqj4b"/>
          <w:lang w:val="en"/>
        </w:rPr>
        <w:t xml:space="preserve">editorial board: UO "VSTU", Vitebsk, 2020. - P. 132 </w:t>
      </w:r>
      <w:r w:rsidRPr="005B492E">
        <w:rPr>
          <w:kern w:val="1"/>
          <w:lang w:val="en-US"/>
        </w:rPr>
        <w:t>–</w:t>
      </w:r>
      <w:r>
        <w:rPr>
          <w:rStyle w:val="jlqj4b"/>
          <w:lang w:val="en"/>
        </w:rPr>
        <w:t>137.</w:t>
      </w:r>
    </w:p>
    <w:p w14:paraId="6E59D13B" w14:textId="4BC1439F" w:rsidR="00CA660F" w:rsidRPr="00CA660F" w:rsidRDefault="005B492E" w:rsidP="00CA660F">
      <w:pPr>
        <w:widowControl w:val="0"/>
        <w:suppressAutoHyphens/>
        <w:ind w:firstLine="709"/>
        <w:jc w:val="both"/>
        <w:rPr>
          <w:kern w:val="1"/>
          <w:lang w:val="en-US"/>
        </w:rPr>
      </w:pPr>
      <w:r w:rsidRPr="005B492E">
        <w:rPr>
          <w:kern w:val="1"/>
          <w:lang w:val="en-US"/>
        </w:rPr>
        <w:t>4</w:t>
      </w:r>
      <w:r w:rsidR="00CA660F" w:rsidRPr="00CA660F">
        <w:rPr>
          <w:kern w:val="1"/>
          <w:lang w:val="en-US"/>
        </w:rPr>
        <w:t xml:space="preserve">. </w:t>
      </w:r>
      <w:proofErr w:type="spellStart"/>
      <w:r w:rsidR="00CA660F" w:rsidRPr="00CA660F">
        <w:rPr>
          <w:kern w:val="1"/>
          <w:lang w:val="en-US"/>
        </w:rPr>
        <w:t>Nekhorosheva</w:t>
      </w:r>
      <w:proofErr w:type="spellEnd"/>
      <w:r w:rsidR="00CA660F" w:rsidRPr="00CA660F">
        <w:rPr>
          <w:kern w:val="1"/>
          <w:lang w:val="en-US"/>
        </w:rPr>
        <w:t xml:space="preserve">, LN Global Challenges in the Context of the Fourth Industrial Revolution: New Requirements for the National Economy and the Threat of a "Technological Abyss" / Strategy for the Development of the Belarusian Economy: Challenges, Implementation Tools and Prospects: Collection of Scientific Articles. At 4 pm Part 1 / National Academy of Sciences of Belarus, Institute of Economics of the National Academy of Sciences of Belarus; editorial board: V. I. Belsky [and others]. - Minsk: Institute of System Research in </w:t>
      </w:r>
      <w:proofErr w:type="spellStart"/>
      <w:r w:rsidR="00CA660F" w:rsidRPr="00CA660F">
        <w:rPr>
          <w:kern w:val="1"/>
          <w:lang w:val="en-US"/>
        </w:rPr>
        <w:t>Agroindustrial</w:t>
      </w:r>
      <w:proofErr w:type="spellEnd"/>
      <w:r w:rsidR="00CA660F" w:rsidRPr="00CA660F">
        <w:rPr>
          <w:kern w:val="1"/>
          <w:lang w:val="en-US"/>
        </w:rPr>
        <w:t xml:space="preserve"> Complex of the National Academy of Sciences of Belarus, 2017. -- 220 </w:t>
      </w:r>
      <w:r>
        <w:rPr>
          <w:kern w:val="1"/>
          <w:lang w:val="en-US"/>
        </w:rPr>
        <w:t>P</w:t>
      </w:r>
      <w:r w:rsidR="00CA660F" w:rsidRPr="00CA660F">
        <w:rPr>
          <w:kern w:val="1"/>
          <w:lang w:val="en-US"/>
        </w:rPr>
        <w:t>. 95</w:t>
      </w:r>
      <w:r w:rsidRPr="005B492E">
        <w:rPr>
          <w:kern w:val="1"/>
          <w:lang w:val="en-US"/>
        </w:rPr>
        <w:t>–</w:t>
      </w:r>
      <w:r w:rsidR="00CA660F" w:rsidRPr="00CA660F">
        <w:rPr>
          <w:kern w:val="1"/>
          <w:lang w:val="en-US"/>
        </w:rPr>
        <w:t>110.</w:t>
      </w:r>
    </w:p>
    <w:sectPr w:rsidR="00CA660F" w:rsidRPr="00CA660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56DDC4" w14:textId="77777777" w:rsidR="006A04C3" w:rsidRDefault="006A04C3" w:rsidP="005B492E">
      <w:r>
        <w:separator/>
      </w:r>
    </w:p>
  </w:endnote>
  <w:endnote w:type="continuationSeparator" w:id="0">
    <w:p w14:paraId="0F64D60D" w14:textId="77777777" w:rsidR="006A04C3" w:rsidRDefault="006A04C3" w:rsidP="005B4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DD1CF" w14:textId="77777777" w:rsidR="006A04C3" w:rsidRDefault="006A04C3" w:rsidP="005B492E">
      <w:r>
        <w:separator/>
      </w:r>
    </w:p>
  </w:footnote>
  <w:footnote w:type="continuationSeparator" w:id="0">
    <w:p w14:paraId="7DB4DF56" w14:textId="77777777" w:rsidR="006A04C3" w:rsidRDefault="006A04C3" w:rsidP="005B49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81A2B"/>
    <w:multiLevelType w:val="hybridMultilevel"/>
    <w:tmpl w:val="0D8AC972"/>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BFC2088"/>
    <w:multiLevelType w:val="hybridMultilevel"/>
    <w:tmpl w:val="F0F2F47E"/>
    <w:lvl w:ilvl="0" w:tplc="156630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A31389F"/>
    <w:multiLevelType w:val="hybridMultilevel"/>
    <w:tmpl w:val="ED58E2E8"/>
    <w:lvl w:ilvl="0" w:tplc="0B866E04">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7A085E15"/>
    <w:multiLevelType w:val="hybridMultilevel"/>
    <w:tmpl w:val="11928E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7DF"/>
    <w:rsid w:val="000C5C7F"/>
    <w:rsid w:val="001257DF"/>
    <w:rsid w:val="002A3FC8"/>
    <w:rsid w:val="00407377"/>
    <w:rsid w:val="00484345"/>
    <w:rsid w:val="00563030"/>
    <w:rsid w:val="00590FEE"/>
    <w:rsid w:val="005B492E"/>
    <w:rsid w:val="005F3C48"/>
    <w:rsid w:val="00654342"/>
    <w:rsid w:val="006A04C3"/>
    <w:rsid w:val="00A33FC9"/>
    <w:rsid w:val="00AE50E7"/>
    <w:rsid w:val="00C7686E"/>
    <w:rsid w:val="00CA660F"/>
    <w:rsid w:val="00D13247"/>
    <w:rsid w:val="00D61B6B"/>
    <w:rsid w:val="00EB17FE"/>
    <w:rsid w:val="00F00689"/>
    <w:rsid w:val="00F03651"/>
    <w:rsid w:val="00FF35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B9E87"/>
  <w15:chartTrackingRefBased/>
  <w15:docId w15:val="{C44BD2D7-9C0A-4EDC-8436-DCC00E30A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257DF"/>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54342"/>
    <w:pPr>
      <w:keepNext/>
      <w:keepLines/>
      <w:widowControl w:val="0"/>
      <w:overflowPunct w:val="0"/>
      <w:autoSpaceDE w:val="0"/>
      <w:autoSpaceDN w:val="0"/>
      <w:adjustRightInd w:val="0"/>
      <w:spacing w:before="240"/>
      <w:jc w:val="center"/>
      <w:outlineLvl w:val="0"/>
    </w:pPr>
    <w:rPr>
      <w:rFonts w:asciiTheme="majorHAnsi" w:eastAsiaTheme="majorEastAsia" w:hAnsiTheme="majorHAnsi" w:cstheme="majorBidi"/>
      <w:color w:val="2F5496" w:themeColor="accent1" w:themeShade="BF"/>
      <w:sz w:val="32"/>
      <w:szCs w:val="32"/>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54342"/>
    <w:rPr>
      <w:rFonts w:asciiTheme="majorHAnsi" w:eastAsiaTheme="majorEastAsia" w:hAnsiTheme="majorHAnsi" w:cstheme="majorBidi"/>
      <w:color w:val="2F5496" w:themeColor="accent1" w:themeShade="BF"/>
      <w:sz w:val="32"/>
      <w:szCs w:val="32"/>
      <w:lang w:val="en-GB" w:eastAsia="ru-RU"/>
    </w:rPr>
  </w:style>
  <w:style w:type="paragraph" w:styleId="a3">
    <w:name w:val="List Paragraph"/>
    <w:basedOn w:val="a"/>
    <w:link w:val="a4"/>
    <w:uiPriority w:val="34"/>
    <w:qFormat/>
    <w:rsid w:val="00654342"/>
    <w:pPr>
      <w:ind w:left="720"/>
      <w:contextualSpacing/>
    </w:pPr>
  </w:style>
  <w:style w:type="character" w:customStyle="1" w:styleId="a4">
    <w:name w:val="Абзац списка Знак"/>
    <w:link w:val="a3"/>
    <w:uiPriority w:val="34"/>
    <w:rsid w:val="00654342"/>
    <w:rPr>
      <w:rFonts w:ascii="Times New Roman" w:eastAsia="Times New Roman" w:hAnsi="Times New Roman" w:cs="Times New Roman"/>
      <w:sz w:val="24"/>
      <w:szCs w:val="24"/>
      <w:lang w:eastAsia="ru-RU"/>
    </w:rPr>
  </w:style>
  <w:style w:type="character" w:customStyle="1" w:styleId="jlqj4b">
    <w:name w:val="jlqj4b"/>
    <w:basedOn w:val="a0"/>
    <w:rsid w:val="00590FEE"/>
  </w:style>
  <w:style w:type="character" w:styleId="a5">
    <w:name w:val="Hyperlink"/>
    <w:basedOn w:val="a0"/>
    <w:uiPriority w:val="99"/>
    <w:unhideWhenUsed/>
    <w:rsid w:val="00CA660F"/>
    <w:rPr>
      <w:color w:val="0563C1" w:themeColor="hyperlink"/>
      <w:u w:val="single"/>
    </w:rPr>
  </w:style>
  <w:style w:type="character" w:styleId="a6">
    <w:name w:val="Unresolved Mention"/>
    <w:basedOn w:val="a0"/>
    <w:uiPriority w:val="99"/>
    <w:semiHidden/>
    <w:unhideWhenUsed/>
    <w:rsid w:val="00CA660F"/>
    <w:rPr>
      <w:color w:val="605E5C"/>
      <w:shd w:val="clear" w:color="auto" w:fill="E1DFDD"/>
    </w:rPr>
  </w:style>
  <w:style w:type="paragraph" w:styleId="a7">
    <w:name w:val="No Spacing"/>
    <w:link w:val="a8"/>
    <w:uiPriority w:val="1"/>
    <w:qFormat/>
    <w:rsid w:val="00D61B6B"/>
    <w:pPr>
      <w:spacing w:after="0" w:line="240" w:lineRule="auto"/>
      <w:jc w:val="both"/>
    </w:pPr>
    <w:rPr>
      <w:rFonts w:ascii="Times New Roman" w:eastAsia="Times New Roman" w:hAnsi="Times New Roman" w:cs="Times New Roman"/>
      <w:sz w:val="20"/>
      <w:szCs w:val="24"/>
      <w:lang w:val="en-US"/>
    </w:rPr>
  </w:style>
  <w:style w:type="character" w:customStyle="1" w:styleId="a8">
    <w:name w:val="Без интервала Знак"/>
    <w:link w:val="a7"/>
    <w:uiPriority w:val="1"/>
    <w:rsid w:val="00D61B6B"/>
    <w:rPr>
      <w:rFonts w:ascii="Times New Roman" w:eastAsia="Times New Roman" w:hAnsi="Times New Roman" w:cs="Times New Roman"/>
      <w:sz w:val="20"/>
      <w:szCs w:val="24"/>
      <w:lang w:val="en-US"/>
    </w:rPr>
  </w:style>
  <w:style w:type="character" w:customStyle="1" w:styleId="viiyi">
    <w:name w:val="viiyi"/>
    <w:basedOn w:val="a0"/>
    <w:rsid w:val="00F03651"/>
  </w:style>
  <w:style w:type="paragraph" w:styleId="a9">
    <w:name w:val="header"/>
    <w:basedOn w:val="a"/>
    <w:link w:val="aa"/>
    <w:uiPriority w:val="99"/>
    <w:unhideWhenUsed/>
    <w:rsid w:val="005B492E"/>
    <w:pPr>
      <w:tabs>
        <w:tab w:val="center" w:pos="4677"/>
        <w:tab w:val="right" w:pos="9355"/>
      </w:tabs>
    </w:pPr>
  </w:style>
  <w:style w:type="character" w:customStyle="1" w:styleId="aa">
    <w:name w:val="Верхний колонтитул Знак"/>
    <w:basedOn w:val="a0"/>
    <w:link w:val="a9"/>
    <w:uiPriority w:val="99"/>
    <w:rsid w:val="005B492E"/>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5B492E"/>
    <w:pPr>
      <w:tabs>
        <w:tab w:val="center" w:pos="4677"/>
        <w:tab w:val="right" w:pos="9355"/>
      </w:tabs>
    </w:pPr>
  </w:style>
  <w:style w:type="character" w:customStyle="1" w:styleId="ac">
    <w:name w:val="Нижний колонтитул Знак"/>
    <w:basedOn w:val="a0"/>
    <w:link w:val="ab"/>
    <w:uiPriority w:val="99"/>
    <w:rsid w:val="005B492E"/>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k221100@gmail.com" TargetMode="Externa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6</Pages>
  <Words>1972</Words>
  <Characters>11242</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2021-06-13T11:08:00Z</dcterms:created>
  <dcterms:modified xsi:type="dcterms:W3CDTF">2021-06-20T17:42:00Z</dcterms:modified>
</cp:coreProperties>
</file>