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8A6EC5" w14:textId="09C703E8" w:rsidR="003A15DC" w:rsidRDefault="003A15DC" w:rsidP="003A15DC">
      <w:pPr>
        <w:pStyle w:val="3"/>
        <w:spacing w:before="0" w:line="240" w:lineRule="auto"/>
        <w:jc w:val="left"/>
        <w:rPr>
          <w:rFonts w:ascii="Times New Roman" w:hAnsi="Times New Roman" w:cs="Times New Roman"/>
          <w:caps/>
          <w:color w:val="auto"/>
          <w:sz w:val="24"/>
          <w:szCs w:val="24"/>
        </w:rPr>
      </w:pPr>
      <w:r w:rsidRPr="00CC4EFB">
        <w:rPr>
          <w:rFonts w:ascii="Times New Roman" w:hAnsi="Times New Roman" w:cs="Times New Roman"/>
          <w:caps/>
          <w:color w:val="auto"/>
          <w:sz w:val="24"/>
          <w:szCs w:val="24"/>
        </w:rPr>
        <w:t>УДК</w:t>
      </w:r>
      <w:r w:rsidR="00481202" w:rsidRPr="00104F62">
        <w:rPr>
          <w:rFonts w:ascii="Times New Roman" w:hAnsi="Times New Roman" w:cs="Times New Roman"/>
          <w:caps/>
          <w:color w:val="auto"/>
          <w:sz w:val="24"/>
          <w:szCs w:val="24"/>
        </w:rPr>
        <w:t xml:space="preserve"> 33</w:t>
      </w:r>
      <w:r w:rsidR="00061DAD">
        <w:rPr>
          <w:rFonts w:ascii="Times New Roman" w:hAnsi="Times New Roman" w:cs="Times New Roman"/>
          <w:caps/>
          <w:color w:val="auto"/>
          <w:sz w:val="24"/>
          <w:szCs w:val="24"/>
          <w:lang w:val="en-US"/>
        </w:rPr>
        <w:t>8</w:t>
      </w:r>
      <w:r w:rsidRPr="00CC4EFB">
        <w:rPr>
          <w:rFonts w:ascii="Times New Roman" w:hAnsi="Times New Roman" w:cs="Times New Roman"/>
          <w:caps/>
          <w:color w:val="auto"/>
          <w:sz w:val="24"/>
          <w:szCs w:val="24"/>
        </w:rPr>
        <w:t xml:space="preserve"> /ББК</w:t>
      </w:r>
      <w:r w:rsidR="00481202" w:rsidRPr="00104F62">
        <w:rPr>
          <w:rFonts w:ascii="Times New Roman" w:hAnsi="Times New Roman" w:cs="Times New Roman"/>
          <w:caps/>
          <w:color w:val="auto"/>
          <w:sz w:val="24"/>
          <w:szCs w:val="24"/>
        </w:rPr>
        <w:t xml:space="preserve"> 65.04</w:t>
      </w:r>
      <w:r w:rsidRPr="00CC4EFB">
        <w:rPr>
          <w:rFonts w:ascii="Times New Roman" w:hAnsi="Times New Roman" w:cs="Times New Roman"/>
          <w:caps/>
          <w:color w:val="auto"/>
          <w:sz w:val="24"/>
          <w:szCs w:val="24"/>
        </w:rPr>
        <w:t xml:space="preserve"> </w:t>
      </w:r>
    </w:p>
    <w:p w14:paraId="6B7EEB1C" w14:textId="22C117FB" w:rsidR="00FE08C7" w:rsidRPr="008727E2" w:rsidRDefault="00FE08C7" w:rsidP="008727E2">
      <w:pPr>
        <w:adjustRightInd w:val="0"/>
        <w:jc w:val="right"/>
        <w:rPr>
          <w:rFonts w:ascii="Times New Roman" w:hAnsi="Times New Roman" w:cs="Times New Roman"/>
          <w:b/>
          <w:sz w:val="24"/>
        </w:rPr>
      </w:pPr>
      <w:r w:rsidRPr="008727E2">
        <w:rPr>
          <w:rFonts w:ascii="Times New Roman" w:hAnsi="Times New Roman" w:cs="Times New Roman"/>
          <w:b/>
          <w:sz w:val="24"/>
        </w:rPr>
        <w:t>Джиджелава Л.Д.</w:t>
      </w:r>
      <w:r w:rsidR="00E30338" w:rsidRPr="00E30338">
        <w:rPr>
          <w:rFonts w:ascii="Times New Roman" w:hAnsi="Times New Roman" w:cs="Times New Roman"/>
          <w:b/>
          <w:sz w:val="24"/>
        </w:rPr>
        <w:t xml:space="preserve">, </w:t>
      </w:r>
      <w:r w:rsidR="00E30338" w:rsidRPr="008727E2">
        <w:rPr>
          <w:rFonts w:ascii="Times New Roman" w:hAnsi="Times New Roman" w:cs="Times New Roman"/>
          <w:b/>
          <w:sz w:val="24"/>
        </w:rPr>
        <w:t>Родин А.В.</w:t>
      </w:r>
    </w:p>
    <w:p w14:paraId="14E049A9" w14:textId="7D27E125" w:rsidR="0009128D" w:rsidRDefault="00061DAD" w:rsidP="006040D9">
      <w:pPr>
        <w:adjustRightInd w:val="0"/>
        <w:ind w:firstLine="0"/>
        <w:jc w:val="center"/>
        <w:rPr>
          <w:rFonts w:ascii="Times New Roman" w:hAnsi="Times New Roman" w:cs="Times New Roman"/>
          <w:b/>
          <w:bCs/>
          <w:sz w:val="24"/>
        </w:rPr>
      </w:pPr>
      <w:r w:rsidRPr="006040D9">
        <w:rPr>
          <w:rFonts w:ascii="Times New Roman" w:hAnsi="Times New Roman" w:cs="Times New Roman"/>
          <w:b/>
          <w:bCs/>
          <w:sz w:val="24"/>
        </w:rPr>
        <w:t>IT-ПЛАТФОРМА СИСТЕМЫ УПРАВЛЕНИЯ УСТО</w:t>
      </w:r>
      <w:r>
        <w:rPr>
          <w:rFonts w:ascii="Times New Roman" w:hAnsi="Times New Roman" w:cs="Times New Roman"/>
          <w:b/>
          <w:bCs/>
          <w:sz w:val="24"/>
        </w:rPr>
        <w:t>Й</w:t>
      </w:r>
      <w:r w:rsidRPr="006040D9">
        <w:rPr>
          <w:rFonts w:ascii="Times New Roman" w:hAnsi="Times New Roman" w:cs="Times New Roman"/>
          <w:b/>
          <w:bCs/>
          <w:sz w:val="24"/>
        </w:rPr>
        <w:t>ЧИВЫМ РАЗВИТИЕМ ЛОКАЛЬНЫХ ТЕРРИТОРИ</w:t>
      </w:r>
      <w:r>
        <w:rPr>
          <w:rFonts w:ascii="Times New Roman" w:hAnsi="Times New Roman" w:cs="Times New Roman"/>
          <w:b/>
          <w:bCs/>
          <w:sz w:val="24"/>
        </w:rPr>
        <w:t>Й</w:t>
      </w:r>
      <w:r w:rsidRPr="006040D9">
        <w:rPr>
          <w:rFonts w:ascii="Times New Roman" w:hAnsi="Times New Roman" w:cs="Times New Roman"/>
          <w:b/>
          <w:bCs/>
          <w:sz w:val="24"/>
        </w:rPr>
        <w:t xml:space="preserve"> СОЧИНСКО</w:t>
      </w:r>
      <w:r>
        <w:rPr>
          <w:rFonts w:ascii="Times New Roman" w:hAnsi="Times New Roman" w:cs="Times New Roman"/>
          <w:b/>
          <w:bCs/>
          <w:sz w:val="24"/>
        </w:rPr>
        <w:t>Й</w:t>
      </w:r>
      <w:r w:rsidRPr="006040D9">
        <w:rPr>
          <w:rFonts w:ascii="Times New Roman" w:hAnsi="Times New Roman" w:cs="Times New Roman"/>
          <w:b/>
          <w:bCs/>
          <w:sz w:val="24"/>
        </w:rPr>
        <w:t xml:space="preserve"> ГОРОДСКО</w:t>
      </w:r>
      <w:r>
        <w:rPr>
          <w:rFonts w:ascii="Times New Roman" w:hAnsi="Times New Roman" w:cs="Times New Roman"/>
          <w:b/>
          <w:bCs/>
          <w:sz w:val="24"/>
        </w:rPr>
        <w:t>Й</w:t>
      </w:r>
      <w:r w:rsidRPr="006040D9">
        <w:rPr>
          <w:rFonts w:ascii="Times New Roman" w:hAnsi="Times New Roman" w:cs="Times New Roman"/>
          <w:b/>
          <w:bCs/>
          <w:sz w:val="24"/>
        </w:rPr>
        <w:t xml:space="preserve"> АГЛОМЕРАЦИИ</w:t>
      </w:r>
    </w:p>
    <w:p w14:paraId="41A267C2" w14:textId="77777777" w:rsidR="006040D9" w:rsidRPr="008727E2" w:rsidRDefault="006040D9" w:rsidP="006040D9">
      <w:pPr>
        <w:adjustRightInd w:val="0"/>
        <w:ind w:firstLine="0"/>
        <w:jc w:val="center"/>
        <w:rPr>
          <w:rFonts w:ascii="Times New Roman" w:hAnsi="Times New Roman" w:cs="Times New Roman"/>
          <w:sz w:val="24"/>
        </w:rPr>
      </w:pPr>
    </w:p>
    <w:p w14:paraId="7B76A531" w14:textId="64BDF47C" w:rsidR="0009128D" w:rsidRPr="008727E2" w:rsidRDefault="00893C14" w:rsidP="008727E2">
      <w:pPr>
        <w:adjustRightInd w:val="0"/>
        <w:rPr>
          <w:rFonts w:ascii="Times New Roman" w:hAnsi="Times New Roman" w:cs="Times New Roman"/>
          <w:i/>
          <w:iCs/>
          <w:sz w:val="24"/>
        </w:rPr>
      </w:pPr>
      <w:r w:rsidRPr="00B44706">
        <w:rPr>
          <w:rFonts w:ascii="Times New Roman" w:hAnsi="Times New Roman" w:cs="Times New Roman"/>
          <w:b/>
          <w:i/>
          <w:iCs/>
          <w:sz w:val="24"/>
        </w:rPr>
        <w:t>Аннотация:</w:t>
      </w:r>
      <w:r w:rsidR="005F2CF1">
        <w:rPr>
          <w:rFonts w:ascii="Times New Roman" w:hAnsi="Times New Roman" w:cs="Times New Roman"/>
          <w:b/>
          <w:i/>
          <w:iCs/>
          <w:sz w:val="24"/>
        </w:rPr>
        <w:t xml:space="preserve"> </w:t>
      </w:r>
      <w:r w:rsidR="005F2CF1" w:rsidRPr="005F2CF1">
        <w:rPr>
          <w:rFonts w:ascii="Times New Roman" w:hAnsi="Times New Roman" w:cs="Times New Roman"/>
          <w:bCs/>
          <w:i/>
          <w:iCs/>
          <w:sz w:val="24"/>
        </w:rPr>
        <w:t>В статье</w:t>
      </w:r>
      <w:r w:rsidR="005F2CF1">
        <w:rPr>
          <w:rFonts w:ascii="Times New Roman" w:hAnsi="Times New Roman" w:cs="Times New Roman"/>
          <w:i/>
          <w:iCs/>
          <w:sz w:val="24"/>
        </w:rPr>
        <w:t xml:space="preserve"> п</w:t>
      </w:r>
      <w:r w:rsidR="005F2CF1" w:rsidRPr="005F2CF1">
        <w:rPr>
          <w:rFonts w:ascii="Times New Roman" w:hAnsi="Times New Roman" w:cs="Times New Roman"/>
          <w:i/>
          <w:iCs/>
          <w:sz w:val="24"/>
        </w:rPr>
        <w:t>редлагается создание онла</w:t>
      </w:r>
      <w:r w:rsidR="005F2CF1">
        <w:rPr>
          <w:rFonts w:ascii="Times New Roman" w:hAnsi="Times New Roman" w:cs="Times New Roman"/>
          <w:i/>
          <w:iCs/>
          <w:sz w:val="24"/>
        </w:rPr>
        <w:t>й</w:t>
      </w:r>
      <w:r w:rsidR="005F2CF1" w:rsidRPr="005F2CF1">
        <w:rPr>
          <w:rFonts w:ascii="Times New Roman" w:hAnsi="Times New Roman" w:cs="Times New Roman"/>
          <w:i/>
          <w:iCs/>
          <w:sz w:val="24"/>
        </w:rPr>
        <w:t>н-платформы</w:t>
      </w:r>
      <w:r w:rsidR="005F2CF1" w:rsidRPr="005F2CF1">
        <w:rPr>
          <w:rFonts w:ascii="Times New Roman" w:hAnsi="Times New Roman" w:cs="Times New Roman"/>
          <w:i/>
          <w:iCs/>
          <w:sz w:val="24"/>
        </w:rPr>
        <w:t xml:space="preserve"> </w:t>
      </w:r>
      <w:r w:rsidR="005F2CF1" w:rsidRPr="005F2CF1">
        <w:rPr>
          <w:rFonts w:ascii="Times New Roman" w:hAnsi="Times New Roman" w:cs="Times New Roman"/>
          <w:i/>
          <w:iCs/>
          <w:sz w:val="24"/>
        </w:rPr>
        <w:t>Системы управления усто</w:t>
      </w:r>
      <w:r w:rsidR="005F2CF1">
        <w:rPr>
          <w:rFonts w:ascii="Times New Roman" w:hAnsi="Times New Roman" w:cs="Times New Roman"/>
          <w:i/>
          <w:iCs/>
          <w:sz w:val="24"/>
        </w:rPr>
        <w:t>й</w:t>
      </w:r>
      <w:r w:rsidR="005F2CF1" w:rsidRPr="005F2CF1">
        <w:rPr>
          <w:rFonts w:ascii="Times New Roman" w:hAnsi="Times New Roman" w:cs="Times New Roman"/>
          <w:i/>
          <w:iCs/>
          <w:sz w:val="24"/>
        </w:rPr>
        <w:t>чивым развитием локальных территори</w:t>
      </w:r>
      <w:r w:rsidR="005F2CF1">
        <w:rPr>
          <w:rFonts w:ascii="Times New Roman" w:hAnsi="Times New Roman" w:cs="Times New Roman"/>
          <w:i/>
          <w:iCs/>
          <w:sz w:val="24"/>
        </w:rPr>
        <w:t>й</w:t>
      </w:r>
      <w:r w:rsidR="005F2CF1" w:rsidRPr="005F2CF1">
        <w:rPr>
          <w:rFonts w:ascii="Times New Roman" w:hAnsi="Times New Roman" w:cs="Times New Roman"/>
          <w:i/>
          <w:iCs/>
          <w:sz w:val="24"/>
        </w:rPr>
        <w:t xml:space="preserve"> Сочинско</w:t>
      </w:r>
      <w:r w:rsidR="005F2CF1">
        <w:rPr>
          <w:rFonts w:ascii="Times New Roman" w:hAnsi="Times New Roman" w:cs="Times New Roman"/>
          <w:i/>
          <w:iCs/>
          <w:sz w:val="24"/>
        </w:rPr>
        <w:t>й</w:t>
      </w:r>
      <w:r w:rsidR="005F2CF1" w:rsidRPr="005F2CF1">
        <w:rPr>
          <w:rFonts w:ascii="Times New Roman" w:hAnsi="Times New Roman" w:cs="Times New Roman"/>
          <w:i/>
          <w:iCs/>
          <w:sz w:val="24"/>
        </w:rPr>
        <w:t xml:space="preserve"> городско</w:t>
      </w:r>
      <w:r w:rsidR="005F2CF1">
        <w:rPr>
          <w:rFonts w:ascii="Times New Roman" w:hAnsi="Times New Roman" w:cs="Times New Roman"/>
          <w:i/>
          <w:iCs/>
          <w:sz w:val="24"/>
        </w:rPr>
        <w:t>й</w:t>
      </w:r>
      <w:r w:rsidR="005F2CF1" w:rsidRPr="005F2CF1">
        <w:rPr>
          <w:rFonts w:ascii="Times New Roman" w:hAnsi="Times New Roman" w:cs="Times New Roman"/>
          <w:i/>
          <w:iCs/>
          <w:sz w:val="24"/>
        </w:rPr>
        <w:t xml:space="preserve"> агломераци</w:t>
      </w:r>
      <w:r w:rsidR="005F2CF1">
        <w:rPr>
          <w:rFonts w:ascii="Times New Roman" w:hAnsi="Times New Roman" w:cs="Times New Roman"/>
          <w:i/>
          <w:iCs/>
          <w:sz w:val="24"/>
        </w:rPr>
        <w:t>и, в</w:t>
      </w:r>
      <w:r w:rsidR="005F2CF1" w:rsidRPr="005F2CF1">
        <w:rPr>
          <w:rFonts w:ascii="Times New Roman" w:hAnsi="Times New Roman" w:cs="Times New Roman"/>
          <w:i/>
          <w:iCs/>
          <w:sz w:val="24"/>
        </w:rPr>
        <w:t xml:space="preserve"> рамках </w:t>
      </w:r>
      <w:r w:rsidR="005F2CF1">
        <w:rPr>
          <w:rFonts w:ascii="Times New Roman" w:hAnsi="Times New Roman" w:cs="Times New Roman"/>
          <w:i/>
          <w:iCs/>
          <w:sz w:val="24"/>
        </w:rPr>
        <w:t>которой</w:t>
      </w:r>
      <w:r w:rsidR="005F2CF1" w:rsidRPr="005F2CF1">
        <w:rPr>
          <w:rFonts w:ascii="Times New Roman" w:hAnsi="Times New Roman" w:cs="Times New Roman"/>
          <w:i/>
          <w:iCs/>
          <w:sz w:val="24"/>
        </w:rPr>
        <w:t xml:space="preserve"> </w:t>
      </w:r>
      <w:r w:rsidR="005F2CF1">
        <w:rPr>
          <w:rFonts w:ascii="Times New Roman" w:hAnsi="Times New Roman" w:cs="Times New Roman"/>
          <w:i/>
          <w:iCs/>
          <w:sz w:val="24"/>
        </w:rPr>
        <w:t>предполагается формирование</w:t>
      </w:r>
      <w:r w:rsidR="005F2CF1" w:rsidRPr="005F2CF1">
        <w:rPr>
          <w:rFonts w:ascii="Times New Roman" w:hAnsi="Times New Roman" w:cs="Times New Roman"/>
          <w:i/>
          <w:iCs/>
          <w:sz w:val="24"/>
        </w:rPr>
        <w:t xml:space="preserve"> «кабинет</w:t>
      </w:r>
      <w:r w:rsidR="005F2CF1">
        <w:rPr>
          <w:rFonts w:ascii="Times New Roman" w:hAnsi="Times New Roman" w:cs="Times New Roman"/>
          <w:i/>
          <w:iCs/>
          <w:sz w:val="24"/>
        </w:rPr>
        <w:t>ов</w:t>
      </w:r>
      <w:r w:rsidR="005F2CF1" w:rsidRPr="005F2CF1">
        <w:rPr>
          <w:rFonts w:ascii="Times New Roman" w:hAnsi="Times New Roman" w:cs="Times New Roman"/>
          <w:i/>
          <w:iCs/>
          <w:sz w:val="24"/>
        </w:rPr>
        <w:t>» взаимоде</w:t>
      </w:r>
      <w:r w:rsidR="005F2CF1">
        <w:rPr>
          <w:rFonts w:ascii="Times New Roman" w:hAnsi="Times New Roman" w:cs="Times New Roman"/>
          <w:i/>
          <w:iCs/>
          <w:sz w:val="24"/>
        </w:rPr>
        <w:t>й</w:t>
      </w:r>
      <w:r w:rsidR="005F2CF1" w:rsidRPr="005F2CF1">
        <w:rPr>
          <w:rFonts w:ascii="Times New Roman" w:hAnsi="Times New Roman" w:cs="Times New Roman"/>
          <w:i/>
          <w:iCs/>
          <w:sz w:val="24"/>
        </w:rPr>
        <w:t>ствия</w:t>
      </w:r>
      <w:r w:rsidR="005F2CF1">
        <w:rPr>
          <w:rFonts w:ascii="Times New Roman" w:hAnsi="Times New Roman" w:cs="Times New Roman"/>
          <w:i/>
          <w:iCs/>
          <w:sz w:val="24"/>
        </w:rPr>
        <w:t xml:space="preserve"> </w:t>
      </w:r>
      <w:r w:rsidR="005F2CF1" w:rsidRPr="005F2CF1">
        <w:rPr>
          <w:rFonts w:ascii="Times New Roman" w:hAnsi="Times New Roman" w:cs="Times New Roman"/>
          <w:i/>
          <w:iCs/>
          <w:sz w:val="24"/>
        </w:rPr>
        <w:t>по</w:t>
      </w:r>
      <w:r w:rsidR="005F2CF1">
        <w:rPr>
          <w:rFonts w:ascii="Times New Roman" w:hAnsi="Times New Roman" w:cs="Times New Roman"/>
          <w:i/>
          <w:iCs/>
          <w:sz w:val="24"/>
        </w:rPr>
        <w:t xml:space="preserve"> отдельным</w:t>
      </w:r>
      <w:r w:rsidR="005F2CF1" w:rsidRPr="005F2CF1">
        <w:rPr>
          <w:rFonts w:ascii="Times New Roman" w:hAnsi="Times New Roman" w:cs="Times New Roman"/>
          <w:i/>
          <w:iCs/>
          <w:sz w:val="24"/>
        </w:rPr>
        <w:t xml:space="preserve"> категориям территори</w:t>
      </w:r>
      <w:r w:rsidR="005F2CF1">
        <w:rPr>
          <w:rFonts w:ascii="Times New Roman" w:hAnsi="Times New Roman" w:cs="Times New Roman"/>
          <w:i/>
          <w:iCs/>
          <w:sz w:val="24"/>
        </w:rPr>
        <w:t>й, выделенных в процессе функционального зонирования</w:t>
      </w:r>
      <w:r w:rsidR="005F2CF1" w:rsidRPr="005F2CF1">
        <w:rPr>
          <w:rFonts w:ascii="Times New Roman" w:hAnsi="Times New Roman" w:cs="Times New Roman"/>
          <w:i/>
          <w:iCs/>
          <w:sz w:val="24"/>
        </w:rPr>
        <w:t>.</w:t>
      </w:r>
    </w:p>
    <w:p w14:paraId="11AC4FF9" w14:textId="7747B3C8" w:rsidR="0009128D" w:rsidRPr="005F2CF1" w:rsidRDefault="0009128D" w:rsidP="008727E2">
      <w:pPr>
        <w:adjustRightInd w:val="0"/>
        <w:rPr>
          <w:rFonts w:ascii="Times New Roman" w:hAnsi="Times New Roman" w:cs="Times New Roman"/>
          <w:i/>
          <w:iCs/>
          <w:sz w:val="24"/>
        </w:rPr>
      </w:pPr>
      <w:r w:rsidRPr="00B44706">
        <w:rPr>
          <w:rFonts w:ascii="Times New Roman" w:hAnsi="Times New Roman" w:cs="Times New Roman"/>
          <w:b/>
          <w:i/>
          <w:iCs/>
          <w:sz w:val="24"/>
        </w:rPr>
        <w:t>Ключевые слова:</w:t>
      </w:r>
      <w:r w:rsidR="00DE5422" w:rsidRPr="008727E2">
        <w:rPr>
          <w:rFonts w:ascii="Times New Roman" w:hAnsi="Times New Roman" w:cs="Times New Roman"/>
          <w:b/>
          <w:bCs/>
          <w:i/>
          <w:iCs/>
          <w:sz w:val="24"/>
        </w:rPr>
        <w:t xml:space="preserve"> </w:t>
      </w:r>
      <w:r w:rsidR="00DE5422" w:rsidRPr="008727E2">
        <w:rPr>
          <w:rFonts w:ascii="Times New Roman" w:hAnsi="Times New Roman" w:cs="Times New Roman"/>
          <w:i/>
          <w:iCs/>
          <w:sz w:val="24"/>
        </w:rPr>
        <w:t xml:space="preserve">городская агломерация, локальная территория, </w:t>
      </w:r>
      <w:r w:rsidR="00893C14">
        <w:rPr>
          <w:rFonts w:ascii="Times New Roman" w:hAnsi="Times New Roman" w:cs="Times New Roman"/>
          <w:i/>
          <w:iCs/>
          <w:sz w:val="24"/>
        </w:rPr>
        <w:t>устойчивое развитие</w:t>
      </w:r>
      <w:r w:rsidR="00DE5422" w:rsidRPr="008727E2">
        <w:rPr>
          <w:rFonts w:ascii="Times New Roman" w:hAnsi="Times New Roman" w:cs="Times New Roman"/>
          <w:i/>
          <w:iCs/>
          <w:sz w:val="24"/>
        </w:rPr>
        <w:t xml:space="preserve">, </w:t>
      </w:r>
      <w:r w:rsidR="00893C14">
        <w:rPr>
          <w:rFonts w:ascii="Times New Roman" w:hAnsi="Times New Roman" w:cs="Times New Roman"/>
          <w:i/>
          <w:iCs/>
          <w:sz w:val="24"/>
        </w:rPr>
        <w:t>пространственное развитие</w:t>
      </w:r>
      <w:r w:rsidR="00DE5422" w:rsidRPr="008727E2">
        <w:rPr>
          <w:rFonts w:ascii="Times New Roman" w:hAnsi="Times New Roman" w:cs="Times New Roman"/>
          <w:i/>
          <w:iCs/>
          <w:sz w:val="24"/>
        </w:rPr>
        <w:t>, межсекторное взаимодействие</w:t>
      </w:r>
      <w:r w:rsidR="005F2CF1">
        <w:rPr>
          <w:rFonts w:ascii="Times New Roman" w:hAnsi="Times New Roman" w:cs="Times New Roman"/>
          <w:i/>
          <w:iCs/>
          <w:sz w:val="24"/>
        </w:rPr>
        <w:t xml:space="preserve">, </w:t>
      </w:r>
      <w:r w:rsidR="005F2CF1">
        <w:rPr>
          <w:rFonts w:ascii="Times New Roman" w:hAnsi="Times New Roman" w:cs="Times New Roman"/>
          <w:i/>
          <w:iCs/>
          <w:sz w:val="24"/>
          <w:lang w:val="en-US"/>
        </w:rPr>
        <w:t>IT</w:t>
      </w:r>
      <w:r w:rsidR="005F2CF1">
        <w:rPr>
          <w:rFonts w:ascii="Times New Roman" w:hAnsi="Times New Roman" w:cs="Times New Roman"/>
          <w:i/>
          <w:iCs/>
          <w:sz w:val="24"/>
        </w:rPr>
        <w:t>-платформа.</w:t>
      </w:r>
    </w:p>
    <w:p w14:paraId="1A84D103" w14:textId="77777777" w:rsidR="00DE5422" w:rsidRPr="008727E2" w:rsidRDefault="00DE5422" w:rsidP="008727E2">
      <w:pPr>
        <w:adjustRightInd w:val="0"/>
        <w:jc w:val="center"/>
        <w:rPr>
          <w:rFonts w:ascii="Times New Roman" w:hAnsi="Times New Roman" w:cs="Times New Roman"/>
          <w:b/>
          <w:bCs/>
          <w:sz w:val="24"/>
        </w:rPr>
      </w:pPr>
    </w:p>
    <w:p w14:paraId="35D5420C" w14:textId="72463888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Текущее экономико-географическое положение Сочинско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городско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агломерации оценивается как выгодное. Имеются все виды транспорта: воздушны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, автомобильны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, железнодорожны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, водны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. Город и федеральная территория «Сириус» располагают достаточно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для агломерационного развития базо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человеческих, инвестиционных, финансовых, интеллектуальных и других ресурсов. На сегодняшни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день Администрацие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муниципального образования г. Сочи взят вектор на агломерационное развитие территории. Главно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особенностью агломерации является наличие вокруг ядра сельских территори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. Сочи разделен на горны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и прибрежны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кластер, что также проявляет его уникальность. Однако из-за данных особенносте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происходит рассредоточение локальных территори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, для которых также характерно несбалансированное, неравномерное развитие.</w:t>
      </w:r>
    </w:p>
    <w:p w14:paraId="5153A73E" w14:textId="6811A647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Необходимо принятие новых решени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относительно планировочно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организации Сочинско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агломерации, которые должны освещать вопросы функционального зонирования, рационального размещения туристических объектов, обеспечивающих функционирование и дальне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шее развитие внутренних кластеров (горного и прибрежного), курортных локальных территори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, а также сопровождающе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жизнедеятельность жителе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и госте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агломерации инфраструктуры. Исторически сложившееся сезонное, морское и бальнеологическое назначение агломерации предопределило особую линию размещения населенных пунктов и поселков вдоль берегово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линии</w:t>
      </w:r>
      <w:r w:rsid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</w:t>
      </w:r>
      <w:r w:rsidR="00A2532A" w:rsidRP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[</w:t>
      </w:r>
      <w:r w:rsid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1, с. 91</w:t>
      </w:r>
      <w:r w:rsidR="00A2532A" w:rsidRP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]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. Данны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подход на сегодняшни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день спровоцировал возникновение большого количества проблем, негативно влияющих на усто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чивое развитие агломерации. В результате подобного размещения населенных пунктов, отдельные элементы инфраструктуры агломерации чрезвыча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но перегружены.</w:t>
      </w:r>
    </w:p>
    <w:p w14:paraId="1143CA0C" w14:textId="75B5FB6D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Для усто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чивого развития локальных территори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, прежде всего с целью удовлетворения потребносте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жителе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агломерации, преобразования должны нести скорее интенсивны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, нежели экстенсивны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характер. А для того, чтобы пространственное планирование осуществлялось правильно, необходимо учитывать интересы, как населения, так и предпринимательского и некоммерческого сектора.</w:t>
      </w:r>
    </w:p>
    <w:p w14:paraId="70AADDA3" w14:textId="17A925BD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Для успешного управления и реализации проектов необходимо вовлечение в работу различных секторов посредством организации публичных обсуждени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и генерации иде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разных </w:t>
      </w:r>
      <w:proofErr w:type="spellStart"/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акторов</w:t>
      </w:r>
      <w:proofErr w:type="spellEnd"/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, активизации деятельности </w:t>
      </w:r>
      <w:proofErr w:type="spellStart"/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сте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кхолдеров</w:t>
      </w:r>
      <w:proofErr w:type="spellEnd"/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, в том числе научных сообществ, включая университеты и научные центры. Таким образом, кроме разработки планов и проектов, которые зачастую не реализовываются, для получения наилучших результатов в развитии территори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необходимы мотивация </w:t>
      </w:r>
      <w:proofErr w:type="spellStart"/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сте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кхолдеров</w:t>
      </w:r>
      <w:proofErr w:type="spellEnd"/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, аргументированная дискуссия с проявлением инициатив </w:t>
      </w:r>
      <w:proofErr w:type="spellStart"/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акторов</w:t>
      </w:r>
      <w:proofErr w:type="spellEnd"/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и активное участие гражданского общества.</w:t>
      </w:r>
    </w:p>
    <w:p w14:paraId="6605A7A7" w14:textId="77777777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В связи с существующими условиями развития агломерации, актуальным становятся проблемы разработки новых градостроительных подходов с учетом современных тенденции.</w:t>
      </w:r>
    </w:p>
    <w:p w14:paraId="01FDB22D" w14:textId="77777777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 целью обеспечения устойчивого развития локальных территорий Сочинской городской агломерации необходимо осуществление следующих мер:</w:t>
      </w:r>
    </w:p>
    <w:p w14:paraId="7CA9092A" w14:textId="77777777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1)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ab/>
        <w:t>создание постоянно действующей системы взаимодействия между секторами;</w:t>
      </w:r>
    </w:p>
    <w:p w14:paraId="7BD17F86" w14:textId="77777777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lastRenderedPageBreak/>
        <w:t>2)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ab/>
        <w:t>создание институтов развития на местах, которые бы аккумулировали инициативы снизу (в случае невозможности осуществления данной меры самостоятельно агломерацией – с помощью Агентства стратегических инициатив и Фонда поддержки социальных проектов);</w:t>
      </w:r>
    </w:p>
    <w:p w14:paraId="2F1644C5" w14:textId="06D0495E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3)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ab/>
        <w:t>использование информационных технологий в организации межсекторного взаимодействия</w:t>
      </w:r>
      <w:r w:rsid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</w:t>
      </w:r>
      <w:r w:rsidR="00A2532A" w:rsidRP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[2]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.</w:t>
      </w:r>
    </w:p>
    <w:p w14:paraId="0459149C" w14:textId="32C919A9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 целью выявления и последующего решения проблем локальных территорий, генерации и продвижения идей по развитию агломерации автором предлагается создание Системы управления устойчивым развитием локальных территорий Сочинской городской агломерации, которая состоит из трех уровней [</w:t>
      </w:r>
      <w:r w:rsidR="00A2532A" w:rsidRP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3</w:t>
      </w:r>
      <w:r w:rsid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, с. 176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]. </w:t>
      </w:r>
    </w:p>
    <w:p w14:paraId="68784C62" w14:textId="77777777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Первый уровень системы составляют Рабочие группы, выполняющие непосредственную работу над проектами развития, а также мониторинг их реализации. Рабочие группы включают представителей органов власти, которые выдвигают ряд идей, предложений, проектов на обсуждение Экспертному совету.</w:t>
      </w:r>
    </w:p>
    <w:p w14:paraId="6A172FC7" w14:textId="1956542E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Второ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уровень системы составляют экспертные советы, созданные для осуществления эффективного взаимоде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ствия на уровне </w:t>
      </w:r>
      <w:proofErr w:type="spellStart"/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локалитетов</w:t>
      </w:r>
      <w:proofErr w:type="spellEnd"/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. Роль каждого из участников Экспертного совета в развитии территории обозначена их основно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деятельностью.</w:t>
      </w:r>
    </w:p>
    <w:p w14:paraId="1690DFE1" w14:textId="651A39AB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Экспертные советы включают представителе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всех секторов. Осуществление взаимоде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ствия на стадии рассмотрения и обсуждения проектов может осуществляться в форме голосовани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и обсуждени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в электронном виде на интернет-площадке. Участники, входящие в состав Экспертного совета, выражают согласие на активное участие в проектах партнерства на безвозмездно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основе или по взаимно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договоренности (например, с предоставлением льгот или ино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поддержки). Необходимо обеспечение смены участников Совета с целью исключения возможных неправомерных де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стви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и неверных решени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.</w:t>
      </w:r>
    </w:p>
    <w:p w14:paraId="4EE97482" w14:textId="081EB424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Трети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уровень образует Управление, в чьи обязанности входит одобрение, рассмотрение, контроль проектов и осуществление иных руководящих полномочи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, а также непосредственное взаимоде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ствие с органами власти для проведения проектов в стадию реализации.</w:t>
      </w:r>
    </w:p>
    <w:p w14:paraId="17A7CB97" w14:textId="572A680F" w:rsidR="00A2532A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Автором предлагается использование данно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системы управления в отношении </w:t>
      </w:r>
      <w:r w:rsid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пяти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категори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локальных территори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Сочинско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агломерации</w:t>
      </w:r>
      <w:r w:rsid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</w:t>
      </w:r>
      <w:r w:rsidR="00A2532A" w:rsidRP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[</w:t>
      </w:r>
      <w:r w:rsid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4, с. 220</w:t>
      </w:r>
      <w:r w:rsidR="00A2532A" w:rsidRP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]</w:t>
      </w:r>
      <w:r w:rsid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:</w:t>
      </w:r>
    </w:p>
    <w:p w14:paraId="7A097670" w14:textId="77777777" w:rsidR="00A2532A" w:rsidRPr="00A2532A" w:rsidRDefault="00A2532A" w:rsidP="00A2532A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1) курортно-туристические (бальнеологические);</w:t>
      </w:r>
    </w:p>
    <w:p w14:paraId="5811A47E" w14:textId="77777777" w:rsidR="00A2532A" w:rsidRPr="00A2532A" w:rsidRDefault="00A2532A" w:rsidP="00A2532A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2) производственно-жилые зоны (в отдалении от центра); </w:t>
      </w:r>
    </w:p>
    <w:p w14:paraId="37E04EB7" w14:textId="77777777" w:rsidR="00A2532A" w:rsidRPr="00A2532A" w:rsidRDefault="00A2532A" w:rsidP="00A2532A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3) территории сельского хозяйства;</w:t>
      </w:r>
    </w:p>
    <w:p w14:paraId="33388D43" w14:textId="77777777" w:rsidR="00A2532A" w:rsidRPr="00A2532A" w:rsidRDefault="00A2532A" w:rsidP="00A2532A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4) научно-образовательный и спортивный центр;</w:t>
      </w:r>
    </w:p>
    <w:p w14:paraId="1D1BA007" w14:textId="1B900175" w:rsidR="00A2532A" w:rsidRPr="00A2532A" w:rsidRDefault="00A2532A" w:rsidP="00A2532A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5) природные зоны.</w:t>
      </w:r>
    </w:p>
    <w:p w14:paraId="6D277AC9" w14:textId="1B3A0D44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Состав Управления будет варьироваться в зависимости от категории территории. Например, в Управление развитием сельскохозя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ственных территори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должны обязательно входить представители фермерства, организаци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, осуществляющие деятельность, связанную с сельским хозя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ством и сельским туризмом. В данном случае может быть эффективно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организация круглых столов, конкурсов развитие гражданских инициатив и использование иных механизмов межсекторного взаимоде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ствия. Таким образом, возможно обеспечить участие всех секторов в развитии территори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и агломерации и увеличить вероятность успешно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реализации муниципальных проектов развития локальных территори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.</w:t>
      </w:r>
    </w:p>
    <w:p w14:paraId="1E9E6FE0" w14:textId="55373AF9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Таким образом, образование ново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организационно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структуры на уровне локальных территори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представляет собо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один из эффективных способов управления Сочинско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городско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агломерацие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. Ввиду разного уровня развития </w:t>
      </w:r>
      <w:proofErr w:type="spellStart"/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локалитетов</w:t>
      </w:r>
      <w:proofErr w:type="spellEnd"/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и их различных проблем, решения должны приниматься совместно со всеми секторами, на которых данные проблемы оказывают прямое влияние.</w:t>
      </w:r>
    </w:p>
    <w:p w14:paraId="3F36ABC8" w14:textId="29D8E30D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Система управления усто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чивым развитием локальных территори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, выделенных по функциональному признаку в процессе зонирования агломерации, предполагает наличие подсистем, в рамках которых осуществляется данное взаимоде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ствие.</w:t>
      </w:r>
    </w:p>
    <w:p w14:paraId="2F68F578" w14:textId="1A400E0D" w:rsid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В Сочинско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агломерации локальные территории имеют ярко выраженное функциональное назначение (сельскохозя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ственные, курортные, жилые и т.д.). Вследствие 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lastRenderedPageBreak/>
        <w:t>этого, возможна организация межсекторного взаимоде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ствия в рамках каждо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группы </w:t>
      </w:r>
      <w:proofErr w:type="spellStart"/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локалитетов</w:t>
      </w:r>
      <w:proofErr w:type="spellEnd"/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для решения проблем территории (рисунок </w:t>
      </w:r>
      <w:r w:rsid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1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).</w:t>
      </w:r>
    </w:p>
    <w:p w14:paraId="2667BC46" w14:textId="77777777" w:rsidR="00061DAD" w:rsidRDefault="00061DAD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</w:p>
    <w:p w14:paraId="17805D81" w14:textId="14038804" w:rsidR="005F2CF1" w:rsidRDefault="005F2CF1" w:rsidP="005F2CF1">
      <w:pPr>
        <w:shd w:val="clear" w:color="auto" w:fill="FFFFFF"/>
        <w:tabs>
          <w:tab w:val="left" w:pos="993"/>
        </w:tabs>
        <w:ind w:firstLine="0"/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324D96">
        <w:rPr>
          <w:rFonts w:ascii="Times New Roman" w:hAnsi="Times New Roman" w:cs="Times New Roman"/>
          <w:bCs/>
          <w:noProof/>
          <w:lang w:eastAsia="ru-RU"/>
        </w:rPr>
        <w:drawing>
          <wp:inline distT="0" distB="0" distL="0" distR="0" wp14:anchorId="52F161AE" wp14:editId="67EB1225">
            <wp:extent cx="6030626" cy="3180715"/>
            <wp:effectExtent l="25400" t="25400" r="0" b="0"/>
            <wp:docPr id="2" name="Схема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14:paraId="6685BC0C" w14:textId="4E8B8958" w:rsidR="00A2532A" w:rsidRDefault="00A2532A" w:rsidP="00A2532A">
      <w:pPr>
        <w:shd w:val="clear" w:color="auto" w:fill="FFFFFF"/>
        <w:tabs>
          <w:tab w:val="left" w:pos="993"/>
        </w:tabs>
        <w:ind w:firstLine="0"/>
        <w:jc w:val="center"/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Рисунок 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1.</w:t>
      </w:r>
      <w:r w:rsidRPr="00A2532A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Структура системы управления устойчивым развитием локальных территорий Сочинской агломерации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(составлено авторами)</w:t>
      </w:r>
    </w:p>
    <w:p w14:paraId="5A20D2E4" w14:textId="77777777" w:rsidR="00A2532A" w:rsidRPr="005F2CF1" w:rsidRDefault="00A2532A" w:rsidP="00A2532A">
      <w:pPr>
        <w:shd w:val="clear" w:color="auto" w:fill="FFFFFF"/>
        <w:tabs>
          <w:tab w:val="left" w:pos="993"/>
        </w:tabs>
        <w:ind w:firstLine="0"/>
        <w:jc w:val="center"/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</w:p>
    <w:p w14:paraId="689DBFF4" w14:textId="79103B45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Так, например: с целью решения вопросов туристических территори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(по смещению туристского потока с прибрежного кластера в природные зоны) необходимо временное объединение рабочих групп курортно-туристических и природных территори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при реализации данного проекта. Вместе с тем, для упрощения работы системы управления усто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чивым развитием необходимо создание соответствующе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онла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н-платформы.</w:t>
      </w:r>
    </w:p>
    <w:p w14:paraId="06D9D8CC" w14:textId="333769DA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Автором предлагается создание электронно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площадки усто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чивого развития, одно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из задач которо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является привлечение заинтересованных лиц к реализации проектов посредством взаимоде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ствия.</w:t>
      </w:r>
    </w:p>
    <w:p w14:paraId="6E5EC5D3" w14:textId="6AF886B4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В рамках данно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платформы предлагается формирование «кабинетов» взаимоде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ствия по указанным раннее категориям рабочих групп. Вопросы, решаемые, рабочими группами и экспертными советами, выкладываются в свободном доступе в данно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платформе, что позволяет обеспечить прозрачность принимаемых решени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. Кабинеты взаимоде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ствия обеспечивают возможность организации видеоконференцсвязи и автоматическо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записи совещательного процесса, что также повышает эффективность решения проблем.</w:t>
      </w:r>
    </w:p>
    <w:p w14:paraId="44D826F0" w14:textId="1CC76A1B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Так как данная система направлена на организацию взаимоде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ствия секторов, любо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гражданин может принять участие в заинтересовавшем его вопросе то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или ино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группы посредством подачи заявки на участие во взаимоде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ствии, обозначив свои идеи или ресурсы, необходимые в решении конкретно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проблемы.</w:t>
      </w:r>
    </w:p>
    <w:p w14:paraId="335AA59F" w14:textId="58D08BD9" w:rsidR="005F2CF1" w:rsidRPr="005F2CF1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Благодаря платформе, снизятся временные и финансовые издержки на сбор участников, организацию встреч, приглашение и уведомление участников, обеспечение помещением для встреч и т.д. Оснащение платформы функцие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уведомления участников о дате совещания и формы подтверждения присутствия (дистанционного или очного) на планируемом совещании также упрощает работу. Кроме того, платформа позволит снизить бюрократическую нагрузку на участников и ускорит процессы решения проблем, в том числе требующих срочного устранения.</w:t>
      </w:r>
    </w:p>
    <w:p w14:paraId="72631A72" w14:textId="0B7AB64C" w:rsidR="008329DD" w:rsidRPr="00E30338" w:rsidRDefault="005F2CF1" w:rsidP="005F2CF1">
      <w:pPr>
        <w:shd w:val="clear" w:color="auto" w:fill="FFFFFF"/>
        <w:tabs>
          <w:tab w:val="left" w:pos="993"/>
        </w:tabs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</w:pP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Таким образом платформа системы управления усто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чивым развитием локальных территори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Сочинско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городско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агломерации представляет собо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один из возможных инструментов взаимоде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ствия, способны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обеспечить упрощенную процедуру участия 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lastRenderedPageBreak/>
        <w:t>секторов в управлении территорие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и принятии решени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при высоком экономическом эффекте от использования данно</w:t>
      </w:r>
      <w:r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>й</w:t>
      </w:r>
      <w:r w:rsidRPr="005F2CF1">
        <w:rPr>
          <w:rStyle w:val="af"/>
          <w:rFonts w:ascii="Times New Roman" w:hAnsi="Times New Roman" w:cs="Times New Roman"/>
          <w:b w:val="0"/>
          <w:bCs w:val="0"/>
          <w:sz w:val="24"/>
          <w:szCs w:val="22"/>
        </w:rPr>
        <w:t xml:space="preserve"> платформы.</w:t>
      </w:r>
    </w:p>
    <w:p w14:paraId="758DADE1" w14:textId="77777777" w:rsidR="00893C14" w:rsidRDefault="00893C14" w:rsidP="008727E2">
      <w:pPr>
        <w:adjustRightInd w:val="0"/>
        <w:jc w:val="center"/>
        <w:rPr>
          <w:rStyle w:val="af"/>
          <w:rFonts w:ascii="Times New Roman" w:hAnsi="Times New Roman" w:cs="Times New Roman"/>
          <w:bCs w:val="0"/>
          <w:color w:val="000000" w:themeColor="text1"/>
          <w:sz w:val="24"/>
          <w:shd w:val="clear" w:color="auto" w:fill="FFFFFF"/>
        </w:rPr>
      </w:pPr>
    </w:p>
    <w:p w14:paraId="4039F711" w14:textId="07B63EA3" w:rsidR="00FE08C7" w:rsidRPr="00B44706" w:rsidRDefault="00FE08C7" w:rsidP="008727E2">
      <w:pPr>
        <w:adjustRightInd w:val="0"/>
        <w:jc w:val="center"/>
        <w:rPr>
          <w:rFonts w:ascii="Times New Roman" w:hAnsi="Times New Roman" w:cs="Times New Roman"/>
          <w:bCs/>
          <w:color w:val="000000" w:themeColor="text1"/>
          <w:sz w:val="24"/>
        </w:rPr>
      </w:pPr>
      <w:r w:rsidRPr="00B44706">
        <w:rPr>
          <w:rStyle w:val="af"/>
          <w:rFonts w:ascii="Times New Roman" w:hAnsi="Times New Roman" w:cs="Times New Roman"/>
          <w:bCs w:val="0"/>
          <w:color w:val="000000" w:themeColor="text1"/>
          <w:sz w:val="24"/>
          <w:shd w:val="clear" w:color="auto" w:fill="FFFFFF"/>
        </w:rPr>
        <w:t>Библиографический список</w:t>
      </w:r>
    </w:p>
    <w:p w14:paraId="0AC80CB6" w14:textId="5CE5F729" w:rsidR="0000053C" w:rsidRDefault="0000053C" w:rsidP="008727E2">
      <w:pPr>
        <w:adjustRightInd w:val="0"/>
        <w:rPr>
          <w:rFonts w:ascii="Times New Roman" w:hAnsi="Times New Roman" w:cs="Times New Roman"/>
          <w:b/>
          <w:sz w:val="24"/>
        </w:rPr>
      </w:pPr>
    </w:p>
    <w:p w14:paraId="7B45B9CF" w14:textId="56954F6C" w:rsidR="00A2532A" w:rsidRDefault="00A2532A" w:rsidP="00A2532A">
      <w:pPr>
        <w:adjustRightInd w:val="0"/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</w:pPr>
      <w:r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1. </w:t>
      </w:r>
      <w:proofErr w:type="spellStart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Видищева</w:t>
      </w:r>
      <w:proofErr w:type="spellEnd"/>
      <w:r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, Е. В.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 Планирование территорий как инструмент устойчивого развития морских курортов Краснодарского края</w:t>
      </w:r>
      <w:r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 / 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Е.В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. </w:t>
      </w:r>
      <w:proofErr w:type="spellStart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Видищева</w:t>
      </w:r>
      <w:proofErr w:type="spellEnd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, 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Ю.И.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 </w:t>
      </w:r>
      <w:proofErr w:type="spellStart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Дрейзис</w:t>
      </w:r>
      <w:proofErr w:type="spellEnd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, А.С.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 </w:t>
      </w:r>
      <w:proofErr w:type="spellStart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Копырин</w:t>
      </w:r>
      <w:proofErr w:type="spellEnd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,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 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Е.К. Воробей // Вестник Академии знаний. </w:t>
      </w:r>
      <w:r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– 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2019. </w:t>
      </w:r>
      <w:r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– 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№4 (33).</w:t>
      </w:r>
      <w:r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 – С. 86-94. –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 URL: https://cyberleninka.ru/article/n/planirovanie-territoriy-kak-instrument-ustoychivogo-razvitiya-morskih-kurortov-krasnodarskogo-kraya (дата обращения: </w:t>
      </w:r>
      <w:r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01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.06.2021).</w:t>
      </w:r>
      <w:r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 – Текст электронный.</w:t>
      </w:r>
    </w:p>
    <w:p w14:paraId="5DCF8AAC" w14:textId="44050C53" w:rsidR="00A2532A" w:rsidRPr="00A2532A" w:rsidRDefault="00A2532A" w:rsidP="00A2532A">
      <w:pPr>
        <w:adjustRightInd w:val="0"/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</w:pPr>
      <w:r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2. 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Джиджелава, Л. Д. Платформа межсекторного взаимодействия как инструмент комплексного развития регионов / Л. Д. Джиджелава, А. В. Родин // Проблемы и перспективы развития научно-технологического пространства : материалы IV Международной научной интернет-конференции: в 2-х ч., Вологда, 15–19 июня 2020 года. – Вологда: Вологодский научный центр Российской академии наук, 2020. – С. 35-40.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 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– Текст: непосредственный.</w:t>
      </w:r>
    </w:p>
    <w:p w14:paraId="68FF4611" w14:textId="6174800F" w:rsidR="00A2532A" w:rsidRDefault="00A2532A" w:rsidP="00A2532A">
      <w:pPr>
        <w:adjustRightInd w:val="0"/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</w:pP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3. 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Джиджелава, Л. Д. Разработка организационного механизма развития локальных территорий Сочинской агломерации / Л. Д. Джиджелава, А. В. Родин // XXIII Всероссийская студенческая научно-практическая конференция </w:t>
      </w:r>
      <w:proofErr w:type="spellStart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Нижневартовского</w:t>
      </w:r>
      <w:proofErr w:type="spellEnd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 государственного университета, Нижневартовск. – Нижневартовск: </w:t>
      </w:r>
      <w:proofErr w:type="spellStart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Нижневартовский</w:t>
      </w:r>
      <w:proofErr w:type="spellEnd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 государственный университет, 2021. – С. 174-178. – Текст: непосредственный.</w:t>
      </w:r>
    </w:p>
    <w:p w14:paraId="4D61A055" w14:textId="6A6E23C6" w:rsidR="00A2532A" w:rsidRPr="00A2532A" w:rsidRDefault="00A2532A" w:rsidP="00A2532A">
      <w:pPr>
        <w:adjustRightInd w:val="0"/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</w:pPr>
      <w:r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4. 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Джиджелава</w:t>
      </w:r>
      <w:r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,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 Л.</w:t>
      </w:r>
      <w:r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 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Д. Возможности организации межсекторного </w:t>
      </w:r>
      <w:proofErr w:type="spellStart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взаимодействия</w:t>
      </w:r>
      <w:proofErr w:type="spellEnd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 в рамках пространственного зонирования </w:t>
      </w:r>
      <w:proofErr w:type="spellStart"/>
      <w:r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С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очинскои</w:t>
      </w:r>
      <w:proofErr w:type="spellEnd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̆ </w:t>
      </w:r>
      <w:proofErr w:type="spellStart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городскои</w:t>
      </w:r>
      <w:proofErr w:type="spellEnd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̆ агломерации</w:t>
      </w:r>
      <w:r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 / Л.Д. Джиджелава // 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Актуальные проблемы </w:t>
      </w:r>
      <w:proofErr w:type="spellStart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современнои</w:t>
      </w:r>
      <w:proofErr w:type="spellEnd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̆ науки: взгляд молодых: сборник трудов X </w:t>
      </w:r>
      <w:proofErr w:type="spellStart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Всероссийскои</w:t>
      </w:r>
      <w:proofErr w:type="spellEnd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̆ (с международным участием) научно-</w:t>
      </w:r>
      <w:proofErr w:type="spellStart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практическои</w:t>
      </w:r>
      <w:proofErr w:type="spellEnd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̆ конференции студентов, аспирантов и молодых ученых, 22 апреля 2021 г. / [науч. ред. Д.В. </w:t>
      </w:r>
      <w:proofErr w:type="spellStart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Валько</w:t>
      </w:r>
      <w:proofErr w:type="spellEnd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, А.М. </w:t>
      </w:r>
      <w:proofErr w:type="spellStart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Ромодина</w:t>
      </w:r>
      <w:proofErr w:type="spellEnd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]. – Челябинск: ОУ ВО «Южно- </w:t>
      </w:r>
      <w:proofErr w:type="spellStart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Уральскии</w:t>
      </w:r>
      <w:proofErr w:type="spellEnd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̆ </w:t>
      </w:r>
      <w:proofErr w:type="spellStart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технологическии</w:t>
      </w:r>
      <w:proofErr w:type="spellEnd"/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̆ университет», 2021. –</w:t>
      </w:r>
      <w:r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 xml:space="preserve"> С. 219-224. </w:t>
      </w:r>
      <w:r w:rsidRPr="00A2532A">
        <w:rPr>
          <w:rStyle w:val="af"/>
          <w:rFonts w:ascii="Times New Roman" w:hAnsi="Times New Roman" w:cs="Times New Roman"/>
          <w:b w:val="0"/>
          <w:color w:val="000000" w:themeColor="text1"/>
          <w:sz w:val="24"/>
          <w:shd w:val="clear" w:color="auto" w:fill="FFFFFF"/>
        </w:rPr>
        <w:t>– Текст: непосредственный.</w:t>
      </w:r>
    </w:p>
    <w:p w14:paraId="5464EC4B" w14:textId="77777777" w:rsidR="00E30338" w:rsidRDefault="00E30338" w:rsidP="00061DAD">
      <w:pPr>
        <w:adjustRightInd w:val="0"/>
        <w:rPr>
          <w:rStyle w:val="af"/>
          <w:rFonts w:ascii="Times New Roman" w:hAnsi="Times New Roman" w:cs="Times New Roman"/>
          <w:bCs w:val="0"/>
          <w:color w:val="000000" w:themeColor="text1"/>
          <w:sz w:val="24"/>
          <w:shd w:val="clear" w:color="auto" w:fill="FFFFFF"/>
        </w:rPr>
      </w:pPr>
    </w:p>
    <w:p w14:paraId="379C6B2C" w14:textId="42C6818E" w:rsidR="00FE08C7" w:rsidRPr="00B44706" w:rsidRDefault="00FE08C7" w:rsidP="008727E2">
      <w:pPr>
        <w:adjustRightInd w:val="0"/>
        <w:jc w:val="center"/>
        <w:rPr>
          <w:rFonts w:ascii="Times New Roman" w:hAnsi="Times New Roman" w:cs="Times New Roman"/>
          <w:bCs/>
          <w:color w:val="000000" w:themeColor="text1"/>
          <w:sz w:val="24"/>
        </w:rPr>
      </w:pPr>
      <w:r w:rsidRPr="00B44706">
        <w:rPr>
          <w:rStyle w:val="af"/>
          <w:rFonts w:ascii="Times New Roman" w:hAnsi="Times New Roman" w:cs="Times New Roman"/>
          <w:bCs w:val="0"/>
          <w:color w:val="000000" w:themeColor="text1"/>
          <w:sz w:val="24"/>
          <w:shd w:val="clear" w:color="auto" w:fill="FFFFFF"/>
        </w:rPr>
        <w:t>Информация об авторах</w:t>
      </w:r>
    </w:p>
    <w:p w14:paraId="5E40251E" w14:textId="6A8C61CE" w:rsidR="00B44706" w:rsidRPr="00B44706" w:rsidRDefault="00B44706" w:rsidP="00B44706">
      <w:pPr>
        <w:rPr>
          <w:rFonts w:ascii="Times New Roman" w:hAnsi="Times New Roman" w:cs="Times New Roman"/>
          <w:b/>
          <w:bCs/>
          <w:color w:val="000000" w:themeColor="text1"/>
          <w:sz w:val="24"/>
        </w:rPr>
      </w:pPr>
      <w:r w:rsidRPr="00B44706">
        <w:rPr>
          <w:rFonts w:ascii="Times New Roman" w:hAnsi="Times New Roman" w:cs="Times New Roman"/>
          <w:color w:val="000000" w:themeColor="text1"/>
          <w:sz w:val="24"/>
          <w:szCs w:val="22"/>
        </w:rPr>
        <w:t>Родин Александр Васильевич (Россия, город Краснодар), кандидат экономических наук, доцент, заведующий кафедрой, ФГБОУ ВО «</w:t>
      </w:r>
      <w:r w:rsidRPr="00B44706">
        <w:rPr>
          <w:rFonts w:ascii="Times New Roman" w:hAnsi="Times New Roman" w:cs="Times New Roman"/>
          <w:color w:val="000000" w:themeColor="text1"/>
          <w:sz w:val="24"/>
          <w:szCs w:val="22"/>
          <w:shd w:val="clear" w:color="auto" w:fill="FFFFFF"/>
        </w:rPr>
        <w:t xml:space="preserve">Кубанский государственный университет» (350040 г. Краснодар, ул. Ставропольская, 149, </w:t>
      </w:r>
      <w:proofErr w:type="spellStart"/>
      <w:r w:rsidRPr="00B44706">
        <w:rPr>
          <w:rFonts w:ascii="Times New Roman" w:hAnsi="Times New Roman" w:cs="Times New Roman"/>
          <w:color w:val="000000" w:themeColor="text1"/>
          <w:sz w:val="24"/>
          <w:szCs w:val="22"/>
          <w:lang w:val="en-US"/>
        </w:rPr>
        <w:t>mailteor</w:t>
      </w:r>
      <w:proofErr w:type="spellEnd"/>
      <w:r w:rsidRPr="00B44706">
        <w:rPr>
          <w:rFonts w:ascii="Times New Roman" w:hAnsi="Times New Roman" w:cs="Times New Roman"/>
          <w:color w:val="000000" w:themeColor="text1"/>
          <w:sz w:val="24"/>
          <w:szCs w:val="22"/>
        </w:rPr>
        <w:t>@</w:t>
      </w:r>
      <w:r w:rsidRPr="00B44706">
        <w:rPr>
          <w:rFonts w:ascii="Times New Roman" w:hAnsi="Times New Roman" w:cs="Times New Roman"/>
          <w:color w:val="000000" w:themeColor="text1"/>
          <w:sz w:val="24"/>
          <w:szCs w:val="22"/>
          <w:lang w:val="en-US"/>
        </w:rPr>
        <w:t>mail</w:t>
      </w:r>
      <w:r w:rsidRPr="00B44706">
        <w:rPr>
          <w:rFonts w:ascii="Times New Roman" w:hAnsi="Times New Roman" w:cs="Times New Roman"/>
          <w:color w:val="000000" w:themeColor="text1"/>
          <w:sz w:val="24"/>
          <w:szCs w:val="22"/>
        </w:rPr>
        <w:t>.</w:t>
      </w:r>
      <w:proofErr w:type="spellStart"/>
      <w:r w:rsidRPr="00B44706">
        <w:rPr>
          <w:rFonts w:ascii="Times New Roman" w:hAnsi="Times New Roman" w:cs="Times New Roman"/>
          <w:color w:val="000000" w:themeColor="text1"/>
          <w:sz w:val="24"/>
          <w:szCs w:val="22"/>
          <w:lang w:val="en-US"/>
        </w:rPr>
        <w:t>ru</w:t>
      </w:r>
      <w:proofErr w:type="spellEnd"/>
      <w:r w:rsidR="00061DAD">
        <w:rPr>
          <w:rStyle w:val="a8"/>
          <w:rFonts w:ascii="Times New Roman" w:hAnsi="Times New Roman" w:cs="Times New Roman"/>
          <w:color w:val="000000" w:themeColor="text1"/>
          <w:sz w:val="24"/>
          <w:szCs w:val="22"/>
        </w:rPr>
        <w:t>)</w:t>
      </w:r>
    </w:p>
    <w:p w14:paraId="3CE0DD62" w14:textId="7B3E27BD" w:rsidR="00B44706" w:rsidRPr="00481202" w:rsidRDefault="00B44706" w:rsidP="00481202">
      <w:pPr>
        <w:rPr>
          <w:rFonts w:ascii="Times New Roman" w:hAnsi="Times New Roman" w:cs="Times New Roman"/>
          <w:color w:val="000000" w:themeColor="text1"/>
          <w:sz w:val="24"/>
        </w:rPr>
      </w:pPr>
      <w:r w:rsidRPr="00B44706">
        <w:rPr>
          <w:rFonts w:ascii="Times New Roman" w:hAnsi="Times New Roman" w:cs="Times New Roman"/>
          <w:color w:val="000000" w:themeColor="text1"/>
          <w:sz w:val="24"/>
        </w:rPr>
        <w:t xml:space="preserve">Джиджелава Лана </w:t>
      </w:r>
      <w:proofErr w:type="spellStart"/>
      <w:r w:rsidRPr="00B44706">
        <w:rPr>
          <w:rFonts w:ascii="Times New Roman" w:hAnsi="Times New Roman" w:cs="Times New Roman"/>
          <w:color w:val="000000" w:themeColor="text1"/>
          <w:sz w:val="24"/>
        </w:rPr>
        <w:t>Димитриевна</w:t>
      </w:r>
      <w:proofErr w:type="spellEnd"/>
      <w:r w:rsidRPr="00B44706">
        <w:rPr>
          <w:rFonts w:ascii="Times New Roman" w:hAnsi="Times New Roman" w:cs="Times New Roman"/>
          <w:color w:val="000000" w:themeColor="text1"/>
          <w:sz w:val="24"/>
        </w:rPr>
        <w:t xml:space="preserve"> (Россия, город Краснодар) – студент </w:t>
      </w:r>
      <w:r w:rsidR="00A53BBE">
        <w:rPr>
          <w:rFonts w:ascii="Times New Roman" w:hAnsi="Times New Roman" w:cs="Times New Roman"/>
          <w:color w:val="000000" w:themeColor="text1"/>
          <w:sz w:val="24"/>
        </w:rPr>
        <w:t>2</w:t>
      </w:r>
      <w:r w:rsidRPr="00B44706">
        <w:rPr>
          <w:rFonts w:ascii="Times New Roman" w:hAnsi="Times New Roman" w:cs="Times New Roman"/>
          <w:color w:val="000000" w:themeColor="text1"/>
          <w:sz w:val="24"/>
        </w:rPr>
        <w:t xml:space="preserve"> курса магистратуры, ФГБОУ ВО «Кубанский государственный университет» (350040, г. Краснодар, ул. Ставропольская, 149, </w:t>
      </w:r>
      <w:proofErr w:type="spellStart"/>
      <w:r w:rsidRPr="00B44706">
        <w:rPr>
          <w:rFonts w:ascii="Times New Roman" w:hAnsi="Times New Roman" w:cs="Times New Roman"/>
          <w:color w:val="000000" w:themeColor="text1"/>
          <w:sz w:val="24"/>
          <w:lang w:val="en-US"/>
        </w:rPr>
        <w:t>djdj</w:t>
      </w:r>
      <w:proofErr w:type="spellEnd"/>
      <w:r w:rsidRPr="00B44706">
        <w:rPr>
          <w:rFonts w:ascii="Times New Roman" w:hAnsi="Times New Roman" w:cs="Times New Roman"/>
          <w:color w:val="000000" w:themeColor="text1"/>
          <w:sz w:val="24"/>
        </w:rPr>
        <w:t>_</w:t>
      </w:r>
      <w:proofErr w:type="spellStart"/>
      <w:r w:rsidRPr="00B44706">
        <w:rPr>
          <w:rFonts w:ascii="Times New Roman" w:hAnsi="Times New Roman" w:cs="Times New Roman"/>
          <w:color w:val="000000" w:themeColor="text1"/>
          <w:sz w:val="24"/>
          <w:lang w:val="en-US"/>
        </w:rPr>
        <w:t>lana</w:t>
      </w:r>
      <w:proofErr w:type="spellEnd"/>
      <w:r w:rsidRPr="00B44706">
        <w:rPr>
          <w:rFonts w:ascii="Times New Roman" w:hAnsi="Times New Roman" w:cs="Times New Roman"/>
          <w:color w:val="000000" w:themeColor="text1"/>
          <w:sz w:val="24"/>
        </w:rPr>
        <w:t>@</w:t>
      </w:r>
      <w:r w:rsidRPr="00B44706">
        <w:rPr>
          <w:rFonts w:ascii="Times New Roman" w:hAnsi="Times New Roman" w:cs="Times New Roman"/>
          <w:color w:val="000000" w:themeColor="text1"/>
          <w:sz w:val="24"/>
          <w:lang w:val="en-US"/>
        </w:rPr>
        <w:t>mail</w:t>
      </w:r>
      <w:r w:rsidRPr="00B44706">
        <w:rPr>
          <w:rFonts w:ascii="Times New Roman" w:hAnsi="Times New Roman" w:cs="Times New Roman"/>
          <w:color w:val="000000" w:themeColor="text1"/>
          <w:sz w:val="24"/>
        </w:rPr>
        <w:t>.</w:t>
      </w:r>
      <w:proofErr w:type="spellStart"/>
      <w:r w:rsidRPr="00B44706">
        <w:rPr>
          <w:rFonts w:ascii="Times New Roman" w:hAnsi="Times New Roman" w:cs="Times New Roman"/>
          <w:color w:val="000000" w:themeColor="text1"/>
          <w:sz w:val="24"/>
          <w:lang w:val="en-US"/>
        </w:rPr>
        <w:t>ru</w:t>
      </w:r>
      <w:proofErr w:type="spellEnd"/>
      <w:r w:rsidRPr="00B44706">
        <w:rPr>
          <w:rStyle w:val="a8"/>
          <w:rFonts w:ascii="Times New Roman" w:hAnsi="Times New Roman" w:cs="Times New Roman"/>
          <w:color w:val="000000" w:themeColor="text1"/>
          <w:sz w:val="24"/>
        </w:rPr>
        <w:t>)</w:t>
      </w:r>
      <w:r w:rsidRPr="008C3C8D">
        <w:rPr>
          <w:rFonts w:ascii="Times New Roman" w:hAnsi="Times New Roman" w:cs="Times New Roman"/>
          <w:sz w:val="24"/>
          <w:szCs w:val="22"/>
        </w:rPr>
        <w:t xml:space="preserve">        </w:t>
      </w:r>
    </w:p>
    <w:p w14:paraId="604E17DA" w14:textId="3B3F80D7" w:rsidR="00FE08C7" w:rsidRPr="008727E2" w:rsidRDefault="00FE08C7" w:rsidP="00B44706">
      <w:pPr>
        <w:adjustRightInd w:val="0"/>
        <w:rPr>
          <w:rFonts w:ascii="Times New Roman" w:hAnsi="Times New Roman" w:cs="Times New Roman"/>
          <w:sz w:val="24"/>
        </w:rPr>
      </w:pPr>
    </w:p>
    <w:p w14:paraId="2EF5F072" w14:textId="4F45FE43" w:rsidR="00FE08C7" w:rsidRPr="006040D9" w:rsidRDefault="00FE08C7" w:rsidP="008727E2">
      <w:pPr>
        <w:adjustRightInd w:val="0"/>
        <w:jc w:val="right"/>
        <w:rPr>
          <w:rFonts w:ascii="Times New Roman" w:hAnsi="Times New Roman" w:cs="Times New Roman"/>
          <w:b/>
          <w:bCs/>
          <w:sz w:val="24"/>
        </w:rPr>
      </w:pPr>
      <w:proofErr w:type="spellStart"/>
      <w:r w:rsidRPr="00B44706">
        <w:rPr>
          <w:rFonts w:ascii="Times New Roman" w:hAnsi="Times New Roman" w:cs="Times New Roman"/>
          <w:b/>
          <w:bCs/>
          <w:sz w:val="24"/>
          <w:lang w:val="en-US"/>
        </w:rPr>
        <w:t>Dzhidzhelava</w:t>
      </w:r>
      <w:proofErr w:type="spellEnd"/>
      <w:r w:rsidRPr="006040D9">
        <w:rPr>
          <w:rFonts w:ascii="Times New Roman" w:hAnsi="Times New Roman" w:cs="Times New Roman"/>
          <w:b/>
          <w:bCs/>
          <w:sz w:val="24"/>
        </w:rPr>
        <w:t xml:space="preserve"> </w:t>
      </w:r>
      <w:r w:rsidRPr="00B44706">
        <w:rPr>
          <w:rFonts w:ascii="Times New Roman" w:hAnsi="Times New Roman" w:cs="Times New Roman"/>
          <w:b/>
          <w:bCs/>
          <w:sz w:val="24"/>
          <w:lang w:val="en-US"/>
        </w:rPr>
        <w:t>L</w:t>
      </w:r>
      <w:r w:rsidRPr="006040D9">
        <w:rPr>
          <w:rFonts w:ascii="Times New Roman" w:hAnsi="Times New Roman" w:cs="Times New Roman"/>
          <w:b/>
          <w:bCs/>
          <w:sz w:val="24"/>
        </w:rPr>
        <w:t>.</w:t>
      </w:r>
      <w:r w:rsidRPr="00B44706">
        <w:rPr>
          <w:rFonts w:ascii="Times New Roman" w:hAnsi="Times New Roman" w:cs="Times New Roman"/>
          <w:b/>
          <w:bCs/>
          <w:sz w:val="24"/>
          <w:lang w:val="en-US"/>
        </w:rPr>
        <w:t>D</w:t>
      </w:r>
      <w:r w:rsidRPr="006040D9">
        <w:rPr>
          <w:rFonts w:ascii="Times New Roman" w:hAnsi="Times New Roman" w:cs="Times New Roman"/>
          <w:b/>
          <w:bCs/>
          <w:sz w:val="24"/>
        </w:rPr>
        <w:t>.</w:t>
      </w:r>
      <w:r w:rsidR="00E30338" w:rsidRPr="006040D9">
        <w:rPr>
          <w:rFonts w:ascii="Times New Roman" w:hAnsi="Times New Roman" w:cs="Times New Roman"/>
          <w:b/>
          <w:bCs/>
          <w:sz w:val="24"/>
        </w:rPr>
        <w:t xml:space="preserve">, </w:t>
      </w:r>
      <w:r w:rsidR="00E30338" w:rsidRPr="00B44706">
        <w:rPr>
          <w:rFonts w:ascii="Times New Roman" w:hAnsi="Times New Roman" w:cs="Times New Roman"/>
          <w:b/>
          <w:bCs/>
          <w:sz w:val="24"/>
          <w:lang w:val="en-US"/>
        </w:rPr>
        <w:t>Rodin</w:t>
      </w:r>
      <w:r w:rsidR="00E30338" w:rsidRPr="006040D9">
        <w:rPr>
          <w:rFonts w:ascii="Times New Roman" w:hAnsi="Times New Roman" w:cs="Times New Roman"/>
          <w:b/>
          <w:bCs/>
          <w:sz w:val="24"/>
        </w:rPr>
        <w:t xml:space="preserve"> </w:t>
      </w:r>
      <w:r w:rsidR="00E30338" w:rsidRPr="00B44706">
        <w:rPr>
          <w:rFonts w:ascii="Times New Roman" w:hAnsi="Times New Roman" w:cs="Times New Roman"/>
          <w:b/>
          <w:bCs/>
          <w:sz w:val="24"/>
          <w:lang w:val="en-US"/>
        </w:rPr>
        <w:t>A</w:t>
      </w:r>
      <w:r w:rsidR="00E30338" w:rsidRPr="006040D9">
        <w:rPr>
          <w:rFonts w:ascii="Times New Roman" w:hAnsi="Times New Roman" w:cs="Times New Roman"/>
          <w:b/>
          <w:bCs/>
          <w:sz w:val="24"/>
        </w:rPr>
        <w:t>.</w:t>
      </w:r>
      <w:r w:rsidR="00E30338" w:rsidRPr="00B44706">
        <w:rPr>
          <w:rFonts w:ascii="Times New Roman" w:hAnsi="Times New Roman" w:cs="Times New Roman"/>
          <w:b/>
          <w:bCs/>
          <w:sz w:val="24"/>
          <w:lang w:val="en-US"/>
        </w:rPr>
        <w:t>V</w:t>
      </w:r>
      <w:r w:rsidR="00E30338" w:rsidRPr="006040D9">
        <w:rPr>
          <w:rFonts w:ascii="Times New Roman" w:hAnsi="Times New Roman" w:cs="Times New Roman"/>
          <w:b/>
          <w:bCs/>
          <w:sz w:val="24"/>
        </w:rPr>
        <w:t>.</w:t>
      </w:r>
    </w:p>
    <w:p w14:paraId="597348C1" w14:textId="5661CC13" w:rsidR="00893C14" w:rsidRDefault="00061DAD" w:rsidP="00B44706">
      <w:pPr>
        <w:adjustRightInd w:val="0"/>
        <w:ind w:firstLine="0"/>
        <w:jc w:val="center"/>
        <w:rPr>
          <w:rFonts w:ascii="Times New Roman" w:hAnsi="Times New Roman" w:cs="Times New Roman"/>
          <w:b/>
          <w:sz w:val="24"/>
          <w:lang w:val="en-US"/>
        </w:rPr>
      </w:pPr>
      <w:r w:rsidRPr="00061DAD">
        <w:rPr>
          <w:rFonts w:ascii="Times New Roman" w:hAnsi="Times New Roman" w:cs="Times New Roman"/>
          <w:b/>
          <w:sz w:val="24"/>
          <w:lang w:val="en-US"/>
        </w:rPr>
        <w:t xml:space="preserve">IT PLATFORM </w:t>
      </w:r>
      <w:r>
        <w:rPr>
          <w:rFonts w:ascii="Times New Roman" w:hAnsi="Times New Roman" w:cs="Times New Roman"/>
          <w:b/>
          <w:sz w:val="24"/>
          <w:lang w:val="en-US"/>
        </w:rPr>
        <w:t>OF</w:t>
      </w:r>
      <w:r w:rsidRPr="00061DAD">
        <w:rPr>
          <w:rFonts w:ascii="Times New Roman" w:hAnsi="Times New Roman" w:cs="Times New Roman"/>
          <w:b/>
          <w:sz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lang w:val="en-US"/>
        </w:rPr>
        <w:t xml:space="preserve">THE </w:t>
      </w:r>
      <w:r w:rsidRPr="00061DAD">
        <w:rPr>
          <w:rFonts w:ascii="Times New Roman" w:hAnsi="Times New Roman" w:cs="Times New Roman"/>
          <w:b/>
          <w:sz w:val="24"/>
          <w:lang w:val="en-US"/>
        </w:rPr>
        <w:t xml:space="preserve">SUSTAINABLE DEVELOPMENT MANAGEMENT SYSTEM </w:t>
      </w:r>
      <w:r>
        <w:rPr>
          <w:rFonts w:ascii="Times New Roman" w:hAnsi="Times New Roman" w:cs="Times New Roman"/>
          <w:b/>
          <w:sz w:val="24"/>
          <w:lang w:val="en-US"/>
        </w:rPr>
        <w:t xml:space="preserve">OF THE </w:t>
      </w:r>
      <w:r w:rsidRPr="00061DAD">
        <w:rPr>
          <w:rFonts w:ascii="Times New Roman" w:hAnsi="Times New Roman" w:cs="Times New Roman"/>
          <w:b/>
          <w:sz w:val="24"/>
          <w:lang w:val="en-US"/>
        </w:rPr>
        <w:t xml:space="preserve">SOCHI </w:t>
      </w:r>
      <w:r>
        <w:rPr>
          <w:rFonts w:ascii="Times New Roman" w:hAnsi="Times New Roman" w:cs="Times New Roman"/>
          <w:b/>
          <w:sz w:val="24"/>
          <w:lang w:val="en-US"/>
        </w:rPr>
        <w:t>URBAN</w:t>
      </w:r>
      <w:r w:rsidRPr="00061DAD">
        <w:rPr>
          <w:rFonts w:ascii="Times New Roman" w:hAnsi="Times New Roman" w:cs="Times New Roman"/>
          <w:b/>
          <w:sz w:val="24"/>
          <w:lang w:val="en-US"/>
        </w:rPr>
        <w:t xml:space="preserve"> AGLOMERATION LOCAL TERRITORIES </w:t>
      </w:r>
    </w:p>
    <w:p w14:paraId="5FF7941C" w14:textId="77777777" w:rsidR="00061DAD" w:rsidRPr="00893C14" w:rsidRDefault="00061DAD" w:rsidP="00B44706">
      <w:pPr>
        <w:adjustRightInd w:val="0"/>
        <w:ind w:firstLine="0"/>
        <w:jc w:val="center"/>
        <w:rPr>
          <w:rFonts w:ascii="Times New Roman" w:hAnsi="Times New Roman" w:cs="Times New Roman"/>
          <w:b/>
          <w:sz w:val="24"/>
          <w:lang w:val="en-US"/>
        </w:rPr>
      </w:pPr>
    </w:p>
    <w:p w14:paraId="76262937" w14:textId="1AAAD20C" w:rsidR="00893C14" w:rsidRDefault="00FE08C7" w:rsidP="008727E2">
      <w:pPr>
        <w:adjustRightInd w:val="0"/>
        <w:rPr>
          <w:rFonts w:ascii="Times New Roman" w:hAnsi="Times New Roman" w:cs="Times New Roman"/>
          <w:bCs/>
          <w:i/>
          <w:sz w:val="24"/>
          <w:lang w:val="en-US"/>
        </w:rPr>
      </w:pPr>
      <w:r w:rsidRPr="00B44706">
        <w:rPr>
          <w:rFonts w:ascii="Times New Roman" w:hAnsi="Times New Roman" w:cs="Times New Roman"/>
          <w:b/>
          <w:bCs/>
          <w:i/>
          <w:sz w:val="24"/>
          <w:lang w:val="en-US"/>
        </w:rPr>
        <w:t>Abstract</w:t>
      </w:r>
      <w:r w:rsidRPr="008727E2">
        <w:rPr>
          <w:rFonts w:ascii="Times New Roman" w:hAnsi="Times New Roman" w:cs="Times New Roman"/>
          <w:i/>
          <w:sz w:val="24"/>
          <w:lang w:val="en-US"/>
        </w:rPr>
        <w:t xml:space="preserve">: </w:t>
      </w:r>
      <w:r w:rsidR="00061DAD" w:rsidRPr="00061DAD">
        <w:rPr>
          <w:rFonts w:ascii="Times New Roman" w:hAnsi="Times New Roman" w:cs="Times New Roman"/>
          <w:bCs/>
          <w:i/>
          <w:sz w:val="24"/>
          <w:lang w:val="en-US"/>
        </w:rPr>
        <w:t xml:space="preserve">The article proposes the creation of an online platform for </w:t>
      </w:r>
      <w:r w:rsidR="00061DAD">
        <w:rPr>
          <w:rFonts w:ascii="Times New Roman" w:hAnsi="Times New Roman" w:cs="Times New Roman"/>
          <w:bCs/>
          <w:i/>
          <w:sz w:val="24"/>
          <w:lang w:val="en-US"/>
        </w:rPr>
        <w:t>S</w:t>
      </w:r>
      <w:r w:rsidR="00061DAD" w:rsidRPr="00061DAD">
        <w:rPr>
          <w:rFonts w:ascii="Times New Roman" w:hAnsi="Times New Roman" w:cs="Times New Roman"/>
          <w:bCs/>
          <w:i/>
          <w:sz w:val="24"/>
          <w:lang w:val="en-US"/>
        </w:rPr>
        <w:t xml:space="preserve">ustainable development management system of the </w:t>
      </w:r>
      <w:r w:rsidR="00061DAD">
        <w:rPr>
          <w:rFonts w:ascii="Times New Roman" w:hAnsi="Times New Roman" w:cs="Times New Roman"/>
          <w:bCs/>
          <w:i/>
          <w:sz w:val="24"/>
          <w:lang w:val="en-US"/>
        </w:rPr>
        <w:t>S</w:t>
      </w:r>
      <w:r w:rsidR="00061DAD" w:rsidRPr="00061DAD">
        <w:rPr>
          <w:rFonts w:ascii="Times New Roman" w:hAnsi="Times New Roman" w:cs="Times New Roman"/>
          <w:bCs/>
          <w:i/>
          <w:sz w:val="24"/>
          <w:lang w:val="en-US"/>
        </w:rPr>
        <w:t xml:space="preserve">ochi </w:t>
      </w:r>
      <w:r w:rsidR="00061DAD">
        <w:rPr>
          <w:rFonts w:ascii="Times New Roman" w:hAnsi="Times New Roman" w:cs="Times New Roman"/>
          <w:bCs/>
          <w:i/>
          <w:sz w:val="24"/>
          <w:lang w:val="en-US"/>
        </w:rPr>
        <w:t>urban</w:t>
      </w:r>
      <w:r w:rsidR="00061DAD" w:rsidRPr="00061DAD">
        <w:rPr>
          <w:rFonts w:ascii="Times New Roman" w:hAnsi="Times New Roman" w:cs="Times New Roman"/>
          <w:bCs/>
          <w:i/>
          <w:sz w:val="24"/>
          <w:lang w:val="en-US"/>
        </w:rPr>
        <w:t xml:space="preserve"> </w:t>
      </w:r>
      <w:proofErr w:type="spellStart"/>
      <w:r w:rsidR="00061DAD" w:rsidRPr="00061DAD">
        <w:rPr>
          <w:rFonts w:ascii="Times New Roman" w:hAnsi="Times New Roman" w:cs="Times New Roman"/>
          <w:bCs/>
          <w:i/>
          <w:sz w:val="24"/>
          <w:lang w:val="en-US"/>
        </w:rPr>
        <w:t>aglomeration</w:t>
      </w:r>
      <w:proofErr w:type="spellEnd"/>
      <w:r w:rsidR="00061DAD" w:rsidRPr="00061DAD">
        <w:rPr>
          <w:rFonts w:ascii="Times New Roman" w:hAnsi="Times New Roman" w:cs="Times New Roman"/>
          <w:bCs/>
          <w:i/>
          <w:sz w:val="24"/>
          <w:lang w:val="en-US"/>
        </w:rPr>
        <w:t xml:space="preserve"> local territories</w:t>
      </w:r>
      <w:r w:rsidR="00061DAD" w:rsidRPr="00061DAD">
        <w:rPr>
          <w:rFonts w:ascii="Times New Roman" w:hAnsi="Times New Roman" w:cs="Times New Roman"/>
          <w:bCs/>
          <w:i/>
          <w:sz w:val="24"/>
          <w:lang w:val="en-US"/>
        </w:rPr>
        <w:t>, within the framework of which it is planned to form interaction "offices" for certain categories of territories identified in the process of functional zoning.</w:t>
      </w:r>
    </w:p>
    <w:p w14:paraId="6D6C12DA" w14:textId="17C1F587" w:rsidR="00FE08C7" w:rsidRPr="008727E2" w:rsidRDefault="00FE08C7" w:rsidP="00893C14">
      <w:pPr>
        <w:adjustRightInd w:val="0"/>
        <w:rPr>
          <w:rFonts w:ascii="Times New Roman" w:eastAsia="Times New Roman" w:hAnsi="Times New Roman" w:cs="Times New Roman"/>
          <w:sz w:val="24"/>
          <w:lang w:val="en-US"/>
        </w:rPr>
      </w:pPr>
      <w:r w:rsidRPr="00B44706">
        <w:rPr>
          <w:rFonts w:ascii="Times New Roman" w:hAnsi="Times New Roman" w:cs="Times New Roman"/>
          <w:b/>
          <w:bCs/>
          <w:i/>
          <w:iCs/>
          <w:sz w:val="24"/>
          <w:lang w:val="en-US"/>
        </w:rPr>
        <w:t>Keywords:</w:t>
      </w:r>
      <w:r w:rsidRPr="008727E2">
        <w:rPr>
          <w:rFonts w:ascii="Times New Roman" w:hAnsi="Times New Roman" w:cs="Times New Roman"/>
          <w:b/>
          <w:i/>
          <w:iCs/>
          <w:sz w:val="24"/>
          <w:lang w:val="en-US"/>
        </w:rPr>
        <w:t xml:space="preserve"> </w:t>
      </w:r>
      <w:r w:rsidR="00893C14" w:rsidRPr="00893C14">
        <w:rPr>
          <w:rFonts w:ascii="Times New Roman" w:hAnsi="Times New Roman" w:cs="Times New Roman"/>
          <w:bCs/>
          <w:i/>
          <w:iCs/>
          <w:sz w:val="24"/>
          <w:lang w:val="en-US"/>
        </w:rPr>
        <w:t>urban agglomeration, local area, sustainable development, spatial development, intersectoral interaction</w:t>
      </w:r>
      <w:r w:rsidR="00061DAD">
        <w:rPr>
          <w:rFonts w:ascii="Times New Roman" w:hAnsi="Times New Roman" w:cs="Times New Roman"/>
          <w:bCs/>
          <w:i/>
          <w:iCs/>
          <w:sz w:val="24"/>
          <w:lang w:val="en-US"/>
        </w:rPr>
        <w:t>, IT-platform.</w:t>
      </w:r>
    </w:p>
    <w:p w14:paraId="597C79EA" w14:textId="77777777" w:rsidR="00E30338" w:rsidRDefault="00E30338" w:rsidP="00B44706">
      <w:pPr>
        <w:adjustRightInd w:val="0"/>
        <w:ind w:firstLine="0"/>
        <w:jc w:val="center"/>
        <w:rPr>
          <w:rFonts w:ascii="Times New Roman" w:hAnsi="Times New Roman" w:cs="Times New Roman"/>
          <w:b/>
          <w:bCs/>
          <w:sz w:val="24"/>
          <w:lang w:val="en-US"/>
        </w:rPr>
      </w:pPr>
    </w:p>
    <w:p w14:paraId="71A94D63" w14:textId="7FAAE0BC" w:rsidR="00FE08C7" w:rsidRPr="00B44706" w:rsidRDefault="00FE08C7" w:rsidP="00B44706">
      <w:pPr>
        <w:adjustRightInd w:val="0"/>
        <w:ind w:firstLine="0"/>
        <w:jc w:val="center"/>
        <w:rPr>
          <w:rFonts w:ascii="Times New Roman" w:hAnsi="Times New Roman" w:cs="Times New Roman"/>
          <w:b/>
          <w:bCs/>
          <w:sz w:val="24"/>
          <w:lang w:val="en-US"/>
        </w:rPr>
      </w:pPr>
      <w:r w:rsidRPr="00B44706">
        <w:rPr>
          <w:rFonts w:ascii="Times New Roman" w:hAnsi="Times New Roman" w:cs="Times New Roman"/>
          <w:b/>
          <w:bCs/>
          <w:sz w:val="24"/>
          <w:lang w:val="en-US"/>
        </w:rPr>
        <w:t>References</w:t>
      </w:r>
    </w:p>
    <w:p w14:paraId="070AB53F" w14:textId="77777777" w:rsidR="00FE08C7" w:rsidRPr="00B44706" w:rsidRDefault="00FE08C7" w:rsidP="008727E2">
      <w:pPr>
        <w:adjustRightInd w:val="0"/>
        <w:jc w:val="center"/>
        <w:rPr>
          <w:rFonts w:ascii="Times New Roman" w:eastAsia="Times New Roman" w:hAnsi="Times New Roman" w:cs="Times New Roman"/>
          <w:sz w:val="24"/>
          <w:lang w:val="en-US"/>
        </w:rPr>
      </w:pPr>
    </w:p>
    <w:p w14:paraId="54134C51" w14:textId="7B2590BE" w:rsidR="00061DAD" w:rsidRPr="00061DAD" w:rsidRDefault="00061DAD" w:rsidP="00061DAD">
      <w:pPr>
        <w:adjustRightInd w:val="0"/>
        <w:rPr>
          <w:rFonts w:ascii="Times New Roman" w:hAnsi="Times New Roman" w:cs="Times New Roman"/>
          <w:bCs/>
          <w:sz w:val="24"/>
          <w:lang w:val="en-US"/>
        </w:rPr>
      </w:pPr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1. </w:t>
      </w:r>
      <w:proofErr w:type="spellStart"/>
      <w:r w:rsidRPr="00061DAD">
        <w:rPr>
          <w:rFonts w:ascii="Times New Roman" w:hAnsi="Times New Roman" w:cs="Times New Roman"/>
          <w:bCs/>
          <w:sz w:val="24"/>
          <w:lang w:val="en-US"/>
        </w:rPr>
        <w:t>Vidischeva</w:t>
      </w:r>
      <w:proofErr w:type="spellEnd"/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, EV Territory planning as a tool for sustainable development of sea resorts in Krasnodar Territory / EV </w:t>
      </w:r>
      <w:proofErr w:type="spellStart"/>
      <w:r w:rsidRPr="00061DAD">
        <w:rPr>
          <w:rFonts w:ascii="Times New Roman" w:hAnsi="Times New Roman" w:cs="Times New Roman"/>
          <w:bCs/>
          <w:sz w:val="24"/>
          <w:lang w:val="en-US"/>
        </w:rPr>
        <w:t>Vidischeva</w:t>
      </w:r>
      <w:proofErr w:type="spellEnd"/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. </w:t>
      </w:r>
      <w:proofErr w:type="spellStart"/>
      <w:r w:rsidRPr="00061DAD">
        <w:rPr>
          <w:rFonts w:ascii="Times New Roman" w:hAnsi="Times New Roman" w:cs="Times New Roman"/>
          <w:bCs/>
          <w:sz w:val="24"/>
          <w:lang w:val="en-US"/>
        </w:rPr>
        <w:t>Vidishcheva</w:t>
      </w:r>
      <w:proofErr w:type="spellEnd"/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, </w:t>
      </w:r>
      <w:proofErr w:type="spellStart"/>
      <w:r w:rsidRPr="00061DAD">
        <w:rPr>
          <w:rFonts w:ascii="Times New Roman" w:hAnsi="Times New Roman" w:cs="Times New Roman"/>
          <w:bCs/>
          <w:sz w:val="24"/>
          <w:lang w:val="en-US"/>
        </w:rPr>
        <w:t>Yu.I</w:t>
      </w:r>
      <w:proofErr w:type="spellEnd"/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. </w:t>
      </w:r>
      <w:proofErr w:type="spellStart"/>
      <w:r w:rsidRPr="00061DAD">
        <w:rPr>
          <w:rFonts w:ascii="Times New Roman" w:hAnsi="Times New Roman" w:cs="Times New Roman"/>
          <w:bCs/>
          <w:sz w:val="24"/>
          <w:lang w:val="en-US"/>
        </w:rPr>
        <w:t>Drazis</w:t>
      </w:r>
      <w:proofErr w:type="spellEnd"/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, A.S. </w:t>
      </w:r>
      <w:proofErr w:type="spellStart"/>
      <w:r w:rsidRPr="00061DAD">
        <w:rPr>
          <w:rFonts w:ascii="Times New Roman" w:hAnsi="Times New Roman" w:cs="Times New Roman"/>
          <w:bCs/>
          <w:sz w:val="24"/>
          <w:lang w:val="en-US"/>
        </w:rPr>
        <w:t>Kopyrin</w:t>
      </w:r>
      <w:proofErr w:type="spellEnd"/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, E.K. Sparrow // Bulletin of the Academy of Knowledge. - 2019. - No. 4 (33). - S. 86-94. - URL: </w:t>
      </w:r>
      <w:r w:rsidRPr="00061DAD">
        <w:rPr>
          <w:rFonts w:ascii="Times New Roman" w:hAnsi="Times New Roman" w:cs="Times New Roman"/>
          <w:bCs/>
          <w:sz w:val="24"/>
          <w:lang w:val="en-US"/>
        </w:rPr>
        <w:lastRenderedPageBreak/>
        <w:t xml:space="preserve">https://cyberleninka.ru/article/n/planirovanie-territoriy-kak-instrument-ustoychivogo-razvitiya-morskih-kurortov-krasnodarskogo-kraya (date accessed: 01.06.2021). - Electronic text. </w:t>
      </w:r>
    </w:p>
    <w:p w14:paraId="0363B3DE" w14:textId="77777777" w:rsidR="00061DAD" w:rsidRPr="00061DAD" w:rsidRDefault="00061DAD" w:rsidP="00061DAD">
      <w:pPr>
        <w:adjustRightInd w:val="0"/>
        <w:rPr>
          <w:rFonts w:ascii="Times New Roman" w:hAnsi="Times New Roman" w:cs="Times New Roman"/>
          <w:bCs/>
          <w:sz w:val="24"/>
          <w:lang w:val="en-US"/>
        </w:rPr>
      </w:pPr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2. </w:t>
      </w:r>
      <w:proofErr w:type="spellStart"/>
      <w:r w:rsidRPr="00061DAD">
        <w:rPr>
          <w:rFonts w:ascii="Times New Roman" w:hAnsi="Times New Roman" w:cs="Times New Roman"/>
          <w:bCs/>
          <w:sz w:val="24"/>
          <w:lang w:val="en-US"/>
        </w:rPr>
        <w:t>Dzhidzhelava</w:t>
      </w:r>
      <w:proofErr w:type="spellEnd"/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, L. D. Platform of intersectoral interaction as a tool for the integrated development of regions / L. D. </w:t>
      </w:r>
      <w:proofErr w:type="spellStart"/>
      <w:r w:rsidRPr="00061DAD">
        <w:rPr>
          <w:rFonts w:ascii="Times New Roman" w:hAnsi="Times New Roman" w:cs="Times New Roman"/>
          <w:bCs/>
          <w:sz w:val="24"/>
          <w:lang w:val="en-US"/>
        </w:rPr>
        <w:t>Dzhidzhelava</w:t>
      </w:r>
      <w:proofErr w:type="spellEnd"/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, A. V. Rodin // Problems and prospects for the development of the scientific and technological space: materials of the IV International scientific Internet conference: in 2 hours ., Vologda, June 15-19, 2020. - Vologda: Vologda Scientific Center of the Russian Academy of Sciences, 2020. - pp. 35-40. - Text: direct. </w:t>
      </w:r>
    </w:p>
    <w:p w14:paraId="22F80977" w14:textId="77777777" w:rsidR="00061DAD" w:rsidRPr="00061DAD" w:rsidRDefault="00061DAD" w:rsidP="00061DAD">
      <w:pPr>
        <w:adjustRightInd w:val="0"/>
        <w:rPr>
          <w:rFonts w:ascii="Times New Roman" w:hAnsi="Times New Roman" w:cs="Times New Roman"/>
          <w:bCs/>
          <w:sz w:val="24"/>
          <w:lang w:val="en-US"/>
        </w:rPr>
      </w:pPr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3. </w:t>
      </w:r>
      <w:proofErr w:type="spellStart"/>
      <w:r w:rsidRPr="00061DAD">
        <w:rPr>
          <w:rFonts w:ascii="Times New Roman" w:hAnsi="Times New Roman" w:cs="Times New Roman"/>
          <w:bCs/>
          <w:sz w:val="24"/>
          <w:lang w:val="en-US"/>
        </w:rPr>
        <w:t>Dzhidzhelava</w:t>
      </w:r>
      <w:proofErr w:type="spellEnd"/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, L. D. Development of an organizational mechanism for the development of local territories of the Sochi agglomeration / L. D. </w:t>
      </w:r>
      <w:proofErr w:type="spellStart"/>
      <w:r w:rsidRPr="00061DAD">
        <w:rPr>
          <w:rFonts w:ascii="Times New Roman" w:hAnsi="Times New Roman" w:cs="Times New Roman"/>
          <w:bCs/>
          <w:sz w:val="24"/>
          <w:lang w:val="en-US"/>
        </w:rPr>
        <w:t>Dzhidzhelava</w:t>
      </w:r>
      <w:proofErr w:type="spellEnd"/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, A. V. Rodin // XXIII All-Russian student scientific and practical conference of Nizhnevartovsk State University, Nizhnevartovsk. - Nizhnevartovsk: Nizhnevartovsk State University, 2021. - S. 174-178. - Text: direct. </w:t>
      </w:r>
    </w:p>
    <w:p w14:paraId="7B3D747D" w14:textId="208FEE74" w:rsidR="00E30338" w:rsidRDefault="00061DAD" w:rsidP="00061DAD">
      <w:pPr>
        <w:adjustRightInd w:val="0"/>
        <w:rPr>
          <w:rFonts w:ascii="Times New Roman" w:hAnsi="Times New Roman" w:cs="Times New Roman"/>
          <w:b/>
          <w:color w:val="000000" w:themeColor="text1"/>
          <w:sz w:val="24"/>
          <w:lang w:val="en-US"/>
        </w:rPr>
      </w:pPr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4. </w:t>
      </w:r>
      <w:proofErr w:type="spellStart"/>
      <w:r w:rsidRPr="00061DAD">
        <w:rPr>
          <w:rFonts w:ascii="Times New Roman" w:hAnsi="Times New Roman" w:cs="Times New Roman"/>
          <w:bCs/>
          <w:sz w:val="24"/>
          <w:lang w:val="en-US"/>
        </w:rPr>
        <w:t>Dzhidzhelava</w:t>
      </w:r>
      <w:proofErr w:type="spellEnd"/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 L.D. Possibilities of organizing intersectoral interaction within the framework of spatial zoning of the Sochi urban agglomeration / L.D. </w:t>
      </w:r>
      <w:proofErr w:type="spellStart"/>
      <w:r w:rsidRPr="00061DAD">
        <w:rPr>
          <w:rFonts w:ascii="Times New Roman" w:hAnsi="Times New Roman" w:cs="Times New Roman"/>
          <w:bCs/>
          <w:sz w:val="24"/>
          <w:lang w:val="en-US"/>
        </w:rPr>
        <w:t>Dzhidzhelava</w:t>
      </w:r>
      <w:proofErr w:type="spellEnd"/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 // Actual problems of modern science: the view of young people: a collection of works of the X All-Russian (with international participation) scientific-practical conference of students, graduate students and young scientists, April 22, 2021 / [scientific. ed. D.V. </w:t>
      </w:r>
      <w:proofErr w:type="spellStart"/>
      <w:r w:rsidRPr="00061DAD">
        <w:rPr>
          <w:rFonts w:ascii="Times New Roman" w:hAnsi="Times New Roman" w:cs="Times New Roman"/>
          <w:bCs/>
          <w:sz w:val="24"/>
          <w:lang w:val="en-US"/>
        </w:rPr>
        <w:t>Valko</w:t>
      </w:r>
      <w:proofErr w:type="spellEnd"/>
      <w:r w:rsidRPr="00061DAD">
        <w:rPr>
          <w:rFonts w:ascii="Times New Roman" w:hAnsi="Times New Roman" w:cs="Times New Roman"/>
          <w:bCs/>
          <w:sz w:val="24"/>
          <w:lang w:val="en-US"/>
        </w:rPr>
        <w:t xml:space="preserve">, A.M. </w:t>
      </w:r>
      <w:proofErr w:type="spellStart"/>
      <w:r w:rsidRPr="00061DAD">
        <w:rPr>
          <w:rFonts w:ascii="Times New Roman" w:hAnsi="Times New Roman" w:cs="Times New Roman"/>
          <w:bCs/>
          <w:sz w:val="24"/>
          <w:lang w:val="en-US"/>
        </w:rPr>
        <w:t>Romodin</w:t>
      </w:r>
      <w:proofErr w:type="spellEnd"/>
      <w:r w:rsidRPr="00061DAD">
        <w:rPr>
          <w:rFonts w:ascii="Times New Roman" w:hAnsi="Times New Roman" w:cs="Times New Roman"/>
          <w:bCs/>
          <w:sz w:val="24"/>
          <w:lang w:val="en-US"/>
        </w:rPr>
        <w:t>]. - Chelyabinsk: OU VO "South Ural Technological University", 2021. - P. 219-224. - Text: direct.</w:t>
      </w:r>
    </w:p>
    <w:p w14:paraId="7A2487AF" w14:textId="77777777" w:rsidR="00061DAD" w:rsidRDefault="00061DAD" w:rsidP="00E30338">
      <w:pPr>
        <w:pStyle w:val="HTML"/>
        <w:shd w:val="clear" w:color="auto" w:fill="FFFFFF"/>
        <w:tabs>
          <w:tab w:val="left" w:pos="1134"/>
        </w:tabs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14:paraId="7835BCB2" w14:textId="6B2EB6B7" w:rsidR="00E30338" w:rsidRDefault="00E30338" w:rsidP="00E30338">
      <w:pPr>
        <w:pStyle w:val="HTML"/>
        <w:shd w:val="clear" w:color="auto" w:fill="FFFFFF"/>
        <w:tabs>
          <w:tab w:val="left" w:pos="1134"/>
        </w:tabs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BF60B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Information</w:t>
      </w:r>
      <w:r w:rsidRPr="00B71E1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BF60B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about</w:t>
      </w:r>
      <w:r w:rsidRPr="00B71E1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BF60B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the</w:t>
      </w:r>
      <w:r w:rsidRPr="00B71E1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BF60B2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authors</w:t>
      </w:r>
    </w:p>
    <w:p w14:paraId="4094ED2E" w14:textId="77777777" w:rsidR="00E30338" w:rsidRPr="00B71E12" w:rsidRDefault="00E30338" w:rsidP="00E30338">
      <w:pPr>
        <w:pStyle w:val="HTML"/>
        <w:shd w:val="clear" w:color="auto" w:fill="FFFFFF"/>
        <w:tabs>
          <w:tab w:val="left" w:pos="1134"/>
        </w:tabs>
        <w:contextualSpacing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14:paraId="2C5BC292" w14:textId="77777777" w:rsidR="00E30338" w:rsidRDefault="00E30338" w:rsidP="00E30338">
      <w:pPr>
        <w:pStyle w:val="HTML"/>
        <w:shd w:val="clear" w:color="auto" w:fill="FFFFFF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BF60B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Rodin </w:t>
      </w:r>
      <w:proofErr w:type="gramStart"/>
      <w:r w:rsidRPr="00BF60B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Aleksander  V.</w:t>
      </w:r>
      <w:proofErr w:type="gramEnd"/>
      <w:r w:rsidRPr="00BF60B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(Russia, Krasnodar) - Candidate of Economics, Head of the department, FSBEI HE "Kuban State University" (350040, Krasnodar, </w:t>
      </w:r>
      <w:proofErr w:type="spellStart"/>
      <w:r w:rsidRPr="00BF60B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Stavropolskaya</w:t>
      </w:r>
      <w:proofErr w:type="spellEnd"/>
      <w:r w:rsidRPr="00BF60B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BF60B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st.</w:t>
      </w:r>
      <w:proofErr w:type="spellEnd"/>
      <w:r w:rsidRPr="00BF60B2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149, mailteor@mail.ru)</w:t>
      </w:r>
      <w:r w:rsidRPr="00B4470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</w:p>
    <w:p w14:paraId="5744321B" w14:textId="77777777" w:rsidR="00E30338" w:rsidRPr="003E488C" w:rsidRDefault="00E30338" w:rsidP="00E30338">
      <w:pPr>
        <w:pStyle w:val="HTML"/>
        <w:shd w:val="clear" w:color="auto" w:fill="FFFFFF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Dzhidzhelava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Lana D. (Russia, Krasnodar) – </w:t>
      </w:r>
      <w:r w:rsidRPr="00A53BBE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nd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year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master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student, FSBEI HE "Kuban State University" (350040, Krasnodar,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Stavropolskaya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st.</w:t>
      </w:r>
      <w:proofErr w:type="spellEnd"/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, 149,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djdj_lana@mail.ru</w:t>
      </w:r>
      <w:r w:rsidRPr="003E488C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)</w:t>
      </w:r>
    </w:p>
    <w:p w14:paraId="6E431231" w14:textId="77777777" w:rsidR="00E30338" w:rsidRPr="00BF60B2" w:rsidRDefault="00E30338" w:rsidP="00E30338">
      <w:pPr>
        <w:pStyle w:val="HTML"/>
        <w:shd w:val="clear" w:color="auto" w:fill="FFFFFF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76828B16" w14:textId="77777777" w:rsidR="00A53BBE" w:rsidRPr="00481202" w:rsidRDefault="00A53BBE" w:rsidP="00E30338">
      <w:pPr>
        <w:adjustRightInd w:val="0"/>
        <w:spacing w:line="360" w:lineRule="auto"/>
        <w:rPr>
          <w:rFonts w:ascii="Times New Roman" w:hAnsi="Times New Roman" w:cs="Times New Roman"/>
          <w:bCs/>
          <w:sz w:val="24"/>
          <w:lang w:val="en-US"/>
        </w:rPr>
      </w:pPr>
    </w:p>
    <w:sectPr w:rsidR="00A53BBE" w:rsidRPr="00481202" w:rsidSect="008727E2">
      <w:pgSz w:w="11900" w:h="16840"/>
      <w:pgMar w:top="1134" w:right="1134" w:bottom="1134" w:left="1134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3649F8" w14:textId="77777777" w:rsidR="00AA7A23" w:rsidRDefault="00AA7A23" w:rsidP="004E304D">
      <w:r>
        <w:separator/>
      </w:r>
    </w:p>
  </w:endnote>
  <w:endnote w:type="continuationSeparator" w:id="0">
    <w:p w14:paraId="29E47864" w14:textId="77777777" w:rsidR="00AA7A23" w:rsidRDefault="00AA7A23" w:rsidP="004E30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">
    <w:altName w:val="Times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B5883E" w14:textId="77777777" w:rsidR="00AA7A23" w:rsidRDefault="00AA7A23" w:rsidP="004E304D">
      <w:r>
        <w:separator/>
      </w:r>
    </w:p>
  </w:footnote>
  <w:footnote w:type="continuationSeparator" w:id="0">
    <w:p w14:paraId="03AC8399" w14:textId="77777777" w:rsidR="00AA7A23" w:rsidRDefault="00AA7A23" w:rsidP="004E30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687C03"/>
    <w:multiLevelType w:val="hybridMultilevel"/>
    <w:tmpl w:val="E5CEB368"/>
    <w:lvl w:ilvl="0" w:tplc="8DF0B44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  <w:color w:val="000000" w:themeColor="text1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2044BB0"/>
    <w:multiLevelType w:val="hybridMultilevel"/>
    <w:tmpl w:val="0A0A7968"/>
    <w:lvl w:ilvl="0" w:tplc="E8AC955C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4549C4"/>
    <w:multiLevelType w:val="hybridMultilevel"/>
    <w:tmpl w:val="A58C6AF4"/>
    <w:lvl w:ilvl="0" w:tplc="CD80265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240E3"/>
    <w:multiLevelType w:val="hybridMultilevel"/>
    <w:tmpl w:val="E912EA1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 w15:restartNumberingAfterBreak="0">
    <w:nsid w:val="45DD7953"/>
    <w:multiLevelType w:val="hybridMultilevel"/>
    <w:tmpl w:val="E912EA1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 w15:restartNumberingAfterBreak="0">
    <w:nsid w:val="46752971"/>
    <w:multiLevelType w:val="hybridMultilevel"/>
    <w:tmpl w:val="E912EA1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506C01D5"/>
    <w:multiLevelType w:val="hybridMultilevel"/>
    <w:tmpl w:val="D496240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5D303A55"/>
    <w:multiLevelType w:val="hybridMultilevel"/>
    <w:tmpl w:val="CAF0DA84"/>
    <w:lvl w:ilvl="0" w:tplc="8DF0B4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000000" w:themeColor="text1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F576822"/>
    <w:multiLevelType w:val="hybridMultilevel"/>
    <w:tmpl w:val="501E04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124E1B"/>
    <w:multiLevelType w:val="multilevel"/>
    <w:tmpl w:val="638432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0C415D4"/>
    <w:multiLevelType w:val="hybridMultilevel"/>
    <w:tmpl w:val="2C74CE40"/>
    <w:lvl w:ilvl="0" w:tplc="1954291A">
      <w:start w:val="1"/>
      <w:numFmt w:val="decimal"/>
      <w:lvlText w:val="%1."/>
      <w:lvlJc w:val="left"/>
      <w:pPr>
        <w:ind w:left="153" w:hanging="360"/>
      </w:pPr>
    </w:lvl>
    <w:lvl w:ilvl="1" w:tplc="04190019" w:tentative="1">
      <w:start w:val="1"/>
      <w:numFmt w:val="lowerLetter"/>
      <w:lvlText w:val="%2."/>
      <w:lvlJc w:val="left"/>
      <w:pPr>
        <w:ind w:left="873" w:hanging="360"/>
      </w:pPr>
    </w:lvl>
    <w:lvl w:ilvl="2" w:tplc="0419001B" w:tentative="1">
      <w:start w:val="1"/>
      <w:numFmt w:val="lowerRoman"/>
      <w:lvlText w:val="%3."/>
      <w:lvlJc w:val="right"/>
      <w:pPr>
        <w:ind w:left="1593" w:hanging="180"/>
      </w:pPr>
    </w:lvl>
    <w:lvl w:ilvl="3" w:tplc="0419000F" w:tentative="1">
      <w:start w:val="1"/>
      <w:numFmt w:val="decimal"/>
      <w:lvlText w:val="%4."/>
      <w:lvlJc w:val="left"/>
      <w:pPr>
        <w:ind w:left="2313" w:hanging="360"/>
      </w:pPr>
    </w:lvl>
    <w:lvl w:ilvl="4" w:tplc="04190019" w:tentative="1">
      <w:start w:val="1"/>
      <w:numFmt w:val="lowerLetter"/>
      <w:lvlText w:val="%5."/>
      <w:lvlJc w:val="left"/>
      <w:pPr>
        <w:ind w:left="3033" w:hanging="360"/>
      </w:pPr>
    </w:lvl>
    <w:lvl w:ilvl="5" w:tplc="0419001B" w:tentative="1">
      <w:start w:val="1"/>
      <w:numFmt w:val="lowerRoman"/>
      <w:lvlText w:val="%6."/>
      <w:lvlJc w:val="right"/>
      <w:pPr>
        <w:ind w:left="3753" w:hanging="180"/>
      </w:pPr>
    </w:lvl>
    <w:lvl w:ilvl="6" w:tplc="0419000F" w:tentative="1">
      <w:start w:val="1"/>
      <w:numFmt w:val="decimal"/>
      <w:lvlText w:val="%7."/>
      <w:lvlJc w:val="left"/>
      <w:pPr>
        <w:ind w:left="4473" w:hanging="360"/>
      </w:pPr>
    </w:lvl>
    <w:lvl w:ilvl="7" w:tplc="04190019" w:tentative="1">
      <w:start w:val="1"/>
      <w:numFmt w:val="lowerLetter"/>
      <w:lvlText w:val="%8."/>
      <w:lvlJc w:val="left"/>
      <w:pPr>
        <w:ind w:left="5193" w:hanging="360"/>
      </w:pPr>
    </w:lvl>
    <w:lvl w:ilvl="8" w:tplc="0419001B" w:tentative="1">
      <w:start w:val="1"/>
      <w:numFmt w:val="lowerRoman"/>
      <w:lvlText w:val="%9."/>
      <w:lvlJc w:val="right"/>
      <w:pPr>
        <w:ind w:left="5913" w:hanging="180"/>
      </w:pPr>
    </w:lvl>
  </w:abstractNum>
  <w:num w:numId="1">
    <w:abstractNumId w:val="3"/>
  </w:num>
  <w:num w:numId="2">
    <w:abstractNumId w:val="10"/>
  </w:num>
  <w:num w:numId="3">
    <w:abstractNumId w:val="8"/>
  </w:num>
  <w:num w:numId="4">
    <w:abstractNumId w:val="1"/>
  </w:num>
  <w:num w:numId="5">
    <w:abstractNumId w:val="9"/>
  </w:num>
  <w:num w:numId="6">
    <w:abstractNumId w:val="2"/>
  </w:num>
  <w:num w:numId="7">
    <w:abstractNumId w:val="4"/>
  </w:num>
  <w:num w:numId="8">
    <w:abstractNumId w:val="5"/>
  </w:num>
  <w:num w:numId="9">
    <w:abstractNumId w:val="0"/>
  </w:num>
  <w:num w:numId="10">
    <w:abstractNumId w:val="7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128D"/>
    <w:rsid w:val="0000053C"/>
    <w:rsid w:val="000267C4"/>
    <w:rsid w:val="00061DAD"/>
    <w:rsid w:val="000823C3"/>
    <w:rsid w:val="0009128D"/>
    <w:rsid w:val="00093FB3"/>
    <w:rsid w:val="000C00CD"/>
    <w:rsid w:val="000D46E7"/>
    <w:rsid w:val="00104F62"/>
    <w:rsid w:val="001A0063"/>
    <w:rsid w:val="001C76B4"/>
    <w:rsid w:val="00212AD2"/>
    <w:rsid w:val="00235821"/>
    <w:rsid w:val="00245C0F"/>
    <w:rsid w:val="002575F9"/>
    <w:rsid w:val="00295250"/>
    <w:rsid w:val="002C6EAF"/>
    <w:rsid w:val="002E6149"/>
    <w:rsid w:val="00312738"/>
    <w:rsid w:val="003402D9"/>
    <w:rsid w:val="003447F6"/>
    <w:rsid w:val="00397124"/>
    <w:rsid w:val="003A15DC"/>
    <w:rsid w:val="003A76B1"/>
    <w:rsid w:val="003B22B8"/>
    <w:rsid w:val="003F1998"/>
    <w:rsid w:val="00407FEC"/>
    <w:rsid w:val="00411296"/>
    <w:rsid w:val="00420A11"/>
    <w:rsid w:val="00452B9A"/>
    <w:rsid w:val="004804D9"/>
    <w:rsid w:val="00481202"/>
    <w:rsid w:val="00482C52"/>
    <w:rsid w:val="00491B2B"/>
    <w:rsid w:val="004973A5"/>
    <w:rsid w:val="004D2E82"/>
    <w:rsid w:val="004E1208"/>
    <w:rsid w:val="004E304D"/>
    <w:rsid w:val="004E5B94"/>
    <w:rsid w:val="00501E95"/>
    <w:rsid w:val="00512300"/>
    <w:rsid w:val="0056640D"/>
    <w:rsid w:val="00571FA1"/>
    <w:rsid w:val="005B1488"/>
    <w:rsid w:val="005C6FB2"/>
    <w:rsid w:val="005F2CF1"/>
    <w:rsid w:val="006040D9"/>
    <w:rsid w:val="00671684"/>
    <w:rsid w:val="00676E6D"/>
    <w:rsid w:val="00731F0E"/>
    <w:rsid w:val="00753BAA"/>
    <w:rsid w:val="0076560F"/>
    <w:rsid w:val="00784223"/>
    <w:rsid w:val="007A267A"/>
    <w:rsid w:val="007F7ACA"/>
    <w:rsid w:val="00823962"/>
    <w:rsid w:val="008329DD"/>
    <w:rsid w:val="008727E2"/>
    <w:rsid w:val="00893C14"/>
    <w:rsid w:val="008947D5"/>
    <w:rsid w:val="008F6319"/>
    <w:rsid w:val="00900779"/>
    <w:rsid w:val="00905794"/>
    <w:rsid w:val="009058D7"/>
    <w:rsid w:val="00936B89"/>
    <w:rsid w:val="00943E9F"/>
    <w:rsid w:val="00951018"/>
    <w:rsid w:val="009939F2"/>
    <w:rsid w:val="00A2532A"/>
    <w:rsid w:val="00A53BBE"/>
    <w:rsid w:val="00A54013"/>
    <w:rsid w:val="00A60889"/>
    <w:rsid w:val="00AA7A23"/>
    <w:rsid w:val="00AB3911"/>
    <w:rsid w:val="00AF2DBC"/>
    <w:rsid w:val="00B24E8F"/>
    <w:rsid w:val="00B30346"/>
    <w:rsid w:val="00B44706"/>
    <w:rsid w:val="00B62BED"/>
    <w:rsid w:val="00B85C79"/>
    <w:rsid w:val="00B97257"/>
    <w:rsid w:val="00C10611"/>
    <w:rsid w:val="00C54AD5"/>
    <w:rsid w:val="00CC26D4"/>
    <w:rsid w:val="00CC56FF"/>
    <w:rsid w:val="00CE0610"/>
    <w:rsid w:val="00D0293D"/>
    <w:rsid w:val="00D44FB4"/>
    <w:rsid w:val="00D52EE8"/>
    <w:rsid w:val="00D910F8"/>
    <w:rsid w:val="00D94BAD"/>
    <w:rsid w:val="00DC4FB5"/>
    <w:rsid w:val="00DE0F6C"/>
    <w:rsid w:val="00DE5422"/>
    <w:rsid w:val="00E10F62"/>
    <w:rsid w:val="00E27A09"/>
    <w:rsid w:val="00E30338"/>
    <w:rsid w:val="00E45732"/>
    <w:rsid w:val="00E57668"/>
    <w:rsid w:val="00E72DA9"/>
    <w:rsid w:val="00E92145"/>
    <w:rsid w:val="00E94B0D"/>
    <w:rsid w:val="00EA33C4"/>
    <w:rsid w:val="00EA4517"/>
    <w:rsid w:val="00EA611D"/>
    <w:rsid w:val="00EB5483"/>
    <w:rsid w:val="00ED5998"/>
    <w:rsid w:val="00EF6511"/>
    <w:rsid w:val="00F010EE"/>
    <w:rsid w:val="00F02468"/>
    <w:rsid w:val="00F0711B"/>
    <w:rsid w:val="00F15B4F"/>
    <w:rsid w:val="00F4317B"/>
    <w:rsid w:val="00F656C1"/>
    <w:rsid w:val="00F75147"/>
    <w:rsid w:val="00FD2899"/>
    <w:rsid w:val="00FE0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41AAAD"/>
  <w15:docId w15:val="{5CF378A0-F5F1-794A-A059-43F91137A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4317B"/>
    <w:pPr>
      <w:ind w:firstLine="709"/>
      <w:contextualSpacing/>
      <w:jc w:val="both"/>
    </w:pPr>
    <w:rPr>
      <w:rFonts w:ascii="Times" w:hAnsi="Times"/>
      <w:sz w:val="28"/>
    </w:rPr>
  </w:style>
  <w:style w:type="paragraph" w:styleId="1">
    <w:name w:val="heading 1"/>
    <w:basedOn w:val="a"/>
    <w:next w:val="a"/>
    <w:link w:val="10"/>
    <w:uiPriority w:val="9"/>
    <w:qFormat/>
    <w:rsid w:val="0048120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A15DC"/>
    <w:pPr>
      <w:keepNext/>
      <w:keepLines/>
      <w:spacing w:before="200" w:line="360" w:lineRule="auto"/>
      <w:ind w:firstLine="0"/>
      <w:contextualSpacing w:val="0"/>
      <w:outlineLvl w:val="2"/>
    </w:pPr>
    <w:rPr>
      <w:rFonts w:asciiTheme="majorHAnsi" w:eastAsiaTheme="majorEastAsia" w:hAnsiTheme="majorHAnsi" w:cstheme="majorBidi"/>
      <w:b/>
      <w:bCs/>
      <w:color w:val="4472C4" w:themeColor="accent1"/>
      <w:szCs w:val="2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09128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ind w:firstLine="0"/>
      <w:contextualSpacing w:val="0"/>
      <w:jc w:val="left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09128D"/>
    <w:rPr>
      <w:rFonts w:ascii="Courier New" w:eastAsia="Times New Roman" w:hAnsi="Courier New" w:cs="Courier New"/>
      <w:sz w:val="20"/>
      <w:szCs w:val="20"/>
      <w:lang w:eastAsia="ru-RU"/>
    </w:rPr>
  </w:style>
  <w:style w:type="table" w:styleId="a3">
    <w:name w:val="Table Grid"/>
    <w:basedOn w:val="a1"/>
    <w:uiPriority w:val="39"/>
    <w:rsid w:val="00EA61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4E304D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4E304D"/>
    <w:rPr>
      <w:rFonts w:ascii="Times" w:hAnsi="Times"/>
      <w:sz w:val="28"/>
    </w:rPr>
  </w:style>
  <w:style w:type="paragraph" w:styleId="a6">
    <w:name w:val="footer"/>
    <w:basedOn w:val="a"/>
    <w:link w:val="a7"/>
    <w:uiPriority w:val="99"/>
    <w:unhideWhenUsed/>
    <w:rsid w:val="004E304D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4E304D"/>
    <w:rPr>
      <w:rFonts w:ascii="Times" w:hAnsi="Times"/>
      <w:sz w:val="28"/>
    </w:rPr>
  </w:style>
  <w:style w:type="character" w:styleId="a8">
    <w:name w:val="Hyperlink"/>
    <w:basedOn w:val="a0"/>
    <w:uiPriority w:val="99"/>
    <w:unhideWhenUsed/>
    <w:rsid w:val="00D910F8"/>
    <w:rPr>
      <w:color w:val="0563C1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D910F8"/>
    <w:rPr>
      <w:color w:val="605E5C"/>
      <w:shd w:val="clear" w:color="auto" w:fill="E1DFDD"/>
    </w:rPr>
  </w:style>
  <w:style w:type="paragraph" w:styleId="a9">
    <w:name w:val="Balloon Text"/>
    <w:basedOn w:val="a"/>
    <w:link w:val="aa"/>
    <w:uiPriority w:val="99"/>
    <w:semiHidden/>
    <w:unhideWhenUsed/>
    <w:rsid w:val="00F010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010EE"/>
    <w:rPr>
      <w:rFonts w:ascii="Tahoma" w:hAnsi="Tahoma" w:cs="Tahoma"/>
      <w:sz w:val="16"/>
      <w:szCs w:val="16"/>
    </w:rPr>
  </w:style>
  <w:style w:type="paragraph" w:styleId="ab">
    <w:name w:val="Body Text"/>
    <w:aliases w:val="body text,Iniiaiie oaeno Ciae"/>
    <w:basedOn w:val="a"/>
    <w:link w:val="ac"/>
    <w:semiHidden/>
    <w:rsid w:val="00D94BAD"/>
    <w:pPr>
      <w:ind w:firstLine="0"/>
      <w:contextualSpacing w:val="0"/>
      <w:jc w:val="center"/>
    </w:pPr>
    <w:rPr>
      <w:rFonts w:ascii="Times New Roman" w:eastAsia="Times New Roman" w:hAnsi="Times New Roman" w:cs="Times New Roman"/>
      <w:sz w:val="24"/>
      <w:lang w:eastAsia="ru-RU"/>
    </w:rPr>
  </w:style>
  <w:style w:type="character" w:customStyle="1" w:styleId="ac">
    <w:name w:val="Основной текст Знак"/>
    <w:aliases w:val="body text Знак,Iniiaiie oaeno Ciae Знак"/>
    <w:basedOn w:val="a0"/>
    <w:link w:val="ab"/>
    <w:semiHidden/>
    <w:rsid w:val="00D94BAD"/>
    <w:rPr>
      <w:rFonts w:ascii="Times New Roman" w:eastAsia="Times New Roman" w:hAnsi="Times New Roman" w:cs="Times New Roman"/>
      <w:lang w:eastAsia="ru-RU"/>
    </w:rPr>
  </w:style>
  <w:style w:type="paragraph" w:styleId="ad">
    <w:name w:val="List Paragraph"/>
    <w:aliases w:val="ПАРАГРАФ,Абзац списка для документа"/>
    <w:basedOn w:val="a"/>
    <w:link w:val="ae"/>
    <w:uiPriority w:val="34"/>
    <w:qFormat/>
    <w:rsid w:val="00397124"/>
    <w:pPr>
      <w:ind w:left="720" w:firstLine="0"/>
      <w:jc w:val="left"/>
    </w:pPr>
    <w:rPr>
      <w:rFonts w:ascii="Times New Roman" w:eastAsia="Times New Roman" w:hAnsi="Times New Roman" w:cs="Times New Roman"/>
      <w:sz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3A15DC"/>
    <w:rPr>
      <w:rFonts w:asciiTheme="majorHAnsi" w:eastAsiaTheme="majorEastAsia" w:hAnsiTheme="majorHAnsi" w:cstheme="majorBidi"/>
      <w:b/>
      <w:bCs/>
      <w:color w:val="4472C4" w:themeColor="accent1"/>
      <w:sz w:val="28"/>
      <w:szCs w:val="22"/>
    </w:rPr>
  </w:style>
  <w:style w:type="character" w:styleId="af">
    <w:name w:val="Strong"/>
    <w:basedOn w:val="a0"/>
    <w:uiPriority w:val="22"/>
    <w:qFormat/>
    <w:rsid w:val="00FE08C7"/>
    <w:rPr>
      <w:b/>
      <w:bCs/>
    </w:rPr>
  </w:style>
  <w:style w:type="paragraph" w:styleId="af0">
    <w:name w:val="Normal (Web)"/>
    <w:basedOn w:val="a"/>
    <w:uiPriority w:val="99"/>
    <w:unhideWhenUsed/>
    <w:rsid w:val="00B44706"/>
    <w:pPr>
      <w:spacing w:before="100" w:beforeAutospacing="1" w:after="100" w:afterAutospacing="1"/>
      <w:ind w:firstLine="0"/>
      <w:contextualSpacing w:val="0"/>
      <w:jc w:val="left"/>
    </w:pPr>
    <w:rPr>
      <w:rFonts w:ascii="Times New Roman" w:eastAsia="Times New Roman" w:hAnsi="Times New Roman" w:cs="Times New Roman"/>
      <w:sz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4812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ae">
    <w:name w:val="Абзац списка Знак"/>
    <w:aliases w:val="ПАРАГРАФ Знак,Абзац списка для документа Знак"/>
    <w:basedOn w:val="a0"/>
    <w:link w:val="ad"/>
    <w:uiPriority w:val="34"/>
    <w:rsid w:val="00A53BBE"/>
    <w:rPr>
      <w:rFonts w:ascii="Times New Roman" w:eastAsia="Times New Roman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77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43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1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028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7202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06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76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82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30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7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8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1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4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43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66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13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2460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589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5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07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09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640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518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65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65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7229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19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56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743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643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481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50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152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756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85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0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34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6381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3983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207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1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65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16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70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08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1544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831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diagramData" Target="diagrams/data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diagramDrawing" Target="diagrams/drawing1.xml"/><Relationship Id="rId5" Type="http://schemas.openxmlformats.org/officeDocument/2006/relationships/footnotes" Target="footnotes.xml"/><Relationship Id="rId10" Type="http://schemas.openxmlformats.org/officeDocument/2006/relationships/diagramColors" Target="diagrams/colors1.xm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848FE73-FC89-FA40-8DCD-EEAA48509976}" type="doc">
      <dgm:prSet loTypeId="urn:microsoft.com/office/officeart/2005/8/layout/orgChart1" loCatId="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9278874D-5C36-4242-A33B-804F83E5C71F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Управления устойчивого развития локальных территорий</a:t>
          </a:r>
        </a:p>
      </dgm:t>
    </dgm:pt>
    <dgm:pt modelId="{A2C01211-8101-DC49-B821-3B174EEC8058}" type="parTrans" cxnId="{77D820D1-298E-E24B-8E29-5292F88CB973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883C71C-0E94-294C-9266-21C45FA0CDA7}" type="sibTrans" cxnId="{77D820D1-298E-E24B-8E29-5292F88CB973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B6F22EC-5866-BB4F-BA40-B0CBAF922F06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Рабочие группы (РГ)</a:t>
          </a:r>
        </a:p>
      </dgm:t>
    </dgm:pt>
    <dgm:pt modelId="{46D045DB-0527-2A44-8DAA-95EAF4374771}" type="parTrans" cxnId="{4D4AA89F-970D-5749-974D-58BDD4D9E5DD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41A2407-F875-074D-B4F9-03FF020D829F}" type="sibTrans" cxnId="{4D4AA89F-970D-5749-974D-58BDD4D9E5DD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6D57756-D20C-BD4E-955D-9C91DD40753A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РГ курортно-туристических территорий</a:t>
          </a:r>
        </a:p>
      </dgm:t>
    </dgm:pt>
    <dgm:pt modelId="{B744FD64-6BDC-584E-879E-DC114B02070A}" type="parTrans" cxnId="{1CA304F3-8725-3C40-8B2F-57E94D9D89C2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4E2A835-DF3E-9743-92BF-A456B557E1E9}" type="sibTrans" cxnId="{1CA304F3-8725-3C40-8B2F-57E94D9D89C2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6E88A22-9C82-5E4B-89D4-4D524348F7A3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РГ сельско-хозяйственных территорий</a:t>
          </a:r>
        </a:p>
      </dgm:t>
    </dgm:pt>
    <dgm:pt modelId="{6CCDAA10-6C5D-1E4F-8B04-99C8B34157AA}" type="parTrans" cxnId="{BBD8601B-37FE-C645-86B7-62B46B76357F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583DE08-0804-774B-B31C-220FEE063D27}" type="sibTrans" cxnId="{BBD8601B-37FE-C645-86B7-62B46B76357F}">
      <dgm:prSet/>
      <dgm:spPr/>
      <dgm:t>
        <a:bodyPr/>
        <a:lstStyle/>
        <a:p>
          <a:pPr algn="ctr"/>
          <a:endParaRPr lang="ru-RU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66570E2-5338-7943-B4ED-65C401FA5317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РГ производственно-жилых территорий</a:t>
          </a:r>
        </a:p>
      </dgm:t>
    </dgm:pt>
    <dgm:pt modelId="{1998C430-DD49-DF46-AF48-305C230464B7}" type="parTrans" cxnId="{649950B5-430C-8646-A9BA-580DC042068D}">
      <dgm:prSet/>
      <dgm:spPr/>
      <dgm:t>
        <a:bodyPr/>
        <a:lstStyle/>
        <a:p>
          <a:pPr algn="ctr"/>
          <a:endParaRPr lang="ru-RU" sz="1200"/>
        </a:p>
      </dgm:t>
    </dgm:pt>
    <dgm:pt modelId="{B0431C6B-C841-3E4F-B844-2CAA3EEC481B}" type="sibTrans" cxnId="{649950B5-430C-8646-A9BA-580DC042068D}">
      <dgm:prSet/>
      <dgm:spPr/>
      <dgm:t>
        <a:bodyPr/>
        <a:lstStyle/>
        <a:p>
          <a:pPr algn="ctr"/>
          <a:endParaRPr lang="ru-RU" sz="1200"/>
        </a:p>
      </dgm:t>
    </dgm:pt>
    <dgm:pt modelId="{FAE156EB-B2F1-B740-B7D4-E60780F9CF05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РГ научно-образовательного и спортивного центра</a:t>
          </a:r>
        </a:p>
      </dgm:t>
    </dgm:pt>
    <dgm:pt modelId="{3A7FCBEF-2F89-AC44-AEE8-F616D2075BAC}" type="parTrans" cxnId="{582F7965-CE8C-4A4A-8808-2BDD5C477E34}">
      <dgm:prSet/>
      <dgm:spPr/>
      <dgm:t>
        <a:bodyPr/>
        <a:lstStyle/>
        <a:p>
          <a:pPr algn="ctr"/>
          <a:endParaRPr lang="ru-RU" sz="1200"/>
        </a:p>
      </dgm:t>
    </dgm:pt>
    <dgm:pt modelId="{64DDBD1B-4E80-0C43-AD25-263432257F35}" type="sibTrans" cxnId="{582F7965-CE8C-4A4A-8808-2BDD5C477E34}">
      <dgm:prSet/>
      <dgm:spPr/>
      <dgm:t>
        <a:bodyPr/>
        <a:lstStyle/>
        <a:p>
          <a:pPr algn="ctr"/>
          <a:endParaRPr lang="ru-RU" sz="1200"/>
        </a:p>
      </dgm:t>
    </dgm:pt>
    <dgm:pt modelId="{B3C4AE46-8014-E247-894C-DF9396B1963E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РГ природных территорий</a:t>
          </a:r>
        </a:p>
      </dgm:t>
    </dgm:pt>
    <dgm:pt modelId="{C48566BD-B97B-6340-88D6-D403D4B064FB}" type="parTrans" cxnId="{4268CF95-11F4-3F47-A9C0-06AEDC6AEF10}">
      <dgm:prSet/>
      <dgm:spPr/>
      <dgm:t>
        <a:bodyPr/>
        <a:lstStyle/>
        <a:p>
          <a:pPr algn="ctr"/>
          <a:endParaRPr lang="ru-RU" sz="1200"/>
        </a:p>
      </dgm:t>
    </dgm:pt>
    <dgm:pt modelId="{B07149BD-23C9-0A49-832D-DF269B471A60}" type="sibTrans" cxnId="{4268CF95-11F4-3F47-A9C0-06AEDC6AEF10}">
      <dgm:prSet/>
      <dgm:spPr/>
      <dgm:t>
        <a:bodyPr/>
        <a:lstStyle/>
        <a:p>
          <a:pPr algn="ctr"/>
          <a:endParaRPr lang="ru-RU" sz="1200"/>
        </a:p>
      </dgm:t>
    </dgm:pt>
    <dgm:pt modelId="{30590151-89C4-894B-87F2-5E1030BA0B8E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Экспертный совет</a:t>
          </a:r>
        </a:p>
      </dgm:t>
    </dgm:pt>
    <dgm:pt modelId="{158E5B0E-1EAE-C04F-83B5-3A06125FDFBD}" type="parTrans" cxnId="{F5D84E23-9E7F-954D-A79F-E1871BB136AC}">
      <dgm:prSet/>
      <dgm:spPr/>
      <dgm:t>
        <a:bodyPr/>
        <a:lstStyle/>
        <a:p>
          <a:pPr algn="ctr"/>
          <a:endParaRPr lang="ru-RU" sz="1200"/>
        </a:p>
      </dgm:t>
    </dgm:pt>
    <dgm:pt modelId="{CBC10F2B-3C05-3E4A-9078-232B0D67CDE4}" type="sibTrans" cxnId="{F5D84E23-9E7F-954D-A79F-E1871BB136AC}">
      <dgm:prSet/>
      <dgm:spPr/>
      <dgm:t>
        <a:bodyPr/>
        <a:lstStyle/>
        <a:p>
          <a:pPr algn="ctr"/>
          <a:endParaRPr lang="ru-RU" sz="1200"/>
        </a:p>
      </dgm:t>
    </dgm:pt>
    <dgm:pt modelId="{E41CB132-DC61-7142-B797-1E42F88B760C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Экспертный совет</a:t>
          </a:r>
        </a:p>
      </dgm:t>
    </dgm:pt>
    <dgm:pt modelId="{45BE7C85-FFCC-964E-9F51-664E28BAE120}" type="parTrans" cxnId="{FB38BD54-3A84-5243-9C1F-D5D0E7BDA1B2}">
      <dgm:prSet/>
      <dgm:spPr/>
      <dgm:t>
        <a:bodyPr/>
        <a:lstStyle/>
        <a:p>
          <a:pPr algn="ctr"/>
          <a:endParaRPr lang="ru-RU" sz="1200"/>
        </a:p>
      </dgm:t>
    </dgm:pt>
    <dgm:pt modelId="{F3E4E14B-C4E1-4442-A142-BB61EB1BB178}" type="sibTrans" cxnId="{FB38BD54-3A84-5243-9C1F-D5D0E7BDA1B2}">
      <dgm:prSet/>
      <dgm:spPr/>
      <dgm:t>
        <a:bodyPr/>
        <a:lstStyle/>
        <a:p>
          <a:pPr algn="ctr"/>
          <a:endParaRPr lang="ru-RU" sz="1200"/>
        </a:p>
      </dgm:t>
    </dgm:pt>
    <dgm:pt modelId="{522F7B88-C3AB-4D4A-88A2-6CBFB9883D05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...</a:t>
          </a:r>
        </a:p>
      </dgm:t>
    </dgm:pt>
    <dgm:pt modelId="{36E30AD6-B115-CC4B-A4F2-BA7E3EB8AA35}" type="parTrans" cxnId="{A10C64BC-2041-C842-9EDC-53B992D4DBA0}">
      <dgm:prSet/>
      <dgm:spPr/>
      <dgm:t>
        <a:bodyPr/>
        <a:lstStyle/>
        <a:p>
          <a:pPr algn="ctr"/>
          <a:endParaRPr lang="ru-RU" sz="1200"/>
        </a:p>
      </dgm:t>
    </dgm:pt>
    <dgm:pt modelId="{73DB1B10-F0F2-A54D-871D-9BFEB10C2E0A}" type="sibTrans" cxnId="{A10C64BC-2041-C842-9EDC-53B992D4DBA0}">
      <dgm:prSet/>
      <dgm:spPr/>
      <dgm:t>
        <a:bodyPr/>
        <a:lstStyle/>
        <a:p>
          <a:pPr algn="ctr"/>
          <a:endParaRPr lang="ru-RU" sz="1200"/>
        </a:p>
      </dgm:t>
    </dgm:pt>
    <dgm:pt modelId="{B227892E-8CEC-0949-9962-32822ED7DEC4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...</a:t>
          </a:r>
        </a:p>
      </dgm:t>
    </dgm:pt>
    <dgm:pt modelId="{D0E4B862-75BB-4D4B-A793-A3703E829B53}" type="parTrans" cxnId="{1A85D36E-FCB6-4C48-9AA7-7E33745B901F}">
      <dgm:prSet/>
      <dgm:spPr/>
      <dgm:t>
        <a:bodyPr/>
        <a:lstStyle/>
        <a:p>
          <a:pPr algn="ctr"/>
          <a:endParaRPr lang="ru-RU" sz="1200"/>
        </a:p>
      </dgm:t>
    </dgm:pt>
    <dgm:pt modelId="{23687270-B699-1242-B35E-FCE24201AE65}" type="sibTrans" cxnId="{1A85D36E-FCB6-4C48-9AA7-7E33745B901F}">
      <dgm:prSet/>
      <dgm:spPr/>
      <dgm:t>
        <a:bodyPr/>
        <a:lstStyle/>
        <a:p>
          <a:pPr algn="ctr"/>
          <a:endParaRPr lang="ru-RU" sz="1200"/>
        </a:p>
      </dgm:t>
    </dgm:pt>
    <dgm:pt modelId="{7F4E8939-F6AB-D240-8D32-D05E0B8CC07D}">
      <dgm:prSet phldrT="[Текст]" custT="1"/>
      <dgm:spPr/>
      <dgm:t>
        <a:bodyPr/>
        <a:lstStyle/>
        <a:p>
          <a:pPr algn="ctr"/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...</a:t>
          </a:r>
        </a:p>
      </dgm:t>
    </dgm:pt>
    <dgm:pt modelId="{D96977A9-AFD9-594B-BCD8-92E7C6033095}" type="parTrans" cxnId="{B60AFFD9-BF71-364B-948D-A3B31B61A91A}">
      <dgm:prSet/>
      <dgm:spPr/>
      <dgm:t>
        <a:bodyPr/>
        <a:lstStyle/>
        <a:p>
          <a:pPr algn="ctr"/>
          <a:endParaRPr lang="ru-RU" sz="1200"/>
        </a:p>
      </dgm:t>
    </dgm:pt>
    <dgm:pt modelId="{D4B06854-99D7-7C4A-81A8-66F35A016CD1}" type="sibTrans" cxnId="{B60AFFD9-BF71-364B-948D-A3B31B61A91A}">
      <dgm:prSet/>
      <dgm:spPr/>
      <dgm:t>
        <a:bodyPr/>
        <a:lstStyle/>
        <a:p>
          <a:pPr algn="ctr"/>
          <a:endParaRPr lang="ru-RU" sz="1200"/>
        </a:p>
      </dgm:t>
    </dgm:pt>
    <dgm:pt modelId="{B99A1A78-01FC-0246-AC6B-AF02F672A3EE}" type="pres">
      <dgm:prSet presAssocID="{A848FE73-FC89-FA40-8DCD-EEAA48509976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C5C6950C-4E4D-7847-AFB1-551DA164E14E}" type="pres">
      <dgm:prSet presAssocID="{9278874D-5C36-4242-A33B-804F83E5C71F}" presName="hierRoot1" presStyleCnt="0">
        <dgm:presLayoutVars>
          <dgm:hierBranch val="init"/>
        </dgm:presLayoutVars>
      </dgm:prSet>
      <dgm:spPr/>
    </dgm:pt>
    <dgm:pt modelId="{968750C4-6A30-A74E-93FF-635559524DA5}" type="pres">
      <dgm:prSet presAssocID="{9278874D-5C36-4242-A33B-804F83E5C71F}" presName="rootComposite1" presStyleCnt="0"/>
      <dgm:spPr/>
    </dgm:pt>
    <dgm:pt modelId="{45516EC4-8999-4143-ABF4-DC8E7770D9A0}" type="pres">
      <dgm:prSet presAssocID="{9278874D-5C36-4242-A33B-804F83E5C71F}" presName="rootText1" presStyleLbl="node0" presStyleIdx="0" presStyleCnt="1" custScaleX="206087" custScaleY="188118" custLinFactY="-4588" custLinFactNeighborX="0" custLinFactNeighborY="-100000">
        <dgm:presLayoutVars>
          <dgm:chPref val="3"/>
        </dgm:presLayoutVars>
      </dgm:prSet>
      <dgm:spPr/>
    </dgm:pt>
    <dgm:pt modelId="{AB5AA14F-D861-EC4C-A760-AA88CEBE6525}" type="pres">
      <dgm:prSet presAssocID="{9278874D-5C36-4242-A33B-804F83E5C71F}" presName="rootConnector1" presStyleLbl="node1" presStyleIdx="0" presStyleCnt="0"/>
      <dgm:spPr/>
    </dgm:pt>
    <dgm:pt modelId="{14ECA4D3-FD55-4E4A-A77C-36B37D48585F}" type="pres">
      <dgm:prSet presAssocID="{9278874D-5C36-4242-A33B-804F83E5C71F}" presName="hierChild2" presStyleCnt="0"/>
      <dgm:spPr/>
    </dgm:pt>
    <dgm:pt modelId="{2E9E9582-DE11-E341-BC51-A460356F8252}" type="pres">
      <dgm:prSet presAssocID="{46D045DB-0527-2A44-8DAA-95EAF4374771}" presName="Name37" presStyleLbl="parChTrans1D2" presStyleIdx="0" presStyleCnt="1"/>
      <dgm:spPr/>
    </dgm:pt>
    <dgm:pt modelId="{AFEB314B-3E13-A948-8B03-B3353631B196}" type="pres">
      <dgm:prSet presAssocID="{8B6F22EC-5866-BB4F-BA40-B0CBAF922F06}" presName="hierRoot2" presStyleCnt="0">
        <dgm:presLayoutVars>
          <dgm:hierBranch val="init"/>
        </dgm:presLayoutVars>
      </dgm:prSet>
      <dgm:spPr/>
    </dgm:pt>
    <dgm:pt modelId="{B640466B-0AF3-CA48-AEBC-11AED074A016}" type="pres">
      <dgm:prSet presAssocID="{8B6F22EC-5866-BB4F-BA40-B0CBAF922F06}" presName="rootComposite" presStyleCnt="0"/>
      <dgm:spPr/>
    </dgm:pt>
    <dgm:pt modelId="{2000BE31-8D38-6A4D-8465-8ED0686319EF}" type="pres">
      <dgm:prSet presAssocID="{8B6F22EC-5866-BB4F-BA40-B0CBAF922F06}" presName="rootText" presStyleLbl="node2" presStyleIdx="0" presStyleCnt="1" custScaleX="133325" custScaleY="127000" custLinFactNeighborX="593" custLinFactNeighborY="-83818">
        <dgm:presLayoutVars>
          <dgm:chPref val="3"/>
        </dgm:presLayoutVars>
      </dgm:prSet>
      <dgm:spPr/>
    </dgm:pt>
    <dgm:pt modelId="{0839C847-ADA5-6045-A44A-FE82BC3E4FBA}" type="pres">
      <dgm:prSet presAssocID="{8B6F22EC-5866-BB4F-BA40-B0CBAF922F06}" presName="rootConnector" presStyleLbl="node2" presStyleIdx="0" presStyleCnt="1"/>
      <dgm:spPr/>
    </dgm:pt>
    <dgm:pt modelId="{6A3A8C5A-C317-184C-8AE5-EA1439C99850}" type="pres">
      <dgm:prSet presAssocID="{8B6F22EC-5866-BB4F-BA40-B0CBAF922F06}" presName="hierChild4" presStyleCnt="0"/>
      <dgm:spPr/>
    </dgm:pt>
    <dgm:pt modelId="{430C1D44-2E2D-C343-BA15-E91876E0DBCF}" type="pres">
      <dgm:prSet presAssocID="{B744FD64-6BDC-584E-879E-DC114B02070A}" presName="Name37" presStyleLbl="parChTrans1D3" presStyleIdx="0" presStyleCnt="5"/>
      <dgm:spPr/>
    </dgm:pt>
    <dgm:pt modelId="{402C1532-D4F6-FA42-B3B8-829293668A41}" type="pres">
      <dgm:prSet presAssocID="{46D57756-D20C-BD4E-955D-9C91DD40753A}" presName="hierRoot2" presStyleCnt="0">
        <dgm:presLayoutVars>
          <dgm:hierBranch val="init"/>
        </dgm:presLayoutVars>
      </dgm:prSet>
      <dgm:spPr/>
    </dgm:pt>
    <dgm:pt modelId="{18AD3F58-A042-B345-BF1B-25F1D13211E8}" type="pres">
      <dgm:prSet presAssocID="{46D57756-D20C-BD4E-955D-9C91DD40753A}" presName="rootComposite" presStyleCnt="0"/>
      <dgm:spPr/>
    </dgm:pt>
    <dgm:pt modelId="{CA0AAFDA-B65D-4547-845E-CCD5904CBC87}" type="pres">
      <dgm:prSet presAssocID="{46D57756-D20C-BD4E-955D-9C91DD40753A}" presName="rootText" presStyleLbl="node3" presStyleIdx="0" presStyleCnt="5" custScaleX="145269" custScaleY="188118">
        <dgm:presLayoutVars>
          <dgm:chPref val="3"/>
        </dgm:presLayoutVars>
      </dgm:prSet>
      <dgm:spPr/>
    </dgm:pt>
    <dgm:pt modelId="{4A5B9A4E-B567-B649-976A-C4E17E9B4D66}" type="pres">
      <dgm:prSet presAssocID="{46D57756-D20C-BD4E-955D-9C91DD40753A}" presName="rootConnector" presStyleLbl="node3" presStyleIdx="0" presStyleCnt="5"/>
      <dgm:spPr/>
    </dgm:pt>
    <dgm:pt modelId="{3A4B15ED-D37B-FC44-A4C6-8DEE66247794}" type="pres">
      <dgm:prSet presAssocID="{46D57756-D20C-BD4E-955D-9C91DD40753A}" presName="hierChild4" presStyleCnt="0"/>
      <dgm:spPr/>
    </dgm:pt>
    <dgm:pt modelId="{7333D357-6DF2-1B43-B53A-8C5F870D30FD}" type="pres">
      <dgm:prSet presAssocID="{158E5B0E-1EAE-C04F-83B5-3A06125FDFBD}" presName="Name37" presStyleLbl="parChTrans1D4" presStyleIdx="0" presStyleCnt="5"/>
      <dgm:spPr/>
    </dgm:pt>
    <dgm:pt modelId="{BCD83BE8-73F1-5C43-A477-9014A98C7E0D}" type="pres">
      <dgm:prSet presAssocID="{30590151-89C4-894B-87F2-5E1030BA0B8E}" presName="hierRoot2" presStyleCnt="0">
        <dgm:presLayoutVars>
          <dgm:hierBranch val="init"/>
        </dgm:presLayoutVars>
      </dgm:prSet>
      <dgm:spPr/>
    </dgm:pt>
    <dgm:pt modelId="{B7CC541E-58CB-DE44-99B0-24D91296C913}" type="pres">
      <dgm:prSet presAssocID="{30590151-89C4-894B-87F2-5E1030BA0B8E}" presName="rootComposite" presStyleCnt="0"/>
      <dgm:spPr/>
    </dgm:pt>
    <dgm:pt modelId="{A6CB1443-DF36-E943-8AB5-7E4896CCC80C}" type="pres">
      <dgm:prSet presAssocID="{30590151-89C4-894B-87F2-5E1030BA0B8E}" presName="rootText" presStyleLbl="node4" presStyleIdx="0" presStyleCnt="5" custScaleX="120187">
        <dgm:presLayoutVars>
          <dgm:chPref val="3"/>
        </dgm:presLayoutVars>
      </dgm:prSet>
      <dgm:spPr/>
    </dgm:pt>
    <dgm:pt modelId="{BE4D8827-78CE-6548-B164-2B4AA81AB8E1}" type="pres">
      <dgm:prSet presAssocID="{30590151-89C4-894B-87F2-5E1030BA0B8E}" presName="rootConnector" presStyleLbl="node4" presStyleIdx="0" presStyleCnt="5"/>
      <dgm:spPr/>
    </dgm:pt>
    <dgm:pt modelId="{2BAD0C36-7773-8B49-9BD1-AF78CB9C148C}" type="pres">
      <dgm:prSet presAssocID="{30590151-89C4-894B-87F2-5E1030BA0B8E}" presName="hierChild4" presStyleCnt="0"/>
      <dgm:spPr/>
    </dgm:pt>
    <dgm:pt modelId="{4E0BE2F7-CF1B-264A-A5C5-2E78AD865E56}" type="pres">
      <dgm:prSet presAssocID="{30590151-89C4-894B-87F2-5E1030BA0B8E}" presName="hierChild5" presStyleCnt="0"/>
      <dgm:spPr/>
    </dgm:pt>
    <dgm:pt modelId="{A5312E26-0317-DB49-AC03-08C1E40C7F9C}" type="pres">
      <dgm:prSet presAssocID="{46D57756-D20C-BD4E-955D-9C91DD40753A}" presName="hierChild5" presStyleCnt="0"/>
      <dgm:spPr/>
    </dgm:pt>
    <dgm:pt modelId="{0EDD5430-C5EE-6D49-96CD-45DFD7860BFB}" type="pres">
      <dgm:prSet presAssocID="{1998C430-DD49-DF46-AF48-305C230464B7}" presName="Name37" presStyleLbl="parChTrans1D3" presStyleIdx="1" presStyleCnt="5"/>
      <dgm:spPr/>
    </dgm:pt>
    <dgm:pt modelId="{60F7EA1B-8B57-A341-AB08-B4E3D243EB18}" type="pres">
      <dgm:prSet presAssocID="{666570E2-5338-7943-B4ED-65C401FA5317}" presName="hierRoot2" presStyleCnt="0">
        <dgm:presLayoutVars>
          <dgm:hierBranch val="init"/>
        </dgm:presLayoutVars>
      </dgm:prSet>
      <dgm:spPr/>
    </dgm:pt>
    <dgm:pt modelId="{4CA39B87-1617-5147-9710-FCA124EDEE78}" type="pres">
      <dgm:prSet presAssocID="{666570E2-5338-7943-B4ED-65C401FA5317}" presName="rootComposite" presStyleCnt="0"/>
      <dgm:spPr/>
    </dgm:pt>
    <dgm:pt modelId="{A2C7595F-47C9-9646-8939-FE8F24100C01}" type="pres">
      <dgm:prSet presAssocID="{666570E2-5338-7943-B4ED-65C401FA5317}" presName="rootText" presStyleLbl="node3" presStyleIdx="1" presStyleCnt="5" custScaleX="164460" custScaleY="188118" custLinFactNeighborX="-1373" custLinFactNeighborY="-349">
        <dgm:presLayoutVars>
          <dgm:chPref val="3"/>
        </dgm:presLayoutVars>
      </dgm:prSet>
      <dgm:spPr/>
    </dgm:pt>
    <dgm:pt modelId="{0C0F8D9F-4AAA-244A-9179-EC08EEA78C12}" type="pres">
      <dgm:prSet presAssocID="{666570E2-5338-7943-B4ED-65C401FA5317}" presName="rootConnector" presStyleLbl="node3" presStyleIdx="1" presStyleCnt="5"/>
      <dgm:spPr/>
    </dgm:pt>
    <dgm:pt modelId="{3AD2FF0C-1571-784D-BCA6-C9EA418BACFC}" type="pres">
      <dgm:prSet presAssocID="{666570E2-5338-7943-B4ED-65C401FA5317}" presName="hierChild4" presStyleCnt="0"/>
      <dgm:spPr/>
    </dgm:pt>
    <dgm:pt modelId="{922283C1-2A98-F647-9B37-67CEDA7AC42F}" type="pres">
      <dgm:prSet presAssocID="{45BE7C85-FFCC-964E-9F51-664E28BAE120}" presName="Name37" presStyleLbl="parChTrans1D4" presStyleIdx="1" presStyleCnt="5"/>
      <dgm:spPr/>
    </dgm:pt>
    <dgm:pt modelId="{A820141B-8080-214B-A7C1-EBE0186AEF90}" type="pres">
      <dgm:prSet presAssocID="{E41CB132-DC61-7142-B797-1E42F88B760C}" presName="hierRoot2" presStyleCnt="0">
        <dgm:presLayoutVars>
          <dgm:hierBranch val="init"/>
        </dgm:presLayoutVars>
      </dgm:prSet>
      <dgm:spPr/>
    </dgm:pt>
    <dgm:pt modelId="{7998DA9F-68AD-5E48-8B8D-5E423CE8BCE1}" type="pres">
      <dgm:prSet presAssocID="{E41CB132-DC61-7142-B797-1E42F88B760C}" presName="rootComposite" presStyleCnt="0"/>
      <dgm:spPr/>
    </dgm:pt>
    <dgm:pt modelId="{C8582545-9AA8-194A-82D6-7D6DA7806509}" type="pres">
      <dgm:prSet presAssocID="{E41CB132-DC61-7142-B797-1E42F88B760C}" presName="rootText" presStyleLbl="node4" presStyleIdx="1" presStyleCnt="5" custScaleX="120187">
        <dgm:presLayoutVars>
          <dgm:chPref val="3"/>
        </dgm:presLayoutVars>
      </dgm:prSet>
      <dgm:spPr/>
    </dgm:pt>
    <dgm:pt modelId="{3FF348AA-8706-F44E-AA60-B7E5A48C1D54}" type="pres">
      <dgm:prSet presAssocID="{E41CB132-DC61-7142-B797-1E42F88B760C}" presName="rootConnector" presStyleLbl="node4" presStyleIdx="1" presStyleCnt="5"/>
      <dgm:spPr/>
    </dgm:pt>
    <dgm:pt modelId="{CC26B042-CD9E-E44A-BA5A-E5D8B01A78DB}" type="pres">
      <dgm:prSet presAssocID="{E41CB132-DC61-7142-B797-1E42F88B760C}" presName="hierChild4" presStyleCnt="0"/>
      <dgm:spPr/>
    </dgm:pt>
    <dgm:pt modelId="{3463D791-F61F-C14D-B973-5FB257A3DA41}" type="pres">
      <dgm:prSet presAssocID="{E41CB132-DC61-7142-B797-1E42F88B760C}" presName="hierChild5" presStyleCnt="0"/>
      <dgm:spPr/>
    </dgm:pt>
    <dgm:pt modelId="{E8E78B76-15F5-E24E-8335-5C06FC2DF003}" type="pres">
      <dgm:prSet presAssocID="{666570E2-5338-7943-B4ED-65C401FA5317}" presName="hierChild5" presStyleCnt="0"/>
      <dgm:spPr/>
    </dgm:pt>
    <dgm:pt modelId="{668310A5-9117-154C-AC52-70B13932ECD6}" type="pres">
      <dgm:prSet presAssocID="{6CCDAA10-6C5D-1E4F-8B04-99C8B34157AA}" presName="Name37" presStyleLbl="parChTrans1D3" presStyleIdx="2" presStyleCnt="5"/>
      <dgm:spPr/>
    </dgm:pt>
    <dgm:pt modelId="{2394C0F6-B74F-964E-BFCA-E3248D6B22FB}" type="pres">
      <dgm:prSet presAssocID="{06E88A22-9C82-5E4B-89D4-4D524348F7A3}" presName="hierRoot2" presStyleCnt="0">
        <dgm:presLayoutVars>
          <dgm:hierBranch val="init"/>
        </dgm:presLayoutVars>
      </dgm:prSet>
      <dgm:spPr/>
    </dgm:pt>
    <dgm:pt modelId="{608AB4D5-15C8-A04B-A678-B47F67E27A05}" type="pres">
      <dgm:prSet presAssocID="{06E88A22-9C82-5E4B-89D4-4D524348F7A3}" presName="rootComposite" presStyleCnt="0"/>
      <dgm:spPr/>
    </dgm:pt>
    <dgm:pt modelId="{8619DE09-1333-2E42-B10D-7E3BDE81FC28}" type="pres">
      <dgm:prSet presAssocID="{06E88A22-9C82-5E4B-89D4-4D524348F7A3}" presName="rootText" presStyleLbl="node3" presStyleIdx="2" presStyleCnt="5" custScaleX="144850" custScaleY="188118" custLinFactNeighborX="-10282" custLinFactNeighborY="5607">
        <dgm:presLayoutVars>
          <dgm:chPref val="3"/>
        </dgm:presLayoutVars>
      </dgm:prSet>
      <dgm:spPr/>
    </dgm:pt>
    <dgm:pt modelId="{DEF45B04-78CC-4945-A2B8-86733820C040}" type="pres">
      <dgm:prSet presAssocID="{06E88A22-9C82-5E4B-89D4-4D524348F7A3}" presName="rootConnector" presStyleLbl="node3" presStyleIdx="2" presStyleCnt="5"/>
      <dgm:spPr/>
    </dgm:pt>
    <dgm:pt modelId="{34E147A7-1633-674E-BE24-38115A75ED9E}" type="pres">
      <dgm:prSet presAssocID="{06E88A22-9C82-5E4B-89D4-4D524348F7A3}" presName="hierChild4" presStyleCnt="0"/>
      <dgm:spPr/>
    </dgm:pt>
    <dgm:pt modelId="{5350EFD8-C3C6-F247-80D8-7A40C5C0F8A0}" type="pres">
      <dgm:prSet presAssocID="{36E30AD6-B115-CC4B-A4F2-BA7E3EB8AA35}" presName="Name37" presStyleLbl="parChTrans1D4" presStyleIdx="2" presStyleCnt="5"/>
      <dgm:spPr/>
    </dgm:pt>
    <dgm:pt modelId="{A55793D1-B96F-704F-AE09-B306BADAC933}" type="pres">
      <dgm:prSet presAssocID="{522F7B88-C3AB-4D4A-88A2-6CBFB9883D05}" presName="hierRoot2" presStyleCnt="0">
        <dgm:presLayoutVars>
          <dgm:hierBranch val="init"/>
        </dgm:presLayoutVars>
      </dgm:prSet>
      <dgm:spPr/>
    </dgm:pt>
    <dgm:pt modelId="{6815F18F-BCF6-1142-8D0A-D9829BE7CBA0}" type="pres">
      <dgm:prSet presAssocID="{522F7B88-C3AB-4D4A-88A2-6CBFB9883D05}" presName="rootComposite" presStyleCnt="0"/>
      <dgm:spPr/>
    </dgm:pt>
    <dgm:pt modelId="{1D94E7E2-E2ED-FF4F-BB92-EF811BE13D77}" type="pres">
      <dgm:prSet presAssocID="{522F7B88-C3AB-4D4A-88A2-6CBFB9883D05}" presName="rootText" presStyleLbl="node4" presStyleIdx="2" presStyleCnt="5" custScaleX="104510">
        <dgm:presLayoutVars>
          <dgm:chPref val="3"/>
        </dgm:presLayoutVars>
      </dgm:prSet>
      <dgm:spPr/>
    </dgm:pt>
    <dgm:pt modelId="{649B2788-0110-D546-B8FE-D7BF71451E5D}" type="pres">
      <dgm:prSet presAssocID="{522F7B88-C3AB-4D4A-88A2-6CBFB9883D05}" presName="rootConnector" presStyleLbl="node4" presStyleIdx="2" presStyleCnt="5"/>
      <dgm:spPr/>
    </dgm:pt>
    <dgm:pt modelId="{CB7CB8CC-4B32-2749-A92A-7A6E2701956D}" type="pres">
      <dgm:prSet presAssocID="{522F7B88-C3AB-4D4A-88A2-6CBFB9883D05}" presName="hierChild4" presStyleCnt="0"/>
      <dgm:spPr/>
    </dgm:pt>
    <dgm:pt modelId="{819D3554-352C-BC4F-8778-361A26F2A475}" type="pres">
      <dgm:prSet presAssocID="{522F7B88-C3AB-4D4A-88A2-6CBFB9883D05}" presName="hierChild5" presStyleCnt="0"/>
      <dgm:spPr/>
    </dgm:pt>
    <dgm:pt modelId="{4D866FBC-035B-ED47-AB7B-F1D4FD5B44C0}" type="pres">
      <dgm:prSet presAssocID="{06E88A22-9C82-5E4B-89D4-4D524348F7A3}" presName="hierChild5" presStyleCnt="0"/>
      <dgm:spPr/>
    </dgm:pt>
    <dgm:pt modelId="{0FB8FE35-82D5-C34B-A6FA-6199684C83C1}" type="pres">
      <dgm:prSet presAssocID="{3A7FCBEF-2F89-AC44-AEE8-F616D2075BAC}" presName="Name37" presStyleLbl="parChTrans1D3" presStyleIdx="3" presStyleCnt="5"/>
      <dgm:spPr/>
    </dgm:pt>
    <dgm:pt modelId="{AA73679F-2C34-0B47-A28C-4C9C24CBB253}" type="pres">
      <dgm:prSet presAssocID="{FAE156EB-B2F1-B740-B7D4-E60780F9CF05}" presName="hierRoot2" presStyleCnt="0">
        <dgm:presLayoutVars>
          <dgm:hierBranch val="init"/>
        </dgm:presLayoutVars>
      </dgm:prSet>
      <dgm:spPr/>
    </dgm:pt>
    <dgm:pt modelId="{B757AE97-32B1-9B4E-93D6-ABB50AC77BA0}" type="pres">
      <dgm:prSet presAssocID="{FAE156EB-B2F1-B740-B7D4-E60780F9CF05}" presName="rootComposite" presStyleCnt="0"/>
      <dgm:spPr/>
    </dgm:pt>
    <dgm:pt modelId="{D055E832-A9B0-644A-B72C-AC6C344DCB92}" type="pres">
      <dgm:prSet presAssocID="{FAE156EB-B2F1-B740-B7D4-E60780F9CF05}" presName="rootText" presStyleLbl="node3" presStyleIdx="3" presStyleCnt="5" custScaleX="172045" custScaleY="177667" custLinFactNeighborX="-1327" custLinFactNeighborY="3911">
        <dgm:presLayoutVars>
          <dgm:chPref val="3"/>
        </dgm:presLayoutVars>
      </dgm:prSet>
      <dgm:spPr/>
    </dgm:pt>
    <dgm:pt modelId="{27153F77-6BCD-544B-8EAD-640335210027}" type="pres">
      <dgm:prSet presAssocID="{FAE156EB-B2F1-B740-B7D4-E60780F9CF05}" presName="rootConnector" presStyleLbl="node3" presStyleIdx="3" presStyleCnt="5"/>
      <dgm:spPr/>
    </dgm:pt>
    <dgm:pt modelId="{B58404E1-F020-3446-A91C-E490EBEBA20D}" type="pres">
      <dgm:prSet presAssocID="{FAE156EB-B2F1-B740-B7D4-E60780F9CF05}" presName="hierChild4" presStyleCnt="0"/>
      <dgm:spPr/>
    </dgm:pt>
    <dgm:pt modelId="{601D6AD4-F564-CB4C-936A-E9C53F12E7B3}" type="pres">
      <dgm:prSet presAssocID="{D0E4B862-75BB-4D4B-A793-A3703E829B53}" presName="Name37" presStyleLbl="parChTrans1D4" presStyleIdx="3" presStyleCnt="5"/>
      <dgm:spPr/>
    </dgm:pt>
    <dgm:pt modelId="{CFE58415-EAE7-E84C-BD09-C955D62B41A4}" type="pres">
      <dgm:prSet presAssocID="{B227892E-8CEC-0949-9962-32822ED7DEC4}" presName="hierRoot2" presStyleCnt="0">
        <dgm:presLayoutVars>
          <dgm:hierBranch val="init"/>
        </dgm:presLayoutVars>
      </dgm:prSet>
      <dgm:spPr/>
    </dgm:pt>
    <dgm:pt modelId="{91DA6731-41D0-714B-B9DA-CE9A6A78FEE8}" type="pres">
      <dgm:prSet presAssocID="{B227892E-8CEC-0949-9962-32822ED7DEC4}" presName="rootComposite" presStyleCnt="0"/>
      <dgm:spPr/>
    </dgm:pt>
    <dgm:pt modelId="{39CA83BA-1B8E-3D42-9823-C731CB29AC75}" type="pres">
      <dgm:prSet presAssocID="{B227892E-8CEC-0949-9962-32822ED7DEC4}" presName="rootText" presStyleLbl="node4" presStyleIdx="3" presStyleCnt="5" custScaleX="112849">
        <dgm:presLayoutVars>
          <dgm:chPref val="3"/>
        </dgm:presLayoutVars>
      </dgm:prSet>
      <dgm:spPr/>
    </dgm:pt>
    <dgm:pt modelId="{939EC0BB-7A39-F94D-A29C-7A3D8E55869B}" type="pres">
      <dgm:prSet presAssocID="{B227892E-8CEC-0949-9962-32822ED7DEC4}" presName="rootConnector" presStyleLbl="node4" presStyleIdx="3" presStyleCnt="5"/>
      <dgm:spPr/>
    </dgm:pt>
    <dgm:pt modelId="{DDF4F954-3F29-D24A-AC63-36385FE7AAE6}" type="pres">
      <dgm:prSet presAssocID="{B227892E-8CEC-0949-9962-32822ED7DEC4}" presName="hierChild4" presStyleCnt="0"/>
      <dgm:spPr/>
    </dgm:pt>
    <dgm:pt modelId="{861E0703-B533-6E4A-9E46-0B705F407D11}" type="pres">
      <dgm:prSet presAssocID="{B227892E-8CEC-0949-9962-32822ED7DEC4}" presName="hierChild5" presStyleCnt="0"/>
      <dgm:spPr/>
    </dgm:pt>
    <dgm:pt modelId="{CF4696B7-7F4B-4747-A7F8-5B4E1D6B41C1}" type="pres">
      <dgm:prSet presAssocID="{FAE156EB-B2F1-B740-B7D4-E60780F9CF05}" presName="hierChild5" presStyleCnt="0"/>
      <dgm:spPr/>
    </dgm:pt>
    <dgm:pt modelId="{EB1D7F22-B799-EC4C-AC1F-E8C4503B0260}" type="pres">
      <dgm:prSet presAssocID="{C48566BD-B97B-6340-88D6-D403D4B064FB}" presName="Name37" presStyleLbl="parChTrans1D3" presStyleIdx="4" presStyleCnt="5"/>
      <dgm:spPr/>
    </dgm:pt>
    <dgm:pt modelId="{AE8BD28E-EE26-2143-BD56-F421D8DC7E42}" type="pres">
      <dgm:prSet presAssocID="{B3C4AE46-8014-E247-894C-DF9396B1963E}" presName="hierRoot2" presStyleCnt="0">
        <dgm:presLayoutVars>
          <dgm:hierBranch val="init"/>
        </dgm:presLayoutVars>
      </dgm:prSet>
      <dgm:spPr/>
    </dgm:pt>
    <dgm:pt modelId="{898B0DDA-498A-4F4E-AFA2-8177A1179BAD}" type="pres">
      <dgm:prSet presAssocID="{B3C4AE46-8014-E247-894C-DF9396B1963E}" presName="rootComposite" presStyleCnt="0"/>
      <dgm:spPr/>
    </dgm:pt>
    <dgm:pt modelId="{366445B3-0095-0A47-9141-2D6A500568CF}" type="pres">
      <dgm:prSet presAssocID="{B3C4AE46-8014-E247-894C-DF9396B1963E}" presName="rootText" presStyleLbl="node3" presStyleIdx="4" presStyleCnt="5" custScaleX="118039" custScaleY="167216" custLinFactNeighborX="11949" custLinFactNeighborY="2455">
        <dgm:presLayoutVars>
          <dgm:chPref val="3"/>
        </dgm:presLayoutVars>
      </dgm:prSet>
      <dgm:spPr/>
    </dgm:pt>
    <dgm:pt modelId="{A61698F3-4413-5941-AB49-0E355C351F02}" type="pres">
      <dgm:prSet presAssocID="{B3C4AE46-8014-E247-894C-DF9396B1963E}" presName="rootConnector" presStyleLbl="node3" presStyleIdx="4" presStyleCnt="5"/>
      <dgm:spPr/>
    </dgm:pt>
    <dgm:pt modelId="{53E00246-3A90-EC4E-89FB-6BB230611AA1}" type="pres">
      <dgm:prSet presAssocID="{B3C4AE46-8014-E247-894C-DF9396B1963E}" presName="hierChild4" presStyleCnt="0"/>
      <dgm:spPr/>
    </dgm:pt>
    <dgm:pt modelId="{7F61144B-DCDA-CF4E-A62A-8BBF56DB6236}" type="pres">
      <dgm:prSet presAssocID="{D96977A9-AFD9-594B-BCD8-92E7C6033095}" presName="Name37" presStyleLbl="parChTrans1D4" presStyleIdx="4" presStyleCnt="5"/>
      <dgm:spPr/>
    </dgm:pt>
    <dgm:pt modelId="{D0A6EDCA-8751-7944-85DC-5B991EAAB300}" type="pres">
      <dgm:prSet presAssocID="{7F4E8939-F6AB-D240-8D32-D05E0B8CC07D}" presName="hierRoot2" presStyleCnt="0">
        <dgm:presLayoutVars>
          <dgm:hierBranch val="init"/>
        </dgm:presLayoutVars>
      </dgm:prSet>
      <dgm:spPr/>
    </dgm:pt>
    <dgm:pt modelId="{291609A8-9AC3-6F48-90D5-79E4B9C3988E}" type="pres">
      <dgm:prSet presAssocID="{7F4E8939-F6AB-D240-8D32-D05E0B8CC07D}" presName="rootComposite" presStyleCnt="0"/>
      <dgm:spPr/>
    </dgm:pt>
    <dgm:pt modelId="{289AA028-F7B9-9240-8502-57C64A8CBFA8}" type="pres">
      <dgm:prSet presAssocID="{7F4E8939-F6AB-D240-8D32-D05E0B8CC07D}" presName="rootText" presStyleLbl="node4" presStyleIdx="4" presStyleCnt="5" custScaleX="114313" custLinFactNeighborX="-6763" custLinFactNeighborY="-2388">
        <dgm:presLayoutVars>
          <dgm:chPref val="3"/>
        </dgm:presLayoutVars>
      </dgm:prSet>
      <dgm:spPr/>
    </dgm:pt>
    <dgm:pt modelId="{43998BD7-CCA1-324D-BF43-A5E2DB920EA7}" type="pres">
      <dgm:prSet presAssocID="{7F4E8939-F6AB-D240-8D32-D05E0B8CC07D}" presName="rootConnector" presStyleLbl="node4" presStyleIdx="4" presStyleCnt="5"/>
      <dgm:spPr/>
    </dgm:pt>
    <dgm:pt modelId="{9701C40D-46A3-6246-BE2F-0563842CB3DA}" type="pres">
      <dgm:prSet presAssocID="{7F4E8939-F6AB-D240-8D32-D05E0B8CC07D}" presName="hierChild4" presStyleCnt="0"/>
      <dgm:spPr/>
    </dgm:pt>
    <dgm:pt modelId="{B52CFF17-C570-664A-BBBF-8CBEC98012A7}" type="pres">
      <dgm:prSet presAssocID="{7F4E8939-F6AB-D240-8D32-D05E0B8CC07D}" presName="hierChild5" presStyleCnt="0"/>
      <dgm:spPr/>
    </dgm:pt>
    <dgm:pt modelId="{45BD452C-6F98-E440-9099-DB0F2969CC0B}" type="pres">
      <dgm:prSet presAssocID="{B3C4AE46-8014-E247-894C-DF9396B1963E}" presName="hierChild5" presStyleCnt="0"/>
      <dgm:spPr/>
    </dgm:pt>
    <dgm:pt modelId="{CAE6CC2D-682E-694A-ACF7-F3C72ABE9B42}" type="pres">
      <dgm:prSet presAssocID="{8B6F22EC-5866-BB4F-BA40-B0CBAF922F06}" presName="hierChild5" presStyleCnt="0"/>
      <dgm:spPr/>
    </dgm:pt>
    <dgm:pt modelId="{E80242BF-5AF8-E64D-80A1-3957F2631507}" type="pres">
      <dgm:prSet presAssocID="{9278874D-5C36-4242-A33B-804F83E5C71F}" presName="hierChild3" presStyleCnt="0"/>
      <dgm:spPr/>
    </dgm:pt>
  </dgm:ptLst>
  <dgm:cxnLst>
    <dgm:cxn modelId="{22E37D02-6DFE-4564-8E5B-F8B12380805A}" type="presOf" srcId="{7F4E8939-F6AB-D240-8D32-D05E0B8CC07D}" destId="{289AA028-F7B9-9240-8502-57C64A8CBFA8}" srcOrd="0" destOrd="0" presId="urn:microsoft.com/office/officeart/2005/8/layout/orgChart1"/>
    <dgm:cxn modelId="{1DD74505-A2B4-4D55-ADCF-FDA25EC46970}" type="presOf" srcId="{46D045DB-0527-2A44-8DAA-95EAF4374771}" destId="{2E9E9582-DE11-E341-BC51-A460356F8252}" srcOrd="0" destOrd="0" presId="urn:microsoft.com/office/officeart/2005/8/layout/orgChart1"/>
    <dgm:cxn modelId="{73870514-E026-4F78-9609-3B8F65B8DB76}" type="presOf" srcId="{8B6F22EC-5866-BB4F-BA40-B0CBAF922F06}" destId="{2000BE31-8D38-6A4D-8465-8ED0686319EF}" srcOrd="0" destOrd="0" presId="urn:microsoft.com/office/officeart/2005/8/layout/orgChart1"/>
    <dgm:cxn modelId="{BBD8601B-37FE-C645-86B7-62B46B76357F}" srcId="{8B6F22EC-5866-BB4F-BA40-B0CBAF922F06}" destId="{06E88A22-9C82-5E4B-89D4-4D524348F7A3}" srcOrd="2" destOrd="0" parTransId="{6CCDAA10-6C5D-1E4F-8B04-99C8B34157AA}" sibTransId="{C583DE08-0804-774B-B31C-220FEE063D27}"/>
    <dgm:cxn modelId="{F5D84E23-9E7F-954D-A79F-E1871BB136AC}" srcId="{46D57756-D20C-BD4E-955D-9C91DD40753A}" destId="{30590151-89C4-894B-87F2-5E1030BA0B8E}" srcOrd="0" destOrd="0" parTransId="{158E5B0E-1EAE-C04F-83B5-3A06125FDFBD}" sibTransId="{CBC10F2B-3C05-3E4A-9078-232B0D67CDE4}"/>
    <dgm:cxn modelId="{7A902328-A590-47C6-B49E-EC24025F3019}" type="presOf" srcId="{B744FD64-6BDC-584E-879E-DC114B02070A}" destId="{430C1D44-2E2D-C343-BA15-E91876E0DBCF}" srcOrd="0" destOrd="0" presId="urn:microsoft.com/office/officeart/2005/8/layout/orgChart1"/>
    <dgm:cxn modelId="{F9DD102F-63F3-40EB-87D1-AFB4EF1E8703}" type="presOf" srcId="{06E88A22-9C82-5E4B-89D4-4D524348F7A3}" destId="{8619DE09-1333-2E42-B10D-7E3BDE81FC28}" srcOrd="0" destOrd="0" presId="urn:microsoft.com/office/officeart/2005/8/layout/orgChart1"/>
    <dgm:cxn modelId="{7A281D31-8440-400D-8FD9-9C2F8601E006}" type="presOf" srcId="{A848FE73-FC89-FA40-8DCD-EEAA48509976}" destId="{B99A1A78-01FC-0246-AC6B-AF02F672A3EE}" srcOrd="0" destOrd="0" presId="urn:microsoft.com/office/officeart/2005/8/layout/orgChart1"/>
    <dgm:cxn modelId="{C3675D35-E91B-47EF-AA83-BB1BD2077556}" type="presOf" srcId="{3A7FCBEF-2F89-AC44-AEE8-F616D2075BAC}" destId="{0FB8FE35-82D5-C34B-A6FA-6199684C83C1}" srcOrd="0" destOrd="0" presId="urn:microsoft.com/office/officeart/2005/8/layout/orgChart1"/>
    <dgm:cxn modelId="{D5854D47-9939-49FA-8792-1A9CAE303E37}" type="presOf" srcId="{522F7B88-C3AB-4D4A-88A2-6CBFB9883D05}" destId="{1D94E7E2-E2ED-FF4F-BB92-EF811BE13D77}" srcOrd="0" destOrd="0" presId="urn:microsoft.com/office/officeart/2005/8/layout/orgChart1"/>
    <dgm:cxn modelId="{CD15AE4A-574A-4ABF-8953-08212C9BAB06}" type="presOf" srcId="{E41CB132-DC61-7142-B797-1E42F88B760C}" destId="{C8582545-9AA8-194A-82D6-7D6DA7806509}" srcOrd="0" destOrd="0" presId="urn:microsoft.com/office/officeart/2005/8/layout/orgChart1"/>
    <dgm:cxn modelId="{06A5CE4E-51BF-46C8-A023-1238E10336CC}" type="presOf" srcId="{9278874D-5C36-4242-A33B-804F83E5C71F}" destId="{45516EC4-8999-4143-ABF4-DC8E7770D9A0}" srcOrd="0" destOrd="0" presId="urn:microsoft.com/office/officeart/2005/8/layout/orgChart1"/>
    <dgm:cxn modelId="{FB38BD54-3A84-5243-9C1F-D5D0E7BDA1B2}" srcId="{666570E2-5338-7943-B4ED-65C401FA5317}" destId="{E41CB132-DC61-7142-B797-1E42F88B760C}" srcOrd="0" destOrd="0" parTransId="{45BE7C85-FFCC-964E-9F51-664E28BAE120}" sibTransId="{F3E4E14B-C4E1-4442-A142-BB61EB1BB178}"/>
    <dgm:cxn modelId="{CCABC564-2556-4BF7-AB2F-1A6F508924D0}" type="presOf" srcId="{9278874D-5C36-4242-A33B-804F83E5C71F}" destId="{AB5AA14F-D861-EC4C-A760-AA88CEBE6525}" srcOrd="1" destOrd="0" presId="urn:microsoft.com/office/officeart/2005/8/layout/orgChart1"/>
    <dgm:cxn modelId="{582F7965-CE8C-4A4A-8808-2BDD5C477E34}" srcId="{8B6F22EC-5866-BB4F-BA40-B0CBAF922F06}" destId="{FAE156EB-B2F1-B740-B7D4-E60780F9CF05}" srcOrd="3" destOrd="0" parTransId="{3A7FCBEF-2F89-AC44-AEE8-F616D2075BAC}" sibTransId="{64DDBD1B-4E80-0C43-AD25-263432257F35}"/>
    <dgm:cxn modelId="{A4A2F668-8D20-4E49-9888-159D831F9062}" type="presOf" srcId="{522F7B88-C3AB-4D4A-88A2-6CBFB9883D05}" destId="{649B2788-0110-D546-B8FE-D7BF71451E5D}" srcOrd="1" destOrd="0" presId="urn:microsoft.com/office/officeart/2005/8/layout/orgChart1"/>
    <dgm:cxn modelId="{1A85D36E-FCB6-4C48-9AA7-7E33745B901F}" srcId="{FAE156EB-B2F1-B740-B7D4-E60780F9CF05}" destId="{B227892E-8CEC-0949-9962-32822ED7DEC4}" srcOrd="0" destOrd="0" parTransId="{D0E4B862-75BB-4D4B-A793-A3703E829B53}" sibTransId="{23687270-B699-1242-B35E-FCE24201AE65}"/>
    <dgm:cxn modelId="{98B5176F-DE08-4A21-905C-4AB924AA228A}" type="presOf" srcId="{45BE7C85-FFCC-964E-9F51-664E28BAE120}" destId="{922283C1-2A98-F647-9B37-67CEDA7AC42F}" srcOrd="0" destOrd="0" presId="urn:microsoft.com/office/officeart/2005/8/layout/orgChart1"/>
    <dgm:cxn modelId="{C8ED6D72-B0F9-4676-B6C8-4673F506B237}" type="presOf" srcId="{46D57756-D20C-BD4E-955D-9C91DD40753A}" destId="{4A5B9A4E-B567-B649-976A-C4E17E9B4D66}" srcOrd="1" destOrd="0" presId="urn:microsoft.com/office/officeart/2005/8/layout/orgChart1"/>
    <dgm:cxn modelId="{0408F27B-2AD2-4754-BA03-8B8764D0A196}" type="presOf" srcId="{36E30AD6-B115-CC4B-A4F2-BA7E3EB8AA35}" destId="{5350EFD8-C3C6-F247-80D8-7A40C5C0F8A0}" srcOrd="0" destOrd="0" presId="urn:microsoft.com/office/officeart/2005/8/layout/orgChart1"/>
    <dgm:cxn modelId="{2BA7138D-1F5B-4EBE-A31A-CE3EB278269B}" type="presOf" srcId="{7F4E8939-F6AB-D240-8D32-D05E0B8CC07D}" destId="{43998BD7-CCA1-324D-BF43-A5E2DB920EA7}" srcOrd="1" destOrd="0" presId="urn:microsoft.com/office/officeart/2005/8/layout/orgChart1"/>
    <dgm:cxn modelId="{CABF9F92-CD4D-4892-BD4B-E15BDB8C3232}" type="presOf" srcId="{D96977A9-AFD9-594B-BCD8-92E7C6033095}" destId="{7F61144B-DCDA-CF4E-A62A-8BBF56DB6236}" srcOrd="0" destOrd="0" presId="urn:microsoft.com/office/officeart/2005/8/layout/orgChart1"/>
    <dgm:cxn modelId="{CF12A792-ACDB-4669-BD61-03DFF107D2A7}" type="presOf" srcId="{C48566BD-B97B-6340-88D6-D403D4B064FB}" destId="{EB1D7F22-B799-EC4C-AC1F-E8C4503B0260}" srcOrd="0" destOrd="0" presId="urn:microsoft.com/office/officeart/2005/8/layout/orgChart1"/>
    <dgm:cxn modelId="{F7B35193-DF4F-411F-8A3C-61480FD97685}" type="presOf" srcId="{06E88A22-9C82-5E4B-89D4-4D524348F7A3}" destId="{DEF45B04-78CC-4945-A2B8-86733820C040}" srcOrd="1" destOrd="0" presId="urn:microsoft.com/office/officeart/2005/8/layout/orgChart1"/>
    <dgm:cxn modelId="{4268CF95-11F4-3F47-A9C0-06AEDC6AEF10}" srcId="{8B6F22EC-5866-BB4F-BA40-B0CBAF922F06}" destId="{B3C4AE46-8014-E247-894C-DF9396B1963E}" srcOrd="4" destOrd="0" parTransId="{C48566BD-B97B-6340-88D6-D403D4B064FB}" sibTransId="{B07149BD-23C9-0A49-832D-DF269B471A60}"/>
    <dgm:cxn modelId="{DEB00F96-0215-42DC-BC44-E53B469D7EC1}" type="presOf" srcId="{1998C430-DD49-DF46-AF48-305C230464B7}" destId="{0EDD5430-C5EE-6D49-96CD-45DFD7860BFB}" srcOrd="0" destOrd="0" presId="urn:microsoft.com/office/officeart/2005/8/layout/orgChart1"/>
    <dgm:cxn modelId="{87E45196-F467-4157-91BB-688DFB9C45D3}" type="presOf" srcId="{B3C4AE46-8014-E247-894C-DF9396B1963E}" destId="{A61698F3-4413-5941-AB49-0E355C351F02}" srcOrd="1" destOrd="0" presId="urn:microsoft.com/office/officeart/2005/8/layout/orgChart1"/>
    <dgm:cxn modelId="{A7F00F97-14F2-47BC-90ED-6530EA7C2BE6}" type="presOf" srcId="{30590151-89C4-894B-87F2-5E1030BA0B8E}" destId="{A6CB1443-DF36-E943-8AB5-7E4896CCC80C}" srcOrd="0" destOrd="0" presId="urn:microsoft.com/office/officeart/2005/8/layout/orgChart1"/>
    <dgm:cxn modelId="{B7CCB39A-369C-4693-B11D-7E61A6D1AD26}" type="presOf" srcId="{666570E2-5338-7943-B4ED-65C401FA5317}" destId="{0C0F8D9F-4AAA-244A-9179-EC08EEA78C12}" srcOrd="1" destOrd="0" presId="urn:microsoft.com/office/officeart/2005/8/layout/orgChart1"/>
    <dgm:cxn modelId="{E529EE9A-E047-4542-81F3-9179D35EC59D}" type="presOf" srcId="{B3C4AE46-8014-E247-894C-DF9396B1963E}" destId="{366445B3-0095-0A47-9141-2D6A500568CF}" srcOrd="0" destOrd="0" presId="urn:microsoft.com/office/officeart/2005/8/layout/orgChart1"/>
    <dgm:cxn modelId="{D35BB29C-AFD2-493A-AAB9-DFD263A4F8A8}" type="presOf" srcId="{158E5B0E-1EAE-C04F-83B5-3A06125FDFBD}" destId="{7333D357-6DF2-1B43-B53A-8C5F870D30FD}" srcOrd="0" destOrd="0" presId="urn:microsoft.com/office/officeart/2005/8/layout/orgChart1"/>
    <dgm:cxn modelId="{DB71BC9D-E0D0-43A4-94AC-1A3D50D36862}" type="presOf" srcId="{FAE156EB-B2F1-B740-B7D4-E60780F9CF05}" destId="{D055E832-A9B0-644A-B72C-AC6C344DCB92}" srcOrd="0" destOrd="0" presId="urn:microsoft.com/office/officeart/2005/8/layout/orgChart1"/>
    <dgm:cxn modelId="{4D4AA89F-970D-5749-974D-58BDD4D9E5DD}" srcId="{9278874D-5C36-4242-A33B-804F83E5C71F}" destId="{8B6F22EC-5866-BB4F-BA40-B0CBAF922F06}" srcOrd="0" destOrd="0" parTransId="{46D045DB-0527-2A44-8DAA-95EAF4374771}" sibTransId="{A41A2407-F875-074D-B4F9-03FF020D829F}"/>
    <dgm:cxn modelId="{BE34D5A7-572A-435C-B963-0619DB717C96}" type="presOf" srcId="{B227892E-8CEC-0949-9962-32822ED7DEC4}" destId="{939EC0BB-7A39-F94D-A29C-7A3D8E55869B}" srcOrd="1" destOrd="0" presId="urn:microsoft.com/office/officeart/2005/8/layout/orgChart1"/>
    <dgm:cxn modelId="{649950B5-430C-8646-A9BA-580DC042068D}" srcId="{8B6F22EC-5866-BB4F-BA40-B0CBAF922F06}" destId="{666570E2-5338-7943-B4ED-65C401FA5317}" srcOrd="1" destOrd="0" parTransId="{1998C430-DD49-DF46-AF48-305C230464B7}" sibTransId="{B0431C6B-C841-3E4F-B844-2CAA3EEC481B}"/>
    <dgm:cxn modelId="{A10C64BC-2041-C842-9EDC-53B992D4DBA0}" srcId="{06E88A22-9C82-5E4B-89D4-4D524348F7A3}" destId="{522F7B88-C3AB-4D4A-88A2-6CBFB9883D05}" srcOrd="0" destOrd="0" parTransId="{36E30AD6-B115-CC4B-A4F2-BA7E3EB8AA35}" sibTransId="{73DB1B10-F0F2-A54D-871D-9BFEB10C2E0A}"/>
    <dgm:cxn modelId="{F63CE7CB-57DC-489A-A928-31ED727347E7}" type="presOf" srcId="{D0E4B862-75BB-4D4B-A793-A3703E829B53}" destId="{601D6AD4-F564-CB4C-936A-E9C53F12E7B3}" srcOrd="0" destOrd="0" presId="urn:microsoft.com/office/officeart/2005/8/layout/orgChart1"/>
    <dgm:cxn modelId="{CCB698CD-D57C-4DD8-92AB-699072DB49B4}" type="presOf" srcId="{30590151-89C4-894B-87F2-5E1030BA0B8E}" destId="{BE4D8827-78CE-6548-B164-2B4AA81AB8E1}" srcOrd="1" destOrd="0" presId="urn:microsoft.com/office/officeart/2005/8/layout/orgChart1"/>
    <dgm:cxn modelId="{D7E284CF-9012-408D-B857-81209315B008}" type="presOf" srcId="{666570E2-5338-7943-B4ED-65C401FA5317}" destId="{A2C7595F-47C9-9646-8939-FE8F24100C01}" srcOrd="0" destOrd="0" presId="urn:microsoft.com/office/officeart/2005/8/layout/orgChart1"/>
    <dgm:cxn modelId="{77D820D1-298E-E24B-8E29-5292F88CB973}" srcId="{A848FE73-FC89-FA40-8DCD-EEAA48509976}" destId="{9278874D-5C36-4242-A33B-804F83E5C71F}" srcOrd="0" destOrd="0" parTransId="{A2C01211-8101-DC49-B821-3B174EEC8058}" sibTransId="{A883C71C-0E94-294C-9266-21C45FA0CDA7}"/>
    <dgm:cxn modelId="{BAA57BD2-FE0D-49C9-B984-20648F7052BE}" type="presOf" srcId="{E41CB132-DC61-7142-B797-1E42F88B760C}" destId="{3FF348AA-8706-F44E-AA60-B7E5A48C1D54}" srcOrd="1" destOrd="0" presId="urn:microsoft.com/office/officeart/2005/8/layout/orgChart1"/>
    <dgm:cxn modelId="{4C1C1CD5-0E3E-4419-B11A-0C7AC422AAE9}" type="presOf" srcId="{6CCDAA10-6C5D-1E4F-8B04-99C8B34157AA}" destId="{668310A5-9117-154C-AC52-70B13932ECD6}" srcOrd="0" destOrd="0" presId="urn:microsoft.com/office/officeart/2005/8/layout/orgChart1"/>
    <dgm:cxn modelId="{B60AFFD9-BF71-364B-948D-A3B31B61A91A}" srcId="{B3C4AE46-8014-E247-894C-DF9396B1963E}" destId="{7F4E8939-F6AB-D240-8D32-D05E0B8CC07D}" srcOrd="0" destOrd="0" parTransId="{D96977A9-AFD9-594B-BCD8-92E7C6033095}" sibTransId="{D4B06854-99D7-7C4A-81A8-66F35A016CD1}"/>
    <dgm:cxn modelId="{268E09E6-EABF-4F86-BEE5-4467F21A3461}" type="presOf" srcId="{B227892E-8CEC-0949-9962-32822ED7DEC4}" destId="{39CA83BA-1B8E-3D42-9823-C731CB29AC75}" srcOrd="0" destOrd="0" presId="urn:microsoft.com/office/officeart/2005/8/layout/orgChart1"/>
    <dgm:cxn modelId="{1CA304F3-8725-3C40-8B2F-57E94D9D89C2}" srcId="{8B6F22EC-5866-BB4F-BA40-B0CBAF922F06}" destId="{46D57756-D20C-BD4E-955D-9C91DD40753A}" srcOrd="0" destOrd="0" parTransId="{B744FD64-6BDC-584E-879E-DC114B02070A}" sibTransId="{84E2A835-DF3E-9743-92BF-A456B557E1E9}"/>
    <dgm:cxn modelId="{6172E0F6-BEEF-4D1D-AC5D-FBF3B2B1E245}" type="presOf" srcId="{46D57756-D20C-BD4E-955D-9C91DD40753A}" destId="{CA0AAFDA-B65D-4547-845E-CCD5904CBC87}" srcOrd="0" destOrd="0" presId="urn:microsoft.com/office/officeart/2005/8/layout/orgChart1"/>
    <dgm:cxn modelId="{121937FC-C8E3-4A58-9766-8CC0453ECAFA}" type="presOf" srcId="{FAE156EB-B2F1-B740-B7D4-E60780F9CF05}" destId="{27153F77-6BCD-544B-8EAD-640335210027}" srcOrd="1" destOrd="0" presId="urn:microsoft.com/office/officeart/2005/8/layout/orgChart1"/>
    <dgm:cxn modelId="{6EE696FF-3460-430A-8C13-024B99CDE644}" type="presOf" srcId="{8B6F22EC-5866-BB4F-BA40-B0CBAF922F06}" destId="{0839C847-ADA5-6045-A44A-FE82BC3E4FBA}" srcOrd="1" destOrd="0" presId="urn:microsoft.com/office/officeart/2005/8/layout/orgChart1"/>
    <dgm:cxn modelId="{6982F78B-0D9B-4D90-954E-DA29348DD8C5}" type="presParOf" srcId="{B99A1A78-01FC-0246-AC6B-AF02F672A3EE}" destId="{C5C6950C-4E4D-7847-AFB1-551DA164E14E}" srcOrd="0" destOrd="0" presId="urn:microsoft.com/office/officeart/2005/8/layout/orgChart1"/>
    <dgm:cxn modelId="{997ACBA0-C3D2-4918-ACC8-D5BE670BC7D5}" type="presParOf" srcId="{C5C6950C-4E4D-7847-AFB1-551DA164E14E}" destId="{968750C4-6A30-A74E-93FF-635559524DA5}" srcOrd="0" destOrd="0" presId="urn:microsoft.com/office/officeart/2005/8/layout/orgChart1"/>
    <dgm:cxn modelId="{D248A0BB-A108-4023-B9DB-52B487F4D0BA}" type="presParOf" srcId="{968750C4-6A30-A74E-93FF-635559524DA5}" destId="{45516EC4-8999-4143-ABF4-DC8E7770D9A0}" srcOrd="0" destOrd="0" presId="urn:microsoft.com/office/officeart/2005/8/layout/orgChart1"/>
    <dgm:cxn modelId="{5F181BA7-13DE-4E6C-84EF-63EBE329029C}" type="presParOf" srcId="{968750C4-6A30-A74E-93FF-635559524DA5}" destId="{AB5AA14F-D861-EC4C-A760-AA88CEBE6525}" srcOrd="1" destOrd="0" presId="urn:microsoft.com/office/officeart/2005/8/layout/orgChart1"/>
    <dgm:cxn modelId="{47D3676F-4768-4BF3-A155-D3AAA292CCA9}" type="presParOf" srcId="{C5C6950C-4E4D-7847-AFB1-551DA164E14E}" destId="{14ECA4D3-FD55-4E4A-A77C-36B37D48585F}" srcOrd="1" destOrd="0" presId="urn:microsoft.com/office/officeart/2005/8/layout/orgChart1"/>
    <dgm:cxn modelId="{714D90AF-88C5-4072-9CFA-7BB861FA1255}" type="presParOf" srcId="{14ECA4D3-FD55-4E4A-A77C-36B37D48585F}" destId="{2E9E9582-DE11-E341-BC51-A460356F8252}" srcOrd="0" destOrd="0" presId="urn:microsoft.com/office/officeart/2005/8/layout/orgChart1"/>
    <dgm:cxn modelId="{B6DE767C-2CBF-45AF-BF1E-2AF3A4A001F5}" type="presParOf" srcId="{14ECA4D3-FD55-4E4A-A77C-36B37D48585F}" destId="{AFEB314B-3E13-A948-8B03-B3353631B196}" srcOrd="1" destOrd="0" presId="urn:microsoft.com/office/officeart/2005/8/layout/orgChart1"/>
    <dgm:cxn modelId="{EC7EAF90-9B1B-4422-9D8F-4A8938F8D482}" type="presParOf" srcId="{AFEB314B-3E13-A948-8B03-B3353631B196}" destId="{B640466B-0AF3-CA48-AEBC-11AED074A016}" srcOrd="0" destOrd="0" presId="urn:microsoft.com/office/officeart/2005/8/layout/orgChart1"/>
    <dgm:cxn modelId="{42CEBB31-21AD-4165-871A-0A6D4E1049B7}" type="presParOf" srcId="{B640466B-0AF3-CA48-AEBC-11AED074A016}" destId="{2000BE31-8D38-6A4D-8465-8ED0686319EF}" srcOrd="0" destOrd="0" presId="urn:microsoft.com/office/officeart/2005/8/layout/orgChart1"/>
    <dgm:cxn modelId="{AF6976F3-6413-49D5-8D4E-2BA7FA5A13A3}" type="presParOf" srcId="{B640466B-0AF3-CA48-AEBC-11AED074A016}" destId="{0839C847-ADA5-6045-A44A-FE82BC3E4FBA}" srcOrd="1" destOrd="0" presId="urn:microsoft.com/office/officeart/2005/8/layout/orgChart1"/>
    <dgm:cxn modelId="{41843828-33F0-4E62-A667-4C435F8039AD}" type="presParOf" srcId="{AFEB314B-3E13-A948-8B03-B3353631B196}" destId="{6A3A8C5A-C317-184C-8AE5-EA1439C99850}" srcOrd="1" destOrd="0" presId="urn:microsoft.com/office/officeart/2005/8/layout/orgChart1"/>
    <dgm:cxn modelId="{12EE208D-6E63-48E8-90EC-9E8DDCC1ADD4}" type="presParOf" srcId="{6A3A8C5A-C317-184C-8AE5-EA1439C99850}" destId="{430C1D44-2E2D-C343-BA15-E91876E0DBCF}" srcOrd="0" destOrd="0" presId="urn:microsoft.com/office/officeart/2005/8/layout/orgChart1"/>
    <dgm:cxn modelId="{D84A36E3-BAEB-4FDF-8957-C11681BB0F79}" type="presParOf" srcId="{6A3A8C5A-C317-184C-8AE5-EA1439C99850}" destId="{402C1532-D4F6-FA42-B3B8-829293668A41}" srcOrd="1" destOrd="0" presId="urn:microsoft.com/office/officeart/2005/8/layout/orgChart1"/>
    <dgm:cxn modelId="{ED591DA7-B804-477E-B17C-55EE569B032B}" type="presParOf" srcId="{402C1532-D4F6-FA42-B3B8-829293668A41}" destId="{18AD3F58-A042-B345-BF1B-25F1D13211E8}" srcOrd="0" destOrd="0" presId="urn:microsoft.com/office/officeart/2005/8/layout/orgChart1"/>
    <dgm:cxn modelId="{5E0EC73B-ED2B-452C-968D-E459724CABF5}" type="presParOf" srcId="{18AD3F58-A042-B345-BF1B-25F1D13211E8}" destId="{CA0AAFDA-B65D-4547-845E-CCD5904CBC87}" srcOrd="0" destOrd="0" presId="urn:microsoft.com/office/officeart/2005/8/layout/orgChart1"/>
    <dgm:cxn modelId="{6BC62942-828B-4B71-BFB3-9A13876DAAE6}" type="presParOf" srcId="{18AD3F58-A042-B345-BF1B-25F1D13211E8}" destId="{4A5B9A4E-B567-B649-976A-C4E17E9B4D66}" srcOrd="1" destOrd="0" presId="urn:microsoft.com/office/officeart/2005/8/layout/orgChart1"/>
    <dgm:cxn modelId="{13B264D4-2829-4ACB-AD4D-012BAF0CA2FC}" type="presParOf" srcId="{402C1532-D4F6-FA42-B3B8-829293668A41}" destId="{3A4B15ED-D37B-FC44-A4C6-8DEE66247794}" srcOrd="1" destOrd="0" presId="urn:microsoft.com/office/officeart/2005/8/layout/orgChart1"/>
    <dgm:cxn modelId="{78404834-07ED-478A-9F36-D8359592CB1D}" type="presParOf" srcId="{3A4B15ED-D37B-FC44-A4C6-8DEE66247794}" destId="{7333D357-6DF2-1B43-B53A-8C5F870D30FD}" srcOrd="0" destOrd="0" presId="urn:microsoft.com/office/officeart/2005/8/layout/orgChart1"/>
    <dgm:cxn modelId="{1E02D69D-7E38-4ECF-A9C9-36BB7F4BACB1}" type="presParOf" srcId="{3A4B15ED-D37B-FC44-A4C6-8DEE66247794}" destId="{BCD83BE8-73F1-5C43-A477-9014A98C7E0D}" srcOrd="1" destOrd="0" presId="urn:microsoft.com/office/officeart/2005/8/layout/orgChart1"/>
    <dgm:cxn modelId="{8B049719-B71C-4FF5-982D-487667DD9DEA}" type="presParOf" srcId="{BCD83BE8-73F1-5C43-A477-9014A98C7E0D}" destId="{B7CC541E-58CB-DE44-99B0-24D91296C913}" srcOrd="0" destOrd="0" presId="urn:microsoft.com/office/officeart/2005/8/layout/orgChart1"/>
    <dgm:cxn modelId="{E3D57F6B-A8B3-4BDB-B404-C23783AAA147}" type="presParOf" srcId="{B7CC541E-58CB-DE44-99B0-24D91296C913}" destId="{A6CB1443-DF36-E943-8AB5-7E4896CCC80C}" srcOrd="0" destOrd="0" presId="urn:microsoft.com/office/officeart/2005/8/layout/orgChart1"/>
    <dgm:cxn modelId="{CF2EDD3D-3295-40FF-BB67-48FA9547A855}" type="presParOf" srcId="{B7CC541E-58CB-DE44-99B0-24D91296C913}" destId="{BE4D8827-78CE-6548-B164-2B4AA81AB8E1}" srcOrd="1" destOrd="0" presId="urn:microsoft.com/office/officeart/2005/8/layout/orgChart1"/>
    <dgm:cxn modelId="{B6294A6E-1CBD-45AE-8B3A-9C80DE90E672}" type="presParOf" srcId="{BCD83BE8-73F1-5C43-A477-9014A98C7E0D}" destId="{2BAD0C36-7773-8B49-9BD1-AF78CB9C148C}" srcOrd="1" destOrd="0" presId="urn:microsoft.com/office/officeart/2005/8/layout/orgChart1"/>
    <dgm:cxn modelId="{3177C469-A202-4CCA-8494-D427A27F729D}" type="presParOf" srcId="{BCD83BE8-73F1-5C43-A477-9014A98C7E0D}" destId="{4E0BE2F7-CF1B-264A-A5C5-2E78AD865E56}" srcOrd="2" destOrd="0" presId="urn:microsoft.com/office/officeart/2005/8/layout/orgChart1"/>
    <dgm:cxn modelId="{82F2D976-80F2-4050-8C51-206625BC8239}" type="presParOf" srcId="{402C1532-D4F6-FA42-B3B8-829293668A41}" destId="{A5312E26-0317-DB49-AC03-08C1E40C7F9C}" srcOrd="2" destOrd="0" presId="urn:microsoft.com/office/officeart/2005/8/layout/orgChart1"/>
    <dgm:cxn modelId="{1488A039-83FE-45FA-BAB3-1802804B323D}" type="presParOf" srcId="{6A3A8C5A-C317-184C-8AE5-EA1439C99850}" destId="{0EDD5430-C5EE-6D49-96CD-45DFD7860BFB}" srcOrd="2" destOrd="0" presId="urn:microsoft.com/office/officeart/2005/8/layout/orgChart1"/>
    <dgm:cxn modelId="{8FC709BC-C4FA-4FDB-BDCA-E298D48510C6}" type="presParOf" srcId="{6A3A8C5A-C317-184C-8AE5-EA1439C99850}" destId="{60F7EA1B-8B57-A341-AB08-B4E3D243EB18}" srcOrd="3" destOrd="0" presId="urn:microsoft.com/office/officeart/2005/8/layout/orgChart1"/>
    <dgm:cxn modelId="{BBBE8EBB-3410-4AB3-9C4C-904AACAB8D38}" type="presParOf" srcId="{60F7EA1B-8B57-A341-AB08-B4E3D243EB18}" destId="{4CA39B87-1617-5147-9710-FCA124EDEE78}" srcOrd="0" destOrd="0" presId="urn:microsoft.com/office/officeart/2005/8/layout/orgChart1"/>
    <dgm:cxn modelId="{EC864AEB-57E1-4B30-9236-4F26ADE66DEC}" type="presParOf" srcId="{4CA39B87-1617-5147-9710-FCA124EDEE78}" destId="{A2C7595F-47C9-9646-8939-FE8F24100C01}" srcOrd="0" destOrd="0" presId="urn:microsoft.com/office/officeart/2005/8/layout/orgChart1"/>
    <dgm:cxn modelId="{F44700B8-F8C7-4E1C-8DAD-D6D7EF945E6E}" type="presParOf" srcId="{4CA39B87-1617-5147-9710-FCA124EDEE78}" destId="{0C0F8D9F-4AAA-244A-9179-EC08EEA78C12}" srcOrd="1" destOrd="0" presId="urn:microsoft.com/office/officeart/2005/8/layout/orgChart1"/>
    <dgm:cxn modelId="{A91DA81F-FCBC-4225-9A7F-D37064D2E017}" type="presParOf" srcId="{60F7EA1B-8B57-A341-AB08-B4E3D243EB18}" destId="{3AD2FF0C-1571-784D-BCA6-C9EA418BACFC}" srcOrd="1" destOrd="0" presId="urn:microsoft.com/office/officeart/2005/8/layout/orgChart1"/>
    <dgm:cxn modelId="{77FDD52D-4E0E-4954-B21E-70FAE68E5F29}" type="presParOf" srcId="{3AD2FF0C-1571-784D-BCA6-C9EA418BACFC}" destId="{922283C1-2A98-F647-9B37-67CEDA7AC42F}" srcOrd="0" destOrd="0" presId="urn:microsoft.com/office/officeart/2005/8/layout/orgChart1"/>
    <dgm:cxn modelId="{4E61635B-1D83-48C8-8F06-DDC7CB23B4D4}" type="presParOf" srcId="{3AD2FF0C-1571-784D-BCA6-C9EA418BACFC}" destId="{A820141B-8080-214B-A7C1-EBE0186AEF90}" srcOrd="1" destOrd="0" presId="urn:microsoft.com/office/officeart/2005/8/layout/orgChart1"/>
    <dgm:cxn modelId="{724C06BE-1072-48EC-B505-01D608F612AA}" type="presParOf" srcId="{A820141B-8080-214B-A7C1-EBE0186AEF90}" destId="{7998DA9F-68AD-5E48-8B8D-5E423CE8BCE1}" srcOrd="0" destOrd="0" presId="urn:microsoft.com/office/officeart/2005/8/layout/orgChart1"/>
    <dgm:cxn modelId="{2D05CDF3-964B-4CBB-87D0-DF1110C85CF0}" type="presParOf" srcId="{7998DA9F-68AD-5E48-8B8D-5E423CE8BCE1}" destId="{C8582545-9AA8-194A-82D6-7D6DA7806509}" srcOrd="0" destOrd="0" presId="urn:microsoft.com/office/officeart/2005/8/layout/orgChart1"/>
    <dgm:cxn modelId="{13783DB0-9A0B-4148-8236-213C98104EAC}" type="presParOf" srcId="{7998DA9F-68AD-5E48-8B8D-5E423CE8BCE1}" destId="{3FF348AA-8706-F44E-AA60-B7E5A48C1D54}" srcOrd="1" destOrd="0" presId="urn:microsoft.com/office/officeart/2005/8/layout/orgChart1"/>
    <dgm:cxn modelId="{BAA057A1-E2F4-4FF5-AE3C-6247B1CD5F32}" type="presParOf" srcId="{A820141B-8080-214B-A7C1-EBE0186AEF90}" destId="{CC26B042-CD9E-E44A-BA5A-E5D8B01A78DB}" srcOrd="1" destOrd="0" presId="urn:microsoft.com/office/officeart/2005/8/layout/orgChart1"/>
    <dgm:cxn modelId="{76421C31-0D12-437A-B353-3445B06B7D8B}" type="presParOf" srcId="{A820141B-8080-214B-A7C1-EBE0186AEF90}" destId="{3463D791-F61F-C14D-B973-5FB257A3DA41}" srcOrd="2" destOrd="0" presId="urn:microsoft.com/office/officeart/2005/8/layout/orgChart1"/>
    <dgm:cxn modelId="{4ECF090F-79FC-44E0-90CF-A1C543C4D494}" type="presParOf" srcId="{60F7EA1B-8B57-A341-AB08-B4E3D243EB18}" destId="{E8E78B76-15F5-E24E-8335-5C06FC2DF003}" srcOrd="2" destOrd="0" presId="urn:microsoft.com/office/officeart/2005/8/layout/orgChart1"/>
    <dgm:cxn modelId="{4B06D921-BABF-4D7A-886A-12541D0D5999}" type="presParOf" srcId="{6A3A8C5A-C317-184C-8AE5-EA1439C99850}" destId="{668310A5-9117-154C-AC52-70B13932ECD6}" srcOrd="4" destOrd="0" presId="urn:microsoft.com/office/officeart/2005/8/layout/orgChart1"/>
    <dgm:cxn modelId="{8030A963-34EC-41C4-A9AE-291C76593C85}" type="presParOf" srcId="{6A3A8C5A-C317-184C-8AE5-EA1439C99850}" destId="{2394C0F6-B74F-964E-BFCA-E3248D6B22FB}" srcOrd="5" destOrd="0" presId="urn:microsoft.com/office/officeart/2005/8/layout/orgChart1"/>
    <dgm:cxn modelId="{A41CA7F6-CCC3-4195-B3CC-E986005BDBB5}" type="presParOf" srcId="{2394C0F6-B74F-964E-BFCA-E3248D6B22FB}" destId="{608AB4D5-15C8-A04B-A678-B47F67E27A05}" srcOrd="0" destOrd="0" presId="urn:microsoft.com/office/officeart/2005/8/layout/orgChart1"/>
    <dgm:cxn modelId="{25DD3034-4426-4D83-ABC2-D1328AB546B9}" type="presParOf" srcId="{608AB4D5-15C8-A04B-A678-B47F67E27A05}" destId="{8619DE09-1333-2E42-B10D-7E3BDE81FC28}" srcOrd="0" destOrd="0" presId="urn:microsoft.com/office/officeart/2005/8/layout/orgChart1"/>
    <dgm:cxn modelId="{DA0A03CA-B056-4D4F-9144-5A5F62105961}" type="presParOf" srcId="{608AB4D5-15C8-A04B-A678-B47F67E27A05}" destId="{DEF45B04-78CC-4945-A2B8-86733820C040}" srcOrd="1" destOrd="0" presId="urn:microsoft.com/office/officeart/2005/8/layout/orgChart1"/>
    <dgm:cxn modelId="{CB47A426-8BC5-4D72-B9CC-A81EADA9135D}" type="presParOf" srcId="{2394C0F6-B74F-964E-BFCA-E3248D6B22FB}" destId="{34E147A7-1633-674E-BE24-38115A75ED9E}" srcOrd="1" destOrd="0" presId="urn:microsoft.com/office/officeart/2005/8/layout/orgChart1"/>
    <dgm:cxn modelId="{7294C0BB-8255-4FBD-8851-2C282B61D993}" type="presParOf" srcId="{34E147A7-1633-674E-BE24-38115A75ED9E}" destId="{5350EFD8-C3C6-F247-80D8-7A40C5C0F8A0}" srcOrd="0" destOrd="0" presId="urn:microsoft.com/office/officeart/2005/8/layout/orgChart1"/>
    <dgm:cxn modelId="{09DC9BFB-C341-4CBF-BD84-3C96A6179218}" type="presParOf" srcId="{34E147A7-1633-674E-BE24-38115A75ED9E}" destId="{A55793D1-B96F-704F-AE09-B306BADAC933}" srcOrd="1" destOrd="0" presId="urn:microsoft.com/office/officeart/2005/8/layout/orgChart1"/>
    <dgm:cxn modelId="{D2AAD393-1FAB-474D-B6E0-A39BEAA3A532}" type="presParOf" srcId="{A55793D1-B96F-704F-AE09-B306BADAC933}" destId="{6815F18F-BCF6-1142-8D0A-D9829BE7CBA0}" srcOrd="0" destOrd="0" presId="urn:microsoft.com/office/officeart/2005/8/layout/orgChart1"/>
    <dgm:cxn modelId="{230A1E73-FD0C-4909-B750-64337FAF598D}" type="presParOf" srcId="{6815F18F-BCF6-1142-8D0A-D9829BE7CBA0}" destId="{1D94E7E2-E2ED-FF4F-BB92-EF811BE13D77}" srcOrd="0" destOrd="0" presId="urn:microsoft.com/office/officeart/2005/8/layout/orgChart1"/>
    <dgm:cxn modelId="{A0D2827E-62F0-4B63-9AC1-C2A2BD3B3F68}" type="presParOf" srcId="{6815F18F-BCF6-1142-8D0A-D9829BE7CBA0}" destId="{649B2788-0110-D546-B8FE-D7BF71451E5D}" srcOrd="1" destOrd="0" presId="urn:microsoft.com/office/officeart/2005/8/layout/orgChart1"/>
    <dgm:cxn modelId="{7D04711D-2997-4FB6-95C0-BD8ABF56AB0C}" type="presParOf" srcId="{A55793D1-B96F-704F-AE09-B306BADAC933}" destId="{CB7CB8CC-4B32-2749-A92A-7A6E2701956D}" srcOrd="1" destOrd="0" presId="urn:microsoft.com/office/officeart/2005/8/layout/orgChart1"/>
    <dgm:cxn modelId="{F2F96894-1EAF-4A1E-89C9-50AD856EFCFA}" type="presParOf" srcId="{A55793D1-B96F-704F-AE09-B306BADAC933}" destId="{819D3554-352C-BC4F-8778-361A26F2A475}" srcOrd="2" destOrd="0" presId="urn:microsoft.com/office/officeart/2005/8/layout/orgChart1"/>
    <dgm:cxn modelId="{D1FC0B1E-8612-498A-AAD1-C16C20191BD3}" type="presParOf" srcId="{2394C0F6-B74F-964E-BFCA-E3248D6B22FB}" destId="{4D866FBC-035B-ED47-AB7B-F1D4FD5B44C0}" srcOrd="2" destOrd="0" presId="urn:microsoft.com/office/officeart/2005/8/layout/orgChart1"/>
    <dgm:cxn modelId="{EB6F43B4-8F7A-4DAC-8047-4A04C1C2E8D4}" type="presParOf" srcId="{6A3A8C5A-C317-184C-8AE5-EA1439C99850}" destId="{0FB8FE35-82D5-C34B-A6FA-6199684C83C1}" srcOrd="6" destOrd="0" presId="urn:microsoft.com/office/officeart/2005/8/layout/orgChart1"/>
    <dgm:cxn modelId="{E9CD8B15-48DA-4DAA-8729-E97752D3AA1F}" type="presParOf" srcId="{6A3A8C5A-C317-184C-8AE5-EA1439C99850}" destId="{AA73679F-2C34-0B47-A28C-4C9C24CBB253}" srcOrd="7" destOrd="0" presId="urn:microsoft.com/office/officeart/2005/8/layout/orgChart1"/>
    <dgm:cxn modelId="{60F2680C-E7C3-4622-86AD-B95861E3038A}" type="presParOf" srcId="{AA73679F-2C34-0B47-A28C-4C9C24CBB253}" destId="{B757AE97-32B1-9B4E-93D6-ABB50AC77BA0}" srcOrd="0" destOrd="0" presId="urn:microsoft.com/office/officeart/2005/8/layout/orgChart1"/>
    <dgm:cxn modelId="{D8F18C41-01CE-43B8-BA7A-E8CFB65F7753}" type="presParOf" srcId="{B757AE97-32B1-9B4E-93D6-ABB50AC77BA0}" destId="{D055E832-A9B0-644A-B72C-AC6C344DCB92}" srcOrd="0" destOrd="0" presId="urn:microsoft.com/office/officeart/2005/8/layout/orgChart1"/>
    <dgm:cxn modelId="{B9A81E72-87B5-4B75-BAC7-0A059AD42CF8}" type="presParOf" srcId="{B757AE97-32B1-9B4E-93D6-ABB50AC77BA0}" destId="{27153F77-6BCD-544B-8EAD-640335210027}" srcOrd="1" destOrd="0" presId="urn:microsoft.com/office/officeart/2005/8/layout/orgChart1"/>
    <dgm:cxn modelId="{9516237F-2A78-4DF1-9D2E-1D0AB5855E7F}" type="presParOf" srcId="{AA73679F-2C34-0B47-A28C-4C9C24CBB253}" destId="{B58404E1-F020-3446-A91C-E490EBEBA20D}" srcOrd="1" destOrd="0" presId="urn:microsoft.com/office/officeart/2005/8/layout/orgChart1"/>
    <dgm:cxn modelId="{57C84C19-5306-4D52-9108-69691A68D615}" type="presParOf" srcId="{B58404E1-F020-3446-A91C-E490EBEBA20D}" destId="{601D6AD4-F564-CB4C-936A-E9C53F12E7B3}" srcOrd="0" destOrd="0" presId="urn:microsoft.com/office/officeart/2005/8/layout/orgChart1"/>
    <dgm:cxn modelId="{A0BA8B42-A8A2-47EC-A9A8-9E5E63542EAC}" type="presParOf" srcId="{B58404E1-F020-3446-A91C-E490EBEBA20D}" destId="{CFE58415-EAE7-E84C-BD09-C955D62B41A4}" srcOrd="1" destOrd="0" presId="urn:microsoft.com/office/officeart/2005/8/layout/orgChart1"/>
    <dgm:cxn modelId="{029E1A8E-C932-40C0-82A3-EBD2CA98AE71}" type="presParOf" srcId="{CFE58415-EAE7-E84C-BD09-C955D62B41A4}" destId="{91DA6731-41D0-714B-B9DA-CE9A6A78FEE8}" srcOrd="0" destOrd="0" presId="urn:microsoft.com/office/officeart/2005/8/layout/orgChart1"/>
    <dgm:cxn modelId="{02CACF4D-92D3-426F-8BFF-98BBCC95EDFB}" type="presParOf" srcId="{91DA6731-41D0-714B-B9DA-CE9A6A78FEE8}" destId="{39CA83BA-1B8E-3D42-9823-C731CB29AC75}" srcOrd="0" destOrd="0" presId="urn:microsoft.com/office/officeart/2005/8/layout/orgChart1"/>
    <dgm:cxn modelId="{EB05909D-9899-4001-9D67-AD8869954F15}" type="presParOf" srcId="{91DA6731-41D0-714B-B9DA-CE9A6A78FEE8}" destId="{939EC0BB-7A39-F94D-A29C-7A3D8E55869B}" srcOrd="1" destOrd="0" presId="urn:microsoft.com/office/officeart/2005/8/layout/orgChart1"/>
    <dgm:cxn modelId="{EA2C89C6-CA4F-4B3B-ADAF-1092624DC202}" type="presParOf" srcId="{CFE58415-EAE7-E84C-BD09-C955D62B41A4}" destId="{DDF4F954-3F29-D24A-AC63-36385FE7AAE6}" srcOrd="1" destOrd="0" presId="urn:microsoft.com/office/officeart/2005/8/layout/orgChart1"/>
    <dgm:cxn modelId="{6B078FAD-0A38-4C04-9472-10910D106E67}" type="presParOf" srcId="{CFE58415-EAE7-E84C-BD09-C955D62B41A4}" destId="{861E0703-B533-6E4A-9E46-0B705F407D11}" srcOrd="2" destOrd="0" presId="urn:microsoft.com/office/officeart/2005/8/layout/orgChart1"/>
    <dgm:cxn modelId="{2561BD1E-B4FF-45B3-9FD9-8239158D8ACB}" type="presParOf" srcId="{AA73679F-2C34-0B47-A28C-4C9C24CBB253}" destId="{CF4696B7-7F4B-4747-A7F8-5B4E1D6B41C1}" srcOrd="2" destOrd="0" presId="urn:microsoft.com/office/officeart/2005/8/layout/orgChart1"/>
    <dgm:cxn modelId="{C77B6B19-1C4A-492D-96FB-A6571C3D792F}" type="presParOf" srcId="{6A3A8C5A-C317-184C-8AE5-EA1439C99850}" destId="{EB1D7F22-B799-EC4C-AC1F-E8C4503B0260}" srcOrd="8" destOrd="0" presId="urn:microsoft.com/office/officeart/2005/8/layout/orgChart1"/>
    <dgm:cxn modelId="{1739D51C-D7AF-40BD-8BE1-678EB0F993AA}" type="presParOf" srcId="{6A3A8C5A-C317-184C-8AE5-EA1439C99850}" destId="{AE8BD28E-EE26-2143-BD56-F421D8DC7E42}" srcOrd="9" destOrd="0" presId="urn:microsoft.com/office/officeart/2005/8/layout/orgChart1"/>
    <dgm:cxn modelId="{4E269E2F-828F-4C37-A0DE-69A14205B6FD}" type="presParOf" srcId="{AE8BD28E-EE26-2143-BD56-F421D8DC7E42}" destId="{898B0DDA-498A-4F4E-AFA2-8177A1179BAD}" srcOrd="0" destOrd="0" presId="urn:microsoft.com/office/officeart/2005/8/layout/orgChart1"/>
    <dgm:cxn modelId="{B385C869-B6F4-439C-B948-08F3CC20F4D0}" type="presParOf" srcId="{898B0DDA-498A-4F4E-AFA2-8177A1179BAD}" destId="{366445B3-0095-0A47-9141-2D6A500568CF}" srcOrd="0" destOrd="0" presId="urn:microsoft.com/office/officeart/2005/8/layout/orgChart1"/>
    <dgm:cxn modelId="{975C4D5D-72EC-4BAC-8D15-BA44CE94C1C6}" type="presParOf" srcId="{898B0DDA-498A-4F4E-AFA2-8177A1179BAD}" destId="{A61698F3-4413-5941-AB49-0E355C351F02}" srcOrd="1" destOrd="0" presId="urn:microsoft.com/office/officeart/2005/8/layout/orgChart1"/>
    <dgm:cxn modelId="{50D796FB-0F32-45E4-935C-693E8853C803}" type="presParOf" srcId="{AE8BD28E-EE26-2143-BD56-F421D8DC7E42}" destId="{53E00246-3A90-EC4E-89FB-6BB230611AA1}" srcOrd="1" destOrd="0" presId="urn:microsoft.com/office/officeart/2005/8/layout/orgChart1"/>
    <dgm:cxn modelId="{F77AB75B-FA68-4181-8F0C-03FAE2AD6DC1}" type="presParOf" srcId="{53E00246-3A90-EC4E-89FB-6BB230611AA1}" destId="{7F61144B-DCDA-CF4E-A62A-8BBF56DB6236}" srcOrd="0" destOrd="0" presId="urn:microsoft.com/office/officeart/2005/8/layout/orgChart1"/>
    <dgm:cxn modelId="{1D06B492-0549-42B4-9C61-D5997672C975}" type="presParOf" srcId="{53E00246-3A90-EC4E-89FB-6BB230611AA1}" destId="{D0A6EDCA-8751-7944-85DC-5B991EAAB300}" srcOrd="1" destOrd="0" presId="urn:microsoft.com/office/officeart/2005/8/layout/orgChart1"/>
    <dgm:cxn modelId="{6050D9FB-AA22-4D4B-BB71-CA567AD32842}" type="presParOf" srcId="{D0A6EDCA-8751-7944-85DC-5B991EAAB300}" destId="{291609A8-9AC3-6F48-90D5-79E4B9C3988E}" srcOrd="0" destOrd="0" presId="urn:microsoft.com/office/officeart/2005/8/layout/orgChart1"/>
    <dgm:cxn modelId="{9C8F89E8-786F-4D6A-B0B6-F94381E3DCC3}" type="presParOf" srcId="{291609A8-9AC3-6F48-90D5-79E4B9C3988E}" destId="{289AA028-F7B9-9240-8502-57C64A8CBFA8}" srcOrd="0" destOrd="0" presId="urn:microsoft.com/office/officeart/2005/8/layout/orgChart1"/>
    <dgm:cxn modelId="{D635AC00-33DD-4E2D-833E-5EDFA30EB338}" type="presParOf" srcId="{291609A8-9AC3-6F48-90D5-79E4B9C3988E}" destId="{43998BD7-CCA1-324D-BF43-A5E2DB920EA7}" srcOrd="1" destOrd="0" presId="urn:microsoft.com/office/officeart/2005/8/layout/orgChart1"/>
    <dgm:cxn modelId="{50DF8ED0-81A2-4C61-9926-101FC6D8B281}" type="presParOf" srcId="{D0A6EDCA-8751-7944-85DC-5B991EAAB300}" destId="{9701C40D-46A3-6246-BE2F-0563842CB3DA}" srcOrd="1" destOrd="0" presId="urn:microsoft.com/office/officeart/2005/8/layout/orgChart1"/>
    <dgm:cxn modelId="{5DABD4AE-E3CA-453F-AF6F-A73425E5E2B5}" type="presParOf" srcId="{D0A6EDCA-8751-7944-85DC-5B991EAAB300}" destId="{B52CFF17-C570-664A-BBBF-8CBEC98012A7}" srcOrd="2" destOrd="0" presId="urn:microsoft.com/office/officeart/2005/8/layout/orgChart1"/>
    <dgm:cxn modelId="{B99F55F3-1A20-422A-9BDD-4A9EAEB2194F}" type="presParOf" srcId="{AE8BD28E-EE26-2143-BD56-F421D8DC7E42}" destId="{45BD452C-6F98-E440-9099-DB0F2969CC0B}" srcOrd="2" destOrd="0" presId="urn:microsoft.com/office/officeart/2005/8/layout/orgChart1"/>
    <dgm:cxn modelId="{4A04703E-2686-44C4-B4B0-9A5B5A27ADC6}" type="presParOf" srcId="{AFEB314B-3E13-A948-8B03-B3353631B196}" destId="{CAE6CC2D-682E-694A-ACF7-F3C72ABE9B42}" srcOrd="2" destOrd="0" presId="urn:microsoft.com/office/officeart/2005/8/layout/orgChart1"/>
    <dgm:cxn modelId="{B8CD5BE1-A9D7-4973-BE37-28B215E633B3}" type="presParOf" srcId="{C5C6950C-4E4D-7847-AFB1-551DA164E14E}" destId="{E80242BF-5AF8-E64D-80A1-3957F2631507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7F61144B-DCDA-CF4E-A62A-8BBF56DB6236}">
      <dsp:nvSpPr>
        <dsp:cNvPr id="0" name=""/>
        <dsp:cNvSpPr/>
      </dsp:nvSpPr>
      <dsp:spPr>
        <a:xfrm>
          <a:off x="5127544" y="2309931"/>
          <a:ext cx="91440" cy="307173"/>
        </a:xfrm>
        <a:custGeom>
          <a:avLst/>
          <a:gdLst/>
          <a:ahLst/>
          <a:cxnLst/>
          <a:rect l="0" t="0" r="0" b="0"/>
          <a:pathLst>
            <a:path>
              <a:moveTo>
                <a:pt x="52812" y="0"/>
              </a:moveTo>
              <a:lnTo>
                <a:pt x="45720" y="307173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B1D7F22-B799-EC4C-AC1F-E8C4503B0260}">
      <dsp:nvSpPr>
        <dsp:cNvPr id="0" name=""/>
        <dsp:cNvSpPr/>
      </dsp:nvSpPr>
      <dsp:spPr>
        <a:xfrm>
          <a:off x="2928621" y="1268519"/>
          <a:ext cx="2584545" cy="45208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78069"/>
              </a:lnTo>
              <a:lnTo>
                <a:pt x="2584545" y="378069"/>
              </a:lnTo>
              <a:lnTo>
                <a:pt x="2584545" y="452081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01D6AD4-F564-CB4C-936A-E9C53F12E7B3}">
      <dsp:nvSpPr>
        <dsp:cNvPr id="0" name=""/>
        <dsp:cNvSpPr/>
      </dsp:nvSpPr>
      <dsp:spPr>
        <a:xfrm>
          <a:off x="3764122" y="2351895"/>
          <a:ext cx="191258" cy="31045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10458"/>
              </a:lnTo>
              <a:lnTo>
                <a:pt x="191258" y="310458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FB8FE35-82D5-C34B-A6FA-6199684C83C1}">
      <dsp:nvSpPr>
        <dsp:cNvPr id="0" name=""/>
        <dsp:cNvSpPr/>
      </dsp:nvSpPr>
      <dsp:spPr>
        <a:xfrm>
          <a:off x="2928621" y="1268519"/>
          <a:ext cx="1320580" cy="45721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83200"/>
              </a:lnTo>
              <a:lnTo>
                <a:pt x="1320580" y="383200"/>
              </a:lnTo>
              <a:lnTo>
                <a:pt x="1320580" y="457212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350EFD8-C3C6-F247-80D8-7A40C5C0F8A0}">
      <dsp:nvSpPr>
        <dsp:cNvPr id="0" name=""/>
        <dsp:cNvSpPr/>
      </dsp:nvSpPr>
      <dsp:spPr>
        <a:xfrm>
          <a:off x="2512798" y="2394706"/>
          <a:ext cx="225626" cy="30448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04480"/>
              </a:lnTo>
              <a:lnTo>
                <a:pt x="225626" y="304480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68310A5-9117-154C-AC52-70B13932ECD6}">
      <dsp:nvSpPr>
        <dsp:cNvPr id="0" name=""/>
        <dsp:cNvSpPr/>
      </dsp:nvSpPr>
      <dsp:spPr>
        <a:xfrm>
          <a:off x="2875482" y="1268519"/>
          <a:ext cx="91440" cy="463190"/>
        </a:xfrm>
        <a:custGeom>
          <a:avLst/>
          <a:gdLst/>
          <a:ahLst/>
          <a:cxnLst/>
          <a:rect l="0" t="0" r="0" b="0"/>
          <a:pathLst>
            <a:path>
              <a:moveTo>
                <a:pt x="53138" y="0"/>
              </a:moveTo>
              <a:lnTo>
                <a:pt x="53138" y="389178"/>
              </a:lnTo>
              <a:lnTo>
                <a:pt x="45720" y="389178"/>
              </a:lnTo>
              <a:lnTo>
                <a:pt x="45720" y="463190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22283C1-2A98-F647-9B37-67CEDA7AC42F}">
      <dsp:nvSpPr>
        <dsp:cNvPr id="0" name=""/>
        <dsp:cNvSpPr/>
      </dsp:nvSpPr>
      <dsp:spPr>
        <a:xfrm>
          <a:off x="1282160" y="2373715"/>
          <a:ext cx="183563" cy="32547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25471"/>
              </a:lnTo>
              <a:lnTo>
                <a:pt x="183563" y="325471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EDD5430-C5EE-6D49-96CD-45DFD7860BFB}">
      <dsp:nvSpPr>
        <dsp:cNvPr id="0" name=""/>
        <dsp:cNvSpPr/>
      </dsp:nvSpPr>
      <dsp:spPr>
        <a:xfrm>
          <a:off x="1745854" y="1268519"/>
          <a:ext cx="1182767" cy="442198"/>
        </a:xfrm>
        <a:custGeom>
          <a:avLst/>
          <a:gdLst/>
          <a:ahLst/>
          <a:cxnLst/>
          <a:rect l="0" t="0" r="0" b="0"/>
          <a:pathLst>
            <a:path>
              <a:moveTo>
                <a:pt x="1182767" y="0"/>
              </a:moveTo>
              <a:lnTo>
                <a:pt x="1182767" y="368187"/>
              </a:lnTo>
              <a:lnTo>
                <a:pt x="0" y="368187"/>
              </a:lnTo>
              <a:lnTo>
                <a:pt x="0" y="442198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333D357-6DF2-1B43-B53A-8C5F870D30FD}">
      <dsp:nvSpPr>
        <dsp:cNvPr id="0" name=""/>
        <dsp:cNvSpPr/>
      </dsp:nvSpPr>
      <dsp:spPr>
        <a:xfrm>
          <a:off x="106324" y="2374945"/>
          <a:ext cx="153594" cy="32424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24241"/>
              </a:lnTo>
              <a:lnTo>
                <a:pt x="153594" y="324241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30C1D44-2E2D-C343-BA15-E91876E0DBCF}">
      <dsp:nvSpPr>
        <dsp:cNvPr id="0" name=""/>
        <dsp:cNvSpPr/>
      </dsp:nvSpPr>
      <dsp:spPr>
        <a:xfrm>
          <a:off x="515909" y="1268519"/>
          <a:ext cx="2412711" cy="443428"/>
        </a:xfrm>
        <a:custGeom>
          <a:avLst/>
          <a:gdLst/>
          <a:ahLst/>
          <a:cxnLst/>
          <a:rect l="0" t="0" r="0" b="0"/>
          <a:pathLst>
            <a:path>
              <a:moveTo>
                <a:pt x="2412711" y="0"/>
              </a:moveTo>
              <a:lnTo>
                <a:pt x="2412711" y="369417"/>
              </a:lnTo>
              <a:lnTo>
                <a:pt x="0" y="369417"/>
              </a:lnTo>
              <a:lnTo>
                <a:pt x="0" y="443428"/>
              </a:lnTo>
            </a:path>
          </a:pathLst>
        </a:custGeom>
        <a:noFill/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E9E9582-DE11-E341-BC51-A460356F8252}">
      <dsp:nvSpPr>
        <dsp:cNvPr id="0" name=""/>
        <dsp:cNvSpPr/>
      </dsp:nvSpPr>
      <dsp:spPr>
        <a:xfrm>
          <a:off x="2878721" y="662997"/>
          <a:ext cx="91440" cy="157927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83915"/>
              </a:lnTo>
              <a:lnTo>
                <a:pt x="49899" y="83915"/>
              </a:lnTo>
              <a:lnTo>
                <a:pt x="49899" y="157927"/>
              </a:lnTo>
            </a:path>
          </a:pathLst>
        </a:custGeom>
        <a:noFill/>
        <a:ln w="12700" cap="flat" cmpd="sng" algn="ctr">
          <a:solidFill>
            <a:schemeClr val="dk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5516EC4-8999-4143-ABF4-DC8E7770D9A0}">
      <dsp:nvSpPr>
        <dsp:cNvPr id="0" name=""/>
        <dsp:cNvSpPr/>
      </dsp:nvSpPr>
      <dsp:spPr>
        <a:xfrm>
          <a:off x="2198115" y="0"/>
          <a:ext cx="1452652" cy="662997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Управления устойчивого развития локальных территорий</a:t>
          </a:r>
        </a:p>
      </dsp:txBody>
      <dsp:txXfrm>
        <a:off x="2198115" y="0"/>
        <a:ext cx="1452652" cy="662997"/>
      </dsp:txXfrm>
    </dsp:sp>
    <dsp:sp modelId="{2000BE31-8D38-6A4D-8465-8ED0686319EF}">
      <dsp:nvSpPr>
        <dsp:cNvPr id="0" name=""/>
        <dsp:cNvSpPr/>
      </dsp:nvSpPr>
      <dsp:spPr>
        <a:xfrm>
          <a:off x="2458735" y="820924"/>
          <a:ext cx="939772" cy="447594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Рабочие группы (РГ)</a:t>
          </a:r>
        </a:p>
      </dsp:txBody>
      <dsp:txXfrm>
        <a:off x="2458735" y="820924"/>
        <a:ext cx="939772" cy="447594"/>
      </dsp:txXfrm>
    </dsp:sp>
    <dsp:sp modelId="{CA0AAFDA-B65D-4547-845E-CCD5904CBC87}">
      <dsp:nvSpPr>
        <dsp:cNvPr id="0" name=""/>
        <dsp:cNvSpPr/>
      </dsp:nvSpPr>
      <dsp:spPr>
        <a:xfrm>
          <a:off x="3928" y="1711948"/>
          <a:ext cx="1023962" cy="662997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РГ курортно-туристических территорий</a:t>
          </a:r>
        </a:p>
      </dsp:txBody>
      <dsp:txXfrm>
        <a:off x="3928" y="1711948"/>
        <a:ext cx="1023962" cy="662997"/>
      </dsp:txXfrm>
    </dsp:sp>
    <dsp:sp modelId="{A6CB1443-DF36-E943-8AB5-7E4896CCC80C}">
      <dsp:nvSpPr>
        <dsp:cNvPr id="0" name=""/>
        <dsp:cNvSpPr/>
      </dsp:nvSpPr>
      <dsp:spPr>
        <a:xfrm>
          <a:off x="259918" y="2522968"/>
          <a:ext cx="847166" cy="35243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Экспертный совет</a:t>
          </a:r>
        </a:p>
      </dsp:txBody>
      <dsp:txXfrm>
        <a:off x="259918" y="2522968"/>
        <a:ext cx="847166" cy="352436"/>
      </dsp:txXfrm>
    </dsp:sp>
    <dsp:sp modelId="{A2C7595F-47C9-9646-8939-FE8F24100C01}">
      <dsp:nvSpPr>
        <dsp:cNvPr id="0" name=""/>
        <dsp:cNvSpPr/>
      </dsp:nvSpPr>
      <dsp:spPr>
        <a:xfrm>
          <a:off x="1166236" y="1710718"/>
          <a:ext cx="1159235" cy="662997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РГ производственно-жилых территорий</a:t>
          </a:r>
        </a:p>
      </dsp:txBody>
      <dsp:txXfrm>
        <a:off x="1166236" y="1710718"/>
        <a:ext cx="1159235" cy="662997"/>
      </dsp:txXfrm>
    </dsp:sp>
    <dsp:sp modelId="{C8582545-9AA8-194A-82D6-7D6DA7806509}">
      <dsp:nvSpPr>
        <dsp:cNvPr id="0" name=""/>
        <dsp:cNvSpPr/>
      </dsp:nvSpPr>
      <dsp:spPr>
        <a:xfrm>
          <a:off x="1465723" y="2522968"/>
          <a:ext cx="847166" cy="35243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Экспертный совет</a:t>
          </a:r>
        </a:p>
      </dsp:txBody>
      <dsp:txXfrm>
        <a:off x="1465723" y="2522968"/>
        <a:ext cx="847166" cy="352436"/>
      </dsp:txXfrm>
    </dsp:sp>
    <dsp:sp modelId="{8619DE09-1333-2E42-B10D-7E3BDE81FC28}">
      <dsp:nvSpPr>
        <dsp:cNvPr id="0" name=""/>
        <dsp:cNvSpPr/>
      </dsp:nvSpPr>
      <dsp:spPr>
        <a:xfrm>
          <a:off x="2410697" y="1731709"/>
          <a:ext cx="1021009" cy="662997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РГ сельско-хозяйственных территорий</a:t>
          </a:r>
        </a:p>
      </dsp:txBody>
      <dsp:txXfrm>
        <a:off x="2410697" y="1731709"/>
        <a:ext cx="1021009" cy="662997"/>
      </dsp:txXfrm>
    </dsp:sp>
    <dsp:sp modelId="{1D94E7E2-E2ED-FF4F-BB92-EF811BE13D77}">
      <dsp:nvSpPr>
        <dsp:cNvPr id="0" name=""/>
        <dsp:cNvSpPr/>
      </dsp:nvSpPr>
      <dsp:spPr>
        <a:xfrm>
          <a:off x="2738425" y="2522968"/>
          <a:ext cx="736663" cy="35243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...</a:t>
          </a:r>
        </a:p>
      </dsp:txBody>
      <dsp:txXfrm>
        <a:off x="2738425" y="2522968"/>
        <a:ext cx="736663" cy="352436"/>
      </dsp:txXfrm>
    </dsp:sp>
    <dsp:sp modelId="{D055E832-A9B0-644A-B72C-AC6C344DCB92}">
      <dsp:nvSpPr>
        <dsp:cNvPr id="0" name=""/>
        <dsp:cNvSpPr/>
      </dsp:nvSpPr>
      <dsp:spPr>
        <a:xfrm>
          <a:off x="3642852" y="1725731"/>
          <a:ext cx="1212699" cy="626163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РГ научно-образовательного и спортивного центра</a:t>
          </a:r>
        </a:p>
      </dsp:txBody>
      <dsp:txXfrm>
        <a:off x="3642852" y="1725731"/>
        <a:ext cx="1212699" cy="626163"/>
      </dsp:txXfrm>
    </dsp:sp>
    <dsp:sp modelId="{39CA83BA-1B8E-3D42-9823-C731CB29AC75}">
      <dsp:nvSpPr>
        <dsp:cNvPr id="0" name=""/>
        <dsp:cNvSpPr/>
      </dsp:nvSpPr>
      <dsp:spPr>
        <a:xfrm>
          <a:off x="3955380" y="2486135"/>
          <a:ext cx="795442" cy="35243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...</a:t>
          </a:r>
        </a:p>
      </dsp:txBody>
      <dsp:txXfrm>
        <a:off x="3955380" y="2486135"/>
        <a:ext cx="795442" cy="352436"/>
      </dsp:txXfrm>
    </dsp:sp>
    <dsp:sp modelId="{366445B3-0095-0A47-9141-2D6A500568CF}">
      <dsp:nvSpPr>
        <dsp:cNvPr id="0" name=""/>
        <dsp:cNvSpPr/>
      </dsp:nvSpPr>
      <dsp:spPr>
        <a:xfrm>
          <a:off x="5097154" y="1720600"/>
          <a:ext cx="832025" cy="589330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РГ природных территорий</a:t>
          </a:r>
        </a:p>
      </dsp:txBody>
      <dsp:txXfrm>
        <a:off x="5097154" y="1720600"/>
        <a:ext cx="832025" cy="589330"/>
      </dsp:txXfrm>
    </dsp:sp>
    <dsp:sp modelId="{289AA028-F7B9-9240-8502-57C64A8CBFA8}">
      <dsp:nvSpPr>
        <dsp:cNvPr id="0" name=""/>
        <dsp:cNvSpPr/>
      </dsp:nvSpPr>
      <dsp:spPr>
        <a:xfrm>
          <a:off x="5173264" y="2440886"/>
          <a:ext cx="805762" cy="352436"/>
        </a:xfrm>
        <a:prstGeom prst="rect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...</a:t>
          </a:r>
        </a:p>
      </dsp:txBody>
      <dsp:txXfrm>
        <a:off x="5173264" y="2440886"/>
        <a:ext cx="805762" cy="35243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1734</Words>
  <Characters>13152</Characters>
  <Application>Microsoft Office Word</Application>
  <DocSecurity>0</DocSecurity>
  <Lines>257</Lines>
  <Paragraphs>80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Лана Джиджелава</dc:creator>
  <cp:lastModifiedBy>Лана Джиджелава</cp:lastModifiedBy>
  <cp:revision>3</cp:revision>
  <dcterms:created xsi:type="dcterms:W3CDTF">2021-06-21T08:40:00Z</dcterms:created>
  <dcterms:modified xsi:type="dcterms:W3CDTF">2021-06-21T09:20:00Z</dcterms:modified>
</cp:coreProperties>
</file>