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873B0" w:rsidRPr="00B41B51" w:rsidRDefault="00DB24ED" w:rsidP="00FE2A2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B41B51">
        <w:rPr>
          <w:rFonts w:ascii="Times New Roman" w:hAnsi="Times New Roman" w:cs="Times New Roman"/>
          <w:b/>
          <w:sz w:val="24"/>
          <w:szCs w:val="24"/>
        </w:rPr>
        <w:t>330.101.</w:t>
      </w:r>
      <w:r w:rsidR="000365E7" w:rsidRPr="00B41B51">
        <w:rPr>
          <w:rFonts w:ascii="Times New Roman" w:hAnsi="Times New Roman" w:cs="Times New Roman"/>
          <w:b/>
          <w:sz w:val="24"/>
          <w:szCs w:val="24"/>
        </w:rPr>
        <w:t>5</w:t>
      </w:r>
      <w:r w:rsidR="00D873B0" w:rsidRPr="00B41B51">
        <w:rPr>
          <w:rFonts w:ascii="Times New Roman" w:hAnsi="Times New Roman" w:cs="Times New Roman"/>
          <w:b/>
          <w:sz w:val="24"/>
          <w:szCs w:val="24"/>
        </w:rPr>
        <w:t>/</w:t>
      </w:r>
      <w:r w:rsidR="009C3533" w:rsidRPr="00B41B51">
        <w:rPr>
          <w:rFonts w:ascii="Times New Roman" w:hAnsi="Times New Roman" w:cs="Times New Roman"/>
          <w:b/>
          <w:sz w:val="24"/>
          <w:szCs w:val="24"/>
        </w:rPr>
        <w:t>65.049</w:t>
      </w:r>
    </w:p>
    <w:p w:rsidR="00D873B0" w:rsidRPr="00B41B51" w:rsidRDefault="00B9540B" w:rsidP="00FE2A2F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B41B51">
        <w:rPr>
          <w:rFonts w:ascii="Times New Roman" w:hAnsi="Times New Roman" w:cs="Times New Roman"/>
          <w:b/>
          <w:sz w:val="24"/>
          <w:szCs w:val="24"/>
        </w:rPr>
        <w:t>Якушев Н.О.</w:t>
      </w:r>
    </w:p>
    <w:p w:rsidR="00AD5FA1" w:rsidRPr="00B41B51" w:rsidRDefault="00CB48FD" w:rsidP="0029450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B48FD">
        <w:rPr>
          <w:rFonts w:ascii="Times New Roman" w:hAnsi="Times New Roman" w:cs="Times New Roman"/>
          <w:b/>
          <w:sz w:val="24"/>
          <w:szCs w:val="24"/>
        </w:rPr>
        <w:t>Р</w:t>
      </w:r>
      <w:r w:rsidR="005F36E6" w:rsidRPr="00CB48FD">
        <w:rPr>
          <w:rFonts w:ascii="Times New Roman" w:hAnsi="Times New Roman" w:cs="Times New Roman"/>
          <w:b/>
          <w:sz w:val="24"/>
          <w:szCs w:val="24"/>
        </w:rPr>
        <w:t>азвитие технологического предпринимательства</w:t>
      </w:r>
      <w:r w:rsidR="005F36E6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5F36E6" w:rsidRPr="00CB48FD">
        <w:rPr>
          <w:rFonts w:ascii="Times New Roman" w:hAnsi="Times New Roman" w:cs="Times New Roman"/>
          <w:b/>
          <w:sz w:val="24"/>
          <w:szCs w:val="24"/>
        </w:rPr>
        <w:t xml:space="preserve">исследование влияния </w:t>
      </w:r>
      <w:r w:rsidR="005F36E6">
        <w:rPr>
          <w:rFonts w:ascii="Times New Roman" w:hAnsi="Times New Roman" w:cs="Times New Roman"/>
          <w:b/>
          <w:sz w:val="24"/>
          <w:szCs w:val="24"/>
        </w:rPr>
        <w:t xml:space="preserve">образовательного </w:t>
      </w:r>
      <w:r w:rsidR="005F36E6" w:rsidRPr="00CB48FD">
        <w:rPr>
          <w:rFonts w:ascii="Times New Roman" w:hAnsi="Times New Roman" w:cs="Times New Roman"/>
          <w:b/>
          <w:sz w:val="24"/>
          <w:szCs w:val="24"/>
        </w:rPr>
        <w:t>фактора</w:t>
      </w:r>
    </w:p>
    <w:p w:rsidR="00D46BD1" w:rsidRPr="00B41B51" w:rsidRDefault="00D46BD1" w:rsidP="00FE2A2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73B7B" w:rsidRPr="00B41B51" w:rsidRDefault="00DF7D7A" w:rsidP="00FE2A2F">
      <w:pPr>
        <w:tabs>
          <w:tab w:val="left" w:pos="142"/>
        </w:tabs>
        <w:spacing w:after="0" w:line="240" w:lineRule="auto"/>
        <w:ind w:firstLine="709"/>
        <w:jc w:val="both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B41B51"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  <w:t>Аннотация</w:t>
      </w:r>
      <w:r w:rsidR="00123DA8">
        <w:rPr>
          <w:rFonts w:ascii="Times New Roman" w:hAnsi="Times New Roman" w:cs="Times New Roman"/>
          <w:b/>
          <w:i/>
          <w:color w:val="000000" w:themeColor="text1"/>
          <w:sz w:val="24"/>
          <w:szCs w:val="24"/>
        </w:rPr>
        <w:t>.</w:t>
      </w:r>
      <w:r w:rsidR="00294508" w:rsidRPr="00B41B51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 </w:t>
      </w:r>
      <w:r w:rsidR="00123DA8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П</w:t>
      </w:r>
      <w:r w:rsidR="00294508" w:rsidRPr="00B41B51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редставлены результаты исследования, затрагивающие вопрос </w:t>
      </w:r>
      <w:r w:rsidR="005561E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факторов развития </w:t>
      </w:r>
      <w:r w:rsidR="00B9540B" w:rsidRPr="00B41B51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технологического предпринимательства</w:t>
      </w:r>
      <w:r w:rsidR="00294508" w:rsidRPr="00B41B51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. </w:t>
      </w:r>
      <w:r w:rsidR="001115BC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Описывается </w:t>
      </w:r>
      <w:r w:rsidR="00294508" w:rsidRPr="00B41B51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анализ </w:t>
      </w:r>
      <w:r w:rsidR="005561E3" w:rsidRPr="005561E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влияния образования на технологическое предпринимательство</w:t>
      </w:r>
      <w:r w:rsidR="00294508" w:rsidRPr="00B41B51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. В итоге </w:t>
      </w:r>
      <w:r w:rsidR="005561E3" w:rsidRPr="005561E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предложены направления в целях развития технологического предпринимательства</w:t>
      </w:r>
      <w:r w:rsidR="005561E3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.</w:t>
      </w:r>
    </w:p>
    <w:p w:rsidR="00931867" w:rsidRPr="005561E3" w:rsidRDefault="009547DC" w:rsidP="005561E3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B41B51">
        <w:rPr>
          <w:rFonts w:ascii="Times New Roman" w:hAnsi="Times New Roman" w:cs="Times New Roman"/>
          <w:b/>
          <w:i/>
          <w:noProof/>
          <w:sz w:val="24"/>
          <w:szCs w:val="24"/>
        </w:rPr>
        <mc:AlternateContent>
          <mc:Choice Requires="wpi">
            <w:drawing>
              <wp:anchor distT="57150" distB="57150" distL="171450" distR="171450" simplePos="0" relativeHeight="251659264" behindDoc="0" locked="0" layoutInCell="1" allowOverlap="1">
                <wp:simplePos x="0" y="0"/>
                <wp:positionH relativeFrom="column">
                  <wp:posOffset>2025015</wp:posOffset>
                </wp:positionH>
                <wp:positionV relativeFrom="paragraph">
                  <wp:posOffset>258445</wp:posOffset>
                </wp:positionV>
                <wp:extent cx="635" cy="635"/>
                <wp:effectExtent l="19050" t="19050" r="18415" b="18415"/>
                <wp:wrapNone/>
                <wp:docPr id="2" name="Ink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Ink">
                    <w14:contentPart bwMode="auto" r:id="rId8">
                      <w14:nvContentPartPr>
                        <w14:cNvContentPartPr>
                          <a14:cpLocks xmlns:a14="http://schemas.microsoft.com/office/drawing/2010/main" noRot="1" noChangeAspect="1" noEditPoints="1" noChangeArrowheads="1" noChangeShapeType="1"/>
                        </w14:cNvContentPartPr>
                      </w14:nvContentPartPr>
                      <w14:xfrm>
                        <a:off x="0" y="0"/>
                        <a:ext cx="635" cy="635"/>
                      </w14:xfrm>
                    </w14:contentPart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40FC602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nk 6" o:spid="_x0000_s1026" type="#_x0000_t75" style="position:absolute;margin-left:158.55pt;margin-top:19.45pt;width:1.85pt;height:1.85pt;z-index:251659264;visibility:visible;mso-wrap-style:square;mso-width-percent:0;mso-height-percent:0;mso-wrap-distance-left:13.5pt;mso-wrap-distance-top:4.5pt;mso-wrap-distance-right:13.5pt;mso-wrap-distance-bottom:4.5pt;mso-position-horizontal:absolute;mso-position-horizontal-relative:text;mso-position-vertical:absolute;mso-position-vertical-relative:text;mso-width-percent:0;mso-height-percent:0;mso-width-relative:page;mso-height-relative:page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">
                <v:imagedata r:id="rId9" o:title=""/>
                <o:lock v:ext="edit" rotation="t" verticies="t" shapetype="t"/>
              </v:shape>
            </w:pict>
          </mc:Fallback>
        </mc:AlternateContent>
      </w:r>
      <w:r w:rsidR="00931867" w:rsidRPr="00B41B51">
        <w:rPr>
          <w:rFonts w:ascii="Times New Roman" w:hAnsi="Times New Roman" w:cs="Times New Roman"/>
          <w:b/>
          <w:i/>
          <w:sz w:val="24"/>
          <w:szCs w:val="24"/>
        </w:rPr>
        <w:t>Ключевые слова:</w:t>
      </w:r>
      <w:r w:rsidR="00BD3C8C" w:rsidRPr="00B41B51">
        <w:rPr>
          <w:rFonts w:ascii="Times New Roman" w:hAnsi="Times New Roman" w:cs="Times New Roman"/>
          <w:i/>
          <w:sz w:val="24"/>
          <w:szCs w:val="24"/>
        </w:rPr>
        <w:t xml:space="preserve"> </w:t>
      </w:r>
      <w:bookmarkStart w:id="0" w:name="_GoBack"/>
      <w:r w:rsidR="00211DA9">
        <w:rPr>
          <w:rFonts w:ascii="Times New Roman" w:hAnsi="Times New Roman" w:cs="Times New Roman"/>
          <w:i/>
          <w:sz w:val="24"/>
          <w:szCs w:val="24"/>
        </w:rPr>
        <w:t xml:space="preserve">технологическое </w:t>
      </w:r>
      <w:r w:rsidR="00D46BD1" w:rsidRPr="00B41B51">
        <w:rPr>
          <w:rFonts w:ascii="Times New Roman" w:hAnsi="Times New Roman" w:cs="Times New Roman"/>
          <w:i/>
          <w:sz w:val="24"/>
          <w:szCs w:val="24"/>
        </w:rPr>
        <w:t>предпринимательство</w:t>
      </w:r>
      <w:bookmarkEnd w:id="0"/>
      <w:r w:rsidR="00D46BD1" w:rsidRPr="00B41B51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="005561E3">
        <w:rPr>
          <w:rFonts w:ascii="Times New Roman" w:hAnsi="Times New Roman" w:cs="Times New Roman"/>
          <w:i/>
          <w:sz w:val="24"/>
          <w:szCs w:val="24"/>
        </w:rPr>
        <w:t>фактор</w:t>
      </w:r>
      <w:r w:rsidR="004D048A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="005561E3">
        <w:rPr>
          <w:rFonts w:ascii="Times New Roman" w:hAnsi="Times New Roman" w:cs="Times New Roman"/>
          <w:i/>
          <w:sz w:val="24"/>
          <w:szCs w:val="24"/>
        </w:rPr>
        <w:t>образование, развитие, регион</w:t>
      </w:r>
      <w:r w:rsidR="004D048A">
        <w:rPr>
          <w:rFonts w:ascii="Times New Roman" w:hAnsi="Times New Roman" w:cs="Times New Roman"/>
          <w:i/>
          <w:sz w:val="24"/>
          <w:szCs w:val="24"/>
        </w:rPr>
        <w:t>.</w:t>
      </w:r>
    </w:p>
    <w:p w:rsidR="00BD3C8C" w:rsidRPr="00B41B51" w:rsidRDefault="00BD3C8C" w:rsidP="00FE2A2F">
      <w:pPr>
        <w:tabs>
          <w:tab w:val="left" w:pos="5292"/>
        </w:tabs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B41B51">
        <w:rPr>
          <w:rFonts w:ascii="Times New Roman" w:hAnsi="Times New Roman" w:cs="Times New Roman"/>
          <w:i/>
          <w:sz w:val="24"/>
          <w:szCs w:val="24"/>
        </w:rPr>
        <w:tab/>
      </w:r>
    </w:p>
    <w:p w:rsidR="00CB48FD" w:rsidRDefault="00CB48FD" w:rsidP="00DF7D7A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CB48FD">
        <w:rPr>
          <w:rFonts w:ascii="Times New Roman" w:hAnsi="Times New Roman"/>
          <w:sz w:val="24"/>
          <w:szCs w:val="24"/>
        </w:rPr>
        <w:t>Реализация стратегических приоритетов в рамках принятого в 2018 году национального проекта «Малое и среднее предпринимательство и поддержка индивидуальной предпринимательской инициативы» для экономического развития страны и активизации предпринимательской деятельности в технологическом секторе является одним из необходимых условий для форсированного решения задач в экономике. При этом одним из ключевых элементов в становлении предпринимательства технологического типа является его популяризация, которая включает в себя информационную и образовательную составляющие.</w:t>
      </w:r>
    </w:p>
    <w:p w:rsidR="004974BA" w:rsidRDefault="00CB48FD" w:rsidP="004974BA">
      <w:pPr>
        <w:spacing w:after="0" w:line="240" w:lineRule="auto"/>
        <w:ind w:firstLine="709"/>
        <w:jc w:val="both"/>
        <w:rPr>
          <w:rFonts w:ascii="Times New Roman" w:eastAsia="Times New Roman" w:hAnsi="Times New Roman"/>
          <w:color w:val="000000"/>
          <w:sz w:val="24"/>
          <w:szCs w:val="24"/>
        </w:rPr>
      </w:pPr>
      <w:r w:rsidRPr="00CB48FD">
        <w:rPr>
          <w:rFonts w:ascii="Times New Roman" w:eastAsia="Times New Roman" w:hAnsi="Times New Roman"/>
          <w:color w:val="000000"/>
          <w:sz w:val="24"/>
          <w:szCs w:val="24"/>
        </w:rPr>
        <w:t>В экономической науке и практике наблюдается рост интереса исследователей к изучению влияния различных факторов на развитие предпринимательства. В работах зарубежных и отечественных ученых управление и финансы, налогообложение и право, технологии и маркетинг, рассматриваются среди ключевых факторов достижения успеха и повышения эффективности современного предпринимательства. Принимая во внимание действие этих факторов разрабатываются высокотехнологичные продукты [1, 2, 3]. В исследовании «Environmental factors influencing technological entrepreneurship: research framework and results» выделяются факторы, влияющие на успех в технологическом предпринимательстве, среди которых личные и профессиональные характеристики предпринимателя (в том числе знания и образование), параметры внешней и внутренней среды, а также ресурсы, необходимые для реализации этих бизнес-идей [4]. При этом одним из основных факторов, влияющих на развитие предпринимательства и в частности в технологической сфере, является образовательный [5, 6].</w:t>
      </w:r>
      <w:r w:rsidR="004974BA"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="004974BA" w:rsidRPr="004974BA">
        <w:rPr>
          <w:rFonts w:ascii="Times New Roman" w:eastAsia="Times New Roman" w:hAnsi="Times New Roman"/>
          <w:color w:val="000000"/>
          <w:sz w:val="24"/>
          <w:szCs w:val="24"/>
        </w:rPr>
        <w:t>Тем не менее, вопрос влияния образования или отсутствие такого на развитие предпринимательских намерений и предпринимательство в технологическом секторе остается предметом обсуждения.</w:t>
      </w:r>
    </w:p>
    <w:p w:rsidR="00B9540B" w:rsidRPr="00B41B51" w:rsidRDefault="003567FE" w:rsidP="00FE2A2F">
      <w:pPr>
        <w:spacing w:after="0" w:line="240" w:lineRule="auto"/>
        <w:ind w:firstLine="709"/>
        <w:jc w:val="both"/>
        <w:rPr>
          <w:rFonts w:ascii="Times New Roman" w:eastAsia="Times New Roman" w:hAnsi="Times New Roman"/>
          <w:color w:val="000000"/>
          <w:sz w:val="24"/>
          <w:szCs w:val="24"/>
        </w:rPr>
      </w:pPr>
      <w:r>
        <w:rPr>
          <w:rFonts w:ascii="Times New Roman" w:eastAsia="Times New Roman" w:hAnsi="Times New Roman"/>
          <w:color w:val="000000"/>
          <w:sz w:val="24"/>
          <w:szCs w:val="24"/>
        </w:rPr>
        <w:t>В связи с этим целью исследования</w:t>
      </w:r>
      <w:r w:rsidR="004974BA" w:rsidRPr="004974BA">
        <w:rPr>
          <w:rFonts w:ascii="Times New Roman" w:eastAsia="Times New Roman" w:hAnsi="Times New Roman"/>
          <w:color w:val="000000"/>
          <w:sz w:val="24"/>
          <w:szCs w:val="24"/>
        </w:rPr>
        <w:t xml:space="preserve"> является определение влияния образовательного фактора на формирование и развитие технологического предпринимательства.</w:t>
      </w:r>
    </w:p>
    <w:p w:rsidR="004974BA" w:rsidRDefault="009678C6" w:rsidP="004974BA">
      <w:pPr>
        <w:tabs>
          <w:tab w:val="left" w:pos="8445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B41B51">
        <w:rPr>
          <w:rFonts w:ascii="Times New Roman" w:hAnsi="Times New Roman"/>
          <w:sz w:val="24"/>
          <w:szCs w:val="24"/>
        </w:rPr>
        <w:t>В ходе иссле</w:t>
      </w:r>
      <w:r w:rsidR="003567FE">
        <w:rPr>
          <w:rFonts w:ascii="Times New Roman" w:hAnsi="Times New Roman"/>
          <w:sz w:val="24"/>
          <w:szCs w:val="24"/>
        </w:rPr>
        <w:t>дования были решены три ключевые</w:t>
      </w:r>
      <w:r w:rsidRPr="00B41B51">
        <w:rPr>
          <w:rFonts w:ascii="Times New Roman" w:hAnsi="Times New Roman"/>
          <w:sz w:val="24"/>
          <w:szCs w:val="24"/>
        </w:rPr>
        <w:t xml:space="preserve"> задачи [</w:t>
      </w:r>
      <w:r w:rsidR="004974BA">
        <w:rPr>
          <w:rFonts w:ascii="Times New Roman" w:hAnsi="Times New Roman"/>
          <w:sz w:val="24"/>
          <w:szCs w:val="24"/>
        </w:rPr>
        <w:t>7</w:t>
      </w:r>
      <w:r w:rsidRPr="00B41B51">
        <w:rPr>
          <w:rFonts w:ascii="Times New Roman" w:hAnsi="Times New Roman"/>
          <w:sz w:val="24"/>
          <w:szCs w:val="24"/>
        </w:rPr>
        <w:t>]:</w:t>
      </w:r>
    </w:p>
    <w:p w:rsidR="00B9540B" w:rsidRPr="004974BA" w:rsidRDefault="003567FE" w:rsidP="004974BA">
      <w:pPr>
        <w:tabs>
          <w:tab w:val="left" w:pos="8445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3567FE">
        <w:rPr>
          <w:rFonts w:ascii="Times New Roman" w:hAnsi="Times New Roman"/>
          <w:sz w:val="24"/>
          <w:szCs w:val="24"/>
        </w:rPr>
        <w:t xml:space="preserve">В рамках первой задачи выявлено, </w:t>
      </w:r>
      <w:r w:rsidR="004974BA" w:rsidRPr="004974BA">
        <w:rPr>
          <w:rFonts w:ascii="Times New Roman" w:hAnsi="Times New Roman"/>
          <w:sz w:val="24"/>
          <w:szCs w:val="24"/>
        </w:rPr>
        <w:t>что образовательный фактор играет первоочередную роль в развитии предпринимательства. При этом в рассматриваемых исследованиях авторами делается акцент на необходимости учета образования как базиса для развития предпринимательства в технологической сфере, образовательный фактор представлен через различные составляющие и характеристики (междисциплинарное обучение, усложнение программ образования и углубление структуры учебного курса для формирования предпринимательской культуры и мышления).</w:t>
      </w:r>
    </w:p>
    <w:p w:rsidR="003567FE" w:rsidRDefault="003567FE" w:rsidP="003567FE">
      <w:pPr>
        <w:tabs>
          <w:tab w:val="left" w:pos="8445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 ходе второй задачи</w:t>
      </w:r>
      <w:r w:rsidR="00213431">
        <w:rPr>
          <w:rFonts w:ascii="Times New Roman" w:hAnsi="Times New Roman"/>
          <w:sz w:val="24"/>
          <w:szCs w:val="24"/>
        </w:rPr>
        <w:t xml:space="preserve"> определено </w:t>
      </w:r>
      <w:r w:rsidR="00213431" w:rsidRPr="00213431">
        <w:rPr>
          <w:rFonts w:ascii="Times New Roman" w:hAnsi="Times New Roman"/>
          <w:sz w:val="24"/>
          <w:szCs w:val="24"/>
        </w:rPr>
        <w:t>влияние образовательного фактора</w:t>
      </w:r>
      <w:r w:rsidR="00213431">
        <w:rPr>
          <w:rFonts w:ascii="Times New Roman" w:hAnsi="Times New Roman"/>
          <w:sz w:val="24"/>
          <w:szCs w:val="24"/>
        </w:rPr>
        <w:t xml:space="preserve"> на развитие технологического предпринимательства.</w:t>
      </w:r>
      <w:r w:rsidR="00213431" w:rsidRPr="00213431">
        <w:rPr>
          <w:rFonts w:ascii="Times New Roman" w:hAnsi="Times New Roman"/>
          <w:sz w:val="24"/>
          <w:szCs w:val="24"/>
        </w:rPr>
        <w:t xml:space="preserve"> </w:t>
      </w:r>
      <w:r w:rsidR="00663809">
        <w:rPr>
          <w:rFonts w:ascii="Times New Roman" w:hAnsi="Times New Roman"/>
          <w:sz w:val="24"/>
          <w:szCs w:val="24"/>
        </w:rPr>
        <w:t xml:space="preserve">Для </w:t>
      </w:r>
      <w:r w:rsidR="001E3039">
        <w:rPr>
          <w:rFonts w:ascii="Times New Roman" w:hAnsi="Times New Roman"/>
          <w:sz w:val="24"/>
          <w:szCs w:val="24"/>
        </w:rPr>
        <w:t xml:space="preserve">решения второй задачи использовались </w:t>
      </w:r>
      <w:r w:rsidR="00DD4782">
        <w:rPr>
          <w:rFonts w:ascii="Times New Roman" w:hAnsi="Times New Roman"/>
          <w:sz w:val="24"/>
          <w:szCs w:val="24"/>
        </w:rPr>
        <w:t>результаты</w:t>
      </w:r>
      <w:r w:rsidR="004974BA" w:rsidRPr="004974BA">
        <w:rPr>
          <w:rFonts w:ascii="Times New Roman" w:hAnsi="Times New Roman"/>
          <w:sz w:val="24"/>
          <w:szCs w:val="24"/>
        </w:rPr>
        <w:t xml:space="preserve"> исследования «Стартапы с российскими корнями 2011-2020: образование основателей» проведенного Аналитическим центром «Эксперт», </w:t>
      </w:r>
      <w:r w:rsidR="00DD4782">
        <w:rPr>
          <w:rFonts w:ascii="Times New Roman" w:hAnsi="Times New Roman"/>
          <w:sz w:val="24"/>
          <w:szCs w:val="24"/>
        </w:rPr>
        <w:t xml:space="preserve">где </w:t>
      </w:r>
      <w:r w:rsidR="004974BA" w:rsidRPr="004974BA">
        <w:rPr>
          <w:rFonts w:ascii="Times New Roman" w:hAnsi="Times New Roman"/>
          <w:sz w:val="24"/>
          <w:szCs w:val="24"/>
        </w:rPr>
        <w:t>был представлен ряд ответов на вопросы технологических предпринимателей.</w:t>
      </w:r>
      <w:r w:rsidR="004974BA">
        <w:rPr>
          <w:rFonts w:ascii="Times New Roman" w:hAnsi="Times New Roman"/>
          <w:sz w:val="24"/>
          <w:szCs w:val="24"/>
        </w:rPr>
        <w:t xml:space="preserve"> Выборка составила 2419 человек</w:t>
      </w:r>
      <w:r w:rsidR="004974BA" w:rsidRPr="004974BA">
        <w:rPr>
          <w:rFonts w:ascii="Times New Roman" w:hAnsi="Times New Roman"/>
          <w:sz w:val="24"/>
          <w:szCs w:val="24"/>
        </w:rPr>
        <w:t>, одним из ключевых являлось уточнение типа и места получения образования</w:t>
      </w:r>
      <w:r w:rsidR="00DD4782">
        <w:rPr>
          <w:rFonts w:ascii="Times New Roman" w:hAnsi="Times New Roman"/>
          <w:sz w:val="24"/>
          <w:szCs w:val="24"/>
        </w:rPr>
        <w:t xml:space="preserve"> (табл. 1)</w:t>
      </w:r>
      <w:r w:rsidR="004974BA">
        <w:rPr>
          <w:rFonts w:ascii="Times New Roman" w:hAnsi="Times New Roman"/>
          <w:sz w:val="24"/>
          <w:szCs w:val="24"/>
        </w:rPr>
        <w:t>.</w:t>
      </w:r>
    </w:p>
    <w:p w:rsidR="001E3039" w:rsidRDefault="001E3039" w:rsidP="00DD4782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1E3039" w:rsidRPr="005561E3" w:rsidRDefault="00DD4782" w:rsidP="005561E3">
      <w:pPr>
        <w:spacing w:after="0" w:line="240" w:lineRule="auto"/>
        <w:jc w:val="right"/>
        <w:rPr>
          <w:rFonts w:ascii="Times New Roman" w:hAnsi="Times New Roman" w:cs="Times New Roman"/>
          <w:i/>
          <w:sz w:val="24"/>
          <w:szCs w:val="24"/>
        </w:rPr>
      </w:pPr>
      <w:r w:rsidRPr="005561E3">
        <w:rPr>
          <w:rFonts w:ascii="Times New Roman" w:hAnsi="Times New Roman" w:cs="Times New Roman"/>
          <w:i/>
          <w:sz w:val="24"/>
          <w:szCs w:val="24"/>
        </w:rPr>
        <w:lastRenderedPageBreak/>
        <w:t xml:space="preserve">Таблица 1 </w:t>
      </w:r>
    </w:p>
    <w:p w:rsidR="00DD4782" w:rsidRPr="005561E3" w:rsidRDefault="00DD4782" w:rsidP="005561E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561E3">
        <w:rPr>
          <w:rFonts w:ascii="Times New Roman" w:hAnsi="Times New Roman" w:cs="Times New Roman"/>
          <w:sz w:val="24"/>
          <w:szCs w:val="24"/>
        </w:rPr>
        <w:t>Результаты опроса предпринимателей, имеющих технологические стартапы по типу и месту получения образования в 2020 г.</w:t>
      </w:r>
    </w:p>
    <w:tbl>
      <w:tblPr>
        <w:tblStyle w:val="ac"/>
        <w:tblW w:w="5000" w:type="pct"/>
        <w:tblLook w:val="04A0" w:firstRow="1" w:lastRow="0" w:firstColumn="1" w:lastColumn="0" w:noHBand="0" w:noVBand="1"/>
      </w:tblPr>
      <w:tblGrid>
        <w:gridCol w:w="4377"/>
        <w:gridCol w:w="2041"/>
        <w:gridCol w:w="3210"/>
      </w:tblGrid>
      <w:tr w:rsidR="00DD4782" w:rsidRPr="00310A40" w:rsidTr="00413750">
        <w:tc>
          <w:tcPr>
            <w:tcW w:w="2273" w:type="pct"/>
            <w:shd w:val="clear" w:color="auto" w:fill="auto"/>
            <w:vAlign w:val="center"/>
          </w:tcPr>
          <w:p w:rsidR="00DD4782" w:rsidRPr="005561E3" w:rsidRDefault="00DD4782" w:rsidP="00413750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5561E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Категория</w:t>
            </w:r>
          </w:p>
        </w:tc>
        <w:tc>
          <w:tcPr>
            <w:tcW w:w="1060" w:type="pct"/>
            <w:shd w:val="clear" w:color="auto" w:fill="auto"/>
            <w:vAlign w:val="center"/>
          </w:tcPr>
          <w:p w:rsidR="00DD4782" w:rsidRPr="005561E3" w:rsidRDefault="00DD4782" w:rsidP="00413750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5561E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Человек</w:t>
            </w:r>
          </w:p>
        </w:tc>
        <w:tc>
          <w:tcPr>
            <w:tcW w:w="1667" w:type="pct"/>
            <w:shd w:val="clear" w:color="auto" w:fill="auto"/>
            <w:vAlign w:val="center"/>
          </w:tcPr>
          <w:p w:rsidR="00DD4782" w:rsidRPr="005561E3" w:rsidRDefault="00DD4782" w:rsidP="00413750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5561E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% от общего числа</w:t>
            </w:r>
          </w:p>
        </w:tc>
      </w:tr>
      <w:tr w:rsidR="00DD4782" w:rsidRPr="00310A40" w:rsidTr="00413750">
        <w:tc>
          <w:tcPr>
            <w:tcW w:w="22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D4782" w:rsidRPr="00310A40" w:rsidRDefault="00DD4782" w:rsidP="00413750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10A40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Есть только российское образование</w:t>
            </w:r>
          </w:p>
        </w:tc>
        <w:tc>
          <w:tcPr>
            <w:tcW w:w="10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D4782" w:rsidRPr="00310A40" w:rsidRDefault="00DD4782" w:rsidP="00413750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10A40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1771</w:t>
            </w:r>
          </w:p>
        </w:tc>
        <w:tc>
          <w:tcPr>
            <w:tcW w:w="16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D4782" w:rsidRPr="00310A40" w:rsidRDefault="00DD4782" w:rsidP="00413750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10A40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73,2</w:t>
            </w:r>
          </w:p>
        </w:tc>
      </w:tr>
      <w:tr w:rsidR="00DD4782" w:rsidRPr="00310A40" w:rsidTr="00413750">
        <w:tc>
          <w:tcPr>
            <w:tcW w:w="22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D4782" w:rsidRPr="00310A40" w:rsidRDefault="00DD4782" w:rsidP="00413750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10A40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Есть российское техническое</w:t>
            </w:r>
          </w:p>
        </w:tc>
        <w:tc>
          <w:tcPr>
            <w:tcW w:w="10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D4782" w:rsidRPr="00310A40" w:rsidRDefault="00DD4782" w:rsidP="00413750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10A40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1375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D4782" w:rsidRPr="00310A40" w:rsidRDefault="00DD4782" w:rsidP="00413750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10A40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56,8</w:t>
            </w:r>
          </w:p>
        </w:tc>
      </w:tr>
      <w:tr w:rsidR="00DD4782" w:rsidRPr="00310A40" w:rsidTr="00413750">
        <w:tc>
          <w:tcPr>
            <w:tcW w:w="22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D4782" w:rsidRPr="00310A40" w:rsidRDefault="00DD4782" w:rsidP="00413750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10A40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Есть российское бизнес-образование</w:t>
            </w:r>
          </w:p>
        </w:tc>
        <w:tc>
          <w:tcPr>
            <w:tcW w:w="10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D4782" w:rsidRPr="00310A40" w:rsidRDefault="00DD4782" w:rsidP="00413750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10A40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782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D4782" w:rsidRPr="00310A40" w:rsidRDefault="00DD4782" w:rsidP="00413750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10A40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32,3</w:t>
            </w:r>
          </w:p>
        </w:tc>
      </w:tr>
      <w:tr w:rsidR="00DD4782" w:rsidRPr="00310A40" w:rsidTr="00413750">
        <w:tc>
          <w:tcPr>
            <w:tcW w:w="22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D4782" w:rsidRPr="00310A40" w:rsidRDefault="00DD4782" w:rsidP="00413750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10A40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Есть зарубежное образование</w:t>
            </w:r>
          </w:p>
        </w:tc>
        <w:tc>
          <w:tcPr>
            <w:tcW w:w="10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D4782" w:rsidRPr="00310A40" w:rsidRDefault="00DD4782" w:rsidP="00413750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10A40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644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D4782" w:rsidRPr="00310A40" w:rsidRDefault="00DD4782" w:rsidP="00413750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10A40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26,6</w:t>
            </w:r>
          </w:p>
        </w:tc>
      </w:tr>
      <w:tr w:rsidR="00DD4782" w:rsidRPr="00310A40" w:rsidTr="00413750">
        <w:tc>
          <w:tcPr>
            <w:tcW w:w="22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D4782" w:rsidRPr="00310A40" w:rsidRDefault="00DD4782" w:rsidP="00413750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10A40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Есть зарубежное бизнес-образование</w:t>
            </w:r>
          </w:p>
        </w:tc>
        <w:tc>
          <w:tcPr>
            <w:tcW w:w="10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D4782" w:rsidRPr="00310A40" w:rsidRDefault="00DD4782" w:rsidP="00413750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10A40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402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D4782" w:rsidRPr="00310A40" w:rsidRDefault="00DD4782" w:rsidP="00413750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10A40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16,6</w:t>
            </w:r>
          </w:p>
        </w:tc>
      </w:tr>
      <w:tr w:rsidR="00DD4782" w:rsidRPr="00310A40" w:rsidTr="00413750">
        <w:tc>
          <w:tcPr>
            <w:tcW w:w="227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D4782" w:rsidRPr="00310A40" w:rsidRDefault="00DD4782" w:rsidP="00413750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10A40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Есть зарубежное техническое</w:t>
            </w:r>
          </w:p>
        </w:tc>
        <w:tc>
          <w:tcPr>
            <w:tcW w:w="10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D4782" w:rsidRPr="00310A40" w:rsidRDefault="00DD4782" w:rsidP="00413750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10A40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186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D4782" w:rsidRPr="00310A40" w:rsidRDefault="00DD4782" w:rsidP="00413750">
            <w:pPr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10A40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7,7</w:t>
            </w:r>
          </w:p>
        </w:tc>
      </w:tr>
      <w:tr w:rsidR="00DD4782" w:rsidRPr="00263060" w:rsidTr="00413750">
        <w:tc>
          <w:tcPr>
            <w:tcW w:w="5000" w:type="pct"/>
            <w:gridSpan w:val="3"/>
            <w:shd w:val="clear" w:color="auto" w:fill="auto"/>
            <w:vAlign w:val="center"/>
          </w:tcPr>
          <w:p w:rsidR="00DD4782" w:rsidRPr="00BC6F2A" w:rsidRDefault="001E3039" w:rsidP="00413750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Источник</w:t>
            </w:r>
            <w:r w:rsidR="00DD4782" w:rsidRPr="00310A40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: Итоги круглого стола «Рейтинг предпринимательской активности университетов. Образование для глобальных предпринимателей». </w:t>
            </w:r>
            <w:r w:rsidR="00DD4782" w:rsidRPr="00310A40"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:lang w:val="en-US"/>
              </w:rPr>
              <w:t>URL</w:t>
            </w:r>
            <w:r w:rsidR="00DD4782" w:rsidRPr="00BC6F2A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:  </w:t>
            </w:r>
            <w:hyperlink r:id="rId10" w:history="1">
              <w:r w:rsidR="00DD4782" w:rsidRPr="002C2D88">
                <w:rPr>
                  <w:rStyle w:val="a6"/>
                  <w:rFonts w:ascii="Times New Roman" w:hAnsi="Times New Roman" w:cs="Times New Roman"/>
                  <w:color w:val="000000" w:themeColor="text1"/>
                  <w:sz w:val="24"/>
                  <w:szCs w:val="24"/>
                  <w:lang w:val="en-US"/>
                </w:rPr>
                <w:t>http</w:t>
              </w:r>
              <w:r w:rsidR="00DD4782" w:rsidRPr="00BC6F2A">
                <w:rPr>
                  <w:rStyle w:val="a6"/>
                  <w:rFonts w:ascii="Times New Roman" w:hAnsi="Times New Roman" w:cs="Times New Roman"/>
                  <w:color w:val="000000" w:themeColor="text1"/>
                  <w:sz w:val="24"/>
                  <w:szCs w:val="24"/>
                </w:rPr>
                <w:t>://</w:t>
              </w:r>
              <w:r w:rsidR="00DD4782" w:rsidRPr="002C2D88">
                <w:rPr>
                  <w:rStyle w:val="a6"/>
                  <w:rFonts w:ascii="Times New Roman" w:hAnsi="Times New Roman" w:cs="Times New Roman"/>
                  <w:color w:val="000000" w:themeColor="text1"/>
                  <w:sz w:val="24"/>
                  <w:szCs w:val="24"/>
                  <w:lang w:val="en-US"/>
                </w:rPr>
                <w:t>www</w:t>
              </w:r>
              <w:r w:rsidR="00DD4782" w:rsidRPr="00BC6F2A">
                <w:rPr>
                  <w:rStyle w:val="a6"/>
                  <w:rFonts w:ascii="Times New Roman" w:hAnsi="Times New Roman" w:cs="Times New Roman"/>
                  <w:color w:val="000000" w:themeColor="text1"/>
                  <w:sz w:val="24"/>
                  <w:szCs w:val="24"/>
                </w:rPr>
                <w:t>.</w:t>
              </w:r>
              <w:r w:rsidR="00DD4782" w:rsidRPr="002C2D88">
                <w:rPr>
                  <w:rStyle w:val="a6"/>
                  <w:rFonts w:ascii="Times New Roman" w:hAnsi="Times New Roman" w:cs="Times New Roman"/>
                  <w:color w:val="000000" w:themeColor="text1"/>
                  <w:sz w:val="24"/>
                  <w:szCs w:val="24"/>
                  <w:lang w:val="en-US"/>
                </w:rPr>
                <w:t>acexpert</w:t>
              </w:r>
              <w:r w:rsidR="00DD4782" w:rsidRPr="00BC6F2A">
                <w:rPr>
                  <w:rStyle w:val="a6"/>
                  <w:rFonts w:ascii="Times New Roman" w:hAnsi="Times New Roman" w:cs="Times New Roman"/>
                  <w:color w:val="000000" w:themeColor="text1"/>
                  <w:sz w:val="24"/>
                  <w:szCs w:val="24"/>
                </w:rPr>
                <w:t>.</w:t>
              </w:r>
              <w:r w:rsidR="00DD4782" w:rsidRPr="002C2D88">
                <w:rPr>
                  <w:rStyle w:val="a6"/>
                  <w:rFonts w:ascii="Times New Roman" w:hAnsi="Times New Roman" w:cs="Times New Roman"/>
                  <w:color w:val="000000" w:themeColor="text1"/>
                  <w:sz w:val="24"/>
                  <w:szCs w:val="24"/>
                  <w:lang w:val="en-US"/>
                </w:rPr>
                <w:t>ru</w:t>
              </w:r>
              <w:r w:rsidR="00DD4782" w:rsidRPr="00BC6F2A">
                <w:rPr>
                  <w:rStyle w:val="a6"/>
                  <w:rFonts w:ascii="Times New Roman" w:hAnsi="Times New Roman" w:cs="Times New Roman"/>
                  <w:color w:val="000000" w:themeColor="text1"/>
                  <w:sz w:val="24"/>
                  <w:szCs w:val="24"/>
                </w:rPr>
                <w:t>/</w:t>
              </w:r>
              <w:r w:rsidR="00DD4782" w:rsidRPr="002C2D88">
                <w:rPr>
                  <w:rStyle w:val="a6"/>
                  <w:rFonts w:ascii="Times New Roman" w:hAnsi="Times New Roman" w:cs="Times New Roman"/>
                  <w:color w:val="000000" w:themeColor="text1"/>
                  <w:sz w:val="24"/>
                  <w:szCs w:val="24"/>
                  <w:lang w:val="en-US"/>
                </w:rPr>
                <w:t>events</w:t>
              </w:r>
              <w:r w:rsidR="00DD4782" w:rsidRPr="00BC6F2A">
                <w:rPr>
                  <w:rStyle w:val="a6"/>
                  <w:rFonts w:ascii="Times New Roman" w:hAnsi="Times New Roman" w:cs="Times New Roman"/>
                  <w:color w:val="000000" w:themeColor="text1"/>
                  <w:sz w:val="24"/>
                  <w:szCs w:val="24"/>
                </w:rPr>
                <w:t>/</w:t>
              </w:r>
              <w:r w:rsidR="00DD4782" w:rsidRPr="002C2D88">
                <w:rPr>
                  <w:rStyle w:val="a6"/>
                  <w:rFonts w:ascii="Times New Roman" w:hAnsi="Times New Roman" w:cs="Times New Roman"/>
                  <w:color w:val="000000" w:themeColor="text1"/>
                  <w:sz w:val="24"/>
                  <w:szCs w:val="24"/>
                  <w:lang w:val="en-US"/>
                </w:rPr>
                <w:t>reyting</w:t>
              </w:r>
              <w:r w:rsidR="00DD4782" w:rsidRPr="00BC6F2A">
                <w:rPr>
                  <w:rStyle w:val="a6"/>
                  <w:rFonts w:ascii="Times New Roman" w:hAnsi="Times New Roman" w:cs="Times New Roman"/>
                  <w:color w:val="000000" w:themeColor="text1"/>
                  <w:sz w:val="24"/>
                  <w:szCs w:val="24"/>
                </w:rPr>
                <w:t>-</w:t>
              </w:r>
              <w:r w:rsidR="00DD4782" w:rsidRPr="002C2D88">
                <w:rPr>
                  <w:rStyle w:val="a6"/>
                  <w:rFonts w:ascii="Times New Roman" w:hAnsi="Times New Roman" w:cs="Times New Roman"/>
                  <w:color w:val="000000" w:themeColor="text1"/>
                  <w:sz w:val="24"/>
                  <w:szCs w:val="24"/>
                  <w:lang w:val="en-US"/>
                </w:rPr>
                <w:t>predprinimatelskoy</w:t>
              </w:r>
              <w:r w:rsidR="00DD4782" w:rsidRPr="00BC6F2A">
                <w:rPr>
                  <w:rStyle w:val="a6"/>
                  <w:rFonts w:ascii="Times New Roman" w:hAnsi="Times New Roman" w:cs="Times New Roman"/>
                  <w:color w:val="000000" w:themeColor="text1"/>
                  <w:sz w:val="24"/>
                  <w:szCs w:val="24"/>
                </w:rPr>
                <w:t>-</w:t>
              </w:r>
              <w:r w:rsidR="00DD4782" w:rsidRPr="002C2D88">
                <w:rPr>
                  <w:rStyle w:val="a6"/>
                  <w:rFonts w:ascii="Times New Roman" w:hAnsi="Times New Roman" w:cs="Times New Roman"/>
                  <w:color w:val="000000" w:themeColor="text1"/>
                  <w:sz w:val="24"/>
                  <w:szCs w:val="24"/>
                  <w:lang w:val="en-US"/>
                </w:rPr>
                <w:t>aktivnosti</w:t>
              </w:r>
              <w:r w:rsidR="00DD4782" w:rsidRPr="00BC6F2A">
                <w:rPr>
                  <w:rStyle w:val="a6"/>
                  <w:rFonts w:ascii="Times New Roman" w:hAnsi="Times New Roman" w:cs="Times New Roman"/>
                  <w:color w:val="000000" w:themeColor="text1"/>
                  <w:sz w:val="24"/>
                  <w:szCs w:val="24"/>
                </w:rPr>
                <w:t>-</w:t>
              </w:r>
              <w:r w:rsidR="00DD4782" w:rsidRPr="002C2D88">
                <w:rPr>
                  <w:rStyle w:val="a6"/>
                  <w:rFonts w:ascii="Times New Roman" w:hAnsi="Times New Roman" w:cs="Times New Roman"/>
                  <w:color w:val="000000" w:themeColor="text1"/>
                  <w:sz w:val="24"/>
                  <w:szCs w:val="24"/>
                  <w:lang w:val="en-US"/>
                </w:rPr>
                <w:t>universiteto</w:t>
              </w:r>
              <w:r w:rsidR="00DD4782" w:rsidRPr="00BC6F2A">
                <w:rPr>
                  <w:rStyle w:val="a6"/>
                  <w:rFonts w:ascii="Times New Roman" w:hAnsi="Times New Roman" w:cs="Times New Roman"/>
                  <w:color w:val="000000" w:themeColor="text1"/>
                  <w:sz w:val="24"/>
                  <w:szCs w:val="24"/>
                </w:rPr>
                <w:t>.</w:t>
              </w:r>
              <w:r w:rsidR="00DD4782" w:rsidRPr="002C2D88">
                <w:rPr>
                  <w:rStyle w:val="a6"/>
                  <w:rFonts w:ascii="Times New Roman" w:hAnsi="Times New Roman" w:cs="Times New Roman"/>
                  <w:color w:val="000000" w:themeColor="text1"/>
                  <w:sz w:val="24"/>
                  <w:szCs w:val="24"/>
                  <w:lang w:val="en-US"/>
                </w:rPr>
                <w:t>html</w:t>
              </w:r>
            </w:hyperlink>
          </w:p>
        </w:tc>
      </w:tr>
    </w:tbl>
    <w:p w:rsidR="00DD4782" w:rsidRDefault="00DD4782" w:rsidP="003567FE">
      <w:pPr>
        <w:tabs>
          <w:tab w:val="left" w:pos="8445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4974BA" w:rsidRPr="00B41B51" w:rsidRDefault="004974BA" w:rsidP="003567FE">
      <w:pPr>
        <w:tabs>
          <w:tab w:val="left" w:pos="8445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4974BA">
        <w:rPr>
          <w:rFonts w:ascii="Times New Roman" w:hAnsi="Times New Roman"/>
          <w:sz w:val="24"/>
          <w:szCs w:val="24"/>
        </w:rPr>
        <w:t>Анализируя влияние образовательного фактора на развитие технологического предпринимательства, выявлено что большинство (56,8%) из опрошенных имеют российское техническое образование; часть получили образование в российских бизнес-школах (32,3%), а также бизнес-школах зарубежного уровня (16,6%). При этом роль технического образования, полученного в других странах, не столь велика, что в целом показывает значительный вклад отечественной высшей школы в развитие технологических стартапов.</w:t>
      </w:r>
    </w:p>
    <w:p w:rsidR="00A96FA8" w:rsidRDefault="00B9540B" w:rsidP="00A96FA8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B41B51">
        <w:rPr>
          <w:rFonts w:ascii="Times New Roman" w:hAnsi="Times New Roman"/>
          <w:sz w:val="24"/>
          <w:szCs w:val="24"/>
        </w:rPr>
        <w:t xml:space="preserve">В результате </w:t>
      </w:r>
      <w:r w:rsidR="00123DA8">
        <w:rPr>
          <w:rFonts w:ascii="Times New Roman" w:hAnsi="Times New Roman"/>
          <w:sz w:val="24"/>
          <w:szCs w:val="24"/>
        </w:rPr>
        <w:t xml:space="preserve">решения </w:t>
      </w:r>
      <w:r w:rsidRPr="00B41B51">
        <w:rPr>
          <w:rFonts w:ascii="Times New Roman" w:hAnsi="Times New Roman"/>
          <w:sz w:val="24"/>
          <w:szCs w:val="24"/>
        </w:rPr>
        <w:t xml:space="preserve">третьей задачи </w:t>
      </w:r>
      <w:r w:rsidR="001E3039">
        <w:rPr>
          <w:rFonts w:ascii="Times New Roman" w:hAnsi="Times New Roman"/>
          <w:sz w:val="24"/>
          <w:szCs w:val="24"/>
        </w:rPr>
        <w:t>определены</w:t>
      </w:r>
      <w:r w:rsidR="001E3039" w:rsidRPr="001E3039">
        <w:rPr>
          <w:rFonts w:ascii="Times New Roman" w:hAnsi="Times New Roman"/>
          <w:sz w:val="24"/>
          <w:szCs w:val="24"/>
        </w:rPr>
        <w:t xml:space="preserve"> возможные направления, способствующие развитию предпринимательства технологического типа за счет образовательного фактора в России</w:t>
      </w:r>
      <w:r w:rsidR="00A96FA8">
        <w:rPr>
          <w:rFonts w:ascii="Times New Roman" w:hAnsi="Times New Roman"/>
          <w:sz w:val="24"/>
          <w:szCs w:val="24"/>
        </w:rPr>
        <w:t>, которые заключаются в следующем:</w:t>
      </w:r>
    </w:p>
    <w:p w:rsidR="00A96FA8" w:rsidRPr="00A96FA8" w:rsidRDefault="00663809" w:rsidP="00A96FA8">
      <w:pPr>
        <w:pStyle w:val="af5"/>
        <w:numPr>
          <w:ilvl w:val="0"/>
          <w:numId w:val="9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первое, </w:t>
      </w:r>
      <w:r w:rsidR="00A96FA8" w:rsidRPr="00A96FA8">
        <w:rPr>
          <w:rFonts w:ascii="Times New Roman" w:hAnsi="Times New Roman"/>
          <w:sz w:val="24"/>
          <w:szCs w:val="24"/>
        </w:rPr>
        <w:t>на государственном уровне необходимо совершенствовать регламентирующие документы, позволяющие создавать и реализовывать инициативы в образовательной деятельности в интересах предпринимателей, занимающихся в сфере технологий;</w:t>
      </w:r>
    </w:p>
    <w:p w:rsidR="00A96FA8" w:rsidRPr="00A96FA8" w:rsidRDefault="00663809" w:rsidP="00A96FA8">
      <w:pPr>
        <w:pStyle w:val="af5"/>
        <w:numPr>
          <w:ilvl w:val="0"/>
          <w:numId w:val="9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второе, </w:t>
      </w:r>
      <w:r w:rsidR="00A96FA8" w:rsidRPr="00A96FA8">
        <w:rPr>
          <w:rFonts w:ascii="Times New Roman" w:hAnsi="Times New Roman"/>
          <w:sz w:val="24"/>
          <w:szCs w:val="24"/>
        </w:rPr>
        <w:t>реализация грамотной стратегии в регионах в части развития предпринимательства в технологической сфере;</w:t>
      </w:r>
    </w:p>
    <w:p w:rsidR="00A96FA8" w:rsidRPr="00A96FA8" w:rsidRDefault="00663809" w:rsidP="00A96FA8">
      <w:pPr>
        <w:pStyle w:val="af5"/>
        <w:numPr>
          <w:ilvl w:val="0"/>
          <w:numId w:val="9"/>
        </w:numPr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третье, </w:t>
      </w:r>
      <w:r w:rsidR="00A96FA8" w:rsidRPr="00A96FA8">
        <w:rPr>
          <w:rFonts w:ascii="Times New Roman" w:hAnsi="Times New Roman"/>
          <w:sz w:val="24"/>
          <w:szCs w:val="24"/>
        </w:rPr>
        <w:t>в числе приоритетных направлений развития технологического предпринимательства в российских регионах – увеличение количества стартапов в числе проектов студентов и выпускников вузов.</w:t>
      </w:r>
    </w:p>
    <w:p w:rsidR="001E3039" w:rsidRDefault="001E3039" w:rsidP="001E303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Таким образом</w:t>
      </w:r>
      <w:r w:rsidRPr="001E3039">
        <w:rPr>
          <w:rFonts w:ascii="Times New Roman" w:hAnsi="Times New Roman"/>
          <w:sz w:val="24"/>
          <w:szCs w:val="24"/>
        </w:rPr>
        <w:t>, для реализации эффективного взаимодействия всех участников образовательной деятельности для развития популяризации предпринимательства в технологической сфере каждому из регионов целесообразно разрабатывать конкретную стратегию предпринимательского поведения.</w:t>
      </w:r>
      <w:r>
        <w:rPr>
          <w:rFonts w:ascii="Times New Roman" w:hAnsi="Times New Roman"/>
          <w:sz w:val="24"/>
          <w:szCs w:val="24"/>
        </w:rPr>
        <w:t xml:space="preserve"> н</w:t>
      </w:r>
      <w:r w:rsidRPr="001E3039">
        <w:rPr>
          <w:rFonts w:ascii="Times New Roman" w:hAnsi="Times New Roman"/>
          <w:sz w:val="24"/>
          <w:szCs w:val="24"/>
        </w:rPr>
        <w:t>а основе анализа представленного рейтинга российских университетов, образовательные программы которых связаны с формированием п</w:t>
      </w:r>
      <w:r w:rsidR="00A96FA8">
        <w:rPr>
          <w:rFonts w:ascii="Times New Roman" w:hAnsi="Times New Roman"/>
          <w:sz w:val="24"/>
          <w:szCs w:val="24"/>
        </w:rPr>
        <w:t>редпринимательских способностей.</w:t>
      </w:r>
    </w:p>
    <w:p w:rsidR="00A96FA8" w:rsidRPr="001E3039" w:rsidRDefault="00A96FA8" w:rsidP="001E303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A96FA8">
        <w:rPr>
          <w:rFonts w:ascii="Times New Roman" w:hAnsi="Times New Roman"/>
          <w:sz w:val="24"/>
          <w:szCs w:val="24"/>
        </w:rPr>
        <w:t>В результате в работе изучен вопрос влияния образовательного фактора в технологическом предпринимательстве. Результаты представленного исследования вносят вклад в развитие теории и практики технологического предпринимательства в направлении изучения вопросов образовательной составляющей. В перспективе существует возможность выявить и систематизировать основные составляющие, влияющие на развитие технологического предпринимательства в конкретном регионе.</w:t>
      </w:r>
    </w:p>
    <w:p w:rsidR="00040A03" w:rsidRPr="00040A03" w:rsidRDefault="00B41B51" w:rsidP="00040A03">
      <w:pPr>
        <w:tabs>
          <w:tab w:val="left" w:pos="8445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B41B51">
        <w:rPr>
          <w:rFonts w:ascii="Times New Roman" w:hAnsi="Times New Roman"/>
          <w:sz w:val="24"/>
          <w:szCs w:val="24"/>
        </w:rPr>
        <w:t>Статья подготовлена в рамках государственного задания № 0168-2019-0006 «Управление процессами структурной трансформации экономики регионов на основе развития малого и среднего предпринимательства».</w:t>
      </w:r>
    </w:p>
    <w:p w:rsidR="00040A03" w:rsidRDefault="00040A03" w:rsidP="003A429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96FA8" w:rsidRDefault="00A96FA8" w:rsidP="003A429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96FA8" w:rsidRDefault="00A96FA8" w:rsidP="003A429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561E3" w:rsidRDefault="005561E3" w:rsidP="0066380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663809" w:rsidRPr="00663809" w:rsidRDefault="003A429E" w:rsidP="0066380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63809"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>C</w:t>
      </w:r>
      <w:r w:rsidR="001D0F6F" w:rsidRPr="00B41B51">
        <w:rPr>
          <w:rFonts w:ascii="Times New Roman" w:hAnsi="Times New Roman" w:cs="Times New Roman"/>
          <w:b/>
          <w:sz w:val="24"/>
          <w:szCs w:val="24"/>
        </w:rPr>
        <w:t>писок</w:t>
      </w:r>
      <w:r w:rsidRPr="00663809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литературы</w:t>
      </w:r>
    </w:p>
    <w:p w:rsidR="00AA520C" w:rsidRPr="00663809" w:rsidRDefault="00F321FD" w:rsidP="00CA0AE6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63809">
        <w:rPr>
          <w:rFonts w:ascii="Times New Roman" w:hAnsi="Times New Roman" w:cs="Times New Roman"/>
          <w:sz w:val="24"/>
          <w:szCs w:val="24"/>
          <w:lang w:val="en-US"/>
        </w:rPr>
        <w:t>1</w:t>
      </w:r>
      <w:r w:rsidR="00CA0AE6" w:rsidRPr="00663809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663809" w:rsidRPr="00663809">
        <w:rPr>
          <w:rFonts w:ascii="Times New Roman" w:hAnsi="Times New Roman" w:cs="Times New Roman"/>
          <w:sz w:val="24"/>
          <w:szCs w:val="24"/>
          <w:lang w:val="en-US"/>
        </w:rPr>
        <w:t>Schumpeter J. Entrepreneurship, Style and Vision. Springer, Boston, MA, 2003. 353 p.</w:t>
      </w:r>
    </w:p>
    <w:p w:rsidR="00F321FD" w:rsidRPr="00663809" w:rsidRDefault="00663809" w:rsidP="00CA0AE6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63809">
        <w:rPr>
          <w:rFonts w:ascii="Times New Roman" w:hAnsi="Times New Roman" w:cs="Times New Roman"/>
          <w:sz w:val="24"/>
          <w:szCs w:val="24"/>
          <w:lang w:val="en-US"/>
        </w:rPr>
        <w:t>2. Maysami A. M. et al. Toward the Measurement Framework of Technological Entrepreneurship Ecosystem. Journal of Enterprising Culture, 2019, vol. 27, no. 04, pp. 419–444.</w:t>
      </w:r>
    </w:p>
    <w:p w:rsidR="007748BC" w:rsidRPr="00663809" w:rsidRDefault="00CA0AE6" w:rsidP="00CA0AE6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63809">
        <w:rPr>
          <w:rFonts w:ascii="Times New Roman" w:hAnsi="Times New Roman" w:cs="Times New Roman"/>
          <w:sz w:val="24"/>
          <w:szCs w:val="24"/>
        </w:rPr>
        <w:t xml:space="preserve">3. </w:t>
      </w:r>
      <w:r w:rsidR="00663809" w:rsidRPr="00663809">
        <w:rPr>
          <w:rFonts w:ascii="Times New Roman" w:hAnsi="Times New Roman" w:cs="Times New Roman"/>
          <w:sz w:val="24"/>
          <w:szCs w:val="24"/>
        </w:rPr>
        <w:t xml:space="preserve">Проблемы экономического роста территории: монография / Т.В. Ускова [и др.]. Вологда: ИСЭРТ РАН, 2013. 170 </w:t>
      </w:r>
      <w:r w:rsidR="00663809" w:rsidRPr="00663809">
        <w:rPr>
          <w:rFonts w:ascii="Times New Roman" w:hAnsi="Times New Roman" w:cs="Times New Roman"/>
          <w:sz w:val="24"/>
          <w:szCs w:val="24"/>
          <w:lang w:val="en-US"/>
        </w:rPr>
        <w:t>c</w:t>
      </w:r>
    </w:p>
    <w:p w:rsidR="00F321FD" w:rsidRDefault="00663809" w:rsidP="00CA0AE6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4. </w:t>
      </w:r>
      <w:r w:rsidRPr="00663809">
        <w:rPr>
          <w:rFonts w:ascii="Times New Roman" w:hAnsi="Times New Roman" w:cs="Times New Roman"/>
          <w:sz w:val="24"/>
          <w:szCs w:val="24"/>
          <w:lang w:val="en-US"/>
        </w:rPr>
        <w:t>Nacu C. M., Avasilcăi S. Environmental factors influencing technological entrepreneurship: research framework and results. Procedia-Social and Behavioral Sciences, 2014, vol. 109, pp. 1309–1315.</w:t>
      </w:r>
    </w:p>
    <w:p w:rsidR="00F321FD" w:rsidRPr="00663809" w:rsidRDefault="00663809" w:rsidP="00CA0AE6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5. </w:t>
      </w:r>
      <w:r w:rsidRPr="00663809">
        <w:rPr>
          <w:rFonts w:ascii="Times New Roman" w:hAnsi="Times New Roman" w:cs="Times New Roman"/>
          <w:sz w:val="24"/>
          <w:szCs w:val="24"/>
        </w:rPr>
        <w:t>Бочарова</w:t>
      </w:r>
      <w:r w:rsidRPr="0066380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63809">
        <w:rPr>
          <w:rFonts w:ascii="Times New Roman" w:hAnsi="Times New Roman" w:cs="Times New Roman"/>
          <w:sz w:val="24"/>
          <w:szCs w:val="24"/>
        </w:rPr>
        <w:t>О</w:t>
      </w:r>
      <w:r w:rsidRPr="00663809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663809">
        <w:rPr>
          <w:rFonts w:ascii="Times New Roman" w:hAnsi="Times New Roman" w:cs="Times New Roman"/>
          <w:sz w:val="24"/>
          <w:szCs w:val="24"/>
        </w:rPr>
        <w:t>Н</w:t>
      </w:r>
      <w:r w:rsidRPr="00663809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663809">
        <w:rPr>
          <w:rFonts w:ascii="Times New Roman" w:hAnsi="Times New Roman" w:cs="Times New Roman"/>
          <w:sz w:val="24"/>
          <w:szCs w:val="24"/>
        </w:rPr>
        <w:t>Предпринимательство</w:t>
      </w:r>
      <w:r w:rsidRPr="0066380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63809">
        <w:rPr>
          <w:rFonts w:ascii="Times New Roman" w:hAnsi="Times New Roman" w:cs="Times New Roman"/>
          <w:sz w:val="24"/>
          <w:szCs w:val="24"/>
        </w:rPr>
        <w:t>как</w:t>
      </w:r>
      <w:r w:rsidRPr="0066380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63809">
        <w:rPr>
          <w:rFonts w:ascii="Times New Roman" w:hAnsi="Times New Roman" w:cs="Times New Roman"/>
          <w:sz w:val="24"/>
          <w:szCs w:val="24"/>
        </w:rPr>
        <w:t>фактор</w:t>
      </w:r>
      <w:r w:rsidRPr="0066380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63809">
        <w:rPr>
          <w:rFonts w:ascii="Times New Roman" w:hAnsi="Times New Roman" w:cs="Times New Roman"/>
          <w:sz w:val="24"/>
          <w:szCs w:val="24"/>
        </w:rPr>
        <w:t>инновационного</w:t>
      </w:r>
      <w:r w:rsidRPr="0066380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63809">
        <w:rPr>
          <w:rFonts w:ascii="Times New Roman" w:hAnsi="Times New Roman" w:cs="Times New Roman"/>
          <w:sz w:val="24"/>
          <w:szCs w:val="24"/>
        </w:rPr>
        <w:t>развития</w:t>
      </w:r>
      <w:r w:rsidRPr="0066380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63809">
        <w:rPr>
          <w:rFonts w:ascii="Times New Roman" w:hAnsi="Times New Roman" w:cs="Times New Roman"/>
          <w:sz w:val="24"/>
          <w:szCs w:val="24"/>
        </w:rPr>
        <w:t>российской</w:t>
      </w:r>
      <w:r w:rsidRPr="0066380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63809">
        <w:rPr>
          <w:rFonts w:ascii="Times New Roman" w:hAnsi="Times New Roman" w:cs="Times New Roman"/>
          <w:sz w:val="24"/>
          <w:szCs w:val="24"/>
        </w:rPr>
        <w:t>экономики</w:t>
      </w:r>
      <w:r w:rsidRPr="00663809">
        <w:rPr>
          <w:rFonts w:ascii="Times New Roman" w:hAnsi="Times New Roman" w:cs="Times New Roman"/>
          <w:sz w:val="24"/>
          <w:szCs w:val="24"/>
          <w:lang w:val="en-US"/>
        </w:rPr>
        <w:t xml:space="preserve"> //</w:t>
      </w:r>
      <w:r w:rsidRPr="00663809">
        <w:rPr>
          <w:rFonts w:ascii="Times New Roman" w:hAnsi="Times New Roman" w:cs="Times New Roman"/>
          <w:sz w:val="24"/>
          <w:szCs w:val="24"/>
        </w:rPr>
        <w:t>Социально</w:t>
      </w:r>
      <w:r w:rsidRPr="00663809">
        <w:rPr>
          <w:rFonts w:ascii="Times New Roman" w:hAnsi="Times New Roman" w:cs="Times New Roman"/>
          <w:sz w:val="24"/>
          <w:szCs w:val="24"/>
          <w:lang w:val="en-US"/>
        </w:rPr>
        <w:t>-</w:t>
      </w:r>
      <w:r w:rsidRPr="00663809">
        <w:rPr>
          <w:rFonts w:ascii="Times New Roman" w:hAnsi="Times New Roman" w:cs="Times New Roman"/>
          <w:sz w:val="24"/>
          <w:szCs w:val="24"/>
        </w:rPr>
        <w:t>экономические</w:t>
      </w:r>
      <w:r w:rsidRPr="0066380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63809">
        <w:rPr>
          <w:rFonts w:ascii="Times New Roman" w:hAnsi="Times New Roman" w:cs="Times New Roman"/>
          <w:sz w:val="24"/>
          <w:szCs w:val="24"/>
        </w:rPr>
        <w:t>явления</w:t>
      </w:r>
      <w:r w:rsidRPr="0066380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63809">
        <w:rPr>
          <w:rFonts w:ascii="Times New Roman" w:hAnsi="Times New Roman" w:cs="Times New Roman"/>
          <w:sz w:val="24"/>
          <w:szCs w:val="24"/>
        </w:rPr>
        <w:t>и</w:t>
      </w:r>
      <w:r w:rsidRPr="0066380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63809">
        <w:rPr>
          <w:rFonts w:ascii="Times New Roman" w:hAnsi="Times New Roman" w:cs="Times New Roman"/>
          <w:sz w:val="24"/>
          <w:szCs w:val="24"/>
        </w:rPr>
        <w:t>процессы</w:t>
      </w:r>
      <w:r w:rsidRPr="00663809">
        <w:rPr>
          <w:rFonts w:ascii="Times New Roman" w:hAnsi="Times New Roman" w:cs="Times New Roman"/>
          <w:sz w:val="24"/>
          <w:szCs w:val="24"/>
          <w:lang w:val="en-US"/>
        </w:rPr>
        <w:t xml:space="preserve">. 2011. №. 11. </w:t>
      </w:r>
      <w:r w:rsidRPr="00663809">
        <w:rPr>
          <w:rFonts w:ascii="Times New Roman" w:hAnsi="Times New Roman" w:cs="Times New Roman"/>
          <w:sz w:val="24"/>
          <w:szCs w:val="24"/>
        </w:rPr>
        <w:t>С</w:t>
      </w:r>
      <w:r w:rsidRPr="00663809">
        <w:rPr>
          <w:rFonts w:ascii="Times New Roman" w:hAnsi="Times New Roman" w:cs="Times New Roman"/>
          <w:sz w:val="24"/>
          <w:szCs w:val="24"/>
          <w:lang w:val="en-US"/>
        </w:rPr>
        <w:t>. 48-51</w:t>
      </w:r>
    </w:p>
    <w:p w:rsidR="002C61D8" w:rsidRPr="00663809" w:rsidRDefault="00F321FD" w:rsidP="00F321FD">
      <w:pPr>
        <w:pStyle w:val="a3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6</w:t>
      </w:r>
      <w:r w:rsidR="00CA0AE6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663809" w:rsidRPr="00663809">
        <w:rPr>
          <w:rFonts w:ascii="Times New Roman" w:hAnsi="Times New Roman" w:cs="Times New Roman"/>
          <w:sz w:val="24"/>
          <w:szCs w:val="24"/>
          <w:lang w:val="en-US"/>
        </w:rPr>
        <w:t>Bailetti T. Technology Entrepreneurship: Overview, Definition, and Distinctive Aspects. Technology Innovation Management Review, 2012, vol. 2, no. 2, pp. 5–12.</w:t>
      </w:r>
    </w:p>
    <w:p w:rsidR="00CA0AE6" w:rsidRPr="00663809" w:rsidRDefault="00F321FD" w:rsidP="00663809">
      <w:pPr>
        <w:pStyle w:val="a3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63809">
        <w:rPr>
          <w:rFonts w:ascii="Times New Roman" w:hAnsi="Times New Roman" w:cs="Times New Roman"/>
          <w:sz w:val="24"/>
          <w:szCs w:val="24"/>
        </w:rPr>
        <w:t>7</w:t>
      </w:r>
      <w:r w:rsidR="00CA0AE6" w:rsidRPr="00663809">
        <w:rPr>
          <w:rFonts w:ascii="Times New Roman" w:hAnsi="Times New Roman" w:cs="Times New Roman"/>
          <w:sz w:val="24"/>
          <w:szCs w:val="24"/>
        </w:rPr>
        <w:t>.</w:t>
      </w:r>
      <w:r w:rsidR="00663809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="00663809" w:rsidRPr="006638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Якушев Н.О. Образовательный фактор развития технологического предпринимательства // Социальное пространство. 2021. Т. 7. № 2. </w:t>
      </w:r>
      <w:r w:rsidR="00663809" w:rsidRPr="00663809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DOI</w:t>
      </w:r>
      <w:r w:rsidR="00663809" w:rsidRPr="00663809">
        <w:rPr>
          <w:rFonts w:ascii="Times New Roman" w:hAnsi="Times New Roman" w:cs="Times New Roman"/>
          <w:color w:val="000000" w:themeColor="text1"/>
          <w:sz w:val="24"/>
          <w:szCs w:val="24"/>
        </w:rPr>
        <w:t>: 10.15838/</w:t>
      </w:r>
      <w:r w:rsidR="00663809" w:rsidRPr="00663809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sa</w:t>
      </w:r>
      <w:r w:rsidR="00663809" w:rsidRPr="006638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.2021.2.29.4 </w:t>
      </w:r>
      <w:r w:rsidR="00663809" w:rsidRPr="00663809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URL</w:t>
      </w:r>
      <w:r w:rsidR="00663809" w:rsidRPr="006638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: </w:t>
      </w:r>
      <w:r w:rsidR="00663809" w:rsidRPr="00663809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http</w:t>
      </w:r>
      <w:r w:rsidR="00663809" w:rsidRPr="00663809">
        <w:rPr>
          <w:rFonts w:ascii="Times New Roman" w:hAnsi="Times New Roman" w:cs="Times New Roman"/>
          <w:color w:val="000000" w:themeColor="text1"/>
          <w:sz w:val="24"/>
          <w:szCs w:val="24"/>
        </w:rPr>
        <w:t>://</w:t>
      </w:r>
      <w:r w:rsidR="00663809" w:rsidRPr="00663809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socialarea</w:t>
      </w:r>
      <w:r w:rsidR="00663809" w:rsidRPr="00663809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 w:rsidR="00663809" w:rsidRPr="00663809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journal</w:t>
      </w:r>
      <w:r w:rsidR="00663809" w:rsidRPr="00663809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663809" w:rsidRPr="00663809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ru</w:t>
      </w:r>
      <w:r w:rsidR="00663809" w:rsidRPr="00663809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663809" w:rsidRPr="00663809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article</w:t>
      </w:r>
      <w:r w:rsidR="00663809" w:rsidRPr="00663809">
        <w:rPr>
          <w:rFonts w:ascii="Times New Roman" w:hAnsi="Times New Roman" w:cs="Times New Roman"/>
          <w:color w:val="000000" w:themeColor="text1"/>
          <w:sz w:val="24"/>
          <w:szCs w:val="24"/>
        </w:rPr>
        <w:t>/28940</w:t>
      </w:r>
    </w:p>
    <w:p w:rsidR="00734967" w:rsidRPr="00663809" w:rsidRDefault="00734967" w:rsidP="00663809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AA520C" w:rsidRPr="001F66D7" w:rsidRDefault="00AA520C" w:rsidP="00B41B5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B41B51">
        <w:rPr>
          <w:rFonts w:ascii="Times New Roman" w:eastAsiaTheme="minorHAnsi" w:hAnsi="Times New Roman" w:cs="Times New Roman"/>
          <w:b/>
          <w:sz w:val="24"/>
          <w:szCs w:val="24"/>
          <w:lang w:eastAsia="en-US"/>
        </w:rPr>
        <w:t>Информация</w:t>
      </w:r>
      <w:r w:rsidRPr="001F66D7">
        <w:rPr>
          <w:rFonts w:ascii="Times New Roman" w:eastAsiaTheme="minorHAnsi" w:hAnsi="Times New Roman" w:cs="Times New Roman"/>
          <w:b/>
          <w:sz w:val="24"/>
          <w:szCs w:val="24"/>
          <w:lang w:eastAsia="en-US"/>
        </w:rPr>
        <w:t xml:space="preserve"> </w:t>
      </w:r>
      <w:r w:rsidRPr="00B41B51">
        <w:rPr>
          <w:rFonts w:ascii="Times New Roman" w:eastAsiaTheme="minorHAnsi" w:hAnsi="Times New Roman" w:cs="Times New Roman"/>
          <w:b/>
          <w:sz w:val="24"/>
          <w:szCs w:val="24"/>
          <w:lang w:eastAsia="en-US"/>
        </w:rPr>
        <w:t>об</w:t>
      </w:r>
      <w:r w:rsidRPr="001F66D7">
        <w:rPr>
          <w:rFonts w:ascii="Times New Roman" w:eastAsiaTheme="minorHAnsi" w:hAnsi="Times New Roman" w:cs="Times New Roman"/>
          <w:b/>
          <w:sz w:val="24"/>
          <w:szCs w:val="24"/>
          <w:lang w:eastAsia="en-US"/>
        </w:rPr>
        <w:t xml:space="preserve"> </w:t>
      </w:r>
      <w:r w:rsidRPr="00B41B51">
        <w:rPr>
          <w:rFonts w:ascii="Times New Roman" w:eastAsiaTheme="minorHAnsi" w:hAnsi="Times New Roman" w:cs="Times New Roman"/>
          <w:b/>
          <w:sz w:val="24"/>
          <w:szCs w:val="24"/>
          <w:lang w:eastAsia="en-US"/>
        </w:rPr>
        <w:t>авторе</w:t>
      </w:r>
      <w:r w:rsidRPr="001F66D7">
        <w:rPr>
          <w:rFonts w:ascii="Times New Roman" w:eastAsiaTheme="minorHAnsi" w:hAnsi="Times New Roman" w:cs="Times New Roman"/>
          <w:sz w:val="24"/>
          <w:szCs w:val="24"/>
          <w:lang w:eastAsia="en-US"/>
        </w:rPr>
        <w:t>:</w:t>
      </w:r>
    </w:p>
    <w:p w:rsidR="00AA520C" w:rsidRPr="00B41B51" w:rsidRDefault="00AA520C" w:rsidP="00B41B51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Theme="minorHAnsi" w:hAnsi="Times New Roman" w:cs="Times New Roman"/>
          <w:sz w:val="24"/>
          <w:szCs w:val="24"/>
          <w:lang w:val="en-US" w:eastAsia="en-US"/>
        </w:rPr>
      </w:pPr>
      <w:r w:rsidRPr="00B41B51">
        <w:rPr>
          <w:rFonts w:ascii="Times New Roman" w:eastAsiaTheme="minorHAnsi" w:hAnsi="Times New Roman" w:cs="Times New Roman"/>
          <w:sz w:val="24"/>
          <w:szCs w:val="24"/>
          <w:lang w:eastAsia="en-US"/>
        </w:rPr>
        <w:t>Якушев</w:t>
      </w:r>
      <w:r w:rsidRPr="001F66D7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</w:t>
      </w:r>
      <w:r w:rsidRPr="00B41B51">
        <w:rPr>
          <w:rFonts w:ascii="Times New Roman" w:eastAsiaTheme="minorHAnsi" w:hAnsi="Times New Roman" w:cs="Times New Roman"/>
          <w:sz w:val="24"/>
          <w:szCs w:val="24"/>
          <w:lang w:eastAsia="en-US"/>
        </w:rPr>
        <w:t>Николай</w:t>
      </w:r>
      <w:r w:rsidRPr="001F66D7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</w:t>
      </w:r>
      <w:r w:rsidRPr="00B41B51">
        <w:rPr>
          <w:rFonts w:ascii="Times New Roman" w:eastAsiaTheme="minorHAnsi" w:hAnsi="Times New Roman" w:cs="Times New Roman"/>
          <w:sz w:val="24"/>
          <w:szCs w:val="24"/>
          <w:lang w:eastAsia="en-US"/>
        </w:rPr>
        <w:t>Олегович (Россия, Вологда) – научный сотрудник, ФГБУН ВолНЦ РАН (г. Вологда, ул. Горького</w:t>
      </w:r>
      <w:r w:rsidRPr="00B41B51">
        <w:rPr>
          <w:rFonts w:ascii="Times New Roman" w:eastAsiaTheme="minorHAnsi" w:hAnsi="Times New Roman" w:cs="Times New Roman"/>
          <w:sz w:val="24"/>
          <w:szCs w:val="24"/>
          <w:lang w:val="en-US" w:eastAsia="en-US"/>
        </w:rPr>
        <w:t xml:space="preserve"> 56-</w:t>
      </w:r>
      <w:r w:rsidRPr="00B41B51">
        <w:rPr>
          <w:rFonts w:ascii="Times New Roman" w:eastAsiaTheme="minorHAnsi" w:hAnsi="Times New Roman" w:cs="Times New Roman"/>
          <w:sz w:val="24"/>
          <w:szCs w:val="24"/>
          <w:lang w:eastAsia="en-US"/>
        </w:rPr>
        <w:t>а</w:t>
      </w:r>
      <w:r w:rsidRPr="00B41B51">
        <w:rPr>
          <w:rFonts w:ascii="Times New Roman" w:eastAsiaTheme="minorHAnsi" w:hAnsi="Times New Roman" w:cs="Times New Roman"/>
          <w:sz w:val="24"/>
          <w:szCs w:val="24"/>
          <w:lang w:val="en-US" w:eastAsia="en-US"/>
        </w:rPr>
        <w:t>, nilrus@yandex.ru)</w:t>
      </w:r>
    </w:p>
    <w:p w:rsidR="00AA520C" w:rsidRPr="00B41B51" w:rsidRDefault="00AA520C" w:rsidP="00B41B51">
      <w:pPr>
        <w:autoSpaceDE w:val="0"/>
        <w:autoSpaceDN w:val="0"/>
        <w:adjustRightInd w:val="0"/>
        <w:spacing w:after="0" w:line="240" w:lineRule="auto"/>
        <w:ind w:firstLine="708"/>
        <w:jc w:val="right"/>
        <w:rPr>
          <w:rFonts w:ascii="Times New Roman" w:eastAsiaTheme="minorHAnsi" w:hAnsi="Times New Roman" w:cs="Times New Roman"/>
          <w:b/>
          <w:sz w:val="24"/>
          <w:szCs w:val="24"/>
          <w:lang w:val="en-US" w:eastAsia="en-US"/>
        </w:rPr>
      </w:pPr>
    </w:p>
    <w:p w:rsidR="00AA520C" w:rsidRPr="00B41B51" w:rsidRDefault="00AA520C" w:rsidP="00B41B5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Theme="minorHAnsi" w:hAnsi="Times New Roman" w:cs="Times New Roman"/>
          <w:b/>
          <w:sz w:val="24"/>
          <w:szCs w:val="24"/>
          <w:lang w:val="en-US" w:eastAsia="en-US"/>
        </w:rPr>
      </w:pPr>
      <w:r w:rsidRPr="00B41B51">
        <w:rPr>
          <w:rFonts w:ascii="Times New Roman" w:eastAsiaTheme="minorHAnsi" w:hAnsi="Times New Roman" w:cs="Times New Roman"/>
          <w:b/>
          <w:sz w:val="24"/>
          <w:szCs w:val="24"/>
          <w:lang w:val="en-US" w:eastAsia="en-US"/>
        </w:rPr>
        <w:t>Yakushev N.O.</w:t>
      </w:r>
    </w:p>
    <w:p w:rsidR="005561E3" w:rsidRDefault="005561E3" w:rsidP="00F47B3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202124"/>
          <w:sz w:val="24"/>
          <w:szCs w:val="24"/>
          <w:lang w:val="en-US"/>
        </w:rPr>
      </w:pPr>
      <w:r w:rsidRPr="005561E3">
        <w:rPr>
          <w:rFonts w:ascii="Times New Roman" w:eastAsia="Times New Roman" w:hAnsi="Times New Roman" w:cs="Times New Roman"/>
          <w:b/>
          <w:color w:val="202124"/>
          <w:sz w:val="24"/>
          <w:szCs w:val="24"/>
          <w:lang w:val="en-US"/>
        </w:rPr>
        <w:t>T</w:t>
      </w:r>
      <w:r w:rsidR="005F36E6" w:rsidRPr="005561E3">
        <w:rPr>
          <w:rFonts w:ascii="Times New Roman" w:eastAsia="Times New Roman" w:hAnsi="Times New Roman" w:cs="Times New Roman"/>
          <w:b/>
          <w:color w:val="202124"/>
          <w:sz w:val="24"/>
          <w:szCs w:val="24"/>
          <w:lang w:val="en-US"/>
        </w:rPr>
        <w:t xml:space="preserve">echnological entrepreneurship development: </w:t>
      </w:r>
    </w:p>
    <w:p w:rsidR="00636EEF" w:rsidRPr="005561E3" w:rsidRDefault="005F36E6" w:rsidP="00F47B3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202124"/>
          <w:sz w:val="24"/>
          <w:szCs w:val="24"/>
          <w:lang w:val="en-US"/>
        </w:rPr>
      </w:pPr>
      <w:r w:rsidRPr="005561E3">
        <w:rPr>
          <w:rFonts w:ascii="Times New Roman" w:eastAsia="Times New Roman" w:hAnsi="Times New Roman" w:cs="Times New Roman"/>
          <w:b/>
          <w:color w:val="202124"/>
          <w:sz w:val="24"/>
          <w:szCs w:val="24"/>
          <w:lang w:val="en-US"/>
        </w:rPr>
        <w:t>studying the influence of the educational factor</w:t>
      </w:r>
    </w:p>
    <w:p w:rsidR="005561E3" w:rsidRPr="005561E3" w:rsidRDefault="003A429E" w:rsidP="005561E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color w:val="202124"/>
          <w:sz w:val="24"/>
          <w:szCs w:val="24"/>
          <w:lang w:val="en-US"/>
        </w:rPr>
      </w:pPr>
      <w:r w:rsidRPr="003A429E">
        <w:rPr>
          <w:rFonts w:ascii="Times New Roman" w:eastAsia="Times New Roman" w:hAnsi="Times New Roman" w:cs="Times New Roman"/>
          <w:b/>
          <w:i/>
          <w:color w:val="202124"/>
          <w:sz w:val="24"/>
          <w:szCs w:val="24"/>
          <w:lang w:val="en-US"/>
        </w:rPr>
        <w:t>Abstract</w:t>
      </w:r>
      <w:r w:rsidRPr="003A429E">
        <w:rPr>
          <w:rFonts w:ascii="Times New Roman" w:eastAsia="Times New Roman" w:hAnsi="Times New Roman" w:cs="Times New Roman"/>
          <w:i/>
          <w:color w:val="202124"/>
          <w:sz w:val="24"/>
          <w:szCs w:val="24"/>
          <w:lang w:val="en-US"/>
        </w:rPr>
        <w:t xml:space="preserve">. </w:t>
      </w:r>
      <w:r w:rsidR="005561E3" w:rsidRPr="005561E3">
        <w:rPr>
          <w:rFonts w:ascii="Times New Roman" w:eastAsia="Times New Roman" w:hAnsi="Times New Roman" w:cs="Times New Roman"/>
          <w:i/>
          <w:color w:val="202124"/>
          <w:sz w:val="24"/>
          <w:szCs w:val="24"/>
          <w:lang w:val="en-US"/>
        </w:rPr>
        <w:t>The article presents the results of the research that touch on the factors of technological entrepreneurship development. The analysis of the impact of education on technology entrepreneurship is described. As a result, directions were proposed for the development of technological entrepreneurship.</w:t>
      </w:r>
    </w:p>
    <w:p w:rsidR="003A429E" w:rsidRPr="005561E3" w:rsidRDefault="00636EEF" w:rsidP="00575D2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color w:val="202124"/>
          <w:sz w:val="24"/>
          <w:szCs w:val="24"/>
          <w:lang w:val="en-US"/>
        </w:rPr>
      </w:pPr>
      <w:r w:rsidRPr="005561E3">
        <w:rPr>
          <w:rFonts w:ascii="Times New Roman" w:eastAsia="Times New Roman" w:hAnsi="Times New Roman" w:cs="Times New Roman"/>
          <w:b/>
          <w:i/>
          <w:color w:val="202124"/>
          <w:sz w:val="24"/>
          <w:szCs w:val="24"/>
          <w:lang w:val="en-US"/>
        </w:rPr>
        <w:t>Key</w:t>
      </w:r>
      <w:r w:rsidR="005561E3" w:rsidRPr="005561E3">
        <w:rPr>
          <w:rFonts w:ascii="Times New Roman" w:eastAsia="Times New Roman" w:hAnsi="Times New Roman" w:cs="Times New Roman"/>
          <w:b/>
          <w:i/>
          <w:color w:val="202124"/>
          <w:sz w:val="24"/>
          <w:szCs w:val="24"/>
          <w:lang w:val="en-US"/>
        </w:rPr>
        <w:t xml:space="preserve"> </w:t>
      </w:r>
      <w:r w:rsidRPr="005561E3">
        <w:rPr>
          <w:rFonts w:ascii="Times New Roman" w:eastAsia="Times New Roman" w:hAnsi="Times New Roman" w:cs="Times New Roman"/>
          <w:b/>
          <w:i/>
          <w:color w:val="202124"/>
          <w:sz w:val="24"/>
          <w:szCs w:val="24"/>
          <w:lang w:val="en-US"/>
        </w:rPr>
        <w:t>words:</w:t>
      </w:r>
      <w:r w:rsidRPr="005561E3">
        <w:rPr>
          <w:rFonts w:ascii="Times New Roman" w:eastAsia="Times New Roman" w:hAnsi="Times New Roman" w:cs="Times New Roman"/>
          <w:i/>
          <w:color w:val="202124"/>
          <w:sz w:val="24"/>
          <w:szCs w:val="24"/>
          <w:lang w:val="en-US"/>
        </w:rPr>
        <w:t xml:space="preserve"> </w:t>
      </w:r>
      <w:r w:rsidR="005561E3" w:rsidRPr="005561E3">
        <w:rPr>
          <w:rFonts w:ascii="Times New Roman" w:eastAsia="Times New Roman" w:hAnsi="Times New Roman" w:cs="Times New Roman"/>
          <w:i/>
          <w:color w:val="202124"/>
          <w:sz w:val="24"/>
          <w:szCs w:val="24"/>
          <w:lang w:val="en-US"/>
        </w:rPr>
        <w:t>technological entrepreneurship, factor, education, development, region</w:t>
      </w:r>
      <w:r w:rsidR="00575D2E" w:rsidRPr="005561E3">
        <w:rPr>
          <w:rFonts w:ascii="Times New Roman" w:eastAsia="Times New Roman" w:hAnsi="Times New Roman" w:cs="Times New Roman"/>
          <w:i/>
          <w:color w:val="202124"/>
          <w:sz w:val="24"/>
          <w:szCs w:val="24"/>
          <w:lang w:val="en-US"/>
        </w:rPr>
        <w:t>.</w:t>
      </w:r>
    </w:p>
    <w:p w:rsidR="00575D2E" w:rsidRPr="00B41B51" w:rsidRDefault="00575D2E" w:rsidP="00F47B3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202124"/>
          <w:sz w:val="24"/>
          <w:szCs w:val="24"/>
          <w:lang w:val="en-US"/>
        </w:rPr>
      </w:pPr>
    </w:p>
    <w:p w:rsidR="00AA520C" w:rsidRPr="00B41B51" w:rsidRDefault="00AA520C" w:rsidP="00F47B3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202124"/>
          <w:sz w:val="24"/>
          <w:szCs w:val="24"/>
          <w:lang w:val="en-US"/>
        </w:rPr>
      </w:pPr>
      <w:r w:rsidRPr="00B41B51">
        <w:rPr>
          <w:rFonts w:ascii="Times New Roman" w:eastAsia="Times New Roman" w:hAnsi="Times New Roman" w:cs="Times New Roman"/>
          <w:b/>
          <w:color w:val="202124"/>
          <w:sz w:val="24"/>
          <w:szCs w:val="24"/>
          <w:lang w:val="en-US"/>
        </w:rPr>
        <w:t>Information about the author</w:t>
      </w:r>
    </w:p>
    <w:p w:rsidR="00C3611A" w:rsidRPr="00B41B51" w:rsidRDefault="00AA520C" w:rsidP="00B41B5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202124"/>
          <w:sz w:val="24"/>
          <w:szCs w:val="24"/>
          <w:lang w:val="en-US"/>
        </w:rPr>
      </w:pPr>
      <w:r w:rsidRPr="00B41B51">
        <w:rPr>
          <w:rFonts w:ascii="Times New Roman" w:eastAsia="Times New Roman" w:hAnsi="Times New Roman" w:cs="Times New Roman"/>
          <w:color w:val="202124"/>
          <w:sz w:val="24"/>
          <w:szCs w:val="24"/>
          <w:lang w:val="en-US"/>
        </w:rPr>
        <w:t xml:space="preserve">Yakushev Nikolay Olegovich (Russia, Vologda) – research fellow, VolNC RAS, (Vologda, ul. Gorky 56-a, </w:t>
      </w:r>
      <w:hyperlink r:id="rId11" w:history="1">
        <w:r w:rsidRPr="00B41B51">
          <w:rPr>
            <w:rFonts w:ascii="Times New Roman" w:eastAsia="Times New Roman" w:hAnsi="Times New Roman" w:cs="Times New Roman"/>
            <w:color w:val="000000" w:themeColor="text1"/>
            <w:sz w:val="24"/>
            <w:szCs w:val="24"/>
            <w:lang w:val="en-US"/>
          </w:rPr>
          <w:t>nilrus@yandex.ru</w:t>
        </w:r>
      </w:hyperlink>
      <w:r w:rsidRPr="00B41B51">
        <w:rPr>
          <w:rFonts w:ascii="Times New Roman" w:eastAsia="Times New Roman" w:hAnsi="Times New Roman" w:cs="Times New Roman"/>
          <w:color w:val="202124"/>
          <w:sz w:val="24"/>
          <w:szCs w:val="24"/>
          <w:lang w:val="en-US"/>
        </w:rPr>
        <w:t>).</w:t>
      </w:r>
    </w:p>
    <w:p w:rsidR="007B4263" w:rsidRDefault="007B4263" w:rsidP="00B41B51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3A429E" w:rsidRDefault="003A429E" w:rsidP="00F47B3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3A429E">
        <w:rPr>
          <w:rFonts w:ascii="Times New Roman" w:hAnsi="Times New Roman" w:cs="Times New Roman"/>
          <w:b/>
          <w:sz w:val="24"/>
          <w:szCs w:val="24"/>
          <w:lang w:val="en-US"/>
        </w:rPr>
        <w:t>References</w:t>
      </w:r>
    </w:p>
    <w:p w:rsidR="00663809" w:rsidRPr="00663809" w:rsidRDefault="00663809" w:rsidP="0066380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63809">
        <w:rPr>
          <w:rFonts w:ascii="Times New Roman" w:hAnsi="Times New Roman" w:cs="Times New Roman"/>
          <w:sz w:val="24"/>
          <w:szCs w:val="24"/>
          <w:lang w:val="en-US"/>
        </w:rPr>
        <w:t>1. </w:t>
      </w:r>
      <w:r w:rsidRPr="00663809">
        <w:rPr>
          <w:rFonts w:ascii="Times New Roman" w:hAnsi="Times New Roman" w:cs="Times New Roman"/>
          <w:sz w:val="24"/>
          <w:szCs w:val="24"/>
          <w:lang w:val="en-US"/>
        </w:rPr>
        <w:t>Schumpeter J. Entrepreneurship, Style and Vision. Springer, Boston, MA, 2003. 353 p.</w:t>
      </w:r>
    </w:p>
    <w:p w:rsidR="00663809" w:rsidRPr="00663809" w:rsidRDefault="00663809" w:rsidP="0066380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63809">
        <w:rPr>
          <w:rFonts w:ascii="Times New Roman" w:hAnsi="Times New Roman" w:cs="Times New Roman"/>
          <w:sz w:val="24"/>
          <w:szCs w:val="24"/>
          <w:lang w:val="en-US"/>
        </w:rPr>
        <w:t>2. Maysami A.M. [et al.]. Toward the measurement framework of</w:t>
      </w:r>
      <w:r w:rsidRPr="00663809">
        <w:rPr>
          <w:rFonts w:ascii="Times New Roman" w:hAnsi="Times New Roman" w:cs="Times New Roman"/>
          <w:sz w:val="24"/>
          <w:szCs w:val="24"/>
          <w:lang w:val="en-US"/>
        </w:rPr>
        <w:t xml:space="preserve"> technological entrepreneurship </w:t>
      </w:r>
      <w:r w:rsidRPr="00663809">
        <w:rPr>
          <w:rFonts w:ascii="Times New Roman" w:hAnsi="Times New Roman" w:cs="Times New Roman"/>
          <w:sz w:val="24"/>
          <w:szCs w:val="24"/>
          <w:lang w:val="en-US"/>
        </w:rPr>
        <w:t>ecosystem. Journal of Enterprising Culture, 2019, vol. 27, no. 4, pp. 419–444.</w:t>
      </w:r>
    </w:p>
    <w:p w:rsidR="00663809" w:rsidRPr="00663809" w:rsidRDefault="00663809" w:rsidP="0066380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63809">
        <w:rPr>
          <w:rFonts w:ascii="Times New Roman" w:hAnsi="Times New Roman" w:cs="Times New Roman"/>
          <w:sz w:val="24"/>
          <w:szCs w:val="24"/>
          <w:lang w:val="en-US"/>
        </w:rPr>
        <w:t>3. Uskova T.V. et al. Problemy ekonomicheskogo rosta territorii: monog</w:t>
      </w:r>
      <w:r w:rsidRPr="00663809">
        <w:rPr>
          <w:rFonts w:ascii="Times New Roman" w:hAnsi="Times New Roman" w:cs="Times New Roman"/>
          <w:sz w:val="24"/>
          <w:szCs w:val="24"/>
          <w:lang w:val="en-US"/>
        </w:rPr>
        <w:t xml:space="preserve">rafiya [Problems of Territory’s </w:t>
      </w:r>
      <w:r w:rsidRPr="00663809">
        <w:rPr>
          <w:rFonts w:ascii="Times New Roman" w:hAnsi="Times New Roman" w:cs="Times New Roman"/>
          <w:sz w:val="24"/>
          <w:szCs w:val="24"/>
          <w:lang w:val="en-US"/>
        </w:rPr>
        <w:t>Economic Growth: Monograph]. Vologda: ISERT RAN, 2013. 170 p.</w:t>
      </w:r>
    </w:p>
    <w:p w:rsidR="00663809" w:rsidRPr="00663809" w:rsidRDefault="00663809" w:rsidP="0066380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63809">
        <w:rPr>
          <w:rFonts w:ascii="Times New Roman" w:hAnsi="Times New Roman" w:cs="Times New Roman"/>
          <w:sz w:val="24"/>
          <w:szCs w:val="24"/>
          <w:lang w:val="en-US"/>
        </w:rPr>
        <w:t>4. Nacu C.M., Avasilcăi S. Environmental factors influencing technological entr</w:t>
      </w:r>
      <w:r w:rsidRPr="00663809">
        <w:rPr>
          <w:rFonts w:ascii="Times New Roman" w:hAnsi="Times New Roman" w:cs="Times New Roman"/>
          <w:sz w:val="24"/>
          <w:szCs w:val="24"/>
          <w:lang w:val="en-US"/>
        </w:rPr>
        <w:t xml:space="preserve">epreneurship: research </w:t>
      </w:r>
      <w:r w:rsidRPr="00663809">
        <w:rPr>
          <w:rFonts w:ascii="Times New Roman" w:hAnsi="Times New Roman" w:cs="Times New Roman"/>
          <w:sz w:val="24"/>
          <w:szCs w:val="24"/>
          <w:lang w:val="en-US"/>
        </w:rPr>
        <w:t>framework and results. Procedia-Social and Behavioral Sciences, 2014, vol. 109, pp. 1309–1315.</w:t>
      </w:r>
    </w:p>
    <w:p w:rsidR="00663809" w:rsidRPr="00663809" w:rsidRDefault="00663809" w:rsidP="0066380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63809">
        <w:rPr>
          <w:rFonts w:ascii="Times New Roman" w:hAnsi="Times New Roman" w:cs="Times New Roman"/>
          <w:sz w:val="24"/>
          <w:szCs w:val="24"/>
          <w:lang w:val="en-US"/>
        </w:rPr>
        <w:t>5. Bocharova O.N. Business as the factor of innovative development of the Russian economy.</w:t>
      </w:r>
    </w:p>
    <w:p w:rsidR="00663809" w:rsidRPr="00663809" w:rsidRDefault="00663809" w:rsidP="0066380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63809">
        <w:rPr>
          <w:rFonts w:ascii="Times New Roman" w:hAnsi="Times New Roman" w:cs="Times New Roman"/>
          <w:sz w:val="24"/>
          <w:szCs w:val="24"/>
          <w:lang w:val="en-US"/>
        </w:rPr>
        <w:t>Sotsial’no-ekonomicheskiye yavleniya i protsessy=Social-Economic</w:t>
      </w:r>
      <w:r w:rsidRPr="00663809">
        <w:rPr>
          <w:rFonts w:ascii="Times New Roman" w:hAnsi="Times New Roman" w:cs="Times New Roman"/>
          <w:sz w:val="24"/>
          <w:szCs w:val="24"/>
          <w:lang w:val="en-US"/>
        </w:rPr>
        <w:t xml:space="preserve"> Phenomena and Processes, 2011, </w:t>
      </w:r>
      <w:r w:rsidRPr="00663809">
        <w:rPr>
          <w:rFonts w:ascii="Times New Roman" w:hAnsi="Times New Roman" w:cs="Times New Roman"/>
          <w:sz w:val="24"/>
          <w:szCs w:val="24"/>
          <w:lang w:val="en-US"/>
        </w:rPr>
        <w:t>no. 11, pp. 48–51 (in Russian).</w:t>
      </w:r>
    </w:p>
    <w:p w:rsidR="00663809" w:rsidRDefault="00663809" w:rsidP="0066380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63809">
        <w:rPr>
          <w:rFonts w:ascii="Times New Roman" w:hAnsi="Times New Roman" w:cs="Times New Roman"/>
          <w:sz w:val="24"/>
          <w:szCs w:val="24"/>
          <w:lang w:val="en-US"/>
        </w:rPr>
        <w:t xml:space="preserve">6. Bailetti T. Technology entrepreneurship: Overview, definition, and </w:t>
      </w:r>
      <w:r w:rsidRPr="00663809">
        <w:rPr>
          <w:rFonts w:ascii="Times New Roman" w:hAnsi="Times New Roman" w:cs="Times New Roman"/>
          <w:sz w:val="24"/>
          <w:szCs w:val="24"/>
          <w:lang w:val="en-US"/>
        </w:rPr>
        <w:t>distinctive aspects. Technology</w:t>
      </w:r>
      <w:r w:rsidRPr="00663809">
        <w:rPr>
          <w:rFonts w:ascii="Times New Roman" w:hAnsi="Times New Roman" w:cs="Times New Roman"/>
          <w:sz w:val="24"/>
          <w:szCs w:val="24"/>
        </w:rPr>
        <w:t xml:space="preserve"> </w:t>
      </w:r>
      <w:r w:rsidRPr="00663809">
        <w:rPr>
          <w:rFonts w:ascii="Times New Roman" w:hAnsi="Times New Roman" w:cs="Times New Roman"/>
          <w:sz w:val="24"/>
          <w:szCs w:val="24"/>
          <w:lang w:val="en-US"/>
        </w:rPr>
        <w:t>Innovation Management Review, 2012, vol. 2, no. 2, pp. 5–12.</w:t>
      </w:r>
    </w:p>
    <w:p w:rsidR="00663809" w:rsidRPr="00663809" w:rsidRDefault="00663809" w:rsidP="0066380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63809">
        <w:rPr>
          <w:rFonts w:ascii="Times New Roman" w:hAnsi="Times New Roman" w:cs="Times New Roman"/>
          <w:sz w:val="24"/>
          <w:szCs w:val="24"/>
          <w:lang w:val="en-US"/>
        </w:rPr>
        <w:t>7. Yakushev N.</w:t>
      </w:r>
      <w:r w:rsidRPr="00663809">
        <w:rPr>
          <w:rFonts w:ascii="Times New Roman" w:hAnsi="Times New Roman" w:cs="Times New Roman"/>
          <w:sz w:val="24"/>
          <w:szCs w:val="24"/>
        </w:rPr>
        <w:t>О</w:t>
      </w:r>
      <w:r w:rsidRPr="00663809">
        <w:rPr>
          <w:rFonts w:ascii="Times New Roman" w:hAnsi="Times New Roman" w:cs="Times New Roman"/>
          <w:sz w:val="24"/>
          <w:szCs w:val="24"/>
          <w:lang w:val="en-US"/>
        </w:rPr>
        <w:t>. Educational Factor in Technological Entrepreneurship Development. Social area, 2021, vol. 7, no. 2. DOI: 10.15838/sa.2021.2.29.4 URL: http://socialarea-journal.ru/article/28940?_lang=en</w:t>
      </w:r>
    </w:p>
    <w:sectPr w:rsidR="00663809" w:rsidRPr="00663809" w:rsidSect="00D873B0">
      <w:footerReference w:type="default" r:id="rId12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E1C29" w:rsidRDefault="00AE1C29" w:rsidP="005D3491">
      <w:pPr>
        <w:spacing w:after="0" w:line="240" w:lineRule="auto"/>
      </w:pPr>
      <w:r>
        <w:separator/>
      </w:r>
    </w:p>
  </w:endnote>
  <w:endnote w:type="continuationSeparator" w:id="0">
    <w:p w:rsidR="00AE1C29" w:rsidRDefault="00AE1C29" w:rsidP="005D349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122998854"/>
      <w:docPartObj>
        <w:docPartGallery w:val="Page Numbers (Bottom of Page)"/>
        <w:docPartUnique/>
      </w:docPartObj>
    </w:sdtPr>
    <w:sdtEndPr/>
    <w:sdtContent>
      <w:p w:rsidR="0005686B" w:rsidRDefault="00705915">
        <w:pPr>
          <w:pStyle w:val="aa"/>
          <w:jc w:val="right"/>
        </w:pPr>
        <w:r>
          <w:fldChar w:fldCharType="begin"/>
        </w:r>
        <w:r w:rsidR="00F73F00">
          <w:instrText>PAGE   \* MERGEFORMAT</w:instrText>
        </w:r>
        <w:r>
          <w:fldChar w:fldCharType="separate"/>
        </w:r>
        <w:r w:rsidR="005F36E6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05686B" w:rsidRDefault="0005686B">
    <w:pPr>
      <w:pStyle w:val="a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E1C29" w:rsidRDefault="00AE1C29" w:rsidP="005D3491">
      <w:pPr>
        <w:spacing w:after="0" w:line="240" w:lineRule="auto"/>
      </w:pPr>
      <w:r>
        <w:separator/>
      </w:r>
    </w:p>
  </w:footnote>
  <w:footnote w:type="continuationSeparator" w:id="0">
    <w:p w:rsidR="00AE1C29" w:rsidRDefault="00AE1C29" w:rsidP="005D349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463665"/>
    <w:multiLevelType w:val="hybridMultilevel"/>
    <w:tmpl w:val="FF727CFE"/>
    <w:lvl w:ilvl="0" w:tplc="4F0A988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 w15:restartNumberingAfterBreak="0">
    <w:nsid w:val="33CB3853"/>
    <w:multiLevelType w:val="hybridMultilevel"/>
    <w:tmpl w:val="C312FFCC"/>
    <w:lvl w:ilvl="0" w:tplc="CB10ADFE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EastAsia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20754CA"/>
    <w:multiLevelType w:val="hybridMultilevel"/>
    <w:tmpl w:val="47F03E58"/>
    <w:lvl w:ilvl="0" w:tplc="352C240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43763C02"/>
    <w:multiLevelType w:val="hybridMultilevel"/>
    <w:tmpl w:val="BF40AE8E"/>
    <w:lvl w:ilvl="0" w:tplc="1C2AD3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4745671"/>
    <w:multiLevelType w:val="hybridMultilevel"/>
    <w:tmpl w:val="445A964A"/>
    <w:lvl w:ilvl="0" w:tplc="6456962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45EE72B2"/>
    <w:multiLevelType w:val="hybridMultilevel"/>
    <w:tmpl w:val="9C420F38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29607D6"/>
    <w:multiLevelType w:val="hybridMultilevel"/>
    <w:tmpl w:val="91C251D2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  <w:vertAlign w:val="superscrip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8190AFC"/>
    <w:multiLevelType w:val="hybridMultilevel"/>
    <w:tmpl w:val="11EE154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F61508A"/>
    <w:multiLevelType w:val="hybridMultilevel"/>
    <w:tmpl w:val="FEEE82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0364558"/>
    <w:multiLevelType w:val="hybridMultilevel"/>
    <w:tmpl w:val="95D0D828"/>
    <w:lvl w:ilvl="0" w:tplc="2C46EF4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5"/>
  </w:num>
  <w:num w:numId="2">
    <w:abstractNumId w:val="6"/>
  </w:num>
  <w:num w:numId="3">
    <w:abstractNumId w:val="7"/>
  </w:num>
  <w:num w:numId="4">
    <w:abstractNumId w:val="4"/>
  </w:num>
  <w:num w:numId="5">
    <w:abstractNumId w:val="1"/>
  </w:num>
  <w:num w:numId="6">
    <w:abstractNumId w:val="3"/>
  </w:num>
  <w:num w:numId="7">
    <w:abstractNumId w:val="8"/>
  </w:num>
  <w:num w:numId="8">
    <w:abstractNumId w:val="2"/>
  </w:num>
  <w:num w:numId="9">
    <w:abstractNumId w:val="0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4D25"/>
    <w:rsid w:val="00002475"/>
    <w:rsid w:val="0001056C"/>
    <w:rsid w:val="00013DD5"/>
    <w:rsid w:val="000204E9"/>
    <w:rsid w:val="000327A9"/>
    <w:rsid w:val="00032EB3"/>
    <w:rsid w:val="000365E7"/>
    <w:rsid w:val="00040A03"/>
    <w:rsid w:val="00046132"/>
    <w:rsid w:val="00052712"/>
    <w:rsid w:val="0005686B"/>
    <w:rsid w:val="0006064E"/>
    <w:rsid w:val="00064D25"/>
    <w:rsid w:val="00064E9C"/>
    <w:rsid w:val="00073A96"/>
    <w:rsid w:val="00080D72"/>
    <w:rsid w:val="000838FA"/>
    <w:rsid w:val="00087768"/>
    <w:rsid w:val="00090798"/>
    <w:rsid w:val="000919FC"/>
    <w:rsid w:val="000B083E"/>
    <w:rsid w:val="000C00DB"/>
    <w:rsid w:val="000C096D"/>
    <w:rsid w:val="000C5155"/>
    <w:rsid w:val="000D2B13"/>
    <w:rsid w:val="000E07ED"/>
    <w:rsid w:val="000F292F"/>
    <w:rsid w:val="000F31DA"/>
    <w:rsid w:val="001049EB"/>
    <w:rsid w:val="00107BC4"/>
    <w:rsid w:val="00110BFE"/>
    <w:rsid w:val="001115BC"/>
    <w:rsid w:val="00115E03"/>
    <w:rsid w:val="00116361"/>
    <w:rsid w:val="00117A9C"/>
    <w:rsid w:val="00123396"/>
    <w:rsid w:val="00123DA8"/>
    <w:rsid w:val="00125FAB"/>
    <w:rsid w:val="00126F60"/>
    <w:rsid w:val="00131E63"/>
    <w:rsid w:val="00137E92"/>
    <w:rsid w:val="00140EBD"/>
    <w:rsid w:val="00147278"/>
    <w:rsid w:val="00156651"/>
    <w:rsid w:val="00175717"/>
    <w:rsid w:val="00191002"/>
    <w:rsid w:val="00192944"/>
    <w:rsid w:val="001A7801"/>
    <w:rsid w:val="001B2E99"/>
    <w:rsid w:val="001C5ACB"/>
    <w:rsid w:val="001D0F6F"/>
    <w:rsid w:val="001D348D"/>
    <w:rsid w:val="001D440B"/>
    <w:rsid w:val="001E1628"/>
    <w:rsid w:val="001E3039"/>
    <w:rsid w:val="001F2A32"/>
    <w:rsid w:val="001F4B48"/>
    <w:rsid w:val="001F5CE0"/>
    <w:rsid w:val="001F66D7"/>
    <w:rsid w:val="0020195D"/>
    <w:rsid w:val="002100A5"/>
    <w:rsid w:val="00211DA9"/>
    <w:rsid w:val="00213431"/>
    <w:rsid w:val="00216D59"/>
    <w:rsid w:val="00230A37"/>
    <w:rsid w:val="00237E15"/>
    <w:rsid w:val="00240A35"/>
    <w:rsid w:val="00241CE3"/>
    <w:rsid w:val="002462FB"/>
    <w:rsid w:val="00251BB1"/>
    <w:rsid w:val="00265B30"/>
    <w:rsid w:val="00272D1F"/>
    <w:rsid w:val="00276F99"/>
    <w:rsid w:val="002910C4"/>
    <w:rsid w:val="00294508"/>
    <w:rsid w:val="002C01A7"/>
    <w:rsid w:val="002C61D8"/>
    <w:rsid w:val="002D222B"/>
    <w:rsid w:val="002D2A7F"/>
    <w:rsid w:val="002E7C64"/>
    <w:rsid w:val="002F7AF0"/>
    <w:rsid w:val="002F7C73"/>
    <w:rsid w:val="00305A80"/>
    <w:rsid w:val="0031358B"/>
    <w:rsid w:val="003232C3"/>
    <w:rsid w:val="00323B48"/>
    <w:rsid w:val="00323C4F"/>
    <w:rsid w:val="00327D1C"/>
    <w:rsid w:val="00336C92"/>
    <w:rsid w:val="00343C89"/>
    <w:rsid w:val="003567FE"/>
    <w:rsid w:val="00370B76"/>
    <w:rsid w:val="00374104"/>
    <w:rsid w:val="00380126"/>
    <w:rsid w:val="0038142E"/>
    <w:rsid w:val="003931C8"/>
    <w:rsid w:val="00394286"/>
    <w:rsid w:val="003A429E"/>
    <w:rsid w:val="003A44FE"/>
    <w:rsid w:val="003B17AE"/>
    <w:rsid w:val="003B26DF"/>
    <w:rsid w:val="003B7458"/>
    <w:rsid w:val="003D2D1A"/>
    <w:rsid w:val="003D75E2"/>
    <w:rsid w:val="003E7654"/>
    <w:rsid w:val="003F38F1"/>
    <w:rsid w:val="003F7622"/>
    <w:rsid w:val="00413152"/>
    <w:rsid w:val="00430C6C"/>
    <w:rsid w:val="00430C9B"/>
    <w:rsid w:val="0043769F"/>
    <w:rsid w:val="0044189D"/>
    <w:rsid w:val="004428DB"/>
    <w:rsid w:val="00464F47"/>
    <w:rsid w:val="00466EE5"/>
    <w:rsid w:val="004760A0"/>
    <w:rsid w:val="00485405"/>
    <w:rsid w:val="00486EB9"/>
    <w:rsid w:val="004974BA"/>
    <w:rsid w:val="00497B06"/>
    <w:rsid w:val="004A0815"/>
    <w:rsid w:val="004D048A"/>
    <w:rsid w:val="004D3D5C"/>
    <w:rsid w:val="004D4E82"/>
    <w:rsid w:val="004D55E8"/>
    <w:rsid w:val="004E056E"/>
    <w:rsid w:val="004E0B45"/>
    <w:rsid w:val="004F27C4"/>
    <w:rsid w:val="005016B3"/>
    <w:rsid w:val="005168DC"/>
    <w:rsid w:val="0053111D"/>
    <w:rsid w:val="00543BA1"/>
    <w:rsid w:val="005559F6"/>
    <w:rsid w:val="005561E3"/>
    <w:rsid w:val="0055738E"/>
    <w:rsid w:val="00564B56"/>
    <w:rsid w:val="00572BAF"/>
    <w:rsid w:val="00575D2E"/>
    <w:rsid w:val="00576AB0"/>
    <w:rsid w:val="005900DB"/>
    <w:rsid w:val="00597B35"/>
    <w:rsid w:val="005A2F84"/>
    <w:rsid w:val="005C4050"/>
    <w:rsid w:val="005D0E8F"/>
    <w:rsid w:val="005D3491"/>
    <w:rsid w:val="005D42DA"/>
    <w:rsid w:val="005E00DF"/>
    <w:rsid w:val="005E01C7"/>
    <w:rsid w:val="005E227D"/>
    <w:rsid w:val="005E27AD"/>
    <w:rsid w:val="005E6C07"/>
    <w:rsid w:val="005F36E6"/>
    <w:rsid w:val="006011D0"/>
    <w:rsid w:val="00601DB4"/>
    <w:rsid w:val="006110DD"/>
    <w:rsid w:val="006226E3"/>
    <w:rsid w:val="0062522E"/>
    <w:rsid w:val="006257D6"/>
    <w:rsid w:val="0063508D"/>
    <w:rsid w:val="00636EEF"/>
    <w:rsid w:val="00641F8F"/>
    <w:rsid w:val="0065619E"/>
    <w:rsid w:val="00662DB9"/>
    <w:rsid w:val="00663809"/>
    <w:rsid w:val="0067356E"/>
    <w:rsid w:val="0068163A"/>
    <w:rsid w:val="00685C79"/>
    <w:rsid w:val="00694D78"/>
    <w:rsid w:val="006B14A2"/>
    <w:rsid w:val="006B653C"/>
    <w:rsid w:val="006B7869"/>
    <w:rsid w:val="006D3EAB"/>
    <w:rsid w:val="006E61A0"/>
    <w:rsid w:val="006F1854"/>
    <w:rsid w:val="006F66DE"/>
    <w:rsid w:val="00705915"/>
    <w:rsid w:val="0071555E"/>
    <w:rsid w:val="0072308F"/>
    <w:rsid w:val="00734967"/>
    <w:rsid w:val="00754E0C"/>
    <w:rsid w:val="00772241"/>
    <w:rsid w:val="007748BC"/>
    <w:rsid w:val="0078523F"/>
    <w:rsid w:val="007A128B"/>
    <w:rsid w:val="007A2868"/>
    <w:rsid w:val="007B046C"/>
    <w:rsid w:val="007B3456"/>
    <w:rsid w:val="007B4263"/>
    <w:rsid w:val="007B4951"/>
    <w:rsid w:val="007D4DA9"/>
    <w:rsid w:val="007D6DC7"/>
    <w:rsid w:val="007E6947"/>
    <w:rsid w:val="007F0401"/>
    <w:rsid w:val="00804BC8"/>
    <w:rsid w:val="00804F3D"/>
    <w:rsid w:val="00806153"/>
    <w:rsid w:val="00810355"/>
    <w:rsid w:val="00810CA1"/>
    <w:rsid w:val="0083674A"/>
    <w:rsid w:val="00837047"/>
    <w:rsid w:val="008461B2"/>
    <w:rsid w:val="00847E26"/>
    <w:rsid w:val="0085109E"/>
    <w:rsid w:val="008566CB"/>
    <w:rsid w:val="00884753"/>
    <w:rsid w:val="00885932"/>
    <w:rsid w:val="00886D7C"/>
    <w:rsid w:val="008A5773"/>
    <w:rsid w:val="008C42F4"/>
    <w:rsid w:val="008C575B"/>
    <w:rsid w:val="008C71A4"/>
    <w:rsid w:val="008E1AC8"/>
    <w:rsid w:val="008E64E3"/>
    <w:rsid w:val="008F1FCD"/>
    <w:rsid w:val="0090153F"/>
    <w:rsid w:val="00912E6D"/>
    <w:rsid w:val="00931867"/>
    <w:rsid w:val="00931D1A"/>
    <w:rsid w:val="009442D6"/>
    <w:rsid w:val="00951402"/>
    <w:rsid w:val="009547DC"/>
    <w:rsid w:val="00956FCF"/>
    <w:rsid w:val="009678C6"/>
    <w:rsid w:val="00967E6E"/>
    <w:rsid w:val="00973B7B"/>
    <w:rsid w:val="00986407"/>
    <w:rsid w:val="009A45E8"/>
    <w:rsid w:val="009C3533"/>
    <w:rsid w:val="009E2323"/>
    <w:rsid w:val="009F5883"/>
    <w:rsid w:val="00A05474"/>
    <w:rsid w:val="00A05C76"/>
    <w:rsid w:val="00A171FC"/>
    <w:rsid w:val="00A23077"/>
    <w:rsid w:val="00A37D4B"/>
    <w:rsid w:val="00A446A4"/>
    <w:rsid w:val="00A701F9"/>
    <w:rsid w:val="00A83D26"/>
    <w:rsid w:val="00A85F83"/>
    <w:rsid w:val="00A96FA8"/>
    <w:rsid w:val="00AA520C"/>
    <w:rsid w:val="00AC430C"/>
    <w:rsid w:val="00AC67EE"/>
    <w:rsid w:val="00AD5FA1"/>
    <w:rsid w:val="00AE05D8"/>
    <w:rsid w:val="00AE1C29"/>
    <w:rsid w:val="00AE6335"/>
    <w:rsid w:val="00AE7CC3"/>
    <w:rsid w:val="00AF2973"/>
    <w:rsid w:val="00B0616B"/>
    <w:rsid w:val="00B1612D"/>
    <w:rsid w:val="00B25986"/>
    <w:rsid w:val="00B25FEF"/>
    <w:rsid w:val="00B32E71"/>
    <w:rsid w:val="00B35B7E"/>
    <w:rsid w:val="00B41B51"/>
    <w:rsid w:val="00B433ED"/>
    <w:rsid w:val="00B61C41"/>
    <w:rsid w:val="00B8179B"/>
    <w:rsid w:val="00B9120C"/>
    <w:rsid w:val="00B9540B"/>
    <w:rsid w:val="00BB33EA"/>
    <w:rsid w:val="00BC5252"/>
    <w:rsid w:val="00BD3C8C"/>
    <w:rsid w:val="00BD5691"/>
    <w:rsid w:val="00BD5DBD"/>
    <w:rsid w:val="00C121C9"/>
    <w:rsid w:val="00C3611A"/>
    <w:rsid w:val="00C415B4"/>
    <w:rsid w:val="00C532DA"/>
    <w:rsid w:val="00C57EC8"/>
    <w:rsid w:val="00C63B0F"/>
    <w:rsid w:val="00C65604"/>
    <w:rsid w:val="00C77053"/>
    <w:rsid w:val="00CA0AE6"/>
    <w:rsid w:val="00CA1A90"/>
    <w:rsid w:val="00CA3B6B"/>
    <w:rsid w:val="00CA6AC5"/>
    <w:rsid w:val="00CB2088"/>
    <w:rsid w:val="00CB48FD"/>
    <w:rsid w:val="00CE1D29"/>
    <w:rsid w:val="00CE2947"/>
    <w:rsid w:val="00CE694D"/>
    <w:rsid w:val="00D05810"/>
    <w:rsid w:val="00D12B0F"/>
    <w:rsid w:val="00D135DF"/>
    <w:rsid w:val="00D42181"/>
    <w:rsid w:val="00D46BD1"/>
    <w:rsid w:val="00D473BC"/>
    <w:rsid w:val="00D5374F"/>
    <w:rsid w:val="00D57007"/>
    <w:rsid w:val="00D873B0"/>
    <w:rsid w:val="00D94418"/>
    <w:rsid w:val="00DA44D6"/>
    <w:rsid w:val="00DA4E14"/>
    <w:rsid w:val="00DB0763"/>
    <w:rsid w:val="00DB0C07"/>
    <w:rsid w:val="00DB24ED"/>
    <w:rsid w:val="00DB5EB1"/>
    <w:rsid w:val="00DD4782"/>
    <w:rsid w:val="00DE2240"/>
    <w:rsid w:val="00DE543D"/>
    <w:rsid w:val="00DF7D7A"/>
    <w:rsid w:val="00E05D98"/>
    <w:rsid w:val="00E36747"/>
    <w:rsid w:val="00E441C4"/>
    <w:rsid w:val="00E64638"/>
    <w:rsid w:val="00E764CA"/>
    <w:rsid w:val="00E769C7"/>
    <w:rsid w:val="00E91D3A"/>
    <w:rsid w:val="00E92C5F"/>
    <w:rsid w:val="00E9323E"/>
    <w:rsid w:val="00EA1027"/>
    <w:rsid w:val="00EA420A"/>
    <w:rsid w:val="00ED5AC0"/>
    <w:rsid w:val="00F01996"/>
    <w:rsid w:val="00F03069"/>
    <w:rsid w:val="00F03F6B"/>
    <w:rsid w:val="00F06488"/>
    <w:rsid w:val="00F103A6"/>
    <w:rsid w:val="00F156FB"/>
    <w:rsid w:val="00F272C1"/>
    <w:rsid w:val="00F321FD"/>
    <w:rsid w:val="00F33AC2"/>
    <w:rsid w:val="00F407EE"/>
    <w:rsid w:val="00F47B3E"/>
    <w:rsid w:val="00F520F7"/>
    <w:rsid w:val="00F540C3"/>
    <w:rsid w:val="00F617C3"/>
    <w:rsid w:val="00F61885"/>
    <w:rsid w:val="00F67A5D"/>
    <w:rsid w:val="00F70699"/>
    <w:rsid w:val="00F7358F"/>
    <w:rsid w:val="00F73BCE"/>
    <w:rsid w:val="00F73F00"/>
    <w:rsid w:val="00F843E8"/>
    <w:rsid w:val="00F92ECA"/>
    <w:rsid w:val="00F97CDD"/>
    <w:rsid w:val="00FB2B90"/>
    <w:rsid w:val="00FD7E59"/>
    <w:rsid w:val="00FE2A2F"/>
    <w:rsid w:val="00FE2BF9"/>
    <w:rsid w:val="00FE68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0F40AB"/>
  <w15:docId w15:val="{DBCC4776-86C0-424E-A436-D25031B469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230A37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3A429E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3">
    <w:name w:val="heading 3"/>
    <w:basedOn w:val="a"/>
    <w:link w:val="30"/>
    <w:uiPriority w:val="9"/>
    <w:qFormat/>
    <w:rsid w:val="007B4263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1D0F6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unhideWhenUsed/>
    <w:rsid w:val="005D3491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rsid w:val="005D3491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5D3491"/>
    <w:rPr>
      <w:vertAlign w:val="superscript"/>
    </w:rPr>
  </w:style>
  <w:style w:type="character" w:styleId="a6">
    <w:name w:val="Hyperlink"/>
    <w:basedOn w:val="a0"/>
    <w:uiPriority w:val="99"/>
    <w:unhideWhenUsed/>
    <w:rsid w:val="005D3491"/>
    <w:rPr>
      <w:color w:val="0000FF"/>
      <w:u w:val="single"/>
    </w:rPr>
  </w:style>
  <w:style w:type="character" w:styleId="a7">
    <w:name w:val="Strong"/>
    <w:basedOn w:val="a0"/>
    <w:uiPriority w:val="22"/>
    <w:qFormat/>
    <w:rsid w:val="009F5883"/>
    <w:rPr>
      <w:b/>
      <w:bCs/>
    </w:rPr>
  </w:style>
  <w:style w:type="character" w:customStyle="1" w:styleId="30">
    <w:name w:val="Заголовок 3 Знак"/>
    <w:basedOn w:val="a0"/>
    <w:link w:val="3"/>
    <w:uiPriority w:val="9"/>
    <w:rsid w:val="007B4263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customStyle="1" w:styleId="stk-reset">
    <w:name w:val="stk-reset"/>
    <w:basedOn w:val="a"/>
    <w:rsid w:val="007B426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stk-reset1">
    <w:name w:val="stk-reset1"/>
    <w:basedOn w:val="a0"/>
    <w:rsid w:val="007B4263"/>
  </w:style>
  <w:style w:type="paragraph" w:styleId="a8">
    <w:name w:val="header"/>
    <w:basedOn w:val="a"/>
    <w:link w:val="a9"/>
    <w:uiPriority w:val="99"/>
    <w:unhideWhenUsed/>
    <w:rsid w:val="00AE7CC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AE7CC3"/>
  </w:style>
  <w:style w:type="paragraph" w:styleId="aa">
    <w:name w:val="footer"/>
    <w:basedOn w:val="a"/>
    <w:link w:val="ab"/>
    <w:uiPriority w:val="99"/>
    <w:unhideWhenUsed/>
    <w:rsid w:val="00AE7CC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AE7CC3"/>
  </w:style>
  <w:style w:type="table" w:styleId="ac">
    <w:name w:val="Table Grid"/>
    <w:basedOn w:val="a1"/>
    <w:uiPriority w:val="39"/>
    <w:rsid w:val="0015665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d">
    <w:name w:val="Balloon Text"/>
    <w:basedOn w:val="a"/>
    <w:link w:val="ae"/>
    <w:uiPriority w:val="99"/>
    <w:semiHidden/>
    <w:unhideWhenUsed/>
    <w:rsid w:val="009864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986407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230A3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af">
    <w:name w:val="annotation reference"/>
    <w:basedOn w:val="a0"/>
    <w:uiPriority w:val="99"/>
    <w:semiHidden/>
    <w:unhideWhenUsed/>
    <w:rsid w:val="002D2A7F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2D2A7F"/>
    <w:pPr>
      <w:spacing w:line="240" w:lineRule="auto"/>
    </w:pPr>
    <w:rPr>
      <w:sz w:val="20"/>
      <w:szCs w:val="20"/>
    </w:rPr>
  </w:style>
  <w:style w:type="character" w:customStyle="1" w:styleId="af1">
    <w:name w:val="Текст примечания Знак"/>
    <w:basedOn w:val="a0"/>
    <w:link w:val="af0"/>
    <w:uiPriority w:val="99"/>
    <w:semiHidden/>
    <w:rsid w:val="002D2A7F"/>
    <w:rPr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2D2A7F"/>
    <w:rPr>
      <w:b/>
      <w:bCs/>
    </w:rPr>
  </w:style>
  <w:style w:type="character" w:customStyle="1" w:styleId="af3">
    <w:name w:val="Тема примечания Знак"/>
    <w:basedOn w:val="af1"/>
    <w:link w:val="af2"/>
    <w:uiPriority w:val="99"/>
    <w:semiHidden/>
    <w:rsid w:val="002D2A7F"/>
    <w:rPr>
      <w:b/>
      <w:bCs/>
      <w:sz w:val="20"/>
      <w:szCs w:val="20"/>
    </w:rPr>
  </w:style>
  <w:style w:type="paragraph" w:styleId="af4">
    <w:name w:val="Normal (Web)"/>
    <w:basedOn w:val="a"/>
    <w:uiPriority w:val="99"/>
    <w:semiHidden/>
    <w:unhideWhenUsed/>
    <w:rsid w:val="00F73BC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f5">
    <w:name w:val="List Paragraph"/>
    <w:basedOn w:val="a"/>
    <w:uiPriority w:val="34"/>
    <w:qFormat/>
    <w:rsid w:val="0085109E"/>
    <w:pPr>
      <w:ind w:left="720"/>
      <w:contextualSpacing/>
    </w:pPr>
  </w:style>
  <w:style w:type="character" w:customStyle="1" w:styleId="40">
    <w:name w:val="Заголовок 4 Знак"/>
    <w:basedOn w:val="a0"/>
    <w:link w:val="4"/>
    <w:uiPriority w:val="9"/>
    <w:semiHidden/>
    <w:rsid w:val="001D0F6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20">
    <w:name w:val="Заголовок 2 Знак"/>
    <w:basedOn w:val="a0"/>
    <w:link w:val="2"/>
    <w:uiPriority w:val="9"/>
    <w:semiHidden/>
    <w:rsid w:val="003A429E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999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7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55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1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53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8952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1509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804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1517493">
          <w:marLeft w:val="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5723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60727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74168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514049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898397708">
              <w:marLeft w:val="0"/>
              <w:marRight w:val="0"/>
              <w:marTop w:val="6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6415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4411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5529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3958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50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7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05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43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07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51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089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6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55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81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02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98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25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2620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E7E7E7"/>
            <w:right w:val="none" w:sz="0" w:space="0" w:color="auto"/>
          </w:divBdr>
          <w:divsChild>
            <w:div w:id="1147744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3519030">
                  <w:marLeft w:val="0"/>
                  <w:marRight w:val="0"/>
                  <w:marTop w:val="0"/>
                  <w:marBottom w:val="19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6930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19839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ink/ink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nilrus@yandex.ru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acexpert.ru/events/reyting-predprinimatelskoy-aktivnosti-universiteto.html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1.emf"/><Relationship Id="rId14" Type="http://schemas.openxmlformats.org/officeDocument/2006/relationships/theme" Target="theme/theme1.xml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ax="1600" units="cm"/>
          <inkml:channel name="Y" type="integer" max="900" units="cm"/>
        </inkml:traceFormat>
        <inkml:channelProperties>
          <inkml:channelProperty channel="X" name="resolution" value="41.88482" units="1/cm"/>
          <inkml:channelProperty channel="Y" name="resolution" value="41.86047" units="1/cm"/>
        </inkml:channelProperties>
      </inkml:inkSource>
      <inkml:timestamp xml:id="ts0" timeString="2020-04-13T07:18:46.400"/>
    </inkml:context>
    <inkml:brush xml:id="br0">
      <inkml:brushProperty name="width" value="0.03528" units="cm"/>
      <inkml:brushProperty name="height" value="0.03528" units="cm"/>
      <inkml:brushProperty name="fitToCurve" value="1"/>
      <inkml:brushProperty name="ignorePressure" value="1"/>
    </inkml:brush>
  </inkml:definitions>
  <inkml:trace contextRef="#ctx0" brushRef="#br0">0 0</inkml:trace>
</inkml:ink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2A82E4-2A05-4BC8-B702-1208DCFE25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3</Pages>
  <Words>1152</Words>
  <Characters>8621</Characters>
  <Application>Microsoft Office Word</Application>
  <DocSecurity>0</DocSecurity>
  <Lines>183</Lines>
  <Paragraphs>46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9727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Юлия О. Ушакова</dc:creator>
  <cp:lastModifiedBy>Николай Олегович Якушев</cp:lastModifiedBy>
  <cp:revision>5</cp:revision>
  <cp:lastPrinted>2021-05-17T13:10:00Z</cp:lastPrinted>
  <dcterms:created xsi:type="dcterms:W3CDTF">2021-06-21T12:01:00Z</dcterms:created>
  <dcterms:modified xsi:type="dcterms:W3CDTF">2021-06-24T11:35:00Z</dcterms:modified>
</cp:coreProperties>
</file>