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13E9C" w:rsidRPr="008B6555" w:rsidRDefault="00A3396D" w:rsidP="00413E9C">
      <w:pPr>
        <w:spacing w:after="0" w:line="360" w:lineRule="auto"/>
        <w:ind w:firstLine="709"/>
        <w:jc w:val="both"/>
        <w:rPr>
          <w:rFonts w:ascii="Times New Roman" w:hAnsi="Times New Roman" w:cs="Times New Roman"/>
          <w:b/>
          <w:color w:val="000000" w:themeColor="text1"/>
          <w:sz w:val="24"/>
          <w:szCs w:val="24"/>
          <w:lang w:eastAsia="ru-RU"/>
        </w:rPr>
      </w:pPr>
      <w:bookmarkStart w:id="0" w:name="_GoBack"/>
      <w:bookmarkEnd w:id="0"/>
      <w:r w:rsidRPr="008B6555">
        <w:rPr>
          <w:rFonts w:ascii="Times New Roman" w:hAnsi="Times New Roman" w:cs="Times New Roman"/>
          <w:b/>
          <w:color w:val="000000" w:themeColor="text1"/>
          <w:sz w:val="24"/>
          <w:szCs w:val="24"/>
          <w:lang w:eastAsia="ru-RU"/>
        </w:rPr>
        <w:t>УДК 346.32</w:t>
      </w:r>
    </w:p>
    <w:p w:rsidR="00413E9C" w:rsidRPr="008B6555" w:rsidRDefault="00A3396D" w:rsidP="00A3396D">
      <w:pPr>
        <w:spacing w:after="0" w:line="360" w:lineRule="auto"/>
        <w:ind w:firstLine="709"/>
        <w:jc w:val="right"/>
        <w:rPr>
          <w:rFonts w:ascii="Times New Roman" w:hAnsi="Times New Roman" w:cs="Times New Roman"/>
          <w:b/>
          <w:color w:val="000000" w:themeColor="text1"/>
          <w:sz w:val="24"/>
          <w:szCs w:val="24"/>
          <w:lang w:eastAsia="ru-RU"/>
        </w:rPr>
      </w:pPr>
      <w:proofErr w:type="spellStart"/>
      <w:r w:rsidRPr="008B6555">
        <w:rPr>
          <w:rFonts w:ascii="Times New Roman" w:hAnsi="Times New Roman" w:cs="Times New Roman"/>
          <w:b/>
          <w:color w:val="000000" w:themeColor="text1"/>
          <w:sz w:val="24"/>
          <w:szCs w:val="24"/>
          <w:lang w:eastAsia="ru-RU"/>
        </w:rPr>
        <w:t>Шпинев</w:t>
      </w:r>
      <w:proofErr w:type="spellEnd"/>
      <w:r w:rsidRPr="008B6555">
        <w:rPr>
          <w:rFonts w:ascii="Times New Roman" w:hAnsi="Times New Roman" w:cs="Times New Roman"/>
          <w:b/>
          <w:color w:val="000000" w:themeColor="text1"/>
          <w:sz w:val="24"/>
          <w:szCs w:val="24"/>
          <w:lang w:eastAsia="ru-RU"/>
        </w:rPr>
        <w:t xml:space="preserve"> Ю. С.</w:t>
      </w:r>
    </w:p>
    <w:p w:rsidR="00A3396D" w:rsidRDefault="00A3396D" w:rsidP="008B6555">
      <w:pPr>
        <w:spacing w:after="0" w:line="240" w:lineRule="auto"/>
        <w:ind w:firstLine="709"/>
        <w:jc w:val="center"/>
        <w:rPr>
          <w:rFonts w:ascii="Times New Roman" w:eastAsia="Calibri" w:hAnsi="Times New Roman" w:cs="Courier New"/>
          <w:b/>
          <w:color w:val="000000"/>
          <w:sz w:val="24"/>
        </w:rPr>
      </w:pPr>
      <w:r w:rsidRPr="00A3396D">
        <w:rPr>
          <w:rFonts w:ascii="Times New Roman" w:eastAsia="Calibri" w:hAnsi="Times New Roman" w:cs="Courier New"/>
          <w:b/>
          <w:color w:val="000000"/>
          <w:sz w:val="24"/>
        </w:rPr>
        <w:t>О</w:t>
      </w:r>
      <w:r>
        <w:rPr>
          <w:rFonts w:ascii="Times New Roman" w:eastAsia="Calibri" w:hAnsi="Times New Roman" w:cs="Courier New"/>
          <w:b/>
          <w:color w:val="000000"/>
          <w:sz w:val="24"/>
        </w:rPr>
        <w:t>СОБЕННОСТИ ИНВЕСТИЦИЙ В СЕЛЬСКОЕ ХОЗЯЙСТВО В ПЕРИОД ЦИФРОВИЗАЦИИ</w:t>
      </w:r>
    </w:p>
    <w:p w:rsidR="008B6555" w:rsidRDefault="008B6555" w:rsidP="008B6555">
      <w:pPr>
        <w:spacing w:after="0" w:line="240" w:lineRule="auto"/>
        <w:ind w:firstLine="709"/>
        <w:jc w:val="both"/>
        <w:rPr>
          <w:rFonts w:ascii="Times New Roman" w:eastAsia="Courier New" w:hAnsi="Times New Roman" w:cs="Courier New"/>
          <w:b/>
          <w:color w:val="000000"/>
          <w:sz w:val="24"/>
          <w:szCs w:val="24"/>
          <w:lang w:eastAsia="ru-RU"/>
        </w:rPr>
      </w:pPr>
    </w:p>
    <w:p w:rsidR="008B6555" w:rsidRPr="008B6555" w:rsidRDefault="00A3396D"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eastAsia="Courier New" w:hAnsi="Times New Roman" w:cs="Courier New"/>
          <w:b/>
          <w:color w:val="000000"/>
          <w:sz w:val="24"/>
          <w:szCs w:val="24"/>
          <w:lang w:eastAsia="ru-RU"/>
        </w:rPr>
        <w:t>Аннотация</w:t>
      </w:r>
      <w:r w:rsidR="004573E8">
        <w:rPr>
          <w:rFonts w:ascii="Times New Roman" w:eastAsia="Courier New" w:hAnsi="Times New Roman" w:cs="Courier New"/>
          <w:b/>
          <w:color w:val="000000"/>
          <w:sz w:val="24"/>
          <w:szCs w:val="24"/>
          <w:lang w:eastAsia="ru-RU"/>
        </w:rPr>
        <w:t xml:space="preserve">: </w:t>
      </w:r>
      <w:proofErr w:type="gramStart"/>
      <w:r w:rsidRPr="004573E8">
        <w:rPr>
          <w:rFonts w:ascii="Times New Roman" w:eastAsia="Courier New" w:hAnsi="Times New Roman" w:cs="Courier New"/>
          <w:i/>
          <w:color w:val="000000"/>
          <w:sz w:val="24"/>
          <w:szCs w:val="24"/>
          <w:lang w:eastAsia="ru-RU"/>
        </w:rPr>
        <w:t>В</w:t>
      </w:r>
      <w:proofErr w:type="gramEnd"/>
      <w:r w:rsidRPr="004573E8">
        <w:rPr>
          <w:rFonts w:ascii="Times New Roman" w:eastAsia="Courier New" w:hAnsi="Times New Roman" w:cs="Courier New"/>
          <w:i/>
          <w:color w:val="000000"/>
          <w:sz w:val="24"/>
          <w:szCs w:val="24"/>
          <w:lang w:eastAsia="ru-RU"/>
        </w:rPr>
        <w:t xml:space="preserve"> настоящей статье </w:t>
      </w:r>
      <w:r w:rsidR="008B6555" w:rsidRPr="004573E8">
        <w:rPr>
          <w:rFonts w:ascii="Times New Roman" w:eastAsia="Courier New" w:hAnsi="Times New Roman" w:cs="Courier New"/>
          <w:i/>
          <w:color w:val="000000"/>
          <w:sz w:val="24"/>
          <w:szCs w:val="24"/>
          <w:lang w:eastAsia="ru-RU"/>
        </w:rPr>
        <w:t>автор, рассматривая вопросы инвестиций в сельское хозяйство в период цифровизации, приходит к выводу, что несмотря на важность сельского хозяйства для любого государства инвестиционные риски существенно препятствуют ее развитию, и полноценное развитие возможно только при активной помощи государства.</w:t>
      </w:r>
      <w:r w:rsidR="008B6555" w:rsidRPr="008B6555">
        <w:rPr>
          <w:rFonts w:ascii="Times New Roman" w:hAnsi="Times New Roman" w:cs="Times New Roman"/>
          <w:sz w:val="24"/>
          <w:szCs w:val="24"/>
          <w:shd w:val="clear" w:color="auto" w:fill="FFFFFF"/>
        </w:rPr>
        <w:t xml:space="preserve"> </w:t>
      </w:r>
    </w:p>
    <w:p w:rsidR="008B6555" w:rsidRPr="004573E8" w:rsidRDefault="00A3396D" w:rsidP="008B6555">
      <w:pPr>
        <w:spacing w:after="0" w:line="240" w:lineRule="auto"/>
        <w:ind w:firstLine="709"/>
        <w:jc w:val="both"/>
        <w:rPr>
          <w:rFonts w:ascii="Times New Roman" w:eastAsia="Courier New" w:hAnsi="Times New Roman" w:cs="Courier New"/>
          <w:i/>
          <w:color w:val="000000"/>
          <w:sz w:val="24"/>
          <w:szCs w:val="24"/>
          <w:lang w:eastAsia="ru-RU"/>
        </w:rPr>
      </w:pPr>
      <w:r w:rsidRPr="008B6555">
        <w:rPr>
          <w:rFonts w:ascii="Times New Roman" w:eastAsia="Courier New" w:hAnsi="Times New Roman" w:cs="Courier New"/>
          <w:b/>
          <w:color w:val="000000"/>
          <w:sz w:val="24"/>
          <w:szCs w:val="24"/>
          <w:lang w:eastAsia="ru-RU"/>
        </w:rPr>
        <w:t>Ключевые слова</w:t>
      </w:r>
      <w:r w:rsidR="004573E8">
        <w:rPr>
          <w:rFonts w:ascii="Times New Roman" w:eastAsia="Courier New" w:hAnsi="Times New Roman" w:cs="Courier New"/>
          <w:b/>
          <w:color w:val="000000"/>
          <w:sz w:val="24"/>
          <w:szCs w:val="24"/>
          <w:lang w:eastAsia="ru-RU"/>
        </w:rPr>
        <w:t xml:space="preserve">: </w:t>
      </w:r>
      <w:r w:rsidR="008B6555" w:rsidRPr="004573E8">
        <w:rPr>
          <w:rFonts w:ascii="Times New Roman" w:eastAsia="Courier New" w:hAnsi="Times New Roman" w:cs="Courier New"/>
          <w:i/>
          <w:color w:val="000000"/>
          <w:sz w:val="24"/>
          <w:szCs w:val="24"/>
          <w:lang w:eastAsia="ru-RU"/>
        </w:rPr>
        <w:t>цифровая экономика, сельское хозяйство, инвестиции, инвестиционные риски</w:t>
      </w:r>
    </w:p>
    <w:p w:rsidR="00413E9C" w:rsidRPr="008B6555" w:rsidRDefault="00413E9C" w:rsidP="008B6555">
      <w:pPr>
        <w:spacing w:after="0" w:line="240" w:lineRule="auto"/>
        <w:ind w:firstLine="709"/>
        <w:jc w:val="both"/>
        <w:rPr>
          <w:rFonts w:ascii="Times New Roman" w:hAnsi="Times New Roman" w:cs="Times New Roman"/>
          <w:color w:val="000000" w:themeColor="text1"/>
          <w:sz w:val="24"/>
          <w:szCs w:val="24"/>
        </w:rPr>
      </w:pPr>
    </w:p>
    <w:p w:rsidR="002201DC" w:rsidRPr="008B6555" w:rsidRDefault="00413E9C" w:rsidP="008B6555">
      <w:pPr>
        <w:autoSpaceDE w:val="0"/>
        <w:autoSpaceDN w:val="0"/>
        <w:adjustRightInd w:val="0"/>
        <w:spacing w:after="0" w:line="240" w:lineRule="auto"/>
        <w:ind w:firstLine="709"/>
        <w:jc w:val="both"/>
        <w:rPr>
          <w:rFonts w:ascii="Times New Roman" w:hAnsi="Times New Roman" w:cs="Times New Roman"/>
          <w:b/>
          <w:sz w:val="24"/>
          <w:szCs w:val="24"/>
        </w:rPr>
      </w:pPr>
      <w:r w:rsidRPr="008B6555">
        <w:rPr>
          <w:rFonts w:ascii="Times New Roman" w:hAnsi="Times New Roman" w:cs="Times New Roman"/>
          <w:color w:val="000000" w:themeColor="text1"/>
          <w:sz w:val="24"/>
          <w:szCs w:val="24"/>
        </w:rPr>
        <w:t xml:space="preserve">Привлечение инвестиций в реальный сектор экономики является в настоящее время актуальной задачей для любого государства. </w:t>
      </w:r>
      <w:r w:rsidR="004E2F0B" w:rsidRPr="008B6555">
        <w:rPr>
          <w:rFonts w:ascii="Times New Roman" w:hAnsi="Times New Roman" w:cs="Times New Roman"/>
          <w:color w:val="000000" w:themeColor="text1"/>
          <w:sz w:val="24"/>
          <w:szCs w:val="24"/>
        </w:rPr>
        <w:t>Одним из важнейших направлений экономики любого государства является сельское хозяйство. В настоящее время начинается процесс цифровизации сельского хозяйства, в результате которого существенно должна увеличится производительность отрасли</w:t>
      </w:r>
      <w:r w:rsidR="00017972" w:rsidRPr="008B6555">
        <w:rPr>
          <w:rFonts w:ascii="Times New Roman" w:hAnsi="Times New Roman" w:cs="Times New Roman"/>
          <w:color w:val="000000" w:themeColor="text1"/>
          <w:sz w:val="24"/>
          <w:szCs w:val="24"/>
        </w:rPr>
        <w:t xml:space="preserve">, а также повыситься ее </w:t>
      </w:r>
      <w:r w:rsidR="00AA7019" w:rsidRPr="008B6555">
        <w:rPr>
          <w:rFonts w:ascii="Times New Roman" w:hAnsi="Times New Roman" w:cs="Times New Roman"/>
          <w:color w:val="000000" w:themeColor="text1"/>
          <w:sz w:val="24"/>
          <w:szCs w:val="24"/>
        </w:rPr>
        <w:t>инвестиционная</w:t>
      </w:r>
      <w:r w:rsidR="00017972" w:rsidRPr="008B6555">
        <w:rPr>
          <w:rFonts w:ascii="Times New Roman" w:hAnsi="Times New Roman" w:cs="Times New Roman"/>
          <w:color w:val="000000" w:themeColor="text1"/>
          <w:sz w:val="24"/>
          <w:szCs w:val="24"/>
        </w:rPr>
        <w:t xml:space="preserve"> привлекательность</w:t>
      </w:r>
      <w:r w:rsidR="004E2F0B" w:rsidRPr="008B6555">
        <w:rPr>
          <w:rFonts w:ascii="Times New Roman" w:hAnsi="Times New Roman" w:cs="Times New Roman"/>
          <w:color w:val="000000" w:themeColor="text1"/>
          <w:sz w:val="24"/>
          <w:szCs w:val="24"/>
        </w:rPr>
        <w:t xml:space="preserve">. </w:t>
      </w:r>
    </w:p>
    <w:p w:rsidR="00025AE0" w:rsidRPr="008B6555" w:rsidRDefault="00025AE0"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Сельское хозяйство, наряду с добывающей и строительной отраслями относится к наиболее чувствительным к экономическим и политическим кризисам отраслям экономики. Объем инвестиций в эти отрасли </w:t>
      </w:r>
      <w:r w:rsidR="000B6EE0" w:rsidRPr="008B6555">
        <w:rPr>
          <w:rFonts w:ascii="Times New Roman" w:hAnsi="Times New Roman" w:cs="Times New Roman"/>
          <w:sz w:val="24"/>
          <w:szCs w:val="24"/>
        </w:rPr>
        <w:t>в</w:t>
      </w:r>
      <w:r w:rsidRPr="008B6555">
        <w:rPr>
          <w:rFonts w:ascii="Times New Roman" w:hAnsi="Times New Roman" w:cs="Times New Roman"/>
          <w:sz w:val="24"/>
          <w:szCs w:val="24"/>
        </w:rPr>
        <w:t>о время таких кризисов снижается наиболее активно</w:t>
      </w:r>
      <w:r w:rsidR="00AA7019" w:rsidRPr="008B6555">
        <w:rPr>
          <w:rStyle w:val="a7"/>
          <w:rFonts w:ascii="Times New Roman" w:hAnsi="Times New Roman" w:cs="Times New Roman"/>
          <w:sz w:val="24"/>
          <w:szCs w:val="24"/>
        </w:rPr>
        <w:footnoteReference w:id="1"/>
      </w:r>
      <w:r w:rsidRPr="008B6555">
        <w:rPr>
          <w:rFonts w:ascii="Times New Roman" w:hAnsi="Times New Roman" w:cs="Times New Roman"/>
          <w:sz w:val="24"/>
          <w:szCs w:val="24"/>
        </w:rPr>
        <w:t>.</w:t>
      </w:r>
    </w:p>
    <w:p w:rsidR="002E2214" w:rsidRPr="008B6555" w:rsidRDefault="00F25856"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Кроме того,</w:t>
      </w:r>
      <w:r w:rsidR="00130340" w:rsidRPr="008B6555">
        <w:rPr>
          <w:rFonts w:ascii="Times New Roman" w:hAnsi="Times New Roman" w:cs="Times New Roman"/>
          <w:sz w:val="24"/>
          <w:szCs w:val="24"/>
        </w:rPr>
        <w:t xml:space="preserve"> сельскохозяйственная отрасль </w:t>
      </w:r>
      <w:r w:rsidRPr="008B6555">
        <w:rPr>
          <w:rFonts w:ascii="Times New Roman" w:hAnsi="Times New Roman" w:cs="Times New Roman"/>
          <w:sz w:val="24"/>
          <w:szCs w:val="24"/>
        </w:rPr>
        <w:t xml:space="preserve">представляется </w:t>
      </w:r>
      <w:r w:rsidR="00130340" w:rsidRPr="008B6555">
        <w:rPr>
          <w:rFonts w:ascii="Times New Roman" w:hAnsi="Times New Roman" w:cs="Times New Roman"/>
          <w:sz w:val="24"/>
          <w:szCs w:val="24"/>
        </w:rPr>
        <w:t xml:space="preserve">более рискованной с точки зрения инвестиций по сравнению с другими секторами экономики </w:t>
      </w:r>
      <w:r w:rsidRPr="008B6555">
        <w:rPr>
          <w:rFonts w:ascii="Times New Roman" w:hAnsi="Times New Roman" w:cs="Times New Roman"/>
          <w:sz w:val="24"/>
          <w:szCs w:val="24"/>
        </w:rPr>
        <w:t>по причине особых условий ведения хозяйственной деятельности. Эти специфические условия заключаются прежде всего в том, что многие экономические факторы здесь зависят от природных явлений, на которые люди не всегда имеют возможность повлиять</w:t>
      </w:r>
      <w:r w:rsidR="00AA7019" w:rsidRPr="008B6555">
        <w:rPr>
          <w:rStyle w:val="a7"/>
          <w:rFonts w:ascii="Times New Roman" w:hAnsi="Times New Roman" w:cs="Times New Roman"/>
          <w:sz w:val="24"/>
          <w:szCs w:val="24"/>
        </w:rPr>
        <w:footnoteReference w:id="2"/>
      </w:r>
      <w:r w:rsidR="00AA7019" w:rsidRPr="008B6555">
        <w:rPr>
          <w:rFonts w:ascii="Times New Roman" w:hAnsi="Times New Roman" w:cs="Times New Roman"/>
          <w:sz w:val="24"/>
          <w:szCs w:val="24"/>
        </w:rPr>
        <w:t xml:space="preserve">. К таким </w:t>
      </w:r>
      <w:r w:rsidR="00B031F7" w:rsidRPr="008B6555">
        <w:rPr>
          <w:rFonts w:ascii="Times New Roman" w:hAnsi="Times New Roman" w:cs="Times New Roman"/>
          <w:sz w:val="24"/>
          <w:szCs w:val="24"/>
        </w:rPr>
        <w:t xml:space="preserve">инвестиционным </w:t>
      </w:r>
      <w:r w:rsidR="00AA7019" w:rsidRPr="008B6555">
        <w:rPr>
          <w:rFonts w:ascii="Times New Roman" w:hAnsi="Times New Roman" w:cs="Times New Roman"/>
          <w:sz w:val="24"/>
          <w:szCs w:val="24"/>
        </w:rPr>
        <w:t>рискам</w:t>
      </w:r>
      <w:r w:rsidR="002E2214" w:rsidRPr="008B6555">
        <w:rPr>
          <w:rFonts w:ascii="Times New Roman" w:hAnsi="Times New Roman" w:cs="Times New Roman"/>
          <w:sz w:val="24"/>
          <w:szCs w:val="24"/>
        </w:rPr>
        <w:t>, выделяющим сельское хозяйство из других отраслей права можно отнести следующие:</w:t>
      </w:r>
    </w:p>
    <w:p w:rsidR="002E2214" w:rsidRPr="008B6555" w:rsidRDefault="00D71CC9"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 </w:t>
      </w:r>
      <w:r w:rsidR="002E2214" w:rsidRPr="008B6555">
        <w:rPr>
          <w:rFonts w:ascii="Times New Roman" w:hAnsi="Times New Roman" w:cs="Times New Roman"/>
          <w:sz w:val="24"/>
          <w:szCs w:val="24"/>
        </w:rPr>
        <w:t>вероятность заболевания сельскохозяйственных культур и животных несмотря на все предусмотрительные меры</w:t>
      </w:r>
      <w:r w:rsidR="002E7195" w:rsidRPr="008B6555">
        <w:rPr>
          <w:rFonts w:ascii="Times New Roman" w:hAnsi="Times New Roman" w:cs="Times New Roman"/>
          <w:sz w:val="24"/>
          <w:szCs w:val="24"/>
        </w:rPr>
        <w:t xml:space="preserve"> (свиной грипп, птичий грипп)</w:t>
      </w:r>
      <w:r w:rsidR="002E2214" w:rsidRPr="008B6555">
        <w:rPr>
          <w:rFonts w:ascii="Times New Roman" w:hAnsi="Times New Roman" w:cs="Times New Roman"/>
          <w:sz w:val="24"/>
          <w:szCs w:val="24"/>
        </w:rPr>
        <w:t>;</w:t>
      </w:r>
    </w:p>
    <w:p w:rsidR="002E2214" w:rsidRPr="008B6555" w:rsidRDefault="002E2214"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w:t>
      </w:r>
      <w:r w:rsidR="00D71CC9" w:rsidRPr="008B6555">
        <w:rPr>
          <w:rFonts w:ascii="Times New Roman" w:hAnsi="Times New Roman" w:cs="Times New Roman"/>
          <w:sz w:val="24"/>
          <w:szCs w:val="24"/>
        </w:rPr>
        <w:t xml:space="preserve"> </w:t>
      </w:r>
      <w:r w:rsidRPr="008B6555">
        <w:rPr>
          <w:rFonts w:ascii="Times New Roman" w:hAnsi="Times New Roman" w:cs="Times New Roman"/>
          <w:sz w:val="24"/>
          <w:szCs w:val="24"/>
        </w:rPr>
        <w:t>риск уменьшения запланированного урожая по причине природных явлений, которые нельзя предсказать в долгосрочной перспективе</w:t>
      </w:r>
      <w:r w:rsidR="00130340" w:rsidRPr="008B6555">
        <w:rPr>
          <w:rFonts w:ascii="Times New Roman" w:hAnsi="Times New Roman" w:cs="Times New Roman"/>
          <w:sz w:val="24"/>
          <w:szCs w:val="24"/>
        </w:rPr>
        <w:t xml:space="preserve"> </w:t>
      </w:r>
      <w:r w:rsidRPr="008B6555">
        <w:rPr>
          <w:rFonts w:ascii="Times New Roman" w:hAnsi="Times New Roman" w:cs="Times New Roman"/>
          <w:sz w:val="24"/>
          <w:szCs w:val="24"/>
        </w:rPr>
        <w:t>(засуха, наводнение, ураган, град и т.д.);</w:t>
      </w:r>
    </w:p>
    <w:p w:rsidR="002E2214" w:rsidRPr="008B6555" w:rsidRDefault="002E2214"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 возможность признания каких-либо животных переносчиками человеческих болезней и как следствие поголовное уничтожение </w:t>
      </w:r>
      <w:r w:rsidR="00D71CC9" w:rsidRPr="008B6555">
        <w:rPr>
          <w:rFonts w:ascii="Times New Roman" w:hAnsi="Times New Roman" w:cs="Times New Roman"/>
          <w:sz w:val="24"/>
          <w:szCs w:val="24"/>
        </w:rPr>
        <w:t>их популяции</w:t>
      </w:r>
      <w:r w:rsidRPr="008B6555">
        <w:rPr>
          <w:rFonts w:ascii="Times New Roman" w:hAnsi="Times New Roman" w:cs="Times New Roman"/>
          <w:sz w:val="24"/>
          <w:szCs w:val="24"/>
        </w:rPr>
        <w:t xml:space="preserve"> на определенной территории (свиной грип</w:t>
      </w:r>
      <w:r w:rsidR="002E7195" w:rsidRPr="008B6555">
        <w:rPr>
          <w:rFonts w:ascii="Times New Roman" w:hAnsi="Times New Roman" w:cs="Times New Roman"/>
          <w:sz w:val="24"/>
          <w:szCs w:val="24"/>
        </w:rPr>
        <w:t xml:space="preserve">п, уничтожение норок как переносчиков </w:t>
      </w:r>
      <w:r w:rsidR="002E7195" w:rsidRPr="008B6555">
        <w:rPr>
          <w:rFonts w:ascii="Times New Roman" w:hAnsi="Times New Roman" w:cs="Times New Roman"/>
          <w:sz w:val="24"/>
          <w:szCs w:val="24"/>
          <w:lang w:val="en-US"/>
        </w:rPr>
        <w:t>COVID</w:t>
      </w:r>
      <w:r w:rsidR="002E7195" w:rsidRPr="008B6555">
        <w:rPr>
          <w:rFonts w:ascii="Times New Roman" w:hAnsi="Times New Roman" w:cs="Times New Roman"/>
          <w:sz w:val="24"/>
          <w:szCs w:val="24"/>
        </w:rPr>
        <w:t xml:space="preserve"> 19);</w:t>
      </w:r>
    </w:p>
    <w:p w:rsidR="002E7195" w:rsidRPr="008B6555" w:rsidRDefault="002E7195"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возникновение ситуации, при которой большой урожай того или иного сельскохозяйственного продукта приводит к переизбытку данного товара на рынке и, как следствие, к уменьшению его цены, а компании, занимающиеся его выращиванием к убытку вместо прибыли</w:t>
      </w:r>
      <w:r w:rsidR="00172D94" w:rsidRPr="008B6555">
        <w:rPr>
          <w:rFonts w:ascii="Times New Roman" w:hAnsi="Times New Roman" w:cs="Times New Roman"/>
          <w:sz w:val="24"/>
          <w:szCs w:val="24"/>
        </w:rPr>
        <w:t>.</w:t>
      </w:r>
    </w:p>
    <w:p w:rsidR="00B031F7" w:rsidRPr="008B6555" w:rsidRDefault="00172D94"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Перечисленные риски оказывают дополнительное отрицательное влияние на инвестиционную привлекательность отрасли. Учитывая это, практически ни</w:t>
      </w:r>
      <w:r w:rsidR="00412607" w:rsidRPr="008B6555">
        <w:rPr>
          <w:rFonts w:ascii="Times New Roman" w:hAnsi="Times New Roman" w:cs="Times New Roman"/>
          <w:sz w:val="24"/>
          <w:szCs w:val="24"/>
        </w:rPr>
        <w:t xml:space="preserve"> </w:t>
      </w:r>
      <w:r w:rsidRPr="008B6555">
        <w:rPr>
          <w:rFonts w:ascii="Times New Roman" w:hAnsi="Times New Roman" w:cs="Times New Roman"/>
          <w:sz w:val="24"/>
          <w:szCs w:val="24"/>
        </w:rPr>
        <w:t xml:space="preserve">в одной стране сельское хозяйство не может успешно развиваться без активного участия государства и государственных инвестиций. </w:t>
      </w:r>
    </w:p>
    <w:p w:rsidR="00412607" w:rsidRPr="008B6555" w:rsidRDefault="00412607"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Необходимо отметить, что обозначенные риски в той или иной степени присущи сельскохозяйственным предприятиям всех экономик, и развитым, и развивающимся.</w:t>
      </w:r>
    </w:p>
    <w:p w:rsidR="00412607" w:rsidRPr="008B6555" w:rsidRDefault="00517AAB"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Что касается агропромышленной отрасли России, то учитывая экономические и политические реалии перечень негативных факторов, отрицательно влияющих на </w:t>
      </w:r>
      <w:r w:rsidRPr="008B6555">
        <w:rPr>
          <w:rFonts w:ascii="Times New Roman" w:hAnsi="Times New Roman" w:cs="Times New Roman"/>
          <w:sz w:val="24"/>
          <w:szCs w:val="24"/>
        </w:rPr>
        <w:lastRenderedPageBreak/>
        <w:t>инвестиционную привлекательность отрасли может быть расширен следующими потенциальными угрозами:</w:t>
      </w:r>
    </w:p>
    <w:p w:rsidR="00517AAB" w:rsidRPr="008B6555" w:rsidRDefault="00517AAB"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кредитные риски, поскольку подавляющее большинство сельскохозяйственных предприятий имеют</w:t>
      </w:r>
      <w:r w:rsidR="00CA4B74" w:rsidRPr="008B6555">
        <w:rPr>
          <w:rFonts w:ascii="Times New Roman" w:hAnsi="Times New Roman" w:cs="Times New Roman"/>
          <w:sz w:val="24"/>
          <w:szCs w:val="24"/>
        </w:rPr>
        <w:t>, благодаря в том числе финансовой поддержке региональных и федеральных власти,</w:t>
      </w:r>
      <w:r w:rsidRPr="008B6555">
        <w:rPr>
          <w:rFonts w:ascii="Times New Roman" w:hAnsi="Times New Roman" w:cs="Times New Roman"/>
          <w:sz w:val="24"/>
          <w:szCs w:val="24"/>
        </w:rPr>
        <w:t xml:space="preserve"> большое количество текущих кредитов</w:t>
      </w:r>
      <w:r w:rsidR="00CA4B74" w:rsidRPr="008B6555">
        <w:rPr>
          <w:rFonts w:ascii="Times New Roman" w:hAnsi="Times New Roman" w:cs="Times New Roman"/>
          <w:sz w:val="24"/>
          <w:szCs w:val="24"/>
        </w:rPr>
        <w:t xml:space="preserve">, в результате чего </w:t>
      </w:r>
      <w:proofErr w:type="spellStart"/>
      <w:r w:rsidR="00CA4B74" w:rsidRPr="008B6555">
        <w:rPr>
          <w:rFonts w:ascii="Times New Roman" w:hAnsi="Times New Roman" w:cs="Times New Roman"/>
          <w:sz w:val="24"/>
          <w:szCs w:val="24"/>
        </w:rPr>
        <w:t>пе</w:t>
      </w:r>
      <w:r w:rsidR="000B6EE0" w:rsidRPr="008B6555">
        <w:rPr>
          <w:rFonts w:ascii="Times New Roman" w:hAnsi="Times New Roman" w:cs="Times New Roman"/>
          <w:sz w:val="24"/>
          <w:szCs w:val="24"/>
        </w:rPr>
        <w:t>ре</w:t>
      </w:r>
      <w:r w:rsidR="00CA4B74" w:rsidRPr="008B6555">
        <w:rPr>
          <w:rFonts w:ascii="Times New Roman" w:hAnsi="Times New Roman" w:cs="Times New Roman"/>
          <w:sz w:val="24"/>
          <w:szCs w:val="24"/>
        </w:rPr>
        <w:t>кредитованность</w:t>
      </w:r>
      <w:proofErr w:type="spellEnd"/>
      <w:r w:rsidR="00CA4B74" w:rsidRPr="008B6555">
        <w:rPr>
          <w:rFonts w:ascii="Times New Roman" w:hAnsi="Times New Roman" w:cs="Times New Roman"/>
          <w:sz w:val="24"/>
          <w:szCs w:val="24"/>
        </w:rPr>
        <w:t xml:space="preserve"> многих хозяйств и агрохолдингов превышает реальные возможности;</w:t>
      </w:r>
    </w:p>
    <w:p w:rsidR="00CA4B74" w:rsidRPr="008B6555" w:rsidRDefault="00CA4B74"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технические риски, заключающиеся в изношенности материально-технической базы сельскохозяйственных предприятий, и в первую очередь (более 60 %) сельскохозяйственной техники</w:t>
      </w:r>
      <w:r w:rsidR="00B031F7" w:rsidRPr="008B6555">
        <w:rPr>
          <w:rStyle w:val="a7"/>
          <w:rFonts w:ascii="Times New Roman" w:hAnsi="Times New Roman" w:cs="Times New Roman"/>
          <w:sz w:val="24"/>
          <w:szCs w:val="24"/>
        </w:rPr>
        <w:footnoteReference w:id="3"/>
      </w:r>
      <w:r w:rsidR="0048302B" w:rsidRPr="008B6555">
        <w:rPr>
          <w:rFonts w:ascii="Times New Roman" w:hAnsi="Times New Roman" w:cs="Times New Roman"/>
          <w:sz w:val="24"/>
          <w:szCs w:val="24"/>
        </w:rPr>
        <w:t>;</w:t>
      </w:r>
    </w:p>
    <w:p w:rsidR="0048302B" w:rsidRPr="008B6555" w:rsidRDefault="0048302B"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 </w:t>
      </w:r>
      <w:proofErr w:type="spellStart"/>
      <w:r w:rsidRPr="008B6555">
        <w:rPr>
          <w:rFonts w:ascii="Times New Roman" w:hAnsi="Times New Roman" w:cs="Times New Roman"/>
          <w:sz w:val="24"/>
          <w:szCs w:val="24"/>
        </w:rPr>
        <w:t>санкционные</w:t>
      </w:r>
      <w:proofErr w:type="spellEnd"/>
      <w:r w:rsidRPr="008B6555">
        <w:rPr>
          <w:rFonts w:ascii="Times New Roman" w:hAnsi="Times New Roman" w:cs="Times New Roman"/>
          <w:sz w:val="24"/>
          <w:szCs w:val="24"/>
        </w:rPr>
        <w:t xml:space="preserve">, связанные как </w:t>
      </w:r>
      <w:r w:rsidR="00D71CC9" w:rsidRPr="008B6555">
        <w:rPr>
          <w:rFonts w:ascii="Times New Roman" w:hAnsi="Times New Roman" w:cs="Times New Roman"/>
          <w:sz w:val="24"/>
          <w:szCs w:val="24"/>
        </w:rPr>
        <w:t xml:space="preserve">с </w:t>
      </w:r>
      <w:r w:rsidRPr="008B6555">
        <w:rPr>
          <w:rFonts w:ascii="Times New Roman" w:hAnsi="Times New Roman" w:cs="Times New Roman"/>
          <w:sz w:val="24"/>
          <w:szCs w:val="24"/>
        </w:rPr>
        <w:t>возможностью ограничения поставок инновационного оборудования или удобрений, так и запрета на реализацию готовой продукции на традиционны</w:t>
      </w:r>
      <w:r w:rsidR="00D71CC9" w:rsidRPr="008B6555">
        <w:rPr>
          <w:rFonts w:ascii="Times New Roman" w:hAnsi="Times New Roman" w:cs="Times New Roman"/>
          <w:sz w:val="24"/>
          <w:szCs w:val="24"/>
        </w:rPr>
        <w:t>х рыках</w:t>
      </w:r>
      <w:r w:rsidRPr="008B6555">
        <w:rPr>
          <w:rFonts w:ascii="Times New Roman" w:hAnsi="Times New Roman" w:cs="Times New Roman"/>
          <w:sz w:val="24"/>
          <w:szCs w:val="24"/>
        </w:rPr>
        <w:t>.</w:t>
      </w:r>
    </w:p>
    <w:p w:rsidR="0048302B" w:rsidRPr="008B6555" w:rsidRDefault="0048302B" w:rsidP="008B6555">
      <w:pPr>
        <w:autoSpaceDE w:val="0"/>
        <w:autoSpaceDN w:val="0"/>
        <w:adjustRightInd w:val="0"/>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Таким образом можно </w:t>
      </w:r>
      <w:r w:rsidR="00B031F7" w:rsidRPr="008B6555">
        <w:rPr>
          <w:rFonts w:ascii="Times New Roman" w:hAnsi="Times New Roman" w:cs="Times New Roman"/>
          <w:sz w:val="24"/>
          <w:szCs w:val="24"/>
        </w:rPr>
        <w:t>констатировать</w:t>
      </w:r>
      <w:r w:rsidRPr="008B6555">
        <w:rPr>
          <w:rFonts w:ascii="Times New Roman" w:hAnsi="Times New Roman" w:cs="Times New Roman"/>
          <w:sz w:val="24"/>
          <w:szCs w:val="24"/>
        </w:rPr>
        <w:t>, что одна из самых жизненно важных для любого государства отраслей народного хозяйства обладает большим набором отрицательных факторов, негативно влияющих на ее инвестиционную привлекательн</w:t>
      </w:r>
      <w:r w:rsidR="00AF1D0B" w:rsidRPr="008B6555">
        <w:rPr>
          <w:rFonts w:ascii="Times New Roman" w:hAnsi="Times New Roman" w:cs="Times New Roman"/>
          <w:sz w:val="24"/>
          <w:szCs w:val="24"/>
        </w:rPr>
        <w:t xml:space="preserve">ость, что делает неизбежным активное участие государства как в финансировании, так в общей координации агропромышленного сектора. </w:t>
      </w:r>
    </w:p>
    <w:p w:rsidR="00EE3BD5"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В большинстве развитых стран инвестиции в сельское хозяйство приветствуется и поддерживается государством. </w:t>
      </w:r>
    </w:p>
    <w:p w:rsidR="00782E2D"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Среди основных направлений государственной поддержки инвестиций в сельское хозяйство в развитых зарубежных странах можно выделить следующие:</w:t>
      </w:r>
    </w:p>
    <w:p w:rsidR="00782E2D"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создание и активное функционирование единой общенациональной системы инновационного развития агропромышленного комплекса (внесение изменений в организацию научных исследований государственного сектора, объединение высших учебных и научных учреждений, развитие и поддержка инновационных компаний малого и среднего бизнеса, а также экспортного производства);</w:t>
      </w:r>
    </w:p>
    <w:p w:rsidR="00782E2D"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создание наиболее благоприятной системы развития агропромышленного комплекса с использованием последних достижений науки и техники (изменение функционирования государственного управления и планирования на решение вопросов инвестиционного развития, увеличение финансирования научных разработок, поощрение фундаментальных научных исследований);</w:t>
      </w:r>
    </w:p>
    <w:p w:rsidR="00782E2D"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взаимодействие науки и агропромышленного кодекса (дополнительное финансирование интеграции науки и сельскохозяйственного производства, поощрение частных инвестиций в национальные инновационные разработки, создание условий для привлечения иностранного капитала в научные исследования, активное стимулирование производства инновационных продуктов, привлечение региональных финансов для научных исследований)</w:t>
      </w:r>
      <w:r w:rsidR="00EE3BD5" w:rsidRPr="008B6555">
        <w:rPr>
          <w:rStyle w:val="a7"/>
          <w:rFonts w:ascii="Times New Roman" w:hAnsi="Times New Roman" w:cs="Times New Roman"/>
          <w:sz w:val="24"/>
          <w:szCs w:val="24"/>
        </w:rPr>
        <w:footnoteReference w:id="4"/>
      </w:r>
      <w:r w:rsidRPr="008B6555">
        <w:rPr>
          <w:rFonts w:ascii="Times New Roman" w:hAnsi="Times New Roman" w:cs="Times New Roman"/>
          <w:sz w:val="24"/>
          <w:szCs w:val="24"/>
        </w:rPr>
        <w:t>.</w:t>
      </w:r>
    </w:p>
    <w:p w:rsidR="00782E2D" w:rsidRPr="008B6555" w:rsidRDefault="00782E2D"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 xml:space="preserve">Таким образом можно сделать вывод, что основные направления деятельности государств, связанные с повышением инвестиционной привлекательности сельского хозяйства </w:t>
      </w:r>
      <w:r w:rsidR="000B6EE0" w:rsidRPr="008B6555">
        <w:rPr>
          <w:rFonts w:ascii="Times New Roman" w:hAnsi="Times New Roman" w:cs="Times New Roman"/>
          <w:sz w:val="24"/>
          <w:szCs w:val="24"/>
        </w:rPr>
        <w:t xml:space="preserve">направлены на </w:t>
      </w:r>
      <w:r w:rsidRPr="008B6555">
        <w:rPr>
          <w:rFonts w:ascii="Times New Roman" w:hAnsi="Times New Roman" w:cs="Times New Roman"/>
          <w:sz w:val="24"/>
          <w:szCs w:val="24"/>
        </w:rPr>
        <w:t xml:space="preserve">получение новых научных знаний, </w:t>
      </w:r>
      <w:r w:rsidR="000B6EE0" w:rsidRPr="008B6555">
        <w:rPr>
          <w:rFonts w:ascii="Times New Roman" w:hAnsi="Times New Roman" w:cs="Times New Roman"/>
          <w:sz w:val="24"/>
          <w:szCs w:val="24"/>
        </w:rPr>
        <w:t>внедрение инновационных технологий</w:t>
      </w:r>
      <w:r w:rsidRPr="008B6555">
        <w:rPr>
          <w:rFonts w:ascii="Times New Roman" w:hAnsi="Times New Roman" w:cs="Times New Roman"/>
          <w:sz w:val="24"/>
          <w:szCs w:val="24"/>
        </w:rPr>
        <w:t xml:space="preserve"> и </w:t>
      </w:r>
      <w:r w:rsidR="000B6EE0" w:rsidRPr="008B6555">
        <w:rPr>
          <w:rFonts w:ascii="Times New Roman" w:hAnsi="Times New Roman" w:cs="Times New Roman"/>
          <w:sz w:val="24"/>
          <w:szCs w:val="24"/>
        </w:rPr>
        <w:t xml:space="preserve">развитием </w:t>
      </w:r>
      <w:r w:rsidRPr="008B6555">
        <w:rPr>
          <w:rFonts w:ascii="Times New Roman" w:hAnsi="Times New Roman" w:cs="Times New Roman"/>
          <w:sz w:val="24"/>
          <w:szCs w:val="24"/>
        </w:rPr>
        <w:t>цифровой экономикой.</w:t>
      </w:r>
    </w:p>
    <w:p w:rsidR="00435B1A" w:rsidRPr="008B6555" w:rsidRDefault="00435B1A" w:rsidP="008B6555">
      <w:pPr>
        <w:spacing w:after="0" w:line="240" w:lineRule="auto"/>
        <w:ind w:firstLine="709"/>
        <w:jc w:val="both"/>
        <w:rPr>
          <w:rFonts w:ascii="Times New Roman" w:hAnsi="Times New Roman" w:cs="Times New Roman"/>
          <w:sz w:val="24"/>
          <w:szCs w:val="24"/>
        </w:rPr>
      </w:pPr>
      <w:r w:rsidRPr="008B6555">
        <w:rPr>
          <w:rFonts w:ascii="Times New Roman" w:hAnsi="Times New Roman" w:cs="Times New Roman"/>
          <w:sz w:val="24"/>
          <w:szCs w:val="24"/>
        </w:rPr>
        <w:t>Под цифровой экономикой в первую очередь понимается экономическая деятельность, основанная преимущественно на цифровых технологиях, и связанная с электронным бизнесом и электронной коммерцией, а также электронными товарами и услугами. Ее развитие тесно связано с прорывом в научно-технологическом и социальн</w:t>
      </w:r>
      <w:r w:rsidR="00305D08" w:rsidRPr="008B6555">
        <w:rPr>
          <w:rFonts w:ascii="Times New Roman" w:hAnsi="Times New Roman" w:cs="Times New Roman"/>
          <w:sz w:val="24"/>
          <w:szCs w:val="24"/>
        </w:rPr>
        <w:t>о-экономическом развитии России.</w:t>
      </w:r>
    </w:p>
    <w:p w:rsidR="00435B1A" w:rsidRPr="008B6555" w:rsidRDefault="00435B1A"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lastRenderedPageBreak/>
        <w:t>Для внедрения цифровой экономики в сельское хозяйство Министерством сельского хозяйства Российской Федерации в 2020 году был принят ведомственный</w:t>
      </w:r>
      <w:r w:rsidR="00305D08" w:rsidRPr="008B6555">
        <w:rPr>
          <w:rFonts w:ascii="Times New Roman" w:hAnsi="Times New Roman" w:cs="Times New Roman"/>
          <w:sz w:val="24"/>
          <w:szCs w:val="24"/>
          <w:shd w:val="clear" w:color="auto" w:fill="FFFFFF"/>
        </w:rPr>
        <w:t xml:space="preserve"> проект «Цифровое сельское хозяйство»</w:t>
      </w:r>
      <w:r w:rsidR="00305D08" w:rsidRPr="008B6555">
        <w:rPr>
          <w:rStyle w:val="a7"/>
          <w:rFonts w:ascii="Times New Roman" w:hAnsi="Times New Roman" w:cs="Times New Roman"/>
          <w:sz w:val="24"/>
          <w:szCs w:val="24"/>
          <w:shd w:val="clear" w:color="auto" w:fill="FFFFFF"/>
        </w:rPr>
        <w:footnoteReference w:id="5"/>
      </w:r>
      <w:r w:rsidR="00305D08" w:rsidRPr="008B6555">
        <w:rPr>
          <w:rFonts w:ascii="Times New Roman" w:hAnsi="Times New Roman" w:cs="Times New Roman"/>
          <w:sz w:val="24"/>
          <w:szCs w:val="24"/>
          <w:shd w:val="clear" w:color="auto" w:fill="FFFFFF"/>
        </w:rPr>
        <w:t>.</w:t>
      </w:r>
    </w:p>
    <w:p w:rsidR="00305D08" w:rsidRPr="008B6555" w:rsidRDefault="00305D08"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xml:space="preserve">В соответствии с указанным документом под цифровым сельским хозяйством понимается </w:t>
      </w:r>
      <w:r w:rsidR="000B6EE0" w:rsidRPr="008B6555">
        <w:rPr>
          <w:rFonts w:ascii="Times New Roman" w:hAnsi="Times New Roman" w:cs="Times New Roman"/>
          <w:sz w:val="24"/>
          <w:szCs w:val="24"/>
          <w:shd w:val="clear" w:color="auto" w:fill="FFFFFF"/>
        </w:rPr>
        <w:t>сельское хозяйство,</w:t>
      </w:r>
      <w:r w:rsidRPr="008B6555">
        <w:rPr>
          <w:rFonts w:ascii="Times New Roman" w:hAnsi="Times New Roman" w:cs="Times New Roman"/>
          <w:sz w:val="24"/>
          <w:szCs w:val="24"/>
          <w:shd w:val="clear" w:color="auto" w:fill="FFFFFF"/>
        </w:rPr>
        <w:t xml:space="preserve"> основанное на инновационных способах производства сельскохозяйственной продукции с использованием цифровых технологий, в том числе робототехники, электронной коммерции, анализа больших баз данных, интернет вещей и т.д., которые способствуют увеличению производительности труда и уменьшению затрат.</w:t>
      </w:r>
    </w:p>
    <w:p w:rsidR="008730B0" w:rsidRPr="008B6555" w:rsidRDefault="00965D81"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По мнению ученых внедрение электронного сельского хозяйства поможет сельскохозяйственным предприятиям успешно решить многие задачи, среди которых:</w:t>
      </w:r>
    </w:p>
    <w:p w:rsidR="00965D81" w:rsidRPr="008B6555" w:rsidRDefault="00965D81"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увеличение производства продукции за счет оптимизации работы в том числе правильную посадку, полив, обработку пестицидами и уборку урожая;</w:t>
      </w:r>
    </w:p>
    <w:p w:rsidR="00965D81" w:rsidRPr="008B6555" w:rsidRDefault="00965D81"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-рациональное водопользование за счет точно</w:t>
      </w:r>
      <w:r w:rsidR="0034350B" w:rsidRPr="008B6555">
        <w:rPr>
          <w:rFonts w:ascii="Times New Roman" w:hAnsi="Times New Roman" w:cs="Times New Roman"/>
          <w:sz w:val="24"/>
          <w:szCs w:val="24"/>
          <w:shd w:val="clear" w:color="auto" w:fill="FFFFFF"/>
        </w:rPr>
        <w:t>г</w:t>
      </w:r>
      <w:r w:rsidRPr="008B6555">
        <w:rPr>
          <w:rFonts w:ascii="Times New Roman" w:hAnsi="Times New Roman" w:cs="Times New Roman"/>
          <w:sz w:val="24"/>
          <w:szCs w:val="24"/>
          <w:shd w:val="clear" w:color="auto" w:fill="FFFFFF"/>
        </w:rPr>
        <w:t>о прогноза погоды и использования датчиков влажности почвы;</w:t>
      </w:r>
    </w:p>
    <w:p w:rsidR="0034350B" w:rsidRPr="008B6555" w:rsidRDefault="0034350B"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получение всей необходимой информации в режиме реального времени, в результате чего появляется возможность максимально ускорить время анализа и принятия решений;</w:t>
      </w:r>
    </w:p>
    <w:p w:rsidR="0034350B" w:rsidRPr="008B6555" w:rsidRDefault="0034350B"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снижение операционных издержек вследствие автоматизации и роботизации промышленных процессов, что в свою очередь снизит вероятность человеческой ошибки;</w:t>
      </w:r>
    </w:p>
    <w:p w:rsidR="0034350B" w:rsidRPr="008B6555" w:rsidRDefault="0034350B"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повышение качества продукции ввиду осуществления анализа качества продукции;</w:t>
      </w:r>
    </w:p>
    <w:p w:rsidR="0034350B" w:rsidRPr="008B6555" w:rsidRDefault="0034350B"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совершенствование животноводства путем использования современных электронных датчиков, способных отслеживать состояние животных, а также их местоположение;</w:t>
      </w:r>
    </w:p>
    <w:p w:rsidR="0034350B" w:rsidRPr="008B6555" w:rsidRDefault="0034350B"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удаленный мониторинг</w:t>
      </w:r>
      <w:r w:rsidR="00C848F4" w:rsidRPr="008B6555">
        <w:rPr>
          <w:rFonts w:ascii="Times New Roman" w:hAnsi="Times New Roman" w:cs="Times New Roman"/>
          <w:sz w:val="24"/>
          <w:szCs w:val="24"/>
          <w:shd w:val="clear" w:color="auto" w:fill="FFFFFF"/>
        </w:rPr>
        <w:t xml:space="preserve"> сельхозугодий, а также мониторинг состояния оборудования с тестированием и прогнозом неисправностей</w:t>
      </w:r>
      <w:r w:rsidR="00EE3BD5" w:rsidRPr="008B6555">
        <w:rPr>
          <w:rStyle w:val="a7"/>
          <w:rFonts w:ascii="Times New Roman" w:hAnsi="Times New Roman" w:cs="Times New Roman"/>
          <w:sz w:val="24"/>
          <w:szCs w:val="24"/>
          <w:shd w:val="clear" w:color="auto" w:fill="FFFFFF"/>
        </w:rPr>
        <w:footnoteReference w:id="6"/>
      </w:r>
      <w:r w:rsidR="00C848F4" w:rsidRPr="008B6555">
        <w:rPr>
          <w:rFonts w:ascii="Times New Roman" w:hAnsi="Times New Roman" w:cs="Times New Roman"/>
          <w:sz w:val="24"/>
          <w:szCs w:val="24"/>
          <w:shd w:val="clear" w:color="auto" w:fill="FFFFFF"/>
        </w:rPr>
        <w:t>.</w:t>
      </w:r>
    </w:p>
    <w:p w:rsidR="007D369F" w:rsidRPr="008B6555" w:rsidRDefault="00C848F4"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В кон</w:t>
      </w:r>
      <w:r w:rsidR="007D369F" w:rsidRPr="008B6555">
        <w:rPr>
          <w:rFonts w:ascii="Times New Roman" w:hAnsi="Times New Roman" w:cs="Times New Roman"/>
          <w:sz w:val="24"/>
          <w:szCs w:val="24"/>
          <w:shd w:val="clear" w:color="auto" w:fill="FFFFFF"/>
        </w:rPr>
        <w:t>ечном счете перечисленные выше улучшения, связанные с сельским хозяйством, могут привести к усилению инвестиционной привлекательности агропромышленного комплекса.</w:t>
      </w:r>
    </w:p>
    <w:p w:rsidR="000C2D22" w:rsidRPr="008B6555" w:rsidRDefault="007D369F"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Таким образом мы можем констатировать, что сельское хозяйство представляет собой очень интересную с точки зрения изучения область инвестирования. С одной стороны, эта отрасль представляет собой наиважнейшую, стратегическую отрасль экономики для любого государства, что в принципе должно гарантировать</w:t>
      </w:r>
      <w:r w:rsidR="00D6255C" w:rsidRPr="008B6555">
        <w:rPr>
          <w:rFonts w:ascii="Times New Roman" w:hAnsi="Times New Roman" w:cs="Times New Roman"/>
          <w:sz w:val="24"/>
          <w:szCs w:val="24"/>
          <w:shd w:val="clear" w:color="auto" w:fill="FFFFFF"/>
        </w:rPr>
        <w:t xml:space="preserve"> инвесторам минимальные риски</w:t>
      </w:r>
      <w:r w:rsidRPr="008B6555">
        <w:rPr>
          <w:rFonts w:ascii="Times New Roman" w:hAnsi="Times New Roman" w:cs="Times New Roman"/>
          <w:sz w:val="24"/>
          <w:szCs w:val="24"/>
          <w:shd w:val="clear" w:color="auto" w:fill="FFFFFF"/>
        </w:rPr>
        <w:t>. С другой стороны</w:t>
      </w:r>
      <w:r w:rsidR="00D6255C" w:rsidRPr="008B6555">
        <w:rPr>
          <w:rFonts w:ascii="Times New Roman" w:hAnsi="Times New Roman" w:cs="Times New Roman"/>
          <w:sz w:val="24"/>
          <w:szCs w:val="24"/>
          <w:shd w:val="clear" w:color="auto" w:fill="FFFFFF"/>
        </w:rPr>
        <w:t>, особенности отрасли</w:t>
      </w:r>
      <w:r w:rsidRPr="008B6555">
        <w:rPr>
          <w:rFonts w:ascii="Times New Roman" w:hAnsi="Times New Roman" w:cs="Times New Roman"/>
          <w:sz w:val="24"/>
          <w:szCs w:val="24"/>
          <w:shd w:val="clear" w:color="auto" w:fill="FFFFFF"/>
        </w:rPr>
        <w:t xml:space="preserve"> </w:t>
      </w:r>
      <w:r w:rsidR="00D6255C" w:rsidRPr="008B6555">
        <w:rPr>
          <w:rFonts w:ascii="Times New Roman" w:hAnsi="Times New Roman" w:cs="Times New Roman"/>
          <w:sz w:val="24"/>
          <w:szCs w:val="24"/>
          <w:shd w:val="clear" w:color="auto" w:fill="FFFFFF"/>
        </w:rPr>
        <w:t xml:space="preserve">предопределяют дополнительные инвестиционные риски. </w:t>
      </w:r>
    </w:p>
    <w:p w:rsidR="007D369F" w:rsidRPr="008B6555" w:rsidRDefault="00D6255C"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Начавшаяся цифровизация агропромышленного комплекса способна нивелировать многие инвестиционные риски и сделать отрасль более привлекательной для потенциальных инвесторов. Однако для проведения полноценной цифровизации сельского хозяйства нужны инвестиции, которые достаточно проблематично привлечь по изложенным выше причинам</w:t>
      </w:r>
      <w:r w:rsidR="00D62A24" w:rsidRPr="008B6555">
        <w:rPr>
          <w:rFonts w:ascii="Times New Roman" w:hAnsi="Times New Roman" w:cs="Times New Roman"/>
          <w:sz w:val="24"/>
          <w:szCs w:val="24"/>
          <w:shd w:val="clear" w:color="auto" w:fill="FFFFFF"/>
        </w:rPr>
        <w:t>.</w:t>
      </w:r>
    </w:p>
    <w:p w:rsidR="00D6255C" w:rsidRPr="008B6555" w:rsidRDefault="00D6255C" w:rsidP="008B6555">
      <w:pPr>
        <w:spacing w:after="0" w:line="240" w:lineRule="auto"/>
        <w:ind w:firstLine="709"/>
        <w:jc w:val="both"/>
        <w:rPr>
          <w:rFonts w:ascii="Times New Roman" w:hAnsi="Times New Roman" w:cs="Times New Roman"/>
          <w:sz w:val="24"/>
          <w:szCs w:val="24"/>
          <w:shd w:val="clear" w:color="auto" w:fill="FFFFFF"/>
        </w:rPr>
      </w:pPr>
      <w:r w:rsidRPr="008B6555">
        <w:rPr>
          <w:rFonts w:ascii="Times New Roman" w:hAnsi="Times New Roman" w:cs="Times New Roman"/>
          <w:sz w:val="24"/>
          <w:szCs w:val="24"/>
          <w:shd w:val="clear" w:color="auto" w:fill="FFFFFF"/>
        </w:rPr>
        <w:t xml:space="preserve">Отечественное сельское хозяйство, помимо общих трудностей сталкивается с недостаточно проработанным правовым регулированием инвестиционных процессов в агропромышленном комплексе. До тех пор, пока основные пробелы в правовом регулировании не будут решены (прозрачность инвестиционного и </w:t>
      </w:r>
      <w:r w:rsidR="00BE6EBC" w:rsidRPr="008B6555">
        <w:rPr>
          <w:rFonts w:ascii="Times New Roman" w:hAnsi="Times New Roman" w:cs="Times New Roman"/>
          <w:sz w:val="24"/>
          <w:szCs w:val="24"/>
          <w:shd w:val="clear" w:color="auto" w:fill="FFFFFF"/>
        </w:rPr>
        <w:t>стабильность</w:t>
      </w:r>
      <w:r w:rsidRPr="008B6555">
        <w:rPr>
          <w:rFonts w:ascii="Times New Roman" w:hAnsi="Times New Roman" w:cs="Times New Roman"/>
          <w:sz w:val="24"/>
          <w:szCs w:val="24"/>
          <w:shd w:val="clear" w:color="auto" w:fill="FFFFFF"/>
        </w:rPr>
        <w:t xml:space="preserve"> налогового законодательства</w:t>
      </w:r>
      <w:r w:rsidR="00BE6EBC" w:rsidRPr="008B6555">
        <w:rPr>
          <w:rFonts w:ascii="Times New Roman" w:hAnsi="Times New Roman" w:cs="Times New Roman"/>
          <w:sz w:val="24"/>
          <w:szCs w:val="24"/>
          <w:shd w:val="clear" w:color="auto" w:fill="FFFFFF"/>
        </w:rPr>
        <w:t>, реальные льготы и компенсации инвесторам и предприятиям, инвестирующим непосредственно в электронное сельское хозяйство, жесткое нормативное закрепление правил использования последних достижений науки и инновационных технологий в сельском хозяйстве и т.д.), привлечь частных инвесторов в эту отрасль экономики будет достаточно проблематично, а провести полную цифровизацию только за счет государственного инвестирования может помешать непростая экономическая ситуация.</w:t>
      </w:r>
    </w:p>
    <w:p w:rsidR="00BE6EBC" w:rsidRPr="008B6555" w:rsidRDefault="00BE6EBC" w:rsidP="008B6555">
      <w:pPr>
        <w:spacing w:after="0" w:line="240" w:lineRule="auto"/>
        <w:ind w:firstLine="709"/>
        <w:jc w:val="both"/>
        <w:rPr>
          <w:rFonts w:ascii="Times New Roman" w:hAnsi="Times New Roman" w:cs="Times New Roman"/>
          <w:sz w:val="24"/>
          <w:szCs w:val="24"/>
          <w:shd w:val="clear" w:color="auto" w:fill="FFFFFF"/>
        </w:rPr>
      </w:pPr>
    </w:p>
    <w:p w:rsidR="00D16429" w:rsidRPr="008B6555" w:rsidRDefault="004573E8" w:rsidP="004573E8">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Библиографический список</w:t>
      </w:r>
    </w:p>
    <w:p w:rsidR="00025AE0" w:rsidRPr="008B6555" w:rsidRDefault="00025AE0" w:rsidP="008B6555">
      <w:pPr>
        <w:pStyle w:val="a3"/>
        <w:numPr>
          <w:ilvl w:val="0"/>
          <w:numId w:val="6"/>
        </w:numPr>
        <w:spacing w:after="0" w:line="240" w:lineRule="auto"/>
        <w:ind w:left="0" w:firstLine="709"/>
        <w:contextualSpacing w:val="0"/>
        <w:jc w:val="both"/>
        <w:rPr>
          <w:rFonts w:ascii="Times New Roman" w:hAnsi="Times New Roman" w:cs="Times New Roman"/>
          <w:sz w:val="24"/>
          <w:szCs w:val="24"/>
        </w:rPr>
      </w:pPr>
      <w:r w:rsidRPr="008B6555">
        <w:rPr>
          <w:rFonts w:ascii="Times New Roman" w:hAnsi="Times New Roman" w:cs="Times New Roman"/>
          <w:sz w:val="24"/>
          <w:szCs w:val="24"/>
        </w:rPr>
        <w:lastRenderedPageBreak/>
        <w:t>Анкудинов А.</w:t>
      </w:r>
      <w:r w:rsidR="00D62A24" w:rsidRPr="008B6555">
        <w:rPr>
          <w:rFonts w:ascii="Times New Roman" w:hAnsi="Times New Roman" w:cs="Times New Roman"/>
          <w:sz w:val="24"/>
          <w:szCs w:val="24"/>
        </w:rPr>
        <w:t xml:space="preserve"> </w:t>
      </w:r>
      <w:r w:rsidRPr="008B6555">
        <w:rPr>
          <w:rFonts w:ascii="Times New Roman" w:hAnsi="Times New Roman" w:cs="Times New Roman"/>
          <w:sz w:val="24"/>
          <w:szCs w:val="24"/>
        </w:rPr>
        <w:t>Б., Дашкин Р.</w:t>
      </w:r>
      <w:r w:rsidR="00D62A24" w:rsidRPr="008B6555">
        <w:rPr>
          <w:rFonts w:ascii="Times New Roman" w:hAnsi="Times New Roman" w:cs="Times New Roman"/>
          <w:sz w:val="24"/>
          <w:szCs w:val="24"/>
        </w:rPr>
        <w:t xml:space="preserve"> </w:t>
      </w:r>
      <w:r w:rsidRPr="008B6555">
        <w:rPr>
          <w:rFonts w:ascii="Times New Roman" w:hAnsi="Times New Roman" w:cs="Times New Roman"/>
          <w:sz w:val="24"/>
          <w:szCs w:val="24"/>
        </w:rPr>
        <w:t>М., Дашкин Э.</w:t>
      </w:r>
      <w:r w:rsidR="00D62A24" w:rsidRPr="008B6555">
        <w:rPr>
          <w:rFonts w:ascii="Times New Roman" w:hAnsi="Times New Roman" w:cs="Times New Roman"/>
          <w:sz w:val="24"/>
          <w:szCs w:val="24"/>
        </w:rPr>
        <w:t xml:space="preserve"> </w:t>
      </w:r>
      <w:r w:rsidRPr="008B6555">
        <w:rPr>
          <w:rFonts w:ascii="Times New Roman" w:hAnsi="Times New Roman" w:cs="Times New Roman"/>
          <w:sz w:val="24"/>
          <w:szCs w:val="24"/>
        </w:rPr>
        <w:t>М., Хасанов Т.</w:t>
      </w:r>
      <w:r w:rsidR="00D62A24" w:rsidRPr="008B6555">
        <w:rPr>
          <w:rFonts w:ascii="Times New Roman" w:hAnsi="Times New Roman" w:cs="Times New Roman"/>
          <w:sz w:val="24"/>
          <w:szCs w:val="24"/>
        </w:rPr>
        <w:t xml:space="preserve"> </w:t>
      </w:r>
      <w:r w:rsidRPr="008B6555">
        <w:rPr>
          <w:rFonts w:ascii="Times New Roman" w:hAnsi="Times New Roman" w:cs="Times New Roman"/>
          <w:sz w:val="24"/>
          <w:szCs w:val="24"/>
        </w:rPr>
        <w:t>И. Детерминанты инвестиционного поведения компаний формирующихся рынков</w:t>
      </w:r>
      <w:r w:rsidR="00B96EC9" w:rsidRPr="008B6555">
        <w:rPr>
          <w:rFonts w:ascii="Times New Roman" w:hAnsi="Times New Roman" w:cs="Times New Roman"/>
          <w:sz w:val="24"/>
          <w:szCs w:val="24"/>
        </w:rPr>
        <w:t xml:space="preserve"> // Экономические отношения. 2020. Т. 10. № 2. С. 341-362.</w:t>
      </w:r>
    </w:p>
    <w:p w:rsidR="00D16429" w:rsidRPr="008B6555" w:rsidRDefault="00D16429" w:rsidP="008B6555">
      <w:pPr>
        <w:pStyle w:val="a3"/>
        <w:numPr>
          <w:ilvl w:val="0"/>
          <w:numId w:val="6"/>
        </w:numPr>
        <w:spacing w:after="0" w:line="240" w:lineRule="auto"/>
        <w:ind w:left="0" w:firstLine="709"/>
        <w:contextualSpacing w:val="0"/>
        <w:jc w:val="both"/>
        <w:rPr>
          <w:rFonts w:ascii="Times New Roman" w:hAnsi="Times New Roman" w:cs="Times New Roman"/>
          <w:sz w:val="24"/>
          <w:szCs w:val="24"/>
        </w:rPr>
      </w:pPr>
      <w:r w:rsidRPr="008B6555">
        <w:rPr>
          <w:rFonts w:ascii="Times New Roman" w:hAnsi="Times New Roman" w:cs="Times New Roman"/>
          <w:sz w:val="24"/>
          <w:szCs w:val="24"/>
        </w:rPr>
        <w:t>Бабаева З.</w:t>
      </w:r>
      <w:r w:rsidR="00D62A24" w:rsidRPr="008B6555">
        <w:rPr>
          <w:rFonts w:ascii="Times New Roman" w:hAnsi="Times New Roman" w:cs="Times New Roman"/>
          <w:sz w:val="24"/>
          <w:szCs w:val="24"/>
        </w:rPr>
        <w:t xml:space="preserve"> </w:t>
      </w:r>
      <w:r w:rsidRPr="008B6555">
        <w:rPr>
          <w:rFonts w:ascii="Times New Roman" w:hAnsi="Times New Roman" w:cs="Times New Roman"/>
          <w:sz w:val="24"/>
          <w:szCs w:val="24"/>
        </w:rPr>
        <w:t>Ш. Инвестиции в сельское хозяйство: опыт зарубежных стран // Актуальные вопросы современной экономики. 2020. № 5. С. 758-762.</w:t>
      </w:r>
    </w:p>
    <w:p w:rsidR="0048302B" w:rsidRPr="008B6555" w:rsidRDefault="0048302B" w:rsidP="008B6555">
      <w:pPr>
        <w:pStyle w:val="Default"/>
        <w:numPr>
          <w:ilvl w:val="0"/>
          <w:numId w:val="6"/>
        </w:numPr>
        <w:ind w:left="0" w:firstLine="709"/>
        <w:jc w:val="both"/>
      </w:pPr>
      <w:r w:rsidRPr="008B6555">
        <w:t>«</w:t>
      </w:r>
      <w:proofErr w:type="spellStart"/>
      <w:r w:rsidRPr="008B6555">
        <w:t>Росагролизинг</w:t>
      </w:r>
      <w:proofErr w:type="spellEnd"/>
      <w:r w:rsidRPr="008B6555">
        <w:t>» просит денег на пополнение уставного капитала. URL: https://iz.ru/news/658424 (Дата обращения: 11.</w:t>
      </w:r>
      <w:r w:rsidR="004573E8">
        <w:t>06</w:t>
      </w:r>
      <w:r w:rsidRPr="008B6555">
        <w:t>.202</w:t>
      </w:r>
      <w:r w:rsidR="004573E8">
        <w:t>1</w:t>
      </w:r>
      <w:r w:rsidRPr="008B6555">
        <w:t>).</w:t>
      </w:r>
    </w:p>
    <w:p w:rsidR="00F25856" w:rsidRDefault="00F25856" w:rsidP="008B6555">
      <w:pPr>
        <w:pStyle w:val="a3"/>
        <w:numPr>
          <w:ilvl w:val="0"/>
          <w:numId w:val="6"/>
        </w:numPr>
        <w:spacing w:after="0" w:line="240" w:lineRule="auto"/>
        <w:ind w:left="0" w:firstLine="709"/>
        <w:contextualSpacing w:val="0"/>
        <w:jc w:val="both"/>
        <w:rPr>
          <w:rFonts w:ascii="Times New Roman" w:hAnsi="Times New Roman" w:cs="Times New Roman"/>
          <w:sz w:val="24"/>
          <w:szCs w:val="24"/>
        </w:rPr>
      </w:pPr>
      <w:r w:rsidRPr="008B6555">
        <w:rPr>
          <w:rFonts w:ascii="Times New Roman" w:hAnsi="Times New Roman" w:cs="Times New Roman"/>
          <w:sz w:val="24"/>
          <w:szCs w:val="24"/>
        </w:rPr>
        <w:t>Файзрахманов Д.</w:t>
      </w:r>
      <w:r w:rsidR="0034350B" w:rsidRPr="008B6555">
        <w:rPr>
          <w:rFonts w:ascii="Times New Roman" w:hAnsi="Times New Roman" w:cs="Times New Roman"/>
          <w:sz w:val="24"/>
          <w:szCs w:val="24"/>
        </w:rPr>
        <w:t xml:space="preserve"> </w:t>
      </w:r>
      <w:r w:rsidRPr="008B6555">
        <w:rPr>
          <w:rFonts w:ascii="Times New Roman" w:hAnsi="Times New Roman" w:cs="Times New Roman"/>
          <w:sz w:val="24"/>
          <w:szCs w:val="24"/>
        </w:rPr>
        <w:t>И., Хайруллина А.</w:t>
      </w:r>
      <w:r w:rsidR="00980BCE" w:rsidRPr="008B6555">
        <w:rPr>
          <w:rFonts w:ascii="Times New Roman" w:hAnsi="Times New Roman" w:cs="Times New Roman"/>
          <w:sz w:val="24"/>
          <w:szCs w:val="24"/>
        </w:rPr>
        <w:t xml:space="preserve"> </w:t>
      </w:r>
      <w:r w:rsidRPr="008B6555">
        <w:rPr>
          <w:rFonts w:ascii="Times New Roman" w:hAnsi="Times New Roman" w:cs="Times New Roman"/>
          <w:sz w:val="24"/>
          <w:szCs w:val="24"/>
        </w:rPr>
        <w:t xml:space="preserve">Д., </w:t>
      </w:r>
      <w:proofErr w:type="spellStart"/>
      <w:r w:rsidRPr="008B6555">
        <w:rPr>
          <w:rFonts w:ascii="Times New Roman" w:hAnsi="Times New Roman" w:cs="Times New Roman"/>
          <w:sz w:val="24"/>
          <w:szCs w:val="24"/>
        </w:rPr>
        <w:t>Хазеев</w:t>
      </w:r>
      <w:proofErr w:type="spellEnd"/>
      <w:r w:rsidRPr="008B6555">
        <w:rPr>
          <w:rFonts w:ascii="Times New Roman" w:hAnsi="Times New Roman" w:cs="Times New Roman"/>
          <w:sz w:val="24"/>
          <w:szCs w:val="24"/>
        </w:rPr>
        <w:t xml:space="preserve"> Л.</w:t>
      </w:r>
      <w:r w:rsidR="00980BCE" w:rsidRPr="008B6555">
        <w:rPr>
          <w:rFonts w:ascii="Times New Roman" w:hAnsi="Times New Roman" w:cs="Times New Roman"/>
          <w:sz w:val="24"/>
          <w:szCs w:val="24"/>
        </w:rPr>
        <w:t xml:space="preserve"> </w:t>
      </w:r>
      <w:r w:rsidRPr="008B6555">
        <w:rPr>
          <w:rFonts w:ascii="Times New Roman" w:hAnsi="Times New Roman" w:cs="Times New Roman"/>
          <w:sz w:val="24"/>
          <w:szCs w:val="24"/>
        </w:rPr>
        <w:t>Ф. Инвестиционные риски в сельском хозяйстве и интеграция механизма их управления в общую систему менеджмента предприятия // Вестник Казанского ГАУ. 2019. № 3 (54). С. 173-177. DOI 10.12737/article_5db99732317e48.92407015</w:t>
      </w:r>
      <w:r w:rsidR="00C848F4" w:rsidRPr="008B6555">
        <w:rPr>
          <w:rFonts w:ascii="Times New Roman" w:hAnsi="Times New Roman" w:cs="Times New Roman"/>
          <w:sz w:val="24"/>
          <w:szCs w:val="24"/>
        </w:rPr>
        <w:t>.</w:t>
      </w:r>
    </w:p>
    <w:p w:rsidR="004573E8" w:rsidRPr="004573E8" w:rsidRDefault="004573E8" w:rsidP="008B6555">
      <w:pPr>
        <w:pStyle w:val="a3"/>
        <w:numPr>
          <w:ilvl w:val="0"/>
          <w:numId w:val="6"/>
        </w:numPr>
        <w:spacing w:after="0" w:line="240" w:lineRule="auto"/>
        <w:ind w:left="0" w:firstLine="709"/>
        <w:contextualSpacing w:val="0"/>
        <w:jc w:val="both"/>
        <w:rPr>
          <w:rFonts w:ascii="Times New Roman" w:hAnsi="Times New Roman" w:cs="Times New Roman"/>
          <w:sz w:val="24"/>
          <w:szCs w:val="24"/>
        </w:rPr>
      </w:pPr>
      <w:r w:rsidRPr="004573E8">
        <w:rPr>
          <w:rFonts w:ascii="Times New Roman" w:hAnsi="Times New Roman" w:cs="Times New Roman"/>
          <w:sz w:val="24"/>
          <w:szCs w:val="24"/>
        </w:rPr>
        <w:t>Министерство сельского хозяйства. Ведомственный проект «Цифровое сельское хозяйство». URL: https://mcx.gov.ru/upload/iblock/900/900863fae06c026826a9ee43e124d058.pdf (Дата обращения: 11.06.2021).</w:t>
      </w:r>
    </w:p>
    <w:p w:rsidR="00C848F4" w:rsidRPr="004573E8" w:rsidRDefault="00C848F4" w:rsidP="008B6555">
      <w:pPr>
        <w:pStyle w:val="a3"/>
        <w:numPr>
          <w:ilvl w:val="0"/>
          <w:numId w:val="6"/>
        </w:numPr>
        <w:spacing w:after="0" w:line="240" w:lineRule="auto"/>
        <w:ind w:left="0" w:firstLine="709"/>
        <w:contextualSpacing w:val="0"/>
        <w:jc w:val="both"/>
        <w:rPr>
          <w:rFonts w:ascii="Times New Roman" w:hAnsi="Times New Roman" w:cs="Times New Roman"/>
          <w:sz w:val="24"/>
          <w:szCs w:val="24"/>
        </w:rPr>
      </w:pPr>
      <w:proofErr w:type="spellStart"/>
      <w:r w:rsidRPr="008B6555">
        <w:rPr>
          <w:rFonts w:ascii="Times New Roman" w:hAnsi="Times New Roman" w:cs="Times New Roman"/>
          <w:sz w:val="24"/>
          <w:szCs w:val="24"/>
        </w:rPr>
        <w:t>Эльдиева</w:t>
      </w:r>
      <w:proofErr w:type="spellEnd"/>
      <w:r w:rsidRPr="008B6555">
        <w:rPr>
          <w:rFonts w:ascii="Times New Roman" w:hAnsi="Times New Roman" w:cs="Times New Roman"/>
          <w:sz w:val="24"/>
          <w:szCs w:val="24"/>
        </w:rPr>
        <w:t xml:space="preserve"> Т. М. Направление использования умных инноваций в сельском хозяйстве // </w:t>
      </w:r>
      <w:r w:rsidRPr="008B6555">
        <w:rPr>
          <w:rFonts w:ascii="Times New Roman" w:eastAsia="Calibri-Bold" w:hAnsi="Times New Roman" w:cs="Times New Roman"/>
          <w:bCs/>
          <w:sz w:val="24"/>
          <w:szCs w:val="24"/>
        </w:rPr>
        <w:t>Международный сельско</w:t>
      </w:r>
      <w:r w:rsidR="007D369F" w:rsidRPr="008B6555">
        <w:rPr>
          <w:rFonts w:ascii="Times New Roman" w:eastAsia="Calibri-Bold" w:hAnsi="Times New Roman" w:cs="Times New Roman"/>
          <w:bCs/>
          <w:sz w:val="24"/>
          <w:szCs w:val="24"/>
        </w:rPr>
        <w:t xml:space="preserve">хозяйственный журнал. </w:t>
      </w:r>
      <w:r w:rsidR="007D369F" w:rsidRPr="004573E8">
        <w:rPr>
          <w:rFonts w:ascii="Times New Roman" w:eastAsia="Calibri-Bold" w:hAnsi="Times New Roman" w:cs="Times New Roman"/>
          <w:bCs/>
          <w:sz w:val="24"/>
          <w:szCs w:val="24"/>
        </w:rPr>
        <w:t xml:space="preserve">2018. </w:t>
      </w:r>
      <w:r w:rsidRPr="004573E8">
        <w:rPr>
          <w:rFonts w:ascii="Times New Roman" w:eastAsia="Calibri-Bold" w:hAnsi="Times New Roman" w:cs="Times New Roman"/>
          <w:bCs/>
          <w:sz w:val="24"/>
          <w:szCs w:val="24"/>
        </w:rPr>
        <w:t>№ 6 (366)</w:t>
      </w:r>
      <w:r w:rsidR="007D369F" w:rsidRPr="004573E8">
        <w:rPr>
          <w:rFonts w:ascii="Times New Roman" w:eastAsia="Calibri-Bold" w:hAnsi="Times New Roman" w:cs="Times New Roman"/>
          <w:bCs/>
          <w:sz w:val="24"/>
          <w:szCs w:val="24"/>
        </w:rPr>
        <w:t xml:space="preserve">. </w:t>
      </w:r>
      <w:r w:rsidR="007D369F" w:rsidRPr="008B6555">
        <w:rPr>
          <w:rFonts w:ascii="Times New Roman" w:eastAsia="Calibri-Bold" w:hAnsi="Times New Roman" w:cs="Times New Roman"/>
          <w:bCs/>
          <w:sz w:val="24"/>
          <w:szCs w:val="24"/>
        </w:rPr>
        <w:t>С</w:t>
      </w:r>
      <w:r w:rsidR="007D369F" w:rsidRPr="004573E8">
        <w:rPr>
          <w:rFonts w:ascii="Times New Roman" w:eastAsia="Calibri-Bold" w:hAnsi="Times New Roman" w:cs="Times New Roman"/>
          <w:bCs/>
          <w:sz w:val="24"/>
          <w:szCs w:val="24"/>
        </w:rPr>
        <w:t>.</w:t>
      </w:r>
      <w:r w:rsidR="007D369F" w:rsidRPr="008B6555">
        <w:rPr>
          <w:rFonts w:ascii="Times New Roman" w:eastAsia="Calibri-Bold" w:hAnsi="Times New Roman" w:cs="Times New Roman"/>
          <w:bCs/>
          <w:sz w:val="24"/>
          <w:szCs w:val="24"/>
        </w:rPr>
        <w:t xml:space="preserve"> 46-49. </w:t>
      </w:r>
      <w:r w:rsidR="007D369F" w:rsidRPr="008B6555">
        <w:rPr>
          <w:rFonts w:ascii="Times New Roman" w:hAnsi="Times New Roman" w:cs="Times New Roman"/>
          <w:bCs/>
          <w:sz w:val="24"/>
          <w:szCs w:val="24"/>
        </w:rPr>
        <w:t>DOI: 10.24411/2587-6740-2018-16094.</w:t>
      </w:r>
    </w:p>
    <w:p w:rsidR="004573E8" w:rsidRPr="004573E8" w:rsidRDefault="004573E8" w:rsidP="004573E8">
      <w:pPr>
        <w:pStyle w:val="a3"/>
        <w:spacing w:after="0" w:line="240" w:lineRule="auto"/>
        <w:ind w:left="709"/>
        <w:contextualSpacing w:val="0"/>
        <w:jc w:val="both"/>
        <w:rPr>
          <w:rFonts w:ascii="Times New Roman" w:hAnsi="Times New Roman" w:cs="Times New Roman"/>
          <w:sz w:val="24"/>
          <w:szCs w:val="24"/>
        </w:rPr>
      </w:pPr>
    </w:p>
    <w:p w:rsidR="004573E8" w:rsidRPr="004573E8" w:rsidRDefault="004573E8" w:rsidP="004573E8">
      <w:pPr>
        <w:spacing w:after="0" w:line="240" w:lineRule="auto"/>
        <w:ind w:firstLine="709"/>
        <w:jc w:val="center"/>
        <w:rPr>
          <w:rFonts w:ascii="Times New Roman" w:eastAsia="Times New Roman" w:hAnsi="Times New Roman"/>
          <w:b/>
          <w:sz w:val="24"/>
          <w:lang w:eastAsia="ru-RU"/>
        </w:rPr>
      </w:pPr>
      <w:r w:rsidRPr="004573E8">
        <w:rPr>
          <w:rFonts w:ascii="Times New Roman" w:eastAsia="Times New Roman" w:hAnsi="Times New Roman"/>
          <w:b/>
          <w:sz w:val="24"/>
          <w:lang w:eastAsia="ru-RU"/>
        </w:rPr>
        <w:t>Информация об авторе</w:t>
      </w:r>
    </w:p>
    <w:p w:rsidR="004573E8" w:rsidRPr="004573E8" w:rsidRDefault="004573E8" w:rsidP="004573E8">
      <w:pPr>
        <w:spacing w:after="0" w:line="240" w:lineRule="auto"/>
        <w:ind w:firstLine="709"/>
        <w:jc w:val="both"/>
        <w:rPr>
          <w:rFonts w:ascii="Times New Roman" w:eastAsia="Times New Roman" w:hAnsi="Times New Roman"/>
          <w:color w:val="000000"/>
          <w:sz w:val="24"/>
          <w:lang w:val="en-US" w:eastAsia="ru-RU"/>
        </w:rPr>
      </w:pPr>
      <w:proofErr w:type="spellStart"/>
      <w:r>
        <w:rPr>
          <w:rFonts w:ascii="Times New Roman" w:eastAsia="Times New Roman" w:hAnsi="Times New Roman"/>
          <w:color w:val="000000"/>
          <w:sz w:val="24"/>
          <w:lang w:eastAsia="ru-RU"/>
        </w:rPr>
        <w:t>Шпинев</w:t>
      </w:r>
      <w:proofErr w:type="spellEnd"/>
      <w:r>
        <w:rPr>
          <w:rFonts w:ascii="Times New Roman" w:eastAsia="Times New Roman" w:hAnsi="Times New Roman"/>
          <w:color w:val="000000"/>
          <w:sz w:val="24"/>
          <w:lang w:eastAsia="ru-RU"/>
        </w:rPr>
        <w:t xml:space="preserve"> Юрий Сергеевич</w:t>
      </w:r>
      <w:r w:rsidRPr="004573E8">
        <w:rPr>
          <w:rFonts w:ascii="Times New Roman" w:eastAsia="Times New Roman" w:hAnsi="Times New Roman"/>
          <w:color w:val="000000"/>
          <w:sz w:val="24"/>
          <w:lang w:eastAsia="ru-RU"/>
        </w:rPr>
        <w:t xml:space="preserve"> (Россия, </w:t>
      </w:r>
      <w:r>
        <w:rPr>
          <w:rFonts w:ascii="Times New Roman" w:eastAsia="Times New Roman" w:hAnsi="Times New Roman"/>
          <w:color w:val="000000"/>
          <w:sz w:val="24"/>
          <w:lang w:eastAsia="ru-RU"/>
        </w:rPr>
        <w:t>Москва</w:t>
      </w:r>
      <w:r w:rsidRPr="004573E8">
        <w:rPr>
          <w:rFonts w:ascii="Times New Roman" w:eastAsia="Times New Roman" w:hAnsi="Times New Roman"/>
          <w:color w:val="000000"/>
          <w:sz w:val="24"/>
          <w:lang w:eastAsia="ru-RU"/>
        </w:rPr>
        <w:t xml:space="preserve">) – </w:t>
      </w:r>
      <w:r>
        <w:rPr>
          <w:rFonts w:ascii="Times New Roman" w:eastAsia="Times New Roman" w:hAnsi="Times New Roman"/>
          <w:color w:val="000000"/>
          <w:sz w:val="24"/>
          <w:lang w:eastAsia="ru-RU"/>
        </w:rPr>
        <w:t xml:space="preserve">старший </w:t>
      </w:r>
      <w:r w:rsidRPr="004573E8">
        <w:rPr>
          <w:rFonts w:ascii="Times New Roman" w:eastAsia="Times New Roman" w:hAnsi="Times New Roman"/>
          <w:color w:val="000000"/>
          <w:sz w:val="24"/>
          <w:lang w:eastAsia="ru-RU"/>
        </w:rPr>
        <w:t xml:space="preserve">научный сотрудник, </w:t>
      </w:r>
      <w:r>
        <w:rPr>
          <w:rFonts w:ascii="Times New Roman" w:eastAsia="Times New Roman" w:hAnsi="Times New Roman"/>
          <w:color w:val="000000"/>
          <w:sz w:val="24"/>
          <w:lang w:eastAsia="ru-RU"/>
        </w:rPr>
        <w:t xml:space="preserve">Института государства и права </w:t>
      </w:r>
      <w:r w:rsidRPr="004573E8">
        <w:rPr>
          <w:rFonts w:ascii="Times New Roman" w:eastAsia="Times New Roman" w:hAnsi="Times New Roman"/>
          <w:color w:val="000000"/>
          <w:sz w:val="24"/>
          <w:lang w:eastAsia="ru-RU"/>
        </w:rPr>
        <w:t>Российской академии наук (Россия, г.</w:t>
      </w:r>
      <w:r>
        <w:rPr>
          <w:rFonts w:ascii="Times New Roman" w:eastAsia="Times New Roman" w:hAnsi="Times New Roman"/>
          <w:color w:val="000000"/>
          <w:sz w:val="24"/>
          <w:lang w:eastAsia="ru-RU"/>
        </w:rPr>
        <w:t xml:space="preserve"> Москва, ул. Знаменка</w:t>
      </w:r>
      <w:r w:rsidRPr="004573E8">
        <w:rPr>
          <w:rFonts w:ascii="Times New Roman" w:eastAsia="Times New Roman" w:hAnsi="Times New Roman"/>
          <w:color w:val="000000"/>
          <w:sz w:val="24"/>
          <w:lang w:val="en-US" w:eastAsia="ru-RU"/>
        </w:rPr>
        <w:t xml:space="preserve">, 10, </w:t>
      </w:r>
      <w:r w:rsidR="00926A82">
        <w:fldChar w:fldCharType="begin"/>
      </w:r>
      <w:r w:rsidR="00926A82" w:rsidRPr="00926A82">
        <w:rPr>
          <w:lang w:val="en-US"/>
        </w:rPr>
        <w:instrText xml:space="preserve"> HYPERLINK "mailto:shpinev.iurii.sergeevich@mail.ru" </w:instrText>
      </w:r>
      <w:r w:rsidR="00926A82">
        <w:fldChar w:fldCharType="separate"/>
      </w:r>
      <w:r w:rsidRPr="004D3BC4">
        <w:rPr>
          <w:rStyle w:val="a4"/>
          <w:rFonts w:ascii="Times New Roman" w:eastAsia="Times New Roman" w:hAnsi="Times New Roman"/>
          <w:sz w:val="24"/>
          <w:lang w:val="en-US" w:eastAsia="ru-RU"/>
        </w:rPr>
        <w:t>shpinev.iurii.sergeevich</w:t>
      </w:r>
      <w:r w:rsidRPr="004573E8">
        <w:rPr>
          <w:rStyle w:val="a4"/>
          <w:rFonts w:ascii="Times New Roman" w:eastAsia="Times New Roman" w:hAnsi="Times New Roman"/>
          <w:sz w:val="24"/>
          <w:lang w:val="en-US" w:eastAsia="ru-RU"/>
        </w:rPr>
        <w:t>@</w:t>
      </w:r>
      <w:r w:rsidRPr="004D3BC4">
        <w:rPr>
          <w:rStyle w:val="a4"/>
          <w:rFonts w:ascii="Times New Roman" w:eastAsia="Times New Roman" w:hAnsi="Times New Roman"/>
          <w:sz w:val="24"/>
          <w:lang w:val="en-US" w:eastAsia="ru-RU"/>
        </w:rPr>
        <w:t>mail</w:t>
      </w:r>
      <w:r w:rsidRPr="004573E8">
        <w:rPr>
          <w:rStyle w:val="a4"/>
          <w:rFonts w:ascii="Times New Roman" w:eastAsia="Times New Roman" w:hAnsi="Times New Roman"/>
          <w:sz w:val="24"/>
          <w:lang w:val="en-US" w:eastAsia="ru-RU"/>
        </w:rPr>
        <w:t>.</w:t>
      </w:r>
      <w:r w:rsidRPr="004D3BC4">
        <w:rPr>
          <w:rStyle w:val="a4"/>
          <w:rFonts w:ascii="Times New Roman" w:eastAsia="Times New Roman" w:hAnsi="Times New Roman"/>
          <w:sz w:val="24"/>
          <w:lang w:val="en-US" w:eastAsia="ru-RU"/>
        </w:rPr>
        <w:t>ru</w:t>
      </w:r>
      <w:r w:rsidR="00926A82">
        <w:rPr>
          <w:rStyle w:val="a4"/>
          <w:rFonts w:ascii="Times New Roman" w:eastAsia="Times New Roman" w:hAnsi="Times New Roman"/>
          <w:sz w:val="24"/>
          <w:lang w:val="en-US" w:eastAsia="ru-RU"/>
        </w:rPr>
        <w:fldChar w:fldCharType="end"/>
      </w:r>
      <w:r w:rsidRPr="004573E8">
        <w:rPr>
          <w:rFonts w:ascii="Times New Roman" w:eastAsia="Times New Roman" w:hAnsi="Times New Roman"/>
          <w:color w:val="000000"/>
          <w:sz w:val="24"/>
          <w:lang w:val="en-US" w:eastAsia="ru-RU"/>
        </w:rPr>
        <w:t>)</w:t>
      </w:r>
    </w:p>
    <w:p w:rsidR="004573E8" w:rsidRPr="004573E8" w:rsidRDefault="004573E8" w:rsidP="004573E8">
      <w:pPr>
        <w:spacing w:after="0" w:line="240" w:lineRule="auto"/>
        <w:ind w:firstLine="709"/>
        <w:jc w:val="right"/>
        <w:rPr>
          <w:rFonts w:ascii="Times New Roman" w:eastAsia="Times New Roman" w:hAnsi="Times New Roman"/>
          <w:b/>
          <w:sz w:val="24"/>
          <w:lang w:val="en-US" w:eastAsia="ru-RU"/>
        </w:rPr>
      </w:pPr>
      <w:proofErr w:type="spellStart"/>
      <w:r w:rsidRPr="004573E8">
        <w:rPr>
          <w:rFonts w:ascii="Times New Roman" w:eastAsia="Times New Roman" w:hAnsi="Times New Roman"/>
          <w:b/>
          <w:color w:val="000000"/>
          <w:sz w:val="24"/>
          <w:lang w:val="en-US" w:eastAsia="ru-RU"/>
        </w:rPr>
        <w:t>Shpinev</w:t>
      </w:r>
      <w:proofErr w:type="spellEnd"/>
      <w:r w:rsidRPr="004573E8">
        <w:rPr>
          <w:rFonts w:ascii="Times New Roman" w:eastAsia="Times New Roman" w:hAnsi="Times New Roman"/>
          <w:b/>
          <w:color w:val="000000"/>
          <w:sz w:val="24"/>
          <w:lang w:val="en-US" w:eastAsia="ru-RU"/>
        </w:rPr>
        <w:t xml:space="preserve"> </w:t>
      </w:r>
      <w:proofErr w:type="spellStart"/>
      <w:r w:rsidRPr="004573E8">
        <w:rPr>
          <w:rFonts w:ascii="Times New Roman" w:eastAsia="Times New Roman" w:hAnsi="Times New Roman"/>
          <w:b/>
          <w:color w:val="000000"/>
          <w:sz w:val="24"/>
          <w:lang w:val="en-US" w:eastAsia="ru-RU"/>
        </w:rPr>
        <w:t>Iu.S</w:t>
      </w:r>
      <w:proofErr w:type="spellEnd"/>
      <w:r w:rsidRPr="004573E8">
        <w:rPr>
          <w:rFonts w:ascii="Times New Roman" w:eastAsia="Times New Roman" w:hAnsi="Times New Roman"/>
          <w:b/>
          <w:color w:val="000000"/>
          <w:sz w:val="24"/>
          <w:lang w:val="en-US" w:eastAsia="ru-RU"/>
        </w:rPr>
        <w:t>.</w:t>
      </w:r>
    </w:p>
    <w:p w:rsidR="004573E8" w:rsidRPr="004573E8" w:rsidRDefault="004573E8" w:rsidP="004573E8">
      <w:pPr>
        <w:spacing w:after="0" w:line="240" w:lineRule="auto"/>
        <w:ind w:firstLine="709"/>
        <w:jc w:val="center"/>
        <w:rPr>
          <w:rFonts w:ascii="Times New Roman" w:eastAsia="Times New Roman" w:hAnsi="Times New Roman"/>
          <w:b/>
          <w:i/>
          <w:sz w:val="24"/>
          <w:lang w:val="en-US" w:eastAsia="ru-RU"/>
        </w:rPr>
      </w:pPr>
      <w:r w:rsidRPr="004573E8">
        <w:rPr>
          <w:rFonts w:ascii="Times New Roman" w:eastAsia="Times New Roman" w:hAnsi="Times New Roman"/>
          <w:b/>
          <w:sz w:val="24"/>
          <w:lang w:val="en-US" w:eastAsia="ru-RU"/>
        </w:rPr>
        <w:t>FEATURES OF INVESTMENTS IN AGRICULTURE IN THE PERIOD OF DIGITALIZATION</w:t>
      </w:r>
    </w:p>
    <w:p w:rsidR="004573E8" w:rsidRPr="004573E8" w:rsidRDefault="004573E8" w:rsidP="004573E8">
      <w:pPr>
        <w:spacing w:after="0" w:line="240" w:lineRule="auto"/>
        <w:ind w:firstLine="709"/>
        <w:jc w:val="both"/>
        <w:rPr>
          <w:rFonts w:ascii="Times New Roman" w:eastAsia="Times New Roman" w:hAnsi="Times New Roman"/>
          <w:i/>
          <w:sz w:val="24"/>
          <w:lang w:val="en-US" w:eastAsia="ru-RU"/>
        </w:rPr>
      </w:pPr>
      <w:r w:rsidRPr="004573E8">
        <w:rPr>
          <w:rFonts w:ascii="Times New Roman" w:eastAsia="Times New Roman" w:hAnsi="Times New Roman"/>
          <w:b/>
          <w:i/>
          <w:sz w:val="24"/>
          <w:lang w:val="en-US" w:eastAsia="ru-RU"/>
        </w:rPr>
        <w:t xml:space="preserve">Abstract. </w:t>
      </w:r>
      <w:r w:rsidR="00736F8F" w:rsidRPr="00736F8F">
        <w:rPr>
          <w:rFonts w:ascii="Times New Roman" w:eastAsia="Times New Roman" w:hAnsi="Times New Roman"/>
          <w:i/>
          <w:sz w:val="24"/>
          <w:lang w:val="en-US" w:eastAsia="ru-RU"/>
        </w:rPr>
        <w:t>In this article, the author, considering the issues of investment in agriculture in the period of digitalization, comes to the conclusion that despite the importance of agriculture for any state, investment risks significantly hinder its development, and full-fledged development is possible only with the active assistance of the state.</w:t>
      </w:r>
    </w:p>
    <w:p w:rsidR="004573E8" w:rsidRPr="004573E8" w:rsidRDefault="004573E8" w:rsidP="004573E8">
      <w:pPr>
        <w:spacing w:after="0" w:line="240" w:lineRule="auto"/>
        <w:ind w:firstLine="709"/>
        <w:jc w:val="both"/>
        <w:rPr>
          <w:rFonts w:ascii="Times New Roman" w:eastAsia="Times New Roman" w:hAnsi="Times New Roman"/>
          <w:i/>
          <w:sz w:val="24"/>
          <w:lang w:val="en-US" w:eastAsia="ru-RU"/>
        </w:rPr>
      </w:pPr>
      <w:r w:rsidRPr="004573E8">
        <w:rPr>
          <w:rFonts w:ascii="Times New Roman" w:eastAsia="Times New Roman" w:hAnsi="Times New Roman"/>
          <w:b/>
          <w:i/>
          <w:sz w:val="24"/>
          <w:lang w:val="en-US" w:eastAsia="ru-RU"/>
        </w:rPr>
        <w:t>Key words:</w:t>
      </w:r>
      <w:r w:rsidRPr="004573E8">
        <w:rPr>
          <w:rFonts w:ascii="Times New Roman" w:eastAsia="Times New Roman" w:hAnsi="Times New Roman"/>
          <w:i/>
          <w:sz w:val="24"/>
          <w:lang w:val="en-US" w:eastAsia="ru-RU"/>
        </w:rPr>
        <w:t xml:space="preserve"> </w:t>
      </w:r>
      <w:r w:rsidR="00736F8F" w:rsidRPr="00736F8F">
        <w:rPr>
          <w:rFonts w:ascii="Times New Roman" w:eastAsia="Times New Roman" w:hAnsi="Times New Roman"/>
          <w:i/>
          <w:sz w:val="24"/>
          <w:lang w:val="en-US" w:eastAsia="ru-RU"/>
        </w:rPr>
        <w:t>digital economy, agriculture, investment, investment risks</w:t>
      </w:r>
      <w:r w:rsidR="00736F8F">
        <w:rPr>
          <w:rFonts w:ascii="Times New Roman" w:eastAsia="Times New Roman" w:hAnsi="Times New Roman"/>
          <w:i/>
          <w:sz w:val="24"/>
          <w:lang w:val="en-US" w:eastAsia="ru-RU"/>
        </w:rPr>
        <w:t>.</w:t>
      </w:r>
    </w:p>
    <w:p w:rsidR="004573E8" w:rsidRPr="004573E8" w:rsidRDefault="004573E8" w:rsidP="004573E8">
      <w:pPr>
        <w:spacing w:after="0" w:line="240" w:lineRule="auto"/>
        <w:ind w:firstLine="709"/>
        <w:jc w:val="both"/>
        <w:rPr>
          <w:rFonts w:ascii="Times New Roman" w:eastAsia="Times New Roman" w:hAnsi="Times New Roman"/>
          <w:b/>
          <w:sz w:val="24"/>
          <w:lang w:val="en-US" w:eastAsia="ru-RU"/>
        </w:rPr>
      </w:pPr>
    </w:p>
    <w:p w:rsidR="004573E8" w:rsidRPr="004573E8" w:rsidRDefault="004573E8" w:rsidP="004573E8">
      <w:pPr>
        <w:spacing w:after="0" w:line="240" w:lineRule="auto"/>
        <w:ind w:firstLine="709"/>
        <w:jc w:val="both"/>
        <w:rPr>
          <w:rFonts w:ascii="Times New Roman" w:eastAsia="Times New Roman" w:hAnsi="Times New Roman"/>
          <w:b/>
          <w:sz w:val="24"/>
          <w:lang w:val="en-US" w:eastAsia="ru-RU"/>
        </w:rPr>
      </w:pPr>
      <w:r w:rsidRPr="004573E8">
        <w:rPr>
          <w:rFonts w:ascii="Times New Roman" w:eastAsia="Times New Roman" w:hAnsi="Times New Roman"/>
          <w:b/>
          <w:sz w:val="24"/>
          <w:lang w:val="en-US" w:eastAsia="ru-RU"/>
        </w:rPr>
        <w:t>Information about the author</w:t>
      </w:r>
    </w:p>
    <w:p w:rsidR="004573E8" w:rsidRPr="004573E8" w:rsidRDefault="00736F8F" w:rsidP="004573E8">
      <w:pPr>
        <w:spacing w:after="0" w:line="240" w:lineRule="auto"/>
        <w:ind w:firstLine="709"/>
        <w:jc w:val="both"/>
        <w:rPr>
          <w:rFonts w:ascii="Times New Roman" w:eastAsia="Calibri" w:hAnsi="Times New Roman"/>
          <w:sz w:val="24"/>
          <w:lang w:val="en-US" w:eastAsia="ru-RU"/>
        </w:rPr>
      </w:pPr>
      <w:r w:rsidRPr="00736F8F">
        <w:rPr>
          <w:rFonts w:ascii="Times New Roman" w:eastAsia="Calibri" w:hAnsi="Times New Roman"/>
          <w:sz w:val="24"/>
          <w:lang w:val="en-US" w:eastAsia="ru-RU"/>
        </w:rPr>
        <w:t xml:space="preserve">Yuri S. </w:t>
      </w:r>
      <w:proofErr w:type="spellStart"/>
      <w:r w:rsidRPr="00736F8F">
        <w:rPr>
          <w:rFonts w:ascii="Times New Roman" w:eastAsia="Calibri" w:hAnsi="Times New Roman"/>
          <w:sz w:val="24"/>
          <w:lang w:val="en-US" w:eastAsia="ru-RU"/>
        </w:rPr>
        <w:t>Spinev</w:t>
      </w:r>
      <w:proofErr w:type="spellEnd"/>
      <w:r w:rsidRPr="00736F8F">
        <w:rPr>
          <w:rFonts w:ascii="Times New Roman" w:eastAsia="Calibri" w:hAnsi="Times New Roman"/>
          <w:sz w:val="24"/>
          <w:lang w:val="en-US" w:eastAsia="ru-RU"/>
        </w:rPr>
        <w:t xml:space="preserve"> (Russia, Moscow) – Senior Researcher, Institute of State and Law of the Russian Academy of Sciences (Russia, Moscow, </w:t>
      </w:r>
      <w:proofErr w:type="spellStart"/>
      <w:r w:rsidRPr="00736F8F">
        <w:rPr>
          <w:rFonts w:ascii="Times New Roman" w:eastAsia="Calibri" w:hAnsi="Times New Roman"/>
          <w:sz w:val="24"/>
          <w:lang w:val="en-US" w:eastAsia="ru-RU"/>
        </w:rPr>
        <w:t>Znamenka</w:t>
      </w:r>
      <w:proofErr w:type="spellEnd"/>
      <w:r w:rsidRPr="00736F8F">
        <w:rPr>
          <w:rFonts w:ascii="Times New Roman" w:eastAsia="Calibri" w:hAnsi="Times New Roman"/>
          <w:sz w:val="24"/>
          <w:lang w:val="en-US" w:eastAsia="ru-RU"/>
        </w:rPr>
        <w:t xml:space="preserve"> str., 10, shpinev.iurii.sergeevich@mail.ru)</w:t>
      </w:r>
    </w:p>
    <w:p w:rsidR="004573E8" w:rsidRDefault="004573E8" w:rsidP="004573E8">
      <w:pPr>
        <w:spacing w:after="0" w:line="240" w:lineRule="auto"/>
        <w:ind w:firstLine="709"/>
        <w:jc w:val="both"/>
        <w:rPr>
          <w:rFonts w:ascii="Times New Roman" w:eastAsia="Times New Roman" w:hAnsi="Times New Roman"/>
          <w:b/>
          <w:sz w:val="24"/>
          <w:lang w:val="en-US" w:eastAsia="ru-RU"/>
        </w:rPr>
      </w:pPr>
      <w:r w:rsidRPr="004573E8">
        <w:rPr>
          <w:rFonts w:ascii="Times New Roman" w:eastAsia="Times New Roman" w:hAnsi="Times New Roman"/>
          <w:b/>
          <w:sz w:val="24"/>
          <w:lang w:val="en-US" w:eastAsia="ru-RU"/>
        </w:rPr>
        <w:t>References</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 xml:space="preserve">1. </w:t>
      </w:r>
      <w:proofErr w:type="spellStart"/>
      <w:r w:rsidRPr="00736F8F">
        <w:rPr>
          <w:rFonts w:ascii="Times New Roman" w:eastAsia="Times New Roman" w:hAnsi="Times New Roman"/>
          <w:sz w:val="24"/>
          <w:lang w:val="en-US" w:eastAsia="ru-RU"/>
        </w:rPr>
        <w:t>Ankudinov</w:t>
      </w:r>
      <w:proofErr w:type="spellEnd"/>
      <w:r w:rsidRPr="00736F8F">
        <w:rPr>
          <w:rFonts w:ascii="Times New Roman" w:eastAsia="Times New Roman" w:hAnsi="Times New Roman"/>
          <w:sz w:val="24"/>
          <w:lang w:val="en-US" w:eastAsia="ru-RU"/>
        </w:rPr>
        <w:t xml:space="preserve"> A. B., </w:t>
      </w:r>
      <w:proofErr w:type="spellStart"/>
      <w:r w:rsidRPr="00736F8F">
        <w:rPr>
          <w:rFonts w:ascii="Times New Roman" w:eastAsia="Times New Roman" w:hAnsi="Times New Roman"/>
          <w:sz w:val="24"/>
          <w:lang w:val="en-US" w:eastAsia="ru-RU"/>
        </w:rPr>
        <w:t>Dashkin</w:t>
      </w:r>
      <w:proofErr w:type="spellEnd"/>
      <w:r w:rsidRPr="00736F8F">
        <w:rPr>
          <w:rFonts w:ascii="Times New Roman" w:eastAsia="Times New Roman" w:hAnsi="Times New Roman"/>
          <w:sz w:val="24"/>
          <w:lang w:val="en-US" w:eastAsia="ru-RU"/>
        </w:rPr>
        <w:t xml:space="preserve"> R. M., </w:t>
      </w:r>
      <w:proofErr w:type="spellStart"/>
      <w:r w:rsidRPr="00736F8F">
        <w:rPr>
          <w:rFonts w:ascii="Times New Roman" w:eastAsia="Times New Roman" w:hAnsi="Times New Roman"/>
          <w:sz w:val="24"/>
          <w:lang w:val="en-US" w:eastAsia="ru-RU"/>
        </w:rPr>
        <w:t>Dashkin</w:t>
      </w:r>
      <w:proofErr w:type="spellEnd"/>
      <w:r w:rsidRPr="00736F8F">
        <w:rPr>
          <w:rFonts w:ascii="Times New Roman" w:eastAsia="Times New Roman" w:hAnsi="Times New Roman"/>
          <w:sz w:val="24"/>
          <w:lang w:val="en-US" w:eastAsia="ru-RU"/>
        </w:rPr>
        <w:t xml:space="preserve"> E. M., </w:t>
      </w:r>
      <w:proofErr w:type="spellStart"/>
      <w:r w:rsidRPr="00736F8F">
        <w:rPr>
          <w:rFonts w:ascii="Times New Roman" w:eastAsia="Times New Roman" w:hAnsi="Times New Roman"/>
          <w:sz w:val="24"/>
          <w:lang w:val="en-US" w:eastAsia="ru-RU"/>
        </w:rPr>
        <w:t>Khasanov</w:t>
      </w:r>
      <w:proofErr w:type="spellEnd"/>
      <w:r w:rsidRPr="00736F8F">
        <w:rPr>
          <w:rFonts w:ascii="Times New Roman" w:eastAsia="Times New Roman" w:hAnsi="Times New Roman"/>
          <w:sz w:val="24"/>
          <w:lang w:val="en-US" w:eastAsia="ru-RU"/>
        </w:rPr>
        <w:t xml:space="preserve"> T. I. Determinants of investment behavior of emerging market companies // Economic relations. 2020. Vol. 10. no. 2. pp. 341-362.</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 xml:space="preserve">2. </w:t>
      </w:r>
      <w:proofErr w:type="spellStart"/>
      <w:r w:rsidRPr="00736F8F">
        <w:rPr>
          <w:rFonts w:ascii="Times New Roman" w:eastAsia="Times New Roman" w:hAnsi="Times New Roman"/>
          <w:sz w:val="24"/>
          <w:lang w:val="en-US" w:eastAsia="ru-RU"/>
        </w:rPr>
        <w:t>Babaeva</w:t>
      </w:r>
      <w:proofErr w:type="spellEnd"/>
      <w:r w:rsidRPr="00736F8F">
        <w:rPr>
          <w:rFonts w:ascii="Times New Roman" w:eastAsia="Times New Roman" w:hAnsi="Times New Roman"/>
          <w:sz w:val="24"/>
          <w:lang w:val="en-US" w:eastAsia="ru-RU"/>
        </w:rPr>
        <w:t xml:space="preserve"> Z. Sh. Investments in agriculture: ex</w:t>
      </w:r>
      <w:r>
        <w:rPr>
          <w:rFonts w:ascii="Times New Roman" w:eastAsia="Times New Roman" w:hAnsi="Times New Roman"/>
          <w:sz w:val="24"/>
          <w:lang w:val="en-US" w:eastAsia="ru-RU"/>
        </w:rPr>
        <w:t>perience of foreign countries /</w:t>
      </w:r>
      <w:r w:rsidRPr="00736F8F">
        <w:rPr>
          <w:rFonts w:ascii="Times New Roman" w:eastAsia="Times New Roman" w:hAnsi="Times New Roman"/>
          <w:sz w:val="24"/>
          <w:lang w:val="en-US" w:eastAsia="ru-RU"/>
        </w:rPr>
        <w:t>/ Actual issues of modern economy. 2020. № 5. pp. 758-762.</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3. «</w:t>
      </w:r>
      <w:proofErr w:type="spellStart"/>
      <w:r>
        <w:rPr>
          <w:rFonts w:ascii="Times New Roman" w:eastAsia="Times New Roman" w:hAnsi="Times New Roman"/>
          <w:sz w:val="24"/>
          <w:lang w:val="en-US" w:eastAsia="ru-RU"/>
        </w:rPr>
        <w:t>Rosagroleasing</w:t>
      </w:r>
      <w:proofErr w:type="spellEnd"/>
      <w:r w:rsidRPr="00736F8F">
        <w:rPr>
          <w:rFonts w:ascii="Times New Roman" w:eastAsia="Times New Roman" w:hAnsi="Times New Roman"/>
          <w:sz w:val="24"/>
          <w:lang w:val="en-US" w:eastAsia="ru-RU"/>
        </w:rPr>
        <w:t>» asks for money to replenish the authorized capital. URL: https://iz.ru/news/658424 (Accessed: 11.06.2021).</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 xml:space="preserve">4. </w:t>
      </w:r>
      <w:proofErr w:type="spellStart"/>
      <w:r w:rsidRPr="00736F8F">
        <w:rPr>
          <w:rFonts w:ascii="Times New Roman" w:eastAsia="Times New Roman" w:hAnsi="Times New Roman"/>
          <w:sz w:val="24"/>
          <w:lang w:val="en-US" w:eastAsia="ru-RU"/>
        </w:rPr>
        <w:t>Fayzrakhmanov</w:t>
      </w:r>
      <w:proofErr w:type="spellEnd"/>
      <w:r w:rsidRPr="00736F8F">
        <w:rPr>
          <w:rFonts w:ascii="Times New Roman" w:eastAsia="Times New Roman" w:hAnsi="Times New Roman"/>
          <w:sz w:val="24"/>
          <w:lang w:val="en-US" w:eastAsia="ru-RU"/>
        </w:rPr>
        <w:t xml:space="preserve"> D. I., </w:t>
      </w:r>
      <w:proofErr w:type="spellStart"/>
      <w:r w:rsidRPr="00736F8F">
        <w:rPr>
          <w:rFonts w:ascii="Times New Roman" w:eastAsia="Times New Roman" w:hAnsi="Times New Roman"/>
          <w:sz w:val="24"/>
          <w:lang w:val="en-US" w:eastAsia="ru-RU"/>
        </w:rPr>
        <w:t>Khairullina</w:t>
      </w:r>
      <w:proofErr w:type="spellEnd"/>
      <w:r w:rsidRPr="00736F8F">
        <w:rPr>
          <w:rFonts w:ascii="Times New Roman" w:eastAsia="Times New Roman" w:hAnsi="Times New Roman"/>
          <w:sz w:val="24"/>
          <w:lang w:val="en-US" w:eastAsia="ru-RU"/>
        </w:rPr>
        <w:t xml:space="preserve"> A.D., </w:t>
      </w:r>
      <w:proofErr w:type="spellStart"/>
      <w:r w:rsidRPr="00736F8F">
        <w:rPr>
          <w:rFonts w:ascii="Times New Roman" w:eastAsia="Times New Roman" w:hAnsi="Times New Roman"/>
          <w:sz w:val="24"/>
          <w:lang w:val="en-US" w:eastAsia="ru-RU"/>
        </w:rPr>
        <w:t>Khazeev</w:t>
      </w:r>
      <w:proofErr w:type="spellEnd"/>
      <w:r w:rsidRPr="00736F8F">
        <w:rPr>
          <w:rFonts w:ascii="Times New Roman" w:eastAsia="Times New Roman" w:hAnsi="Times New Roman"/>
          <w:sz w:val="24"/>
          <w:lang w:val="en-US" w:eastAsia="ru-RU"/>
        </w:rPr>
        <w:t xml:space="preserve"> L. F. Investment risks in agriculture and integration of the mechanism of their management into the general management system of the enterprise // Bulletin of the Kazan State Agrarian University. 2019. </w:t>
      </w:r>
      <w:r w:rsidRPr="00926A82">
        <w:rPr>
          <w:rFonts w:ascii="Times New Roman" w:eastAsia="Times New Roman" w:hAnsi="Times New Roman"/>
          <w:sz w:val="24"/>
          <w:lang w:val="en-US" w:eastAsia="ru-RU"/>
        </w:rPr>
        <w:t>№</w:t>
      </w:r>
      <w:r w:rsidRPr="00736F8F">
        <w:rPr>
          <w:rFonts w:ascii="Times New Roman" w:eastAsia="Times New Roman" w:hAnsi="Times New Roman"/>
          <w:sz w:val="24"/>
          <w:lang w:val="en-US" w:eastAsia="ru-RU"/>
        </w:rPr>
        <w:t xml:space="preserve"> 3 (54). pp. 173-177. DOI 10.12737/article_5db99732317e48. 92407015.</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5.Ministry of Agr</w:t>
      </w:r>
      <w:r>
        <w:rPr>
          <w:rFonts w:ascii="Times New Roman" w:eastAsia="Times New Roman" w:hAnsi="Times New Roman"/>
          <w:sz w:val="24"/>
          <w:lang w:val="en-US" w:eastAsia="ru-RU"/>
        </w:rPr>
        <w:t xml:space="preserve">iculture. Departmental project </w:t>
      </w:r>
      <w:r w:rsidRPr="00926A82">
        <w:rPr>
          <w:rFonts w:ascii="Times New Roman" w:eastAsia="Times New Roman" w:hAnsi="Times New Roman"/>
          <w:sz w:val="24"/>
          <w:lang w:val="en-US" w:eastAsia="ru-RU"/>
        </w:rPr>
        <w:t>«</w:t>
      </w:r>
      <w:r w:rsidRPr="00736F8F">
        <w:rPr>
          <w:rFonts w:ascii="Times New Roman" w:eastAsia="Times New Roman" w:hAnsi="Times New Roman"/>
          <w:sz w:val="24"/>
          <w:lang w:val="en-US" w:eastAsia="ru-RU"/>
        </w:rPr>
        <w:t>Digital Agr</w:t>
      </w:r>
      <w:r>
        <w:rPr>
          <w:rFonts w:ascii="Times New Roman" w:eastAsia="Times New Roman" w:hAnsi="Times New Roman"/>
          <w:sz w:val="24"/>
          <w:lang w:val="en-US" w:eastAsia="ru-RU"/>
        </w:rPr>
        <w:t>iculture</w:t>
      </w:r>
      <w:r w:rsidRPr="00926A82">
        <w:rPr>
          <w:rFonts w:ascii="Times New Roman" w:eastAsia="Times New Roman" w:hAnsi="Times New Roman"/>
          <w:sz w:val="24"/>
          <w:lang w:val="en-US" w:eastAsia="ru-RU"/>
        </w:rPr>
        <w:t>»</w:t>
      </w:r>
      <w:r w:rsidRPr="00736F8F">
        <w:rPr>
          <w:rFonts w:ascii="Times New Roman" w:eastAsia="Times New Roman" w:hAnsi="Times New Roman"/>
          <w:sz w:val="24"/>
          <w:lang w:val="en-US" w:eastAsia="ru-RU"/>
        </w:rPr>
        <w:t>. URL: https://mcx.gov.ru/upload/iblock/900/900863fae06c026826a9ee43e124d058.pdf (Accessed: 11.06.2021).</w:t>
      </w:r>
    </w:p>
    <w:p w:rsidR="00736F8F" w:rsidRPr="00736F8F" w:rsidRDefault="00736F8F" w:rsidP="00736F8F">
      <w:pPr>
        <w:spacing w:after="0" w:line="240" w:lineRule="auto"/>
        <w:ind w:firstLine="709"/>
        <w:jc w:val="both"/>
        <w:rPr>
          <w:rFonts w:ascii="Times New Roman" w:eastAsia="Times New Roman" w:hAnsi="Times New Roman"/>
          <w:sz w:val="24"/>
          <w:lang w:val="en-US" w:eastAsia="ru-RU"/>
        </w:rPr>
      </w:pPr>
      <w:r w:rsidRPr="00736F8F">
        <w:rPr>
          <w:rFonts w:ascii="Times New Roman" w:eastAsia="Times New Roman" w:hAnsi="Times New Roman"/>
          <w:sz w:val="24"/>
          <w:lang w:val="en-US" w:eastAsia="ru-RU"/>
        </w:rPr>
        <w:t xml:space="preserve">6. </w:t>
      </w:r>
      <w:proofErr w:type="spellStart"/>
      <w:r w:rsidRPr="00736F8F">
        <w:rPr>
          <w:rFonts w:ascii="Times New Roman" w:eastAsia="Times New Roman" w:hAnsi="Times New Roman"/>
          <w:sz w:val="24"/>
          <w:lang w:val="en-US" w:eastAsia="ru-RU"/>
        </w:rPr>
        <w:t>Eldieva</w:t>
      </w:r>
      <w:proofErr w:type="spellEnd"/>
      <w:r w:rsidRPr="00736F8F">
        <w:rPr>
          <w:rFonts w:ascii="Times New Roman" w:eastAsia="Times New Roman" w:hAnsi="Times New Roman"/>
          <w:sz w:val="24"/>
          <w:lang w:val="en-US" w:eastAsia="ru-RU"/>
        </w:rPr>
        <w:t xml:space="preserve"> T. M. Direction of using smart innovations in agriculture / / International Agricultural Journal. 2018. </w:t>
      </w:r>
      <w:r>
        <w:rPr>
          <w:rFonts w:ascii="Times New Roman" w:eastAsia="Times New Roman" w:hAnsi="Times New Roman"/>
          <w:sz w:val="24"/>
          <w:lang w:eastAsia="ru-RU"/>
        </w:rPr>
        <w:t>№</w:t>
      </w:r>
      <w:r w:rsidRPr="00736F8F">
        <w:rPr>
          <w:rFonts w:ascii="Times New Roman" w:eastAsia="Times New Roman" w:hAnsi="Times New Roman"/>
          <w:sz w:val="24"/>
          <w:lang w:val="en-US" w:eastAsia="ru-RU"/>
        </w:rPr>
        <w:t xml:space="preserve"> 6 (366). pp. 46-49. DOI: 10.24411/2587-6740-2018-16094.</w:t>
      </w:r>
    </w:p>
    <w:sectPr w:rsidR="00736F8F" w:rsidRPr="00736F8F" w:rsidSect="00AA7019">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53816" w:rsidRDefault="00653816" w:rsidP="00305D08">
      <w:pPr>
        <w:spacing w:after="0" w:line="240" w:lineRule="auto"/>
      </w:pPr>
      <w:r>
        <w:separator/>
      </w:r>
    </w:p>
  </w:endnote>
  <w:endnote w:type="continuationSeparator" w:id="0">
    <w:p w:rsidR="00653816" w:rsidRDefault="00653816" w:rsidP="00305D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Calibri-Bold">
    <w:altName w:val="MS Gothic"/>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53816" w:rsidRDefault="00653816" w:rsidP="00305D08">
      <w:pPr>
        <w:spacing w:after="0" w:line="240" w:lineRule="auto"/>
      </w:pPr>
      <w:r>
        <w:separator/>
      </w:r>
    </w:p>
  </w:footnote>
  <w:footnote w:type="continuationSeparator" w:id="0">
    <w:p w:rsidR="00653816" w:rsidRDefault="00653816" w:rsidP="00305D08">
      <w:pPr>
        <w:spacing w:after="0" w:line="240" w:lineRule="auto"/>
      </w:pPr>
      <w:r>
        <w:continuationSeparator/>
      </w:r>
    </w:p>
  </w:footnote>
  <w:footnote w:id="1">
    <w:p w:rsidR="00AA7019" w:rsidRPr="008B6555" w:rsidRDefault="00AA7019" w:rsidP="00AA7019">
      <w:pPr>
        <w:spacing w:after="0" w:line="240" w:lineRule="auto"/>
        <w:ind w:firstLine="709"/>
        <w:jc w:val="both"/>
        <w:rPr>
          <w:sz w:val="20"/>
          <w:szCs w:val="20"/>
        </w:rPr>
      </w:pPr>
      <w:r w:rsidRPr="008B6555">
        <w:rPr>
          <w:rStyle w:val="a7"/>
          <w:rFonts w:ascii="Times New Roman" w:hAnsi="Times New Roman" w:cs="Times New Roman"/>
          <w:sz w:val="20"/>
          <w:szCs w:val="20"/>
        </w:rPr>
        <w:footnoteRef/>
      </w:r>
      <w:r w:rsidRPr="008B6555">
        <w:rPr>
          <w:rFonts w:ascii="Times New Roman" w:hAnsi="Times New Roman" w:cs="Times New Roman"/>
          <w:sz w:val="20"/>
          <w:szCs w:val="20"/>
        </w:rPr>
        <w:t xml:space="preserve"> Анкудинов А.Б., Дашкин Р.М., Дашкин Э.М., Хасанов Т.И. Детерминанты инвестиционного поведения компаний формирующихся рынков // Экономические отношения. 2020. Т. 10. № 2. С. 356.</w:t>
      </w:r>
    </w:p>
  </w:footnote>
  <w:footnote w:id="2">
    <w:p w:rsidR="00AA7019" w:rsidRPr="008B6555" w:rsidRDefault="00AA7019" w:rsidP="00AA7019">
      <w:pPr>
        <w:pStyle w:val="a5"/>
        <w:ind w:firstLine="709"/>
        <w:jc w:val="both"/>
        <w:rPr>
          <w:rFonts w:ascii="Times New Roman" w:hAnsi="Times New Roman" w:cs="Times New Roman"/>
        </w:rPr>
      </w:pPr>
      <w:r w:rsidRPr="008B6555">
        <w:rPr>
          <w:rStyle w:val="a7"/>
          <w:rFonts w:ascii="Times New Roman" w:hAnsi="Times New Roman" w:cs="Times New Roman"/>
        </w:rPr>
        <w:footnoteRef/>
      </w:r>
      <w:r w:rsidRPr="008B6555">
        <w:rPr>
          <w:rFonts w:ascii="Times New Roman" w:hAnsi="Times New Roman" w:cs="Times New Roman"/>
        </w:rPr>
        <w:t xml:space="preserve"> Файзрахманов Д. И., Хайруллина А. Д., </w:t>
      </w:r>
      <w:proofErr w:type="spellStart"/>
      <w:r w:rsidRPr="008B6555">
        <w:rPr>
          <w:rFonts w:ascii="Times New Roman" w:hAnsi="Times New Roman" w:cs="Times New Roman"/>
        </w:rPr>
        <w:t>Хазеев</w:t>
      </w:r>
      <w:proofErr w:type="spellEnd"/>
      <w:r w:rsidRPr="008B6555">
        <w:rPr>
          <w:rFonts w:ascii="Times New Roman" w:hAnsi="Times New Roman" w:cs="Times New Roman"/>
        </w:rPr>
        <w:t xml:space="preserve"> Л. Ф. Инвестиционные риски в сельском хозяйстве и интеграция механизма их управления в общую систему менеджмента предприятия // Вестник Казанского ГАУ. 2019. № 3 (54). С. 17</w:t>
      </w:r>
      <w:r w:rsidR="00396E53" w:rsidRPr="008B6555">
        <w:rPr>
          <w:rFonts w:ascii="Times New Roman" w:hAnsi="Times New Roman" w:cs="Times New Roman"/>
        </w:rPr>
        <w:t>4</w:t>
      </w:r>
      <w:r w:rsidRPr="008B6555">
        <w:rPr>
          <w:rFonts w:ascii="Times New Roman" w:hAnsi="Times New Roman" w:cs="Times New Roman"/>
        </w:rPr>
        <w:t xml:space="preserve">. </w:t>
      </w:r>
    </w:p>
  </w:footnote>
  <w:footnote w:id="3">
    <w:p w:rsidR="00B031F7" w:rsidRPr="008B6555" w:rsidRDefault="00B031F7" w:rsidP="00B031F7">
      <w:pPr>
        <w:pStyle w:val="a5"/>
        <w:ind w:firstLine="709"/>
        <w:jc w:val="both"/>
        <w:rPr>
          <w:rFonts w:ascii="Times New Roman" w:hAnsi="Times New Roman" w:cs="Times New Roman"/>
        </w:rPr>
      </w:pPr>
      <w:r w:rsidRPr="008B6555">
        <w:rPr>
          <w:rStyle w:val="a7"/>
          <w:rFonts w:ascii="Times New Roman" w:hAnsi="Times New Roman" w:cs="Times New Roman"/>
        </w:rPr>
        <w:footnoteRef/>
      </w:r>
      <w:r w:rsidRPr="008B6555">
        <w:rPr>
          <w:rFonts w:ascii="Times New Roman" w:hAnsi="Times New Roman" w:cs="Times New Roman"/>
        </w:rPr>
        <w:t xml:space="preserve"> «</w:t>
      </w:r>
      <w:proofErr w:type="spellStart"/>
      <w:r w:rsidRPr="008B6555">
        <w:rPr>
          <w:rFonts w:ascii="Times New Roman" w:hAnsi="Times New Roman" w:cs="Times New Roman"/>
        </w:rPr>
        <w:t>Росагролизинг</w:t>
      </w:r>
      <w:proofErr w:type="spellEnd"/>
      <w:r w:rsidRPr="008B6555">
        <w:rPr>
          <w:rFonts w:ascii="Times New Roman" w:hAnsi="Times New Roman" w:cs="Times New Roman"/>
        </w:rPr>
        <w:t>» просит денег на пополнение уставного капитала. URL: https://iz.ru/news/658424 (Дата обращения: 11.</w:t>
      </w:r>
      <w:r w:rsidR="004573E8">
        <w:rPr>
          <w:rFonts w:ascii="Times New Roman" w:hAnsi="Times New Roman" w:cs="Times New Roman"/>
        </w:rPr>
        <w:t>06.2021</w:t>
      </w:r>
      <w:r w:rsidRPr="008B6555">
        <w:rPr>
          <w:rFonts w:ascii="Times New Roman" w:hAnsi="Times New Roman" w:cs="Times New Roman"/>
        </w:rPr>
        <w:t>).</w:t>
      </w:r>
    </w:p>
  </w:footnote>
  <w:footnote w:id="4">
    <w:p w:rsidR="00EE3BD5" w:rsidRPr="008B6555" w:rsidRDefault="00EE3BD5" w:rsidP="00EE3BD5">
      <w:pPr>
        <w:spacing w:after="0" w:line="240" w:lineRule="auto"/>
        <w:ind w:firstLine="709"/>
        <w:jc w:val="both"/>
        <w:rPr>
          <w:sz w:val="20"/>
          <w:szCs w:val="20"/>
        </w:rPr>
      </w:pPr>
      <w:r w:rsidRPr="008B6555">
        <w:rPr>
          <w:rStyle w:val="a7"/>
          <w:rFonts w:ascii="Times New Roman" w:hAnsi="Times New Roman" w:cs="Times New Roman"/>
          <w:sz w:val="20"/>
          <w:szCs w:val="20"/>
        </w:rPr>
        <w:footnoteRef/>
      </w:r>
      <w:r w:rsidRPr="008B6555">
        <w:rPr>
          <w:rFonts w:ascii="Times New Roman" w:hAnsi="Times New Roman" w:cs="Times New Roman"/>
          <w:sz w:val="20"/>
          <w:szCs w:val="20"/>
        </w:rPr>
        <w:t xml:space="preserve"> Бабаева З.Ш. Инвестиции в сельское хозяйство: опыт зарубежных стран // Актуальные вопросы современной экономики. 2020. № 5. С. 759.</w:t>
      </w:r>
    </w:p>
  </w:footnote>
  <w:footnote w:id="5">
    <w:p w:rsidR="00FC4453" w:rsidRPr="008B6555" w:rsidRDefault="00FC4453" w:rsidP="00EE3BD5">
      <w:pPr>
        <w:pStyle w:val="a5"/>
        <w:ind w:firstLine="709"/>
        <w:jc w:val="both"/>
        <w:rPr>
          <w:rFonts w:ascii="Times New Roman" w:hAnsi="Times New Roman" w:cs="Times New Roman"/>
        </w:rPr>
      </w:pPr>
      <w:r w:rsidRPr="008B6555">
        <w:rPr>
          <w:rStyle w:val="a7"/>
          <w:rFonts w:ascii="Times New Roman" w:hAnsi="Times New Roman" w:cs="Times New Roman"/>
        </w:rPr>
        <w:footnoteRef/>
      </w:r>
      <w:r w:rsidR="00EE3BD5" w:rsidRPr="008B6555">
        <w:rPr>
          <w:rFonts w:ascii="Times New Roman" w:hAnsi="Times New Roman" w:cs="Times New Roman"/>
        </w:rPr>
        <w:t xml:space="preserve"> </w:t>
      </w:r>
      <w:r w:rsidRPr="008B6555">
        <w:rPr>
          <w:rFonts w:ascii="Times New Roman" w:hAnsi="Times New Roman" w:cs="Times New Roman"/>
        </w:rPr>
        <w:t>Министерство сельского хозяйства. Ведомственный проект «Цифровое сельское хозяйство». URL: https://mcx.gov.ru/upload/iblock/900/900863fae06c026826a9ee43e124d058.pdf (Дата обращения: 11.</w:t>
      </w:r>
      <w:r w:rsidR="004573E8">
        <w:rPr>
          <w:rFonts w:ascii="Times New Roman" w:hAnsi="Times New Roman" w:cs="Times New Roman"/>
        </w:rPr>
        <w:t>06.2021</w:t>
      </w:r>
      <w:r w:rsidRPr="008B6555">
        <w:rPr>
          <w:rFonts w:ascii="Times New Roman" w:hAnsi="Times New Roman" w:cs="Times New Roman"/>
        </w:rPr>
        <w:t>).</w:t>
      </w:r>
    </w:p>
  </w:footnote>
  <w:footnote w:id="6">
    <w:p w:rsidR="00EE3BD5" w:rsidRPr="008B6555" w:rsidRDefault="00EE3BD5" w:rsidP="00EE3BD5">
      <w:pPr>
        <w:pStyle w:val="a3"/>
        <w:spacing w:after="0" w:line="240" w:lineRule="auto"/>
        <w:ind w:left="0" w:firstLine="709"/>
        <w:contextualSpacing w:val="0"/>
        <w:jc w:val="both"/>
        <w:rPr>
          <w:rFonts w:ascii="Times New Roman" w:hAnsi="Times New Roman" w:cs="Times New Roman"/>
          <w:sz w:val="20"/>
          <w:szCs w:val="20"/>
        </w:rPr>
      </w:pPr>
      <w:r w:rsidRPr="008B6555">
        <w:rPr>
          <w:rStyle w:val="a7"/>
          <w:rFonts w:ascii="Times New Roman" w:hAnsi="Times New Roman" w:cs="Times New Roman"/>
          <w:sz w:val="20"/>
          <w:szCs w:val="20"/>
        </w:rPr>
        <w:footnoteRef/>
      </w:r>
      <w:r w:rsidRPr="008B6555">
        <w:rPr>
          <w:rFonts w:ascii="Times New Roman" w:hAnsi="Times New Roman" w:cs="Times New Roman"/>
          <w:sz w:val="20"/>
          <w:szCs w:val="20"/>
        </w:rPr>
        <w:t xml:space="preserve"> </w:t>
      </w:r>
      <w:proofErr w:type="spellStart"/>
      <w:r w:rsidRPr="008B6555">
        <w:rPr>
          <w:rFonts w:ascii="Times New Roman" w:hAnsi="Times New Roman" w:cs="Times New Roman"/>
          <w:sz w:val="20"/>
          <w:szCs w:val="20"/>
        </w:rPr>
        <w:t>Эльдиева</w:t>
      </w:r>
      <w:proofErr w:type="spellEnd"/>
      <w:r w:rsidRPr="008B6555">
        <w:rPr>
          <w:rFonts w:ascii="Times New Roman" w:hAnsi="Times New Roman" w:cs="Times New Roman"/>
          <w:sz w:val="20"/>
          <w:szCs w:val="20"/>
        </w:rPr>
        <w:t xml:space="preserve"> Т. М. Направление использования умных инноваций в сельском хозяйстве // </w:t>
      </w:r>
      <w:r w:rsidRPr="008B6555">
        <w:rPr>
          <w:rFonts w:ascii="Times New Roman" w:eastAsia="Calibri-Bold" w:hAnsi="Times New Roman" w:cs="Times New Roman"/>
          <w:bCs/>
          <w:sz w:val="20"/>
          <w:szCs w:val="20"/>
        </w:rPr>
        <w:t>Международный сельскохозяйственный журнал. 2018. № 6 (366). С. 4</w:t>
      </w:r>
      <w:r w:rsidR="00D62A24" w:rsidRPr="008B6555">
        <w:rPr>
          <w:rFonts w:ascii="Times New Roman" w:eastAsia="Calibri-Bold" w:hAnsi="Times New Roman" w:cs="Times New Roman"/>
          <w:bCs/>
          <w:sz w:val="20"/>
          <w:szCs w:val="20"/>
        </w:rPr>
        <w:t>8</w:t>
      </w:r>
      <w:r w:rsidRPr="008B6555">
        <w:rPr>
          <w:rFonts w:ascii="Times New Roman" w:hAnsi="Times New Roman" w:cs="Times New Roman"/>
          <w:bCs/>
          <w:sz w:val="20"/>
          <w:szCs w:val="20"/>
        </w:rPr>
        <w:t>.</w:t>
      </w:r>
    </w:p>
    <w:p w:rsidR="00EE3BD5" w:rsidRDefault="00EE3BD5">
      <w:pPr>
        <w:pStyle w:val="a5"/>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FC4F92"/>
    <w:multiLevelType w:val="hybridMultilevel"/>
    <w:tmpl w:val="8954F9DA"/>
    <w:lvl w:ilvl="0" w:tplc="D868A3D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29B36715"/>
    <w:multiLevelType w:val="hybridMultilevel"/>
    <w:tmpl w:val="319C836E"/>
    <w:lvl w:ilvl="0" w:tplc="D868A3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33D954C4"/>
    <w:multiLevelType w:val="hybridMultilevel"/>
    <w:tmpl w:val="E97E13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E1F65FA"/>
    <w:multiLevelType w:val="hybridMultilevel"/>
    <w:tmpl w:val="26084980"/>
    <w:lvl w:ilvl="0" w:tplc="D868A3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531A484D"/>
    <w:multiLevelType w:val="hybridMultilevel"/>
    <w:tmpl w:val="A0CC30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37B6886"/>
    <w:multiLevelType w:val="hybridMultilevel"/>
    <w:tmpl w:val="BA3AD112"/>
    <w:lvl w:ilvl="0" w:tplc="BE22D10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87C199D"/>
    <w:multiLevelType w:val="hybridMultilevel"/>
    <w:tmpl w:val="CD665E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73625472"/>
    <w:multiLevelType w:val="hybridMultilevel"/>
    <w:tmpl w:val="319C836E"/>
    <w:lvl w:ilvl="0" w:tplc="D868A3D6">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A6C425A"/>
    <w:multiLevelType w:val="hybridMultilevel"/>
    <w:tmpl w:val="AF62DBD6"/>
    <w:lvl w:ilvl="0" w:tplc="D868A3D6">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5"/>
  </w:num>
  <w:num w:numId="3">
    <w:abstractNumId w:val="4"/>
  </w:num>
  <w:num w:numId="4">
    <w:abstractNumId w:val="7"/>
  </w:num>
  <w:num w:numId="5">
    <w:abstractNumId w:val="1"/>
  </w:num>
  <w:num w:numId="6">
    <w:abstractNumId w:val="0"/>
  </w:num>
  <w:num w:numId="7">
    <w:abstractNumId w:val="8"/>
  </w:num>
  <w:num w:numId="8">
    <w:abstractNumId w:val="6"/>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01FC"/>
    <w:rsid w:val="00017972"/>
    <w:rsid w:val="00025AE0"/>
    <w:rsid w:val="00053F26"/>
    <w:rsid w:val="000A326D"/>
    <w:rsid w:val="000B6EE0"/>
    <w:rsid w:val="000C2D22"/>
    <w:rsid w:val="00130340"/>
    <w:rsid w:val="00154AC3"/>
    <w:rsid w:val="00172D94"/>
    <w:rsid w:val="00184489"/>
    <w:rsid w:val="001E05A7"/>
    <w:rsid w:val="001E6363"/>
    <w:rsid w:val="002124ED"/>
    <w:rsid w:val="002201DC"/>
    <w:rsid w:val="00246128"/>
    <w:rsid w:val="002643AA"/>
    <w:rsid w:val="00294FD7"/>
    <w:rsid w:val="002D1199"/>
    <w:rsid w:val="002D7C22"/>
    <w:rsid w:val="002E2214"/>
    <w:rsid w:val="002E4D49"/>
    <w:rsid w:val="002E7195"/>
    <w:rsid w:val="002F7927"/>
    <w:rsid w:val="00305D08"/>
    <w:rsid w:val="0034350B"/>
    <w:rsid w:val="003558DC"/>
    <w:rsid w:val="00396E53"/>
    <w:rsid w:val="003A01FC"/>
    <w:rsid w:val="003B4D49"/>
    <w:rsid w:val="003D5D83"/>
    <w:rsid w:val="003F1602"/>
    <w:rsid w:val="00412607"/>
    <w:rsid w:val="00413E9C"/>
    <w:rsid w:val="00435B1A"/>
    <w:rsid w:val="004573E8"/>
    <w:rsid w:val="00481021"/>
    <w:rsid w:val="0048302B"/>
    <w:rsid w:val="00490B3E"/>
    <w:rsid w:val="004E2F0B"/>
    <w:rsid w:val="004F5DE0"/>
    <w:rsid w:val="00502A32"/>
    <w:rsid w:val="005162E1"/>
    <w:rsid w:val="00517AAB"/>
    <w:rsid w:val="005C3FA7"/>
    <w:rsid w:val="00653816"/>
    <w:rsid w:val="0068203A"/>
    <w:rsid w:val="007011A6"/>
    <w:rsid w:val="007242D4"/>
    <w:rsid w:val="0073069C"/>
    <w:rsid w:val="00736F8F"/>
    <w:rsid w:val="00782E2D"/>
    <w:rsid w:val="007D369F"/>
    <w:rsid w:val="007F5133"/>
    <w:rsid w:val="007F63FA"/>
    <w:rsid w:val="008730B0"/>
    <w:rsid w:val="008B06BD"/>
    <w:rsid w:val="008B6555"/>
    <w:rsid w:val="00926A82"/>
    <w:rsid w:val="00937321"/>
    <w:rsid w:val="0096006C"/>
    <w:rsid w:val="00965D81"/>
    <w:rsid w:val="00975233"/>
    <w:rsid w:val="00980BCE"/>
    <w:rsid w:val="00A3396D"/>
    <w:rsid w:val="00A67512"/>
    <w:rsid w:val="00A82148"/>
    <w:rsid w:val="00AA7019"/>
    <w:rsid w:val="00AB27AF"/>
    <w:rsid w:val="00AC50CF"/>
    <w:rsid w:val="00AF1D0B"/>
    <w:rsid w:val="00B031F7"/>
    <w:rsid w:val="00B2290F"/>
    <w:rsid w:val="00B505FE"/>
    <w:rsid w:val="00B96EC9"/>
    <w:rsid w:val="00BE1447"/>
    <w:rsid w:val="00BE6EBC"/>
    <w:rsid w:val="00BF6CD4"/>
    <w:rsid w:val="00C103D8"/>
    <w:rsid w:val="00C848F4"/>
    <w:rsid w:val="00CA4B74"/>
    <w:rsid w:val="00D16429"/>
    <w:rsid w:val="00D43941"/>
    <w:rsid w:val="00D6255C"/>
    <w:rsid w:val="00D62A24"/>
    <w:rsid w:val="00D67A4F"/>
    <w:rsid w:val="00D71CC9"/>
    <w:rsid w:val="00E2287F"/>
    <w:rsid w:val="00E270D8"/>
    <w:rsid w:val="00EC1113"/>
    <w:rsid w:val="00EC6973"/>
    <w:rsid w:val="00EE3BD5"/>
    <w:rsid w:val="00EF38F7"/>
    <w:rsid w:val="00F25856"/>
    <w:rsid w:val="00F51F27"/>
    <w:rsid w:val="00F8442F"/>
    <w:rsid w:val="00FA05C2"/>
    <w:rsid w:val="00FC44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94DC5C-96FA-4E1C-A0BE-592E3F1C9F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7242D4"/>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uiPriority w:val="34"/>
    <w:qFormat/>
    <w:rsid w:val="00D16429"/>
    <w:pPr>
      <w:ind w:left="720"/>
      <w:contextualSpacing/>
    </w:pPr>
  </w:style>
  <w:style w:type="character" w:styleId="a4">
    <w:name w:val="Hyperlink"/>
    <w:basedOn w:val="a0"/>
    <w:uiPriority w:val="99"/>
    <w:unhideWhenUsed/>
    <w:rsid w:val="00D16429"/>
    <w:rPr>
      <w:color w:val="0000FF"/>
      <w:u w:val="single"/>
    </w:rPr>
  </w:style>
  <w:style w:type="paragraph" w:styleId="a5">
    <w:name w:val="footnote text"/>
    <w:basedOn w:val="a"/>
    <w:link w:val="a6"/>
    <w:uiPriority w:val="99"/>
    <w:semiHidden/>
    <w:unhideWhenUsed/>
    <w:rsid w:val="00305D08"/>
    <w:pPr>
      <w:spacing w:after="0" w:line="240" w:lineRule="auto"/>
    </w:pPr>
    <w:rPr>
      <w:sz w:val="20"/>
      <w:szCs w:val="20"/>
    </w:rPr>
  </w:style>
  <w:style w:type="character" w:customStyle="1" w:styleId="a6">
    <w:name w:val="Текст сноски Знак"/>
    <w:basedOn w:val="a0"/>
    <w:link w:val="a5"/>
    <w:uiPriority w:val="99"/>
    <w:semiHidden/>
    <w:rsid w:val="00305D08"/>
    <w:rPr>
      <w:sz w:val="20"/>
      <w:szCs w:val="20"/>
    </w:rPr>
  </w:style>
  <w:style w:type="character" w:styleId="a7">
    <w:name w:val="footnote reference"/>
    <w:basedOn w:val="a0"/>
    <w:uiPriority w:val="99"/>
    <w:semiHidden/>
    <w:unhideWhenUsed/>
    <w:rsid w:val="00305D08"/>
    <w:rPr>
      <w:vertAlign w:val="superscript"/>
    </w:rPr>
  </w:style>
  <w:style w:type="character" w:customStyle="1" w:styleId="4">
    <w:name w:val="Основной текст (4)_"/>
    <w:basedOn w:val="a0"/>
    <w:link w:val="40"/>
    <w:rsid w:val="004573E8"/>
    <w:rPr>
      <w:rFonts w:ascii="Times New Roman" w:hAnsi="Times New Roman"/>
      <w:b/>
      <w:bCs/>
      <w:sz w:val="28"/>
      <w:szCs w:val="28"/>
      <w:shd w:val="clear" w:color="auto" w:fill="FFFFFF"/>
    </w:rPr>
  </w:style>
  <w:style w:type="paragraph" w:customStyle="1" w:styleId="40">
    <w:name w:val="Основной текст (4)"/>
    <w:basedOn w:val="a"/>
    <w:link w:val="4"/>
    <w:rsid w:val="004573E8"/>
    <w:pPr>
      <w:widowControl w:val="0"/>
      <w:shd w:val="clear" w:color="auto" w:fill="FFFFFF"/>
      <w:spacing w:after="0" w:line="0" w:lineRule="atLeast"/>
      <w:ind w:hanging="840"/>
      <w:jc w:val="center"/>
    </w:pPr>
    <w:rPr>
      <w:rFonts w:ascii="Times New Roman" w:hAnsi="Times New Roman"/>
      <w:b/>
      <w:bCs/>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C3B6E9-95FA-4B8D-9594-FE73204AFB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1901</Words>
  <Characters>10840</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12716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dc:creator>
  <cp:keywords/>
  <dc:description/>
  <cp:lastModifiedBy>Николай Олегович Якушев</cp:lastModifiedBy>
  <cp:revision>2</cp:revision>
  <dcterms:created xsi:type="dcterms:W3CDTF">2021-06-28T08:48:00Z</dcterms:created>
  <dcterms:modified xsi:type="dcterms:W3CDTF">2021-06-28T08:48:00Z</dcterms:modified>
</cp:coreProperties>
</file>