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487" w:rsidRPr="005A5D17" w:rsidRDefault="00623487" w:rsidP="00623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4"/>
        </w:rPr>
      </w:pPr>
      <w:r w:rsidRPr="005A5D17">
        <w:rPr>
          <w:rFonts w:ascii="Times New Roman" w:eastAsia="TimesNewRomanPS-BoldMT" w:hAnsi="Times New Roman" w:cs="Times New Roman"/>
          <w:sz w:val="28"/>
          <w:szCs w:val="24"/>
        </w:rPr>
        <w:t xml:space="preserve">УДК </w:t>
      </w:r>
      <w:r w:rsidR="002C6888" w:rsidRPr="005A5D17">
        <w:rPr>
          <w:rFonts w:ascii="Times New Roman" w:eastAsia="TimesNewRomanPS-BoldMT" w:hAnsi="Times New Roman" w:cs="Times New Roman"/>
          <w:sz w:val="28"/>
          <w:szCs w:val="24"/>
        </w:rPr>
        <w:t>005.33</w:t>
      </w:r>
      <w:r w:rsidRPr="005A5D17">
        <w:rPr>
          <w:rFonts w:ascii="Times New Roman" w:eastAsia="TimesNewRomanPS-BoldMT" w:hAnsi="Times New Roman" w:cs="Times New Roman"/>
          <w:sz w:val="28"/>
          <w:szCs w:val="24"/>
        </w:rPr>
        <w:t>4:658</w:t>
      </w:r>
    </w:p>
    <w:p w:rsidR="00623487" w:rsidRPr="005A5D17" w:rsidRDefault="005A5D17" w:rsidP="005A5D1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NewRomanPS-BoldMT" w:hAnsi="Times New Roman" w:cs="Times New Roman"/>
          <w:sz w:val="28"/>
          <w:szCs w:val="24"/>
        </w:rPr>
      </w:pPr>
      <w:proofErr w:type="spellStart"/>
      <w:r w:rsidRPr="005A5D17">
        <w:rPr>
          <w:rFonts w:ascii="Times New Roman" w:eastAsia="TimesNewRomanPS-BoldMT" w:hAnsi="Times New Roman" w:cs="Times New Roman"/>
          <w:b/>
          <w:sz w:val="28"/>
          <w:szCs w:val="24"/>
        </w:rPr>
        <w:t>Грязева</w:t>
      </w:r>
      <w:proofErr w:type="spellEnd"/>
      <w:r w:rsidRPr="005A5D17">
        <w:rPr>
          <w:rFonts w:ascii="Times New Roman" w:eastAsia="TimesNewRomanPS-BoldMT" w:hAnsi="Times New Roman" w:cs="Times New Roman"/>
          <w:b/>
          <w:sz w:val="28"/>
          <w:szCs w:val="24"/>
        </w:rPr>
        <w:t xml:space="preserve"> М.С.</w:t>
      </w:r>
    </w:p>
    <w:p w:rsidR="00623487" w:rsidRPr="005A5D17" w:rsidRDefault="00623487" w:rsidP="0062348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PS-BoldMT" w:hAnsi="Times New Roman" w:cs="Times New Roman"/>
          <w:b/>
          <w:sz w:val="28"/>
          <w:szCs w:val="24"/>
        </w:rPr>
      </w:pPr>
      <w:r w:rsidRPr="005A5D17">
        <w:rPr>
          <w:rFonts w:ascii="Times New Roman" w:eastAsia="TimesNewRomanPS-BoldMT" w:hAnsi="Times New Roman" w:cs="Times New Roman"/>
          <w:b/>
          <w:sz w:val="28"/>
          <w:szCs w:val="24"/>
        </w:rPr>
        <w:t>СТРАТЕГИЧЕСКИЕ ЦЕЛИ ПРЕДПРИЯТИЯ: КОНВЕРГЕНТНЫЙ ПОДХОД К КЛАССИФИКАЦИИ</w:t>
      </w:r>
    </w:p>
    <w:p w:rsidR="00623487" w:rsidRPr="005A5D17" w:rsidRDefault="00623487" w:rsidP="002F6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BoldMT" w:hAnsi="Times New Roman" w:cs="Times New Roman"/>
          <w:sz w:val="28"/>
          <w:szCs w:val="24"/>
        </w:rPr>
      </w:pPr>
    </w:p>
    <w:p w:rsidR="00623487" w:rsidRPr="005A5D17" w:rsidRDefault="00623487" w:rsidP="002F6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BoldMT" w:hAnsi="Times New Roman" w:cs="Times New Roman"/>
          <w:i/>
          <w:sz w:val="28"/>
          <w:szCs w:val="24"/>
        </w:rPr>
      </w:pPr>
      <w:r w:rsidRPr="005A5D17">
        <w:rPr>
          <w:rFonts w:ascii="Times New Roman" w:eastAsia="TimesNewRomanPS-BoldMT" w:hAnsi="Times New Roman" w:cs="Times New Roman"/>
          <w:b/>
          <w:i/>
          <w:sz w:val="28"/>
          <w:szCs w:val="24"/>
        </w:rPr>
        <w:t>Аннотация.</w:t>
      </w:r>
      <w:r w:rsidRPr="005A5D17">
        <w:rPr>
          <w:rFonts w:ascii="Times New Roman" w:eastAsia="TimesNewRomanPS-BoldMT" w:hAnsi="Times New Roman" w:cs="Times New Roman"/>
          <w:i/>
          <w:sz w:val="28"/>
          <w:szCs w:val="24"/>
        </w:rPr>
        <w:t xml:space="preserve"> В статье </w:t>
      </w:r>
      <w:r w:rsidR="00627964" w:rsidRPr="005A5D17">
        <w:rPr>
          <w:rFonts w:ascii="Times New Roman" w:eastAsia="TimesNewRomanPS-BoldMT" w:hAnsi="Times New Roman" w:cs="Times New Roman"/>
          <w:i/>
          <w:sz w:val="28"/>
          <w:szCs w:val="24"/>
        </w:rPr>
        <w:t>рассмотрены основные</w:t>
      </w:r>
      <w:r w:rsidR="005A5D17">
        <w:rPr>
          <w:rFonts w:ascii="Times New Roman" w:eastAsia="TimesNewRomanPS-BoldMT" w:hAnsi="Times New Roman" w:cs="Times New Roman"/>
          <w:i/>
          <w:sz w:val="28"/>
          <w:szCs w:val="24"/>
        </w:rPr>
        <w:t xml:space="preserve"> научные</w:t>
      </w:r>
      <w:r w:rsidR="00627964" w:rsidRPr="005A5D17">
        <w:rPr>
          <w:rFonts w:ascii="Times New Roman" w:eastAsia="TimesNewRomanPS-BoldMT" w:hAnsi="Times New Roman" w:cs="Times New Roman"/>
          <w:i/>
          <w:sz w:val="28"/>
          <w:szCs w:val="24"/>
        </w:rPr>
        <w:t xml:space="preserve"> подходы к формированию стратегических целей предприятия,</w:t>
      </w:r>
      <w:r w:rsidR="005A5D17">
        <w:rPr>
          <w:rFonts w:ascii="Times New Roman" w:eastAsia="TimesNewRomanPS-BoldMT" w:hAnsi="Times New Roman" w:cs="Times New Roman"/>
          <w:i/>
          <w:sz w:val="28"/>
          <w:szCs w:val="24"/>
        </w:rPr>
        <w:t xml:space="preserve"> выявлена </w:t>
      </w:r>
      <w:r w:rsidR="00E247F9">
        <w:rPr>
          <w:rFonts w:ascii="Times New Roman" w:eastAsia="TimesNewRomanPS-BoldMT" w:hAnsi="Times New Roman" w:cs="Times New Roman"/>
          <w:i/>
          <w:sz w:val="28"/>
          <w:szCs w:val="24"/>
        </w:rPr>
        <w:t>его</w:t>
      </w:r>
      <w:r w:rsidR="005A5D17">
        <w:rPr>
          <w:rFonts w:ascii="Times New Roman" w:eastAsia="TimesNewRomanPS-BoldMT" w:hAnsi="Times New Roman" w:cs="Times New Roman"/>
          <w:i/>
          <w:sz w:val="28"/>
          <w:szCs w:val="24"/>
        </w:rPr>
        <w:t xml:space="preserve"> многоаспектность и противоречивость,</w:t>
      </w:r>
      <w:r w:rsidR="00627964" w:rsidRPr="005A5D17">
        <w:rPr>
          <w:rFonts w:ascii="Times New Roman" w:eastAsia="TimesNewRomanPS-BoldMT" w:hAnsi="Times New Roman" w:cs="Times New Roman"/>
          <w:i/>
          <w:sz w:val="28"/>
          <w:szCs w:val="24"/>
        </w:rPr>
        <w:t xml:space="preserve"> уточнено понятие стратегические цели. Предложена авторская позиция к классификации стратегических целей на основе конвергентного подхода.</w:t>
      </w:r>
    </w:p>
    <w:p w:rsidR="00623487" w:rsidRPr="005A5D17" w:rsidRDefault="00623487" w:rsidP="002F6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BoldMT" w:hAnsi="Times New Roman" w:cs="Times New Roman"/>
          <w:i/>
          <w:sz w:val="28"/>
          <w:szCs w:val="24"/>
          <w:highlight w:val="yellow"/>
        </w:rPr>
      </w:pPr>
      <w:r w:rsidRPr="005A5D17">
        <w:rPr>
          <w:rFonts w:ascii="Times New Roman" w:eastAsia="TimesNewRomanPS-BoldMT" w:hAnsi="Times New Roman" w:cs="Times New Roman"/>
          <w:b/>
          <w:i/>
          <w:sz w:val="28"/>
          <w:szCs w:val="24"/>
        </w:rPr>
        <w:t>Ключевые слова:</w:t>
      </w:r>
      <w:r w:rsidRPr="005A5D17">
        <w:rPr>
          <w:rFonts w:ascii="Times New Roman" w:eastAsia="TimesNewRomanPS-BoldMT" w:hAnsi="Times New Roman" w:cs="Times New Roman"/>
          <w:i/>
          <w:sz w:val="28"/>
          <w:szCs w:val="24"/>
        </w:rPr>
        <w:t xml:space="preserve"> </w:t>
      </w:r>
      <w:r w:rsidR="00627964" w:rsidRPr="005A5D17">
        <w:rPr>
          <w:rFonts w:ascii="Times New Roman" w:eastAsia="TimesNewRomanPS-BoldMT" w:hAnsi="Times New Roman" w:cs="Times New Roman"/>
          <w:i/>
          <w:sz w:val="28"/>
          <w:szCs w:val="24"/>
        </w:rPr>
        <w:t>стратегические цели, классификация, конвергентный подход</w:t>
      </w:r>
      <w:r w:rsidR="000709E4" w:rsidRPr="005A5D17">
        <w:rPr>
          <w:rFonts w:ascii="Times New Roman" w:eastAsia="TimesNewRomanPS-BoldMT" w:hAnsi="Times New Roman" w:cs="Times New Roman"/>
          <w:i/>
          <w:sz w:val="28"/>
          <w:szCs w:val="24"/>
        </w:rPr>
        <w:t xml:space="preserve">, </w:t>
      </w:r>
      <w:r w:rsidR="005A5D17">
        <w:rPr>
          <w:rFonts w:ascii="Times New Roman" w:eastAsia="TimesNewRomanPS-BoldMT" w:hAnsi="Times New Roman" w:cs="Times New Roman"/>
          <w:i/>
          <w:sz w:val="28"/>
          <w:szCs w:val="24"/>
        </w:rPr>
        <w:t xml:space="preserve">классификационный признак, </w:t>
      </w:r>
      <w:r w:rsidR="000709E4" w:rsidRPr="005A5D17">
        <w:rPr>
          <w:rFonts w:ascii="Times New Roman" w:eastAsia="TimesNewRomanPS-BoldMT" w:hAnsi="Times New Roman" w:cs="Times New Roman"/>
          <w:i/>
          <w:sz w:val="28"/>
          <w:szCs w:val="24"/>
        </w:rPr>
        <w:t>предприятие.</w:t>
      </w:r>
    </w:p>
    <w:p w:rsidR="00623487" w:rsidRPr="005A5D17" w:rsidRDefault="00623487" w:rsidP="002F62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PS-BoldMT" w:hAnsi="Times New Roman" w:cs="Times New Roman"/>
          <w:b/>
          <w:sz w:val="28"/>
          <w:szCs w:val="24"/>
          <w:highlight w:val="yellow"/>
        </w:rPr>
      </w:pPr>
    </w:p>
    <w:p w:rsidR="00623487" w:rsidRDefault="00623487" w:rsidP="005A5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 любым предприятием</w:t>
      </w:r>
      <w:r w:rsidR="00454A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том числе </w:t>
      </w:r>
      <w:r w:rsidR="005A5D17">
        <w:rPr>
          <w:rFonts w:ascii="Times New Roman" w:hAnsi="Times New Roman" w:cs="Times New Roman"/>
          <w:color w:val="000000" w:themeColor="text1"/>
          <w:sz w:val="28"/>
          <w:szCs w:val="28"/>
        </w:rPr>
        <w:t>производственным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носит, бесспорно, целевой характер. Формирование целей, в том числе стратегических, рассматривается зарубежными авторами с точки зрения роста добавленной стоимости, повышения производительности труда, создания новых рабочих мест и, наконец, как обоснование роста доходов и получения прибыли. В настоящее время основой для выбора целевых ориентиров становится подход, основанный на знаниях, который аккумулирует увеличение отдачи трудозатрат, рост конкурентного потенциала, обеспечивающего достижение и удержание желаемой рыночной позиции в длительном периоде с учетом динамичности внешней среды.</w:t>
      </w:r>
    </w:p>
    <w:p w:rsidR="00623487" w:rsidRDefault="00623487" w:rsidP="005A5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основе анализа внешнего конкурентного потенциала предприятие осуществляет обоснование стратегических целей, которые являются базой для разработки стратегических альтернатив и выбора стратегий формирования внутреннего конкурентного потенциала, успешная реализация которых обеспечит адаптацию к динамичной внешней среде в стратегическом периоде. </w:t>
      </w:r>
    </w:p>
    <w:p w:rsidR="00623487" w:rsidRDefault="00623487" w:rsidP="005A5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научной литературе вопросам сущности, обоснования и выбора стратегических целей посвящено значительное количество работ таких отечественных и зарубежных авторов, как С.П. Бондаренко, В.А. Виноградов, О.С. 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Виханский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Ф. 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Котлер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М.Х. 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Мескон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А.Л. Носов, С.А. Пахомов, О.В. Рубан,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А.Дж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 Томпсон, М. Портер, З.Е. Шершнева и другие.</w:t>
      </w:r>
    </w:p>
    <w:p w:rsidR="00623487" w:rsidRDefault="00623487" w:rsidP="005A5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Современные авторы, исследующие отдельные аспекты стратегического управления и планирования, основное внимание уделяют скорее обоснованию стратегических альтернатив и выбору стратегий, чем целеполаганию. Тем не менее формирование стратегических целей, согласующихся с миссией предприятия, является одним из начальных этапов стратегического менеджмента, а, по значимости, - основой будущей стратегии. В связи с этим необходимо уточнение дефиниции «стратегические цели», которая в </w:t>
      </w:r>
      <w:r w:rsidRPr="00A02FB1">
        <w:rPr>
          <w:rFonts w:ascii="Times New Roman" w:hAnsi="Times New Roman" w:cs="Times New Roman"/>
          <w:color w:val="000000" w:themeColor="text1"/>
          <w:sz w:val="28"/>
          <w:szCs w:val="28"/>
        </w:rPr>
        <w:t>экономической литературе рассматривается как задачи, которые предприятие должно решить за определенный промежуток времени [</w:t>
      </w:r>
      <w:r w:rsidR="00A02FB1" w:rsidRPr="00A02FB1">
        <w:rPr>
          <w:rFonts w:ascii="Times New Roman" w:hAnsi="Times New Roman" w:cs="Times New Roman"/>
          <w:color w:val="000000" w:themeColor="text1"/>
          <w:sz w:val="28"/>
          <w:szCs w:val="28"/>
        </w:rPr>
        <w:t>2, с.</w:t>
      </w:r>
      <w:r w:rsidR="00A02F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2F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116; </w:t>
      </w:r>
      <w:r w:rsidR="00A02FB1" w:rsidRPr="00A02FB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02FB1">
        <w:rPr>
          <w:rFonts w:ascii="Times New Roman" w:hAnsi="Times New Roman" w:cs="Times New Roman"/>
          <w:color w:val="000000" w:themeColor="text1"/>
          <w:sz w:val="28"/>
          <w:szCs w:val="28"/>
        </w:rPr>
        <w:t>, с.</w:t>
      </w:r>
      <w:r w:rsidR="00A02F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2FB1">
        <w:rPr>
          <w:rFonts w:ascii="Times New Roman" w:hAnsi="Times New Roman" w:cs="Times New Roman"/>
          <w:color w:val="000000" w:themeColor="text1"/>
          <w:sz w:val="28"/>
          <w:szCs w:val="28"/>
        </w:rPr>
        <w:t>266]; достижимые результаты позиционирования предприятия на рынке [</w:t>
      </w:r>
      <w:r w:rsidR="00A02FB1" w:rsidRPr="00A02FB1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A02FB1">
        <w:rPr>
          <w:rFonts w:ascii="Times New Roman" w:hAnsi="Times New Roman" w:cs="Times New Roman"/>
          <w:color w:val="000000" w:themeColor="text1"/>
          <w:sz w:val="28"/>
          <w:szCs w:val="28"/>
        </w:rPr>
        <w:t>, с. 686]; инструмент мотивации сотрудников для реализации видения бизнеса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стороны собственников </w:t>
      </w:r>
      <w:r w:rsidRPr="00D91292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A02FB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D91292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определенные параметры развития предприятия </w:t>
      </w:r>
      <w:r w:rsidRPr="00371B51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A02FB1" w:rsidRPr="00A02FB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02FB1">
        <w:rPr>
          <w:rFonts w:ascii="Times New Roman" w:hAnsi="Times New Roman" w:cs="Times New Roman"/>
          <w:color w:val="000000" w:themeColor="text1"/>
          <w:sz w:val="28"/>
          <w:szCs w:val="28"/>
        </w:rPr>
        <w:t>, с. 302</w:t>
      </w:r>
      <w:r w:rsidRPr="00371B51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обеспечение долгосрочной устойчивости на основе имеющихся ресурсов </w:t>
      </w:r>
      <w:r w:rsidRPr="00017617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A02FB1" w:rsidRPr="00A02FB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02FB1">
        <w:rPr>
          <w:rFonts w:ascii="Times New Roman" w:hAnsi="Times New Roman" w:cs="Times New Roman"/>
          <w:color w:val="000000" w:themeColor="text1"/>
          <w:sz w:val="28"/>
          <w:szCs w:val="28"/>
        </w:rPr>
        <w:t>, с. 64</w:t>
      </w:r>
      <w:r w:rsidRPr="00017617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A02FB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23487" w:rsidRDefault="00623487" w:rsidP="005A5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Следует отметить, что сегодня предприятия функционируют не только в условиях высокой динамичности внешней среды, но и неопределенности как невозможности определения вероятности наступления альтернативных состояний экономической системы </w:t>
      </w:r>
      <w:r w:rsidRPr="00852498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A02FB1" w:rsidRPr="00A02FB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A02FB1">
        <w:rPr>
          <w:rFonts w:ascii="Times New Roman" w:hAnsi="Times New Roman" w:cs="Times New Roman"/>
          <w:color w:val="000000" w:themeColor="text1"/>
          <w:sz w:val="28"/>
          <w:szCs w:val="28"/>
        </w:rPr>
        <w:t>, с. 173</w:t>
      </w:r>
      <w:r w:rsidRPr="00852498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вызывает необходимость уточнения понятия «стратегические цели предприятия». Резюмируя мнения авторов, учитывая основные положения концептуального подхода к формированию конкурентного потенциала, </w:t>
      </w:r>
      <w:r w:rsidRPr="00A6741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стратегические цели следует рассматривать как параметрическую систему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элементов внутреннего </w:t>
      </w:r>
      <w:r w:rsidRPr="00A6741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конкурентного потенциала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основанную на возможности и способности предприятия создавать и поддерживать конкурентные преимущества в стратегическом периоде с учетом изменений внешней среды и ее неопределенности.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23487" w:rsidRPr="00017617" w:rsidRDefault="00623487" w:rsidP="005A5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Проведенные исследования позволяют выявить многоаспектность и противоречивость понятия «стратегические цели». В первую очередь следует отметить объективный и субъективный характер целеполагания. Объективность целей заключается в отражении объективных экономических процессов, происходящих на конкретном рынке, субъективность характеризует профессиональные, личностные и иные качества лиц, определяющих данную цель. Следующей характерной особенностью двойственной природы стратегический целей является, с одной стороны, ее абсолютность, проявляющаяся в определяющей ее деятельности предприятия, а, с другой, относительность целей состоит в необходимости ее корректировки относительно изменчивости окружения и имеющихся ресурсов. И, наконец, цели, формируемые мыслительной деятельностью и отражающие желаемое состояние объекта целеполагания в определенные временные промежутки, в то же время являются результатом функционирования объекта.</w:t>
      </w:r>
    </w:p>
    <w:p w:rsidR="00623487" w:rsidRDefault="00623487" w:rsidP="005A5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Эвристический характер понятий «цели» и «стратегические цели» отражается в разногласиях во мнениях экономистов относительно их классификации, к основным признакам которой относят: иерархичность, приоритетность, направленность, масштабность, временной период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хронологичность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функциональное содержание, степень достижения результата и пр. Все перечисленные признаки в своем большинстве независимы друг от друга и применяются в экономической литературе скорее, как показатель многоаспектности целеполагания. С практической точки зрения для обоснования стратегических альтернатив и выбора стратегий формирования конкурентного потенциала разработка целей должна полагаться на классификацию, основанную на согласованности принципов, т.е. цели в рамках такой классификации становятся определяющими, ключевыми параметрами стратегических ориентиров развития предприятия. Исходя из этого целесообразно предложить классификацию стратегических целей предприятия на основе конвергентного подхода, базовым принципом которого является сближение и согласованность классификационных признаков на компромиссной основе (Рисунок 1). </w:t>
      </w:r>
    </w:p>
    <w:p w:rsidR="00623487" w:rsidRDefault="00623487" w:rsidP="00623487">
      <w:pPr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mc:AlternateContent>
          <mc:Choice Requires="wpc">
            <w:drawing>
              <wp:inline distT="0" distB="0" distL="0" distR="0" wp14:anchorId="2754DE38" wp14:editId="7DDDC888">
                <wp:extent cx="5981700" cy="5467350"/>
                <wp:effectExtent l="0" t="0" r="0" b="0"/>
                <wp:docPr id="35" name="Полотно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31" name="Прямая со стрелкой 131"/>
                        <wps:cNvCnPr/>
                        <wps:spPr>
                          <a:xfrm flipH="1" flipV="1">
                            <a:off x="4486029" y="1293718"/>
                            <a:ext cx="574038" cy="169403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" name="Прямоугольник 119"/>
                        <wps:cNvSpPr/>
                        <wps:spPr>
                          <a:xfrm>
                            <a:off x="1532860" y="1704975"/>
                            <a:ext cx="2801015" cy="22955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prstDash val="dash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Скругленный прямоугольник 38"/>
                        <wps:cNvSpPr/>
                        <wps:spPr>
                          <a:xfrm>
                            <a:off x="1114079" y="58695"/>
                            <a:ext cx="1620000" cy="360000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Pr="009C0E7F" w:rsidRDefault="00623487" w:rsidP="0062348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000000" w:themeColor="text1"/>
                                  <w:sz w:val="24"/>
                                </w:rPr>
                              </w:pPr>
                              <w:r w:rsidRPr="009C0E7F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000000" w:themeColor="text1"/>
                                  <w:sz w:val="24"/>
                                </w:rPr>
                                <w:t>По иерархии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3593" tIns="46797" rIns="93593" bIns="46797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Скругленный прямоугольник 97"/>
                        <wps:cNvSpPr/>
                        <wps:spPr>
                          <a:xfrm>
                            <a:off x="2933368" y="58680"/>
                            <a:ext cx="1692000" cy="369849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Pr="009C0E7F" w:rsidRDefault="00623487" w:rsidP="00623487">
                              <w:pPr>
                                <w:pStyle w:val="a3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 w:rsidRPr="009C0E7F">
                                <w:rPr>
                                  <w:rFonts w:eastAsia="Calibri"/>
                                  <w:b/>
                                  <w:i/>
                                  <w:color w:val="000000"/>
                                </w:rPr>
                                <w:t>По приоритетности</w:t>
                              </w:r>
                            </w:p>
                          </w:txbxContent>
                        </wps:txbx>
                        <wps:bodyPr rot="0" spcFirstLastPara="0" vert="horz" wrap="square" lIns="93593" tIns="46797" rIns="93593" bIns="46797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Прямоугольник 98"/>
                        <wps:cNvSpPr/>
                        <wps:spPr>
                          <a:xfrm>
                            <a:off x="1532860" y="591879"/>
                            <a:ext cx="1148317" cy="28707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Pr="00C24771" w:rsidRDefault="00623487" w:rsidP="0062348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C24771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Основная цель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Прямоугольник 99"/>
                        <wps:cNvSpPr/>
                        <wps:spPr>
                          <a:xfrm>
                            <a:off x="1539503" y="1007200"/>
                            <a:ext cx="1148080" cy="2870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Подцели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Прямоугольник 100"/>
                        <wps:cNvSpPr/>
                        <wps:spPr>
                          <a:xfrm>
                            <a:off x="2959600" y="592558"/>
                            <a:ext cx="1148080" cy="2870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Главная цель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Прямоугольник 101"/>
                        <wps:cNvSpPr/>
                        <wps:spPr>
                          <a:xfrm>
                            <a:off x="3911987" y="1001442"/>
                            <a:ext cx="1148080" cy="2870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Второстепенные е</w:t>
                              </w:r>
                            </w:p>
                          </w:txbxContent>
                        </wps:txbx>
                        <wps:bodyPr rot="0" spcFirstLastPara="0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Скругленный прямоугольник 102"/>
                        <wps:cNvSpPr/>
                        <wps:spPr>
                          <a:xfrm>
                            <a:off x="108794" y="1266815"/>
                            <a:ext cx="1407231" cy="359410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Pr="009C0E7F" w:rsidRDefault="00623487" w:rsidP="00623487">
                              <w:pPr>
                                <w:pStyle w:val="a3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 w:rsidRPr="009C0E7F">
                                <w:rPr>
                                  <w:rFonts w:eastAsia="Calibri"/>
                                  <w:b/>
                                  <w:i/>
                                  <w:color w:val="000000"/>
                                </w:rPr>
                                <w:t>По содержанию</w:t>
                              </w:r>
                            </w:p>
                          </w:txbxContent>
                        </wps:txbx>
                        <wps:bodyPr rot="0" spcFirstLastPara="0" vert="horz" wrap="square" lIns="93593" tIns="46797" rIns="93593" bIns="46797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Скругленный прямоугольник 103"/>
                        <wps:cNvSpPr/>
                        <wps:spPr>
                          <a:xfrm>
                            <a:off x="4524127" y="1400571"/>
                            <a:ext cx="1236097" cy="479235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Pr="009C0E7F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 w:rsidRPr="009C0E7F">
                                <w:rPr>
                                  <w:rFonts w:eastAsia="Calibri"/>
                                  <w:b/>
                                  <w:i/>
                                  <w:color w:val="000000"/>
                                </w:rPr>
                                <w:t>По элементам потенциала</w:t>
                              </w:r>
                            </w:p>
                          </w:txbxContent>
                        </wps:txbx>
                        <wps:bodyPr rot="0" spcFirstLastPara="0" vert="horz" wrap="square" lIns="36000" tIns="46797" rIns="36000" bIns="46797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Прямоугольник 104"/>
                        <wps:cNvSpPr/>
                        <wps:spPr>
                          <a:xfrm>
                            <a:off x="209813" y="1896343"/>
                            <a:ext cx="1188000" cy="3240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Pr="006668EE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eastAsia="Calibri"/>
                                  <w:color w:val="000000" w:themeColor="text1"/>
                                  <w:sz w:val="22"/>
                                  <w:szCs w:val="20"/>
                                </w:rPr>
                              </w:pPr>
                              <w:r w:rsidRPr="006668EE">
                                <w:rPr>
                                  <w:rFonts w:eastAsia="Calibri"/>
                                  <w:color w:val="000000" w:themeColor="text1"/>
                                  <w:sz w:val="22"/>
                                  <w:szCs w:val="20"/>
                                </w:rPr>
                                <w:t>Экономические:</w:t>
                              </w:r>
                            </w:p>
                            <w:p w:rsidR="00623487" w:rsidRPr="006668EE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22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Прямоугольник 105"/>
                        <wps:cNvSpPr/>
                        <wps:spPr>
                          <a:xfrm>
                            <a:off x="209813" y="2567055"/>
                            <a:ext cx="1188000" cy="3240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Pr="006668EE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6668EE"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Социальные:</w:t>
                              </w:r>
                            </w:p>
                            <w:p w:rsidR="00623487" w:rsidRPr="006668EE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</w:p>
                          </w:txbxContent>
                        </wps:txbx>
                        <wps:bodyPr rot="0" spcFirstLastPara="0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Прямоугольник 106"/>
                        <wps:cNvSpPr/>
                        <wps:spPr>
                          <a:xfrm>
                            <a:off x="228863" y="3418130"/>
                            <a:ext cx="1188000" cy="3240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Pr="006668EE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0"/>
                                </w:rPr>
                              </w:pPr>
                              <w:r w:rsidRPr="006668EE">
                                <w:rPr>
                                  <w:rFonts w:eastAsia="Calibri"/>
                                  <w:color w:val="000000"/>
                                  <w:sz w:val="22"/>
                                  <w:szCs w:val="20"/>
                                </w:rPr>
                                <w:t>Организационные:</w:t>
                              </w:r>
                            </w:p>
                            <w:p w:rsidR="00623487" w:rsidRPr="006668EE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sz w:val="22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36000" tIns="36000" rIns="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Прямоугольник 108"/>
                        <wps:cNvSpPr/>
                        <wps:spPr>
                          <a:xfrm>
                            <a:off x="4537444" y="2953867"/>
                            <a:ext cx="1008000" cy="3960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Pr="006668EE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6668EE"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Внутренний потенциал:</w:t>
                              </w:r>
                            </w:p>
                            <w:p w:rsidR="00623487" w:rsidRPr="006668EE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Прямая со стрелкой 109"/>
                        <wps:cNvCnPr>
                          <a:stCxn id="98" idx="3"/>
                          <a:endCxn id="100" idx="1"/>
                        </wps:cNvCnPr>
                        <wps:spPr>
                          <a:xfrm>
                            <a:off x="2681177" y="735323"/>
                            <a:ext cx="278423" cy="6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Прямая со стрелкой 110"/>
                        <wps:cNvCnPr>
                          <a:stCxn id="98" idx="2"/>
                          <a:endCxn id="99" idx="0"/>
                        </wps:cNvCnPr>
                        <wps:spPr>
                          <a:xfrm>
                            <a:off x="2107019" y="878958"/>
                            <a:ext cx="6524" cy="12824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" name="Прямая со стрелкой 111"/>
                        <wps:cNvCnPr>
                          <a:endCxn id="100" idx="2"/>
                        </wps:cNvCnPr>
                        <wps:spPr>
                          <a:xfrm flipV="1">
                            <a:off x="2687583" y="879460"/>
                            <a:ext cx="846057" cy="25401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Прямая со стрелкой 112"/>
                        <wps:cNvCnPr>
                          <a:stCxn id="100" idx="3"/>
                          <a:endCxn id="101" idx="0"/>
                        </wps:cNvCnPr>
                        <wps:spPr>
                          <a:xfrm>
                            <a:off x="4107680" y="736068"/>
                            <a:ext cx="378347" cy="26537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Прямая со стрелкой 113"/>
                        <wps:cNvCnPr>
                          <a:stCxn id="99" idx="3"/>
                          <a:endCxn id="101" idx="1"/>
                        </wps:cNvCnPr>
                        <wps:spPr>
                          <a:xfrm flipV="1">
                            <a:off x="2687583" y="1144952"/>
                            <a:ext cx="1224404" cy="575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Прямоугольник 114"/>
                        <wps:cNvSpPr/>
                        <wps:spPr>
                          <a:xfrm>
                            <a:off x="1582285" y="1778537"/>
                            <a:ext cx="1260000" cy="5400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2"/>
                                  <w:szCs w:val="22"/>
                                </w:rPr>
                                <w:t>- предметные;</w:t>
                              </w:r>
                            </w:p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2"/>
                                  <w:szCs w:val="22"/>
                                </w:rPr>
                                <w:t>- результативные;</w:t>
                              </w:r>
                            </w:p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2"/>
                                  <w:szCs w:val="22"/>
                                </w:rPr>
                                <w:t>-финансовые</w:t>
                              </w:r>
                            </w:p>
                          </w:txbxContent>
                        </wps:txbx>
                        <wps:bodyPr rot="0" spcFirstLastPara="0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Прямоугольник 115"/>
                        <wps:cNvSpPr/>
                        <wps:spPr>
                          <a:xfrm>
                            <a:off x="1582285" y="2341863"/>
                            <a:ext cx="1260000" cy="10080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- развитие человеческих ресурсов;</w:t>
                              </w:r>
                            </w:p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- формирование социального климата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Прямоугольник 116"/>
                        <wps:cNvSpPr/>
                        <wps:spPr>
                          <a:xfrm>
                            <a:off x="1572760" y="3378773"/>
                            <a:ext cx="1260000" cy="5400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2"/>
                                  <w:szCs w:val="22"/>
                                </w:rPr>
                                <w:t>- управленческие;</w:t>
                              </w:r>
                            </w:p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2"/>
                                  <w:szCs w:val="22"/>
                                </w:rPr>
                                <w:t>- бизнес-процессы;</w:t>
                              </w:r>
                            </w:p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2"/>
                                  <w:szCs w:val="22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color w:val="000000"/>
                                  <w:sz w:val="22"/>
                                  <w:szCs w:val="22"/>
                                </w:rPr>
                                <w:t>оргструктурные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Прямоугольник 117"/>
                        <wps:cNvSpPr/>
                        <wps:spPr>
                          <a:xfrm>
                            <a:off x="2894626" y="1778571"/>
                            <a:ext cx="1368000" cy="7920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2"/>
                                  <w:szCs w:val="22"/>
                                </w:rPr>
                                <w:t>- рыночной позиции;</w:t>
                              </w:r>
                            </w:p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2"/>
                                  <w:szCs w:val="22"/>
                                </w:rPr>
                                <w:t>- конкурентной стратегии;</w:t>
                              </w:r>
                            </w:p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2"/>
                                  <w:szCs w:val="22"/>
                                </w:rPr>
                                <w:t>- конкурентного поведения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Прямоугольник 118"/>
                        <wps:cNvSpPr/>
                        <wps:spPr>
                          <a:xfrm>
                            <a:off x="2894627" y="2622787"/>
                            <a:ext cx="1368000" cy="12960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2"/>
                                  <w:szCs w:val="22"/>
                                </w:rPr>
                                <w:t>- производственный;</w:t>
                              </w:r>
                            </w:p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2"/>
                                  <w:szCs w:val="22"/>
                                </w:rPr>
                                <w:t>- финансовый;</w:t>
                              </w:r>
                            </w:p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2"/>
                                  <w:szCs w:val="22"/>
                                </w:rPr>
                                <w:t>- инновационный;</w:t>
                              </w:r>
                            </w:p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2"/>
                                  <w:szCs w:val="22"/>
                                </w:rPr>
                                <w:t>- информационный;</w:t>
                              </w:r>
                            </w:p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2"/>
                                  <w:szCs w:val="22"/>
                                </w:rPr>
                                <w:t>- маркетинговый;</w:t>
                              </w:r>
                            </w:p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2"/>
                                  <w:szCs w:val="22"/>
                                </w:rPr>
                                <w:t>- кадровый;</w:t>
                              </w:r>
                            </w:p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2"/>
                                  <w:szCs w:val="22"/>
                                </w:rPr>
                                <w:t>- управленческо-организационный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Прямая со стрелкой 120"/>
                        <wps:cNvCnPr>
                          <a:stCxn id="119" idx="0"/>
                          <a:endCxn id="99" idx="2"/>
                        </wps:cNvCnPr>
                        <wps:spPr>
                          <a:xfrm flipH="1" flipV="1">
                            <a:off x="2113543" y="1294052"/>
                            <a:ext cx="819825" cy="41070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" name="Прямая со стрелкой 121"/>
                        <wps:cNvCnPr>
                          <a:stCxn id="123" idx="0"/>
                          <a:endCxn id="100" idx="2"/>
                        </wps:cNvCnPr>
                        <wps:spPr>
                          <a:xfrm flipV="1">
                            <a:off x="815163" y="879578"/>
                            <a:ext cx="2718477" cy="94922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" name="Прямая со стрелкой 122"/>
                        <wps:cNvCnPr>
                          <a:stCxn id="119" idx="0"/>
                          <a:endCxn id="101" idx="2"/>
                        </wps:cNvCnPr>
                        <wps:spPr>
                          <a:xfrm flipV="1">
                            <a:off x="2933368" y="1288295"/>
                            <a:ext cx="1552659" cy="41645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" name="Прямоугольник 123"/>
                        <wps:cNvSpPr/>
                        <wps:spPr>
                          <a:xfrm>
                            <a:off x="152400" y="1828799"/>
                            <a:ext cx="132552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Стрелка вниз 124"/>
                        <wps:cNvSpPr/>
                        <wps:spPr>
                          <a:xfrm>
                            <a:off x="666750" y="1645850"/>
                            <a:ext cx="257175" cy="151737"/>
                          </a:xfrm>
                          <a:prstGeom prst="down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Стрелка вправо 125"/>
                        <wps:cNvSpPr/>
                        <wps:spPr>
                          <a:xfrm>
                            <a:off x="1222082" y="2276475"/>
                            <a:ext cx="324000" cy="15240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Стрелка вправо 126"/>
                        <wps:cNvSpPr/>
                        <wps:spPr>
                          <a:xfrm>
                            <a:off x="1222344" y="3085125"/>
                            <a:ext cx="324000" cy="15176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Прямоугольник 127"/>
                        <wps:cNvSpPr/>
                        <wps:spPr>
                          <a:xfrm>
                            <a:off x="4467225" y="2055625"/>
                            <a:ext cx="1247775" cy="188719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Стрелка вниз 128"/>
                        <wps:cNvSpPr/>
                        <wps:spPr>
                          <a:xfrm>
                            <a:off x="4961550" y="1896343"/>
                            <a:ext cx="257175" cy="151130"/>
                          </a:xfrm>
                          <a:prstGeom prst="down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Прямая со стрелкой 129"/>
                        <wps:cNvCnPr>
                          <a:stCxn id="108" idx="0"/>
                          <a:endCxn id="100" idx="2"/>
                        </wps:cNvCnPr>
                        <wps:spPr>
                          <a:xfrm flipH="1" flipV="1">
                            <a:off x="3533640" y="879578"/>
                            <a:ext cx="1507804" cy="207428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" name="Прямая со стрелкой 130"/>
                        <wps:cNvCnPr>
                          <a:stCxn id="123" idx="0"/>
                        </wps:cNvCnPr>
                        <wps:spPr>
                          <a:xfrm flipV="1">
                            <a:off x="815163" y="1317038"/>
                            <a:ext cx="3652062" cy="51176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Стрелка вниз 132"/>
                        <wps:cNvSpPr/>
                        <wps:spPr>
                          <a:xfrm>
                            <a:off x="3399450" y="428496"/>
                            <a:ext cx="257175" cy="151130"/>
                          </a:xfrm>
                          <a:prstGeom prst="down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Стрелка вниз 133"/>
                        <wps:cNvSpPr/>
                        <wps:spPr>
                          <a:xfrm>
                            <a:off x="1980225" y="418663"/>
                            <a:ext cx="257175" cy="151130"/>
                          </a:xfrm>
                          <a:prstGeom prst="down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Скругленный прямоугольник 134"/>
                        <wps:cNvSpPr/>
                        <wps:spPr>
                          <a:xfrm>
                            <a:off x="2151675" y="4037625"/>
                            <a:ext cx="1621155" cy="468000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Pr="009C0E7F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 w:rsidRPr="009C0E7F">
                                <w:rPr>
                                  <w:rFonts w:eastAsia="Calibri"/>
                                  <w:b/>
                                  <w:i/>
                                  <w:color w:val="000000"/>
                                </w:rPr>
                                <w:t>По функциональным сферам реализации</w:t>
                              </w:r>
                            </w:p>
                          </w:txbxContent>
                        </wps:txbx>
                        <wps:bodyPr rot="0" spcFirstLastPara="0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Соединительная линия уступом 135"/>
                        <wps:cNvCnPr>
                          <a:stCxn id="136" idx="1"/>
                          <a:endCxn id="99" idx="1"/>
                        </wps:cNvCnPr>
                        <wps:spPr>
                          <a:xfrm rot="10800000" flipH="1">
                            <a:off x="276225" y="1150710"/>
                            <a:ext cx="1263278" cy="3878490"/>
                          </a:xfrm>
                          <a:prstGeom prst="bentConnector3">
                            <a:avLst>
                              <a:gd name="adj1" fmla="val -18096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6" name="Прямоугольник 136"/>
                        <wps:cNvSpPr/>
                        <wps:spPr>
                          <a:xfrm>
                            <a:off x="276225" y="4705350"/>
                            <a:ext cx="53244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Прямоугольник 137"/>
                        <wps:cNvSpPr/>
                        <wps:spPr>
                          <a:xfrm>
                            <a:off x="494324" y="4743450"/>
                            <a:ext cx="1201126" cy="2476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Производственные</w:t>
                              </w:r>
                            </w:p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36000" rIns="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Прямоугольник 138"/>
                        <wps:cNvSpPr/>
                        <wps:spPr>
                          <a:xfrm>
                            <a:off x="1807600" y="4743450"/>
                            <a:ext cx="1152000" cy="2476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Маркетинговые</w:t>
                              </w:r>
                            </w:p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36000" rIns="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Прямоугольник 139"/>
                        <wps:cNvSpPr/>
                        <wps:spPr>
                          <a:xfrm>
                            <a:off x="3066718" y="4732950"/>
                            <a:ext cx="1151890" cy="2476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Финансовые</w:t>
                              </w:r>
                            </w:p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36000" rIns="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Прямоугольник 140"/>
                        <wps:cNvSpPr/>
                        <wps:spPr>
                          <a:xfrm>
                            <a:off x="4304325" y="4732950"/>
                            <a:ext cx="1151890" cy="2476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Кадровые</w:t>
                              </w:r>
                            </w:p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36000" rIns="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Прямоугольник 141"/>
                        <wps:cNvSpPr/>
                        <wps:spPr>
                          <a:xfrm>
                            <a:off x="1199175" y="5041566"/>
                            <a:ext cx="1151890" cy="2476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Управленческие</w:t>
                              </w:r>
                            </w:p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36000" rIns="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Прямоугольник 142"/>
                        <wps:cNvSpPr/>
                        <wps:spPr>
                          <a:xfrm>
                            <a:off x="3629025" y="5018700"/>
                            <a:ext cx="1151890" cy="2476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Организационные</w:t>
                              </w:r>
                            </w:p>
                            <w:p w:rsidR="00623487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36000" rIns="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Соединительная линия уступом 143"/>
                        <wps:cNvCnPr>
                          <a:stCxn id="101" idx="3"/>
                          <a:endCxn id="136" idx="3"/>
                        </wps:cNvCnPr>
                        <wps:spPr>
                          <a:xfrm>
                            <a:off x="5060067" y="1144952"/>
                            <a:ext cx="540633" cy="3884248"/>
                          </a:xfrm>
                          <a:prstGeom prst="bentConnector3">
                            <a:avLst>
                              <a:gd name="adj1" fmla="val 142284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" name="Стрелка вниз 144"/>
                        <wps:cNvSpPr/>
                        <wps:spPr>
                          <a:xfrm>
                            <a:off x="2809543" y="4523400"/>
                            <a:ext cx="257175" cy="151130"/>
                          </a:xfrm>
                          <a:prstGeom prst="downArrow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Стрелка влево 147"/>
                        <wps:cNvSpPr/>
                        <wps:spPr>
                          <a:xfrm>
                            <a:off x="4333875" y="2700669"/>
                            <a:ext cx="324000" cy="144000"/>
                          </a:xfrm>
                          <a:prstGeom prst="leftArrow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Прямая со стрелкой 148"/>
                        <wps:cNvCnPr/>
                        <wps:spPr>
                          <a:xfrm>
                            <a:off x="2668772" y="879578"/>
                            <a:ext cx="1935126" cy="132068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" name="Прямоугольник 107"/>
                        <wps:cNvSpPr/>
                        <wps:spPr>
                          <a:xfrm>
                            <a:off x="4571752" y="2189625"/>
                            <a:ext cx="1008000" cy="39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23487" w:rsidRPr="00577C3A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 w:rsidRPr="00577C3A"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Внешний потенциал:</w:t>
                              </w:r>
                            </w:p>
                            <w:p w:rsidR="00623487" w:rsidRPr="00577C3A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</w:p>
                            <w:p w:rsidR="00623487" w:rsidRPr="00577C3A" w:rsidRDefault="00623487" w:rsidP="00623487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</w:p>
                          </w:txbxContent>
                        </wps:txbx>
                        <wps:bodyPr rot="0" spcFirstLastPara="0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Прямая со стрелкой 145"/>
                        <wps:cNvCnPr>
                          <a:endCxn id="123" idx="2"/>
                        </wps:cNvCnPr>
                        <wps:spPr>
                          <a:xfrm flipV="1">
                            <a:off x="815163" y="3914774"/>
                            <a:ext cx="0" cy="75975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" name="Прямая со стрелкой 146"/>
                        <wps:cNvCnPr>
                          <a:endCxn id="127" idx="2"/>
                        </wps:cNvCnPr>
                        <wps:spPr>
                          <a:xfrm flipV="1">
                            <a:off x="5091113" y="3942816"/>
                            <a:ext cx="0" cy="756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" name="Прямая со стрелкой 149"/>
                        <wps:cNvCnPr/>
                        <wps:spPr>
                          <a:xfrm>
                            <a:off x="1807600" y="4000500"/>
                            <a:ext cx="0" cy="72035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" name="Прямая со стрелкой 150"/>
                        <wps:cNvCnPr/>
                        <wps:spPr>
                          <a:xfrm>
                            <a:off x="3996764" y="4000500"/>
                            <a:ext cx="0" cy="72009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754DE38" id="Полотно 35" o:spid="_x0000_s1026" editas="canvas" style="width:471pt;height:430.5pt;mso-position-horizontal-relative:char;mso-position-vertical-relative:line" coordsize="59817,54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817;height:54673;visibility:visible;mso-wrap-style:square">
                  <v:fill o:detectmouseclick="t"/>
                  <v:path o:connecttype="non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31" o:spid="_x0000_s1028" type="#_x0000_t32" style="position:absolute;left:44860;top:12937;width:5740;height:1694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LtrMIAAADcAAAADwAAAGRycy9kb3ducmV2LnhtbERPTYvCMBC9C/sfwix401RFV7tGEXFZ&#10;D16qgtexmW2rzaQ0sdZ/bwRhb/N4nzNftqYUDdWusKxg0I9AEKdWF5wpOB5+elMQziNrLC2Tggc5&#10;WC4+OnOMtb1zQs3eZyKEsItRQe59FUvp0pwMur6tiAP3Z2uDPsA6k7rGewg3pRxG0UQaLDg05FjR&#10;Oqf0ur8ZBZfZcFVucNdufk86PYyTr6SZnpXqfrarbxCeWv8vfru3OswfDeD1TLh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pLtrMIAAADcAAAADwAAAAAAAAAAAAAA&#10;AAChAgAAZHJzL2Rvd25yZXYueG1sUEsFBgAAAAAEAAQA+QAAAJADAAAAAA==&#10;" strokecolor="black [3213]" strokeweight=".5pt">
                  <v:stroke startarrow="block" endarrow="block" joinstyle="miter"/>
                </v:shape>
                <v:rect id="Прямоугольник 119" o:spid="_x0000_s1029" style="position:absolute;left:15328;top:17049;width:28010;height:229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PxtMIA&#10;AADcAAAADwAAAGRycy9kb3ducmV2LnhtbERPTWvCQBC9F/oflin0VieREjS6ighKj20saG9Ddkyi&#10;2dmQ3Wr677uC4G0e73Pmy8G26sK9b5xoSEcJKJbSmUYqDd+7zdsElA8khlonrOGPPSwXz09zyo27&#10;yhdfilCpGCI+Jw11CF2O6MuaLfmR61gid3S9pRBhX6Hp6RrDbYvjJMnQUiOxoaaO1zWX5+LXathO&#10;cHrYH372mK2P2XuB6Wd72mj9+jKsZqACD+Ehvrs/TJyfTuH2TLwA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G0wgAAANwAAAAPAAAAAAAAAAAAAAAAAJgCAABkcnMvZG93&#10;bnJldi54bWxQSwUGAAAAAAQABAD1AAAAhwMAAAAA&#10;" filled="f" strokecolor="black [3213]" strokeweight="1pt">
                  <v:stroke dashstyle="dashDot"/>
                </v:rect>
                <v:roundrect id="Скругленный прямоугольник 38" o:spid="_x0000_s1030" style="position:absolute;left:11140;top:586;width:16200;height:36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kNnb8A&#10;AADbAAAADwAAAGRycy9kb3ducmV2LnhtbERPy4rCMBTdC/5DuII7TR1H0WoURxBdjg90e2muTbG5&#10;qU3Uzt+bxYDLw3nPl40txZNqXzhWMOgnIIgzpwvOFZyOm94EhA/IGkvHpOCPPCwX7dYcU+1evKfn&#10;IeQihrBPUYEJoUql9Jkhi77vKuLIXV1tMURY51LX+IrhtpRfSTKWFguODQYrWhvKboeHVTDSP+vs&#10;8b0dnc7m/nupmvuU7FipbqdZzUAEasJH/O/eaQXDODZ+iT9AL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CQ2dvwAAANsAAAAPAAAAAAAAAAAAAAAAAJgCAABkcnMvZG93bnJl&#10;di54bWxQSwUGAAAAAAQABAD1AAAAhAMAAAAA&#10;" filled="f" strokecolor="black [3213]" strokeweight=".5pt">
                  <v:stroke joinstyle="miter"/>
                  <v:textbox inset="2.59981mm,1.2999mm,2.59981mm,1.2999mm">
                    <w:txbxContent>
                      <w:p w:rsidR="00623487" w:rsidRPr="009C0E7F" w:rsidRDefault="00623487" w:rsidP="0062348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000000" w:themeColor="text1"/>
                            <w:sz w:val="24"/>
                          </w:rPr>
                        </w:pPr>
                        <w:r w:rsidRPr="009C0E7F">
                          <w:rPr>
                            <w:rFonts w:ascii="Times New Roman" w:hAnsi="Times New Roman" w:cs="Times New Roman"/>
                            <w:b/>
                            <w:i/>
                            <w:color w:val="000000" w:themeColor="text1"/>
                            <w:sz w:val="24"/>
                          </w:rPr>
                          <w:t>По иерархии</w:t>
                        </w:r>
                      </w:p>
                    </w:txbxContent>
                  </v:textbox>
                </v:roundrect>
                <v:roundrect id="Скругленный прямоугольник 97" o:spid="_x0000_s1031" style="position:absolute;left:29333;top:586;width:16920;height:369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DG1cIA&#10;AADbAAAADwAAAGRycy9kb3ducmV2LnhtbESPT4vCMBTE78J+h/AW9qbpin/WahQVFj2qK3p9NM+m&#10;bPNSm6j12xtB8DjMzG+YyayxpbhS7QvHCr47CQjizOmCcwX7v9/2DwgfkDWWjknBnTzMph+tCaba&#10;3XhL113IRYSwT1GBCaFKpfSZIYu+4yri6J1cbTFEWedS13iLcFvKbpIMpMWC44LBipaGsv/dxSro&#10;68Uyu/RW/f3BnDfHqjmPyA6U+vps5mMQgZrwDr/aa61gNITnl/gD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8MbVwgAAANsAAAAPAAAAAAAAAAAAAAAAAJgCAABkcnMvZG93&#10;bnJldi54bWxQSwUGAAAAAAQABAD1AAAAhwMAAAAA&#10;" filled="f" strokecolor="black [3213]" strokeweight=".5pt">
                  <v:stroke joinstyle="miter"/>
                  <v:textbox inset="2.59981mm,1.2999mm,2.59981mm,1.2999mm">
                    <w:txbxContent>
                      <w:p w:rsidR="00623487" w:rsidRPr="009C0E7F" w:rsidRDefault="00623487" w:rsidP="00623487">
                        <w:pPr>
                          <w:pStyle w:val="a3"/>
                          <w:spacing w:before="0" w:beforeAutospacing="0" w:after="0" w:afterAutospacing="0" w:line="276" w:lineRule="auto"/>
                          <w:jc w:val="center"/>
                          <w:rPr>
                            <w:b/>
                            <w:i/>
                          </w:rPr>
                        </w:pPr>
                        <w:r w:rsidRPr="009C0E7F">
                          <w:rPr>
                            <w:rFonts w:eastAsia="Calibri"/>
                            <w:b/>
                            <w:i/>
                            <w:color w:val="000000"/>
                          </w:rPr>
                          <w:t>По приоритетности</w:t>
                        </w:r>
                      </w:p>
                    </w:txbxContent>
                  </v:textbox>
                </v:roundrect>
                <v:rect id="Прямоугольник 98" o:spid="_x0000_s1032" style="position:absolute;left:15328;top:5918;width:11483;height:2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oZycIA&#10;AADbAAAADwAAAGRycy9kb3ducmV2LnhtbERPTWvCQBC9C/6HZYRepG7sQWzqKkVpyaEI2vbQ25id&#10;ZlOzsyE71fjv3YPg8fG+F6veN+pEXawDG5hOMlDEZbA1Vwa+Pt8e56CiIFtsApOBC0VYLYeDBeY2&#10;nHlHp71UKoVwzNGAE2lzrWPpyGOchJY4cb+h8ygJdpW2HZ5TuG/0U5bNtMeaU4PDltaOyuP+3xv4&#10;KXqp/qbv8nHE8fe4cIdyuzkY8zDqX19ACfVyF9/chTXwnMamL+kH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6hnJwgAAANsAAAAPAAAAAAAAAAAAAAAAAJgCAABkcnMvZG93&#10;bnJldi54bWxQSwUGAAAAAAQABAD1AAAAhwMAAAAA&#10;" filled="f" strokecolor="black [3213]" strokeweight="1pt">
                  <v:textbox>
                    <w:txbxContent>
                      <w:p w:rsidR="00623487" w:rsidRPr="00C24771" w:rsidRDefault="00623487" w:rsidP="0062348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C24771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Основная цель</w:t>
                        </w:r>
                      </w:p>
                    </w:txbxContent>
                  </v:textbox>
                </v:rect>
                <v:rect id="Прямоугольник 99" o:spid="_x0000_s1033" style="position:absolute;left:15395;top:10072;width:11480;height:28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a8UsYA&#10;AADbAAAADwAAAGRycy9kb3ducmV2LnhtbESPQUvDQBSE7wX/w/IEL8Vu6kGatNsilkoOUrDqobfX&#10;7DMbm30bss82/nu3IPQ4zMw3zGI1+FadqI9NYAPTSQaKuAq24drAx/vmfgYqCrLFNjAZ+KUIq+XN&#10;aIGFDWd+o9NOapUgHAs04ES6QutYOfIYJ6EjTt5X6D1Kkn2tbY/nBPetfsiyR+2x4bTgsKNnR9Vx&#10;9+MN7MtB6u/pi7wecfw5Lt2h2q4PxtzdDk9zUEKDXMP/7dIayHO4fEk/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a8UsYAAADbAAAADwAAAAAAAAAAAAAAAACYAgAAZHJz&#10;L2Rvd25yZXYueG1sUEsFBgAAAAAEAAQA9QAAAIsDAAAAAA==&#10;" filled="f" strokecolor="black [3213]" strokeweight="1pt">
                  <v:textbox>
                    <w:txbxContent>
                      <w:p w:rsidR="00623487" w:rsidRDefault="00623487" w:rsidP="00623487">
                        <w:pPr>
                          <w:pStyle w:val="a3"/>
                          <w:spacing w:before="0" w:beforeAutospacing="0" w:after="200" w:afterAutospacing="0" w:line="27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 xml:space="preserve">Подцели </w:t>
                        </w:r>
                      </w:p>
                    </w:txbxContent>
                  </v:textbox>
                </v:rect>
                <v:rect id="Прямоугольник 100" o:spid="_x0000_s1034" style="position:absolute;left:29596;top:5925;width:11480;height:28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l7aMYA&#10;AADcAAAADwAAAGRycy9kb3ducmV2LnhtbESPQUvDQBCF70L/wzIFL6Xd1INI2m0RSyUHEax68DbN&#10;jtnY7GzIjm38985B8DbDe/PeN+vtGDtzpiG3iR0sFwUY4jr5lhsHb6/7+R2YLMgeu8Tk4IcybDeT&#10;qzWWPl34hc4HaYyGcC7RQRDpS2tzHShiXqSeWLXPNEQUXYfG+gEvGh47e1MUtzZiy9oQsKeHQPXp&#10;8B0dfFSjNF/LR3k64ex9VoVj/bw7Onc9He9XYIRG+Tf/XVde8QvF12d0Arv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l7aMYAAADcAAAADwAAAAAAAAAAAAAAAACYAgAAZHJz&#10;L2Rvd25yZXYueG1sUEsFBgAAAAAEAAQA9QAAAIsDAAAAAA==&#10;" filled="f" strokecolor="black [3213]" strokeweight="1pt">
                  <v:textbox>
                    <w:txbxContent>
                      <w:p w:rsidR="00623487" w:rsidRDefault="00623487" w:rsidP="00623487">
                        <w:pPr>
                          <w:pStyle w:val="a3"/>
                          <w:spacing w:before="0" w:beforeAutospacing="0" w:after="200" w:afterAutospacing="0" w:line="27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Главная цель</w:t>
                        </w:r>
                      </w:p>
                    </w:txbxContent>
                  </v:textbox>
                </v:rect>
                <v:rect id="Прямоугольник 101" o:spid="_x0000_s1035" style="position:absolute;left:39119;top:10014;width:11481;height:28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j1usMA&#10;AADcAAAADwAAAGRycy9kb3ducmV2LnhtbERPTWsCMRC9C/6HMIIX0awiIlujqLSlnopWlN6mm+nu&#10;4mayJHFd/30jCL3N433OYtWaSjTkfGlZwXiUgCDOrC45V3D8ehvOQfiArLGyTAru5GG17HYWmGp7&#10;4z01h5CLGMI+RQVFCHUqpc8KMuhHtiaO3K91BkOELpfa4S2Gm0pOkmQmDZYcGwqsaVtQdjlcjYLB&#10;flo3+l1/buZnNzu97nbTyc+3Uv1eu34BEagN/+Kn+0PH+ckYHs/EC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j1usMAAADcAAAADwAAAAAAAAAAAAAAAACYAgAAZHJzL2Rv&#10;d25yZXYueG1sUEsFBgAAAAAEAAQA9QAAAIgDAAAAAA==&#10;" filled="f" strokecolor="black [3213]" strokeweight="1pt">
                  <v:textbox inset="1mm,,1mm">
                    <w:txbxContent>
                      <w:p w:rsidR="00623487" w:rsidRDefault="00623487" w:rsidP="00623487">
                        <w:pPr>
                          <w:pStyle w:val="a3"/>
                          <w:spacing w:before="0" w:beforeAutospacing="0" w:after="200" w:afterAutospacing="0" w:line="27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Второстепенные е</w:t>
                        </w:r>
                      </w:p>
                    </w:txbxContent>
                  </v:textbox>
                </v:rect>
                <v:roundrect id="Скругленный прямоугольник 102" o:spid="_x0000_s1036" style="position:absolute;left:1087;top:12668;width:14073;height:359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j/IMAA&#10;AADcAAAADwAAAGRycy9kb3ducmV2LnhtbERPTYvCMBC9C/6HMII3TRUVrUZxhcU9uip6HZqxKTaT&#10;2kSt/34jLHibx/ucxaqxpXhQ7QvHCgb9BARx5nTBuYLj4bs3BeEDssbSMSl4kYfVst1aYKrdk3/p&#10;sQ+5iCHsU1RgQqhSKX1myKLvu4o4chdXWwwR1rnUNT5juC3lMEkm0mLBscFgRRtD2XV/twrG+muT&#10;3Ufb8fFkbrtz1dxmZCdKdTvNeg4iUBM+4n/3j47zkyG8n4kXy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tj/IMAAAADcAAAADwAAAAAAAAAAAAAAAACYAgAAZHJzL2Rvd25y&#10;ZXYueG1sUEsFBgAAAAAEAAQA9QAAAIUDAAAAAA==&#10;" filled="f" strokecolor="black [3213]" strokeweight=".5pt">
                  <v:stroke joinstyle="miter"/>
                  <v:textbox inset="2.59981mm,1.2999mm,2.59981mm,1.2999mm">
                    <w:txbxContent>
                      <w:p w:rsidR="00623487" w:rsidRPr="009C0E7F" w:rsidRDefault="00623487" w:rsidP="00623487">
                        <w:pPr>
                          <w:pStyle w:val="a3"/>
                          <w:spacing w:before="0" w:beforeAutospacing="0" w:after="0" w:afterAutospacing="0" w:line="276" w:lineRule="auto"/>
                          <w:jc w:val="center"/>
                          <w:rPr>
                            <w:b/>
                            <w:i/>
                          </w:rPr>
                        </w:pPr>
                        <w:r w:rsidRPr="009C0E7F">
                          <w:rPr>
                            <w:rFonts w:eastAsia="Calibri"/>
                            <w:b/>
                            <w:i/>
                            <w:color w:val="000000"/>
                          </w:rPr>
                          <w:t>По содержанию</w:t>
                        </w:r>
                      </w:p>
                    </w:txbxContent>
                  </v:textbox>
                </v:roundrect>
                <v:roundrect id="Скругленный прямоугольник 103" o:spid="_x0000_s1037" style="position:absolute;left:45241;top:14005;width:12361;height:479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QOHcMA&#10;AADcAAAADwAAAGRycy9kb3ducmV2LnhtbERP32vCMBB+F/wfwgl7EU1W2ZBqFBnKBhNkKvh6NGdb&#10;bS6libb77xdh4Nt9fD9vvuxsJe7U+NKxhtexAkGcOVNyruF42IymIHxANlg5Jg2/5GG56PfmmBrX&#10;8g/d9yEXMYR9ihqKEOpUSp8VZNGPXU0cubNrLIYIm1yaBtsYbiuZKPUuLZYcGwqs6aOg7Lq/WQ23&#10;9eo03Q2/dypZU9JuLpO3bPup9cugW81ABOrCU/zv/jJxvprA45l4gV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QOHcMAAADcAAAADwAAAAAAAAAAAAAAAACYAgAAZHJzL2Rv&#10;d25yZXYueG1sUEsFBgAAAAAEAAQA9QAAAIgDAAAAAA==&#10;" filled="f" strokecolor="black [3213]" strokeweight=".5pt">
                  <v:stroke joinstyle="miter"/>
                  <v:textbox inset="1mm,1.2999mm,1mm,1.2999mm">
                    <w:txbxContent>
                      <w:p w:rsidR="00623487" w:rsidRPr="009C0E7F" w:rsidRDefault="00623487" w:rsidP="00623487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b/>
                            <w:i/>
                          </w:rPr>
                        </w:pPr>
                        <w:r w:rsidRPr="009C0E7F">
                          <w:rPr>
                            <w:rFonts w:eastAsia="Calibri"/>
                            <w:b/>
                            <w:i/>
                            <w:color w:val="000000"/>
                          </w:rPr>
                          <w:t>По элементам потенциала</w:t>
                        </w:r>
                      </w:p>
                    </w:txbxContent>
                  </v:textbox>
                </v:roundrect>
                <v:rect id="Прямоугольник 104" o:spid="_x0000_s1038" style="position:absolute;left:2098;top:18963;width:11880;height:3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D3n8UA&#10;AADcAAAADwAAAGRycy9kb3ducmV2LnhtbESPT2sCMRDF70K/Q5hCL1IT/7CUrVGKWCiedFV6HTbj&#10;7tLNJGyibr+9EQRvM7z3fvNmvuxtKy7UhcaxhvFIgSAunWm40nDYf79/gAgR2WDrmDT8U4Dl4mUw&#10;x9y4K+/oUsRKJAiHHDXUMfpcylDWZDGMnCdO2sl1FmNau0qaDq8Jbls5USqTFhtOF2r0tKqp/CvO&#10;NlG26/0qyybH9fD3tHFW+XY39Vq/vfZfnyAi9fFpfqR/TKqvZnB/Jk0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gPefxQAAANwAAAAPAAAAAAAAAAAAAAAAAJgCAABkcnMv&#10;ZG93bnJldi54bWxQSwUGAAAAAAQABAD1AAAAigMAAAAA&#10;" filled="f" strokecolor="black [3213]" strokeweight="1pt">
                  <v:textbox inset="1mm,1mm,1mm,1mm">
                    <w:txbxContent>
                      <w:p w:rsidR="00623487" w:rsidRPr="006668EE" w:rsidRDefault="00623487" w:rsidP="00623487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eastAsia="Calibri"/>
                            <w:color w:val="000000" w:themeColor="text1"/>
                            <w:sz w:val="22"/>
                            <w:szCs w:val="20"/>
                          </w:rPr>
                        </w:pPr>
                        <w:r w:rsidRPr="006668EE">
                          <w:rPr>
                            <w:rFonts w:eastAsia="Calibri"/>
                            <w:color w:val="000000" w:themeColor="text1"/>
                            <w:sz w:val="22"/>
                            <w:szCs w:val="20"/>
                          </w:rPr>
                          <w:t>Экономические:</w:t>
                        </w:r>
                      </w:p>
                      <w:p w:rsidR="00623487" w:rsidRPr="006668EE" w:rsidRDefault="00623487" w:rsidP="00623487">
                        <w:pPr>
                          <w:pStyle w:val="a3"/>
                          <w:spacing w:before="0" w:beforeAutospacing="0" w:after="0" w:afterAutospacing="0"/>
                          <w:rPr>
                            <w:color w:val="000000" w:themeColor="text1"/>
                            <w:sz w:val="22"/>
                            <w:szCs w:val="20"/>
                          </w:rPr>
                        </w:pPr>
                      </w:p>
                    </w:txbxContent>
                  </v:textbox>
                </v:rect>
                <v:rect id="Прямоугольник 105" o:spid="_x0000_s1039" style="position:absolute;left:2098;top:25670;width:11880;height:3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xSBMQA&#10;AADcAAAADwAAAGRycy9kb3ducmV2LnhtbESPQWsCMRCF70L/Q5hCL1ITFZeyNUoRC8WTrkqvw2bc&#10;XbqZhE3U7b83guBthvfeN2/my9624kJdaBxrGI8UCOLSmYYrDYf99/sHiBCRDbaOScM/BVguXgZz&#10;zI278o4uRaxEgnDIUUMdo8+lDGVNFsPIeeKknVxnMaa1q6Tp8JrgtpUTpTJpseF0oUZPq5rKv+Js&#10;E2W73q+ybHJcD39PG2eVb3dTr/Xba//1CSJSH5/mR/rHpPpqBvdn0gR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MUgTEAAAA3AAAAA8AAAAAAAAAAAAAAAAAmAIAAGRycy9k&#10;b3ducmV2LnhtbFBLBQYAAAAABAAEAPUAAACJAwAAAAA=&#10;" filled="f" strokecolor="black [3213]" strokeweight="1pt">
                  <v:textbox inset="1mm,1mm,1mm,1mm">
                    <w:txbxContent>
                      <w:p w:rsidR="00623487" w:rsidRPr="006668EE" w:rsidRDefault="00623487" w:rsidP="00623487">
                        <w:pPr>
                          <w:pStyle w:val="a3"/>
                          <w:spacing w:before="0" w:beforeAutospacing="0" w:after="0" w:afterAutospacing="0"/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</w:pPr>
                        <w:r w:rsidRPr="006668EE"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Социальные:</w:t>
                        </w:r>
                      </w:p>
                      <w:p w:rsidR="00623487" w:rsidRPr="006668EE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</w:p>
                    </w:txbxContent>
                  </v:textbox>
                </v:rect>
                <v:rect id="Прямоугольник 106" o:spid="_x0000_s1040" style="position:absolute;left:2288;top:34181;width:11880;height:3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pEEcIA&#10;AADcAAAADwAAAGRycy9kb3ducmV2LnhtbERPTWvCQBC9C/6HZYTedFcRkdRVRC22vRkDvQ7ZMYlm&#10;Z0N2q2l+fbdQ8DaP9zmrTWdrcafWV441TCcKBHHuTMWFhuz8Nl6C8AHZYO2YNPyQh816OFhhYtyD&#10;T3RPQyFiCPsENZQhNImUPi/Jop+4hjhyF9daDBG2hTQtPmK4reVMqYW0WHFsKLGhXUn5Lf22GvpP&#10;N/1y86Ptq9QfbtePfp+pvdYvo277CiJQF57if/e7ifPVAv6eiR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6kQRwgAAANwAAAAPAAAAAAAAAAAAAAAAAJgCAABkcnMvZG93&#10;bnJldi54bWxQSwUGAAAAAAQABAD1AAAAhwMAAAAA&#10;" filled="f" strokecolor="black [3213]" strokeweight="1pt">
                  <v:textbox inset="1mm,1mm,0,1mm">
                    <w:txbxContent>
                      <w:p w:rsidR="00623487" w:rsidRPr="006668EE" w:rsidRDefault="00623487" w:rsidP="00623487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0"/>
                          </w:rPr>
                        </w:pPr>
                        <w:r w:rsidRPr="006668EE">
                          <w:rPr>
                            <w:rFonts w:eastAsia="Calibri"/>
                            <w:color w:val="000000"/>
                            <w:sz w:val="22"/>
                            <w:szCs w:val="20"/>
                          </w:rPr>
                          <w:t>Организационные:</w:t>
                        </w:r>
                      </w:p>
                      <w:p w:rsidR="00623487" w:rsidRPr="006668EE" w:rsidRDefault="00623487" w:rsidP="00623487">
                        <w:pPr>
                          <w:pStyle w:val="a3"/>
                          <w:spacing w:before="0" w:beforeAutospacing="0" w:after="0" w:afterAutospacing="0"/>
                          <w:rPr>
                            <w:sz w:val="22"/>
                            <w:szCs w:val="20"/>
                          </w:rPr>
                        </w:pPr>
                      </w:p>
                    </w:txbxContent>
                  </v:textbox>
                </v:rect>
                <v:rect id="Прямоугольник 108" o:spid="_x0000_s1041" style="position:absolute;left:45374;top:29538;width:1008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39msQA&#10;AADcAAAADwAAAGRycy9kb3ducmV2LnhtbESPQWsCMRCF74X+hzCFXoomtbDIahQRC6Wn6ipeh824&#10;u7iZhE2q23/fORR6e8O8+ea95Xr0vbrRkLrAFl6nBhRxHVzHjYVj9T6Zg0oZ2WEfmCz8UIL16vFh&#10;iaULd97T7ZAbJRBOJVpoc46l1qluyWOahkgsu0sYPGYZh0a7Ae8C972eGVNojx3LhxYjbVuqr4dv&#10;L5SvXbUtitlp93K+fAZvYr9/i9Y+P42bBahMY/43/11/OIlvJK2UEQV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N/ZrEAAAA3AAAAA8AAAAAAAAAAAAAAAAAmAIAAGRycy9k&#10;b3ducmV2LnhtbFBLBQYAAAAABAAEAPUAAACJAwAAAAA=&#10;" filled="f" strokecolor="black [3213]" strokeweight="1pt">
                  <v:textbox inset="1mm,1mm,1mm,1mm">
                    <w:txbxContent>
                      <w:p w:rsidR="00623487" w:rsidRPr="006668EE" w:rsidRDefault="00623487" w:rsidP="00623487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6668EE"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Внутренний потенциал:</w:t>
                        </w:r>
                      </w:p>
                      <w:p w:rsidR="00623487" w:rsidRPr="006668EE" w:rsidRDefault="00623487" w:rsidP="00623487">
                        <w:pPr>
                          <w:pStyle w:val="a3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  <v:shape id="Прямая со стрелкой 109" o:spid="_x0000_s1042" type="#_x0000_t32" style="position:absolute;left:26811;top:7353;width:2785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goyMIAAADcAAAADwAAAGRycy9kb3ducmV2LnhtbERPTYvCMBC9L/gfwgjetumKiHaNsgqi&#10;LEWwevA4NLNtsZnUJmr33xtB8DaP9zmzRWdqcaPWVZYVfEUxCOLc6ooLBcfD+nMCwnlkjbVlUvBP&#10;Dhbz3scME23vvKdb5gsRQtglqKD0vkmkdHlJBl1kG+LA/dnWoA+wLaRu8R7CTS2HcTyWBisODSU2&#10;tCopP2dXo2DbpNlyNDptzteL+d3sXMqnfarUoN/9fIPw1Pm3+OXe6jA/nsLzmXCBn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HgoyMIAAADcAAAADwAAAAAAAAAAAAAA&#10;AAChAgAAZHJzL2Rvd25yZXYueG1sUEsFBgAAAAAEAAQA+QAAAJADAAAAAA==&#10;" strokecolor="black [3213]" strokeweight=".5pt">
                  <v:stroke startarrow="block" endarrow="block" joinstyle="miter"/>
                </v:shape>
                <v:shape id="Прямая со стрелкой 110" o:spid="_x0000_s1043" type="#_x0000_t32" style="position:absolute;left:21070;top:8789;width:65;height:12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PmVscAAADcAAAADwAAAGRycy9kb3ducmV2LnhtbESPQWvCQBCF74X+h2WE3urGCrWmrlIK&#10;pS1eNBW1tyE7JkuzsyG7NfHfO4dCbzO8N+99s1gNvlFn6qILbGAyzkARl8E6rgzsvt7un0DFhGyx&#10;CUwGLhRhtby9WWBuQ89bOhepUhLCMUcDdUptrnUsa/IYx6ElFu0UOo9J1q7StsNewn2jH7LsUXt0&#10;LA01tvRaU/lT/HoD5e54mNPG7W0/dbP3dv29nhafxtyNhpdnUImG9G/+u/6wgj8RfHlGJtD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n4+ZWxwAAANwAAAAPAAAAAAAA&#10;AAAAAAAAAKECAABkcnMvZG93bnJldi54bWxQSwUGAAAAAAQABAD5AAAAlQMAAAAA&#10;" strokecolor="black [3213]" strokeweight=".5pt">
                  <v:stroke endarrow="block" joinstyle="miter"/>
                </v:shape>
                <v:shape id="Прямая со стрелкой 111" o:spid="_x0000_s1044" type="#_x0000_t32" style="position:absolute;left:26875;top:8794;width:8461;height:25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ccasIAAADcAAAADwAAAGRycy9kb3ducmV2LnhtbERP32vCMBB+H+x/CCfsbaYVEalGEadj&#10;MBCsCj4ezdlWm0tJMu3+eyMIvt3H9/Om88404krO15YVpP0EBHFhdc2lgv1u/TkG4QOyxsYyKfgn&#10;D/PZ+9sUM21vvKVrHkoRQ9hnqKAKoc2k9EVFBn3ftsSRO1lnMEToSqkd3mK4aeQgSUbSYM2xocKW&#10;lhUVl/zPKBh+D9ehTkrXHF16WC0359Fv/qXUR69bTEAE6sJL/HT/6Dg/TeHxTLxAz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OccasIAAADcAAAADwAAAAAAAAAAAAAA&#10;AAChAgAAZHJzL2Rvd25yZXYueG1sUEsFBgAAAAAEAAQA+QAAAJADAAAAAA==&#10;" strokecolor="black [3213]" strokeweight=".5pt">
                  <v:stroke startarrow="block" endarrow="block" joinstyle="miter"/>
                </v:shape>
                <v:shape id="Прямая со стрелкой 112" o:spid="_x0000_s1045" type="#_x0000_t32" style="position:absolute;left:41076;top:7360;width:3784;height:265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3dusMAAADcAAAADwAAAGRycy9kb3ducmV2LnhtbERPTWvCQBC9F/wPywje6kaFqqmrSKHY&#10;4kWjaHsbstNkMTsbsluT/vuuIHibx/ucxaqzlbhS441jBaNhAoI4d9pwoeB4eH+egfABWWPlmBT8&#10;kYfVsve0wFS7lvd0zUIhYgj7FBWUIdSplD4vyaIfupo4cj+usRgibAqpG2xjuK3kOElepEXDsaHE&#10;mt5Kyi/Zr1WQH7/Oc9qZk24nZrqpt9/bSfap1KDfrV9BBOrCQ3x3f+g4fzSG2zPxAr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h93brDAAAA3AAAAA8AAAAAAAAAAAAA&#10;AAAAoQIAAGRycy9kb3ducmV2LnhtbFBLBQYAAAAABAAEAPkAAACRAwAAAAA=&#10;" strokecolor="black [3213]" strokeweight=".5pt">
                  <v:stroke endarrow="block" joinstyle="miter"/>
                </v:shape>
                <v:shape id="Прямая со стрелкой 113" o:spid="_x0000_s1046" type="#_x0000_t32" style="position:absolute;left:26875;top:11449;width:12244;height: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knhsMAAADcAAAADwAAAGRycy9kb3ducmV2LnhtbERP32vCMBB+F/Y/hBvsbaZ1ItIZZXRW&#10;hIFgN8HHo7m13ZpLSaLW/34RBr7dx/fzFqvBdOJMzreWFaTjBARxZXXLtYKvz+J5DsIHZI2dZVJw&#10;JQ+r5cNogZm2F97TuQy1iCHsM1TQhNBnUvqqIYN+bHviyH1bZzBE6GqpHV5iuOnkJElm0mDLsaHB&#10;nvKGqt/yZBRMN9MitEntuqNLD+t89zP7KN+Venoc3l5BBBrCXfzv3uo4P32B2zPxAr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5J4bDAAAA3AAAAA8AAAAAAAAAAAAA&#10;AAAAoQIAAGRycy9kb3ducmV2LnhtbFBLBQYAAAAABAAEAPkAAACRAwAAAAA=&#10;" strokecolor="black [3213]" strokeweight=".5pt">
                  <v:stroke startarrow="block" endarrow="block" joinstyle="miter"/>
                </v:shape>
                <v:rect id="Прямоугольник 114" o:spid="_x0000_s1047" style="position:absolute;left:15822;top:17785;width:12600;height:5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lhQsMA&#10;AADcAAAADwAAAGRycy9kb3ducmV2LnhtbESPT4vCMBDF7wt+hzCCl0VTdSlSjSKiIHvyL16HZmyL&#10;zSQ0Ueu33wjC3mZ47/3mzWzRmlo8qPGVZQXDQQKCOLe64kLB6bjpT0D4gKyxtkwKXuRhMe98zTDT&#10;9sl7ehxCISKEfYYKyhBcJqXPSzLoB9YRR+1qG4Mhrk0hdYPPCDe1HCVJKg1WHC+U6GhVUn473E2k&#10;7NbHVZqOzuvvy/XXmsTV+7FTqtdtl1MQgdrwb/6ktzrWH/7A+5k4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lhQsMAAADcAAAADwAAAAAAAAAAAAAAAACYAgAAZHJzL2Rv&#10;d25yZXYueG1sUEsFBgAAAAAEAAQA9QAAAIgDAAAAAA==&#10;" filled="f" strokecolor="black [3213]" strokeweight="1pt">
                  <v:textbox inset="1mm,1mm,1mm,1mm">
                    <w:txbxContent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</w:rPr>
                          <w:t>- предметные;</w:t>
                        </w:r>
                      </w:p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</w:rPr>
                          <w:t>- результативные;</w:t>
                        </w:r>
                      </w:p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</w:rPr>
                          <w:t>-финансовые</w:t>
                        </w:r>
                      </w:p>
                    </w:txbxContent>
                  </v:textbox>
                </v:rect>
                <v:rect id="Прямоугольник 115" o:spid="_x0000_s1048" style="position:absolute;left:15822;top:23418;width:12600;height:10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ipFcIA&#10;AADcAAAADwAAAGRycy9kb3ducmV2LnhtbERP32vCMBB+H+x/CDfYm6aVKaOaljEQtsepG+ztbM6m&#10;2lxik2n9740g7O0+vp+3qAbbiRP1oXWsIB9nIIhrp1tuFGzWy9EriBCRNXaOScGFAlTl48MCC+3O&#10;/EWnVWxECuFQoAIToy+kDLUhi2HsPHHidq63GBPsG6l7PKdw28lJls2kxZZTg0FP74bqw+rPKhi2&#10;sxd/2ePa//7k4VObw+T4nSn1/DS8zUFEGuK/+O7+0Gl+PoXbM+kCW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eKkVwgAAANwAAAAPAAAAAAAAAAAAAAAAAJgCAABkcnMvZG93&#10;bnJldi54bWxQSwUGAAAAAAQABAD1AAAAhwMAAAAA&#10;" filled="f" strokecolor="black [3213]" strokeweight="1pt">
                  <v:textbox inset="1mm,0,1mm,0">
                    <w:txbxContent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- развитие человеческих ресурсов;</w:t>
                        </w:r>
                      </w:p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- формирование социального климата</w:t>
                        </w:r>
                      </w:p>
                    </w:txbxContent>
                  </v:textbox>
                </v:rect>
                <v:rect id="Прямоугольник 116" o:spid="_x0000_s1049" style="position:absolute;left:15727;top:33787;width:12600;height:5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o3YsEA&#10;AADcAAAADwAAAGRycy9kb3ducmV2LnhtbERPS2sCMRC+F/wPYYTeanZFlrI1igiCPfqo0Nt0M92s&#10;biZxk+r67xtB8DYf33Om89624kJdaBwryEcZCOLK6YZrBfvd6u0dRIjIGlvHpOBGAeazwcsUS+2u&#10;vKHLNtYihXAoUYGJ0ZdShsqQxTBynjhxv66zGBPsaqk7vKZw28pxlhXSYsOpwaCnpaHqtP2zCvqf&#10;YuJvR9z570MePrU5jc9fmVKvw37xASJSH5/ih3ut0/y8gPsz6QI5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qN2LBAAAA3AAAAA8AAAAAAAAAAAAAAAAAmAIAAGRycy9kb3du&#10;cmV2LnhtbFBLBQYAAAAABAAEAPUAAACGAwAAAAA=&#10;" filled="f" strokecolor="black [3213]" strokeweight="1pt">
                  <v:textbox inset="1mm,0,1mm,0">
                    <w:txbxContent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</w:rPr>
                          <w:t>- управленческие;</w:t>
                        </w:r>
                      </w:p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</w:rPr>
                          <w:t>- бизнес-процессы;</w:t>
                        </w:r>
                      </w:p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</w:rPr>
                          <w:t>оргструктурные</w:t>
                        </w:r>
                        <w:proofErr w:type="spellEnd"/>
                      </w:p>
                    </w:txbxContent>
                  </v:textbox>
                </v:rect>
                <v:rect id="Прямоугольник 117" o:spid="_x0000_s1050" style="position:absolute;left:28946;top:17785;width:13680;height:79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aS+cEA&#10;AADcAAAADwAAAGRycy9kb3ducmV2LnhtbERPS2sCMRC+F/ofwhS81exKsWU1SikI9ugTehs342Z1&#10;M4mbqOu/N4LQ23x8zxlPO9uIC7Whdqwg72cgiEuna64UrFez9y8QISJrbByTghsFmE5eX8ZYaHfl&#10;BV2WsRIphEOBCkyMvpAylIYshr7zxInbu9ZiTLCtpG7xmsJtIwdZNpQWa04NBj39GCqPy7NV0O2G&#10;H/52wJX/2+bhV5vj4LTJlOq9dd8jEJG6+C9+uuc6zc8/4fFMukBO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mkvnBAAAA3AAAAA8AAAAAAAAAAAAAAAAAmAIAAGRycy9kb3du&#10;cmV2LnhtbFBLBQYAAAAABAAEAPUAAACGAwAAAAA=&#10;" filled="f" strokecolor="black [3213]" strokeweight="1pt">
                  <v:textbox inset="1mm,0,1mm,0">
                    <w:txbxContent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</w:rPr>
                          <w:t>- рыночной позиции;</w:t>
                        </w:r>
                      </w:p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</w:rPr>
                          <w:t>- конкурентной стратегии;</w:t>
                        </w:r>
                      </w:p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</w:rPr>
                          <w:t>- конкурентного поведения</w:t>
                        </w:r>
                      </w:p>
                    </w:txbxContent>
                  </v:textbox>
                </v:rect>
                <v:rect id="Прямоугольник 118" o:spid="_x0000_s1051" style="position:absolute;left:28946;top:26227;width:13680;height:12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kGi8QA&#10;AADcAAAADwAAAGRycy9kb3ducmV2LnhtbESPQWsCMRCF74X+hzAFbzW7IlJWo4hQ0GO1LfQ2bsbN&#10;6maSblJd/33nUOhthvfmvW8Wq8F36kp9agMbKMcFKOI62JYbA++H1+cXUCkjW+wCk4E7JVgtHx8W&#10;WNlw4ze67nOjJIRThQZczrHSOtWOPKZxiMSinULvMcvaN9r2eJNw3+lJUcy0x5alwWGkjaP6sv/x&#10;BobjbBrvZzzEr88y7ay7TL4/CmNGT8N6DirTkP/Nf9dbK/il0MozMoF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5BovEAAAA3AAAAA8AAAAAAAAAAAAAAAAAmAIAAGRycy9k&#10;b3ducmV2LnhtbFBLBQYAAAAABAAEAPUAAACJAwAAAAA=&#10;" filled="f" strokecolor="black [3213]" strokeweight="1pt">
                  <v:textbox inset="1mm,0,1mm,0">
                    <w:txbxContent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</w:rPr>
                          <w:t>- производственный;</w:t>
                        </w:r>
                      </w:p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</w:rPr>
                          <w:t>- финансовый;</w:t>
                        </w:r>
                      </w:p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</w:rPr>
                          <w:t>- инновационный;</w:t>
                        </w:r>
                      </w:p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</w:rPr>
                          <w:t>- информационный;</w:t>
                        </w:r>
                      </w:p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</w:rPr>
                          <w:t>- маркетинговый;</w:t>
                        </w:r>
                      </w:p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</w:rPr>
                          <w:t>- кадровый;</w:t>
                        </w:r>
                      </w:p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</w:rPr>
                          <w:t>- управленческо-организационный</w:t>
                        </w:r>
                      </w:p>
                    </w:txbxContent>
                  </v:textbox>
                </v:rect>
                <v:shape id="Прямая со стрелкой 120" o:spid="_x0000_s1052" type="#_x0000_t32" style="position:absolute;left:21135;top:12940;width:8198;height:4107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fe6sUAAADcAAAADwAAAGRycy9kb3ducmV2LnhtbESPQW/CMAyF75P4D5GRuI2UStugIyCE&#10;mOCwSwGJq9d4bUfjVE0o5d/Ph0m72XrP731ergfXqJ66UHs2MJsmoIgLb2suDZxPH89zUCEiW2w8&#10;k4EHBVivRk9LzKy/c079MZZKQjhkaKCKsc20DkVFDsPUt8SiffvOYZS1K7Xt8C7hrtFpkrxqhzVL&#10;Q4UtbSsqrsebM/CzSDfNDj+H3f5ii9NL/pb38y9jJuNh8w4q0hD/zX/XByv4qeDLMzKBXv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Afe6sUAAADcAAAADwAAAAAAAAAA&#10;AAAAAAChAgAAZHJzL2Rvd25yZXYueG1sUEsFBgAAAAAEAAQA+QAAAJMDAAAAAA==&#10;" strokecolor="black [3213]" strokeweight=".5pt">
                  <v:stroke startarrow="block" endarrow="block" joinstyle="miter"/>
                </v:shape>
                <v:shape id="Прямая со стрелкой 121" o:spid="_x0000_s1053" type="#_x0000_t32" style="position:absolute;left:8151;top:8795;width:27185;height:949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vW18IAAADcAAAADwAAAGRycy9kb3ducmV2LnhtbERP24rCMBB9X9h/CLOwb2taEZFqlMXL&#10;siAIVgUfh2Zs6zaTkmS1/r0RBN/mcK4zmXWmERdyvrasIO0lIIgLq2suFex3q68RCB+QNTaWScGN&#10;PMym728TzLS98pYueShFDGGfoYIqhDaT0hcVGfQ92xJH7mSdwRChK6V2eI3hppH9JBlKgzXHhgpb&#10;mldU/OX/RsHgZ7AKdVK65ujSw3K+OQ/X+UKpz4/uewwiUBde4qf7V8f5/RQez8QL5PQ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ovW18IAAADcAAAADwAAAAAAAAAAAAAA&#10;AAChAgAAZHJzL2Rvd25yZXYueG1sUEsFBgAAAAAEAAQA+QAAAJADAAAAAA==&#10;" strokecolor="black [3213]" strokeweight=".5pt">
                  <v:stroke startarrow="block" endarrow="block" joinstyle="miter"/>
                </v:shape>
                <v:shape id="Прямая со стрелкой 122" o:spid="_x0000_s1054" type="#_x0000_t32" style="position:absolute;left:29333;top:12882;width:15527;height:416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lIoMMAAADcAAAADwAAAGRycy9kb3ducmV2LnhtbERP32vCMBB+F/Y/hBvszaYWEanGMro5&#10;BgPBuoGPR3NruzWXkmTa/fdGEHy7j+/nrYvR9OJEzneWFcySFARxbXXHjYLPw3a6BOEDssbeMin4&#10;Jw/F5mGyxlzbM+/pVIVGxBD2OSpoQxhyKX3dkkGf2IE4ct/WGQwRukZqh+cYbnqZpelCGuw4NrQ4&#10;UNlS/Vv9GQXzt/k2dGnj+qObfb2Wu5/FR/Wi1NPj+LwCEWgMd/HN/a7j/CyD6zPxArm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ZSKDDAAAA3AAAAA8AAAAAAAAAAAAA&#10;AAAAoQIAAGRycy9kb3ducmV2LnhtbFBLBQYAAAAABAAEAPkAAACRAwAAAAA=&#10;" strokecolor="black [3213]" strokeweight=".5pt">
                  <v:stroke startarrow="block" endarrow="block" joinstyle="miter"/>
                </v:shape>
                <v:rect id="Прямоугольник 123" o:spid="_x0000_s1055" style="position:absolute;left:1524;top:18287;width:13255;height:208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65f8QA&#10;AADcAAAADwAAAGRycy9kb3ducmV2LnhtbERPS2vCQBC+F/oflin0IrrRQpHoKkVpyaEU6uPgbcyO&#10;2dTsbMhONf333ULB23x8z5kve9+oC3WxDmxgPMpAEZfB1lwZ2G1fh1NQUZAtNoHJwA9FWC7u7+aY&#10;23DlT7pspFIphGOOBpxIm2sdS0ce4yi0xIk7hc6jJNhV2nZ4TeG+0ZMse9Yea04NDltaOSrPm29v&#10;4FD0Un2N3+T9jIP9oHDH8mN9NObxoX+ZgRLq5Sb+dxc2zZ88wd8z6QK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uuX/EAAAA3AAAAA8AAAAAAAAAAAAAAAAAmAIAAGRycy9k&#10;b3ducmV2LnhtbFBLBQYAAAAABAAEAPUAAACJAwAAAAA=&#10;" filled="f" strokecolor="black [3213]" strokeweight="1pt"/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124" o:spid="_x0000_s1056" type="#_x0000_t67" style="position:absolute;left:6667;top:16458;width:2572;height:15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ivC8IA&#10;AADcAAAADwAAAGRycy9kb3ducmV2LnhtbERP32vCMBB+H+x/CDfY25oaxY1qFBkUZA+D1bHnoznb&#10;anIpTWbrf78IA9/u4/t56+3krLjQEDrPGmZZDoK49qbjRsP3oXx5AxEiskHrmTRcKcB28/iwxsL4&#10;kb/oUsVGpBAOBWpoY+wLKUPdksOQ+Z44cUc/OIwJDo00A44p3Fmp8nwpHXacGlrs6b2l+lz9Og3q&#10;9HO1kz2V6vVTVbtyxPnx/KH189O0W4GINMW7+N+9N2m+WsDtmXSB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6K8LwgAAANwAAAAPAAAAAAAAAAAAAAAAAJgCAABkcnMvZG93&#10;bnJldi54bWxQSwUGAAAAAAQABAD1AAAAhwMAAAAA&#10;" adj="10800" filled="f" strokecolor="black [3213]" strokeweight="1pt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125" o:spid="_x0000_s1057" type="#_x0000_t13" style="position:absolute;left:12220;top:22764;width:3240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h0jMAA&#10;AADcAAAADwAAAGRycy9kb3ducmV2LnhtbERPTWvCQBC9F/wPywje6kalpaSuIoIo9NQkvQ/ZaZI2&#10;Oxt2R43++m6h0Ns83uest6Pr1YVC7DwbWMwzUMS1tx03Bqry8PgCKgqyxd4zGbhRhO1m8rDG3Por&#10;v9OlkEalEI45GmhFhlzrWLfkMM79QJy4Tx8cSoKh0TbgNYW7Xi+z7Fk77Dg1tDjQvqX6uzg7A3o4&#10;l9SVq+NbKETLR/FVVf3dmNl03L2CEhrlX/znPtk0f/kEv8+kC/Tm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Dh0jMAAAADcAAAADwAAAAAAAAAAAAAAAACYAgAAZHJzL2Rvd25y&#10;ZXYueG1sUEsFBgAAAAAEAAQA9QAAAIUDAAAAAA==&#10;" adj="16520" fillcolor="white [3212]" strokecolor="black [3213]" strokeweight="1pt"/>
                <v:shape id="Стрелка вправо 126" o:spid="_x0000_s1058" type="#_x0000_t13" style="position:absolute;left:12223;top:30851;width:3240;height:15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E/FsQA&#10;AADcAAAADwAAAGRycy9kb3ducmV2LnhtbERPzWoCMRC+F3yHMIIXqdnuwZ+tUbRgKYUeXH2AYTPd&#10;rN1M1iSr27dvCoXe5uP7nfV2sK24kQ+NYwVPswwEceV0w7WC8+nwuAQRIrLG1jEp+KYA283oYY2F&#10;dnc+0q2MtUghHApUYGLsCilDZchimLmOOHGfzluMCfpaao/3FG5bmWfZXFpsODUY7OjFUPVV9lbB&#10;MH2/fPRlf3299MGb1Wm/CPleqcl42D2DiDTEf/Gf+02n+fkcfp9JF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hPxbEAAAA3AAAAA8AAAAAAAAAAAAAAAAAmAIAAGRycy9k&#10;b3ducmV2LnhtbFBLBQYAAAAABAAEAPUAAACJAwAAAAA=&#10;" adj="16541" fillcolor="white [3212]" strokecolor="black [3213]" strokeweight="1pt"/>
                <v:rect id="Прямоугольник 127" o:spid="_x0000_s1059" style="position:absolute;left:44672;top:20556;width:12478;height:188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W/fMQA&#10;AADcAAAADwAAAGRycy9kb3ducmV2LnhtbERPS2vCQBC+F/oflin0IrrRQyvRVYrSkkMp1MfB25gd&#10;s6nZ2ZCdavrvu4WCt/n4njNf9r5RF+piHdjAeJSBIi6DrbkysNu+DqegoiBbbAKTgR+KsFzc380x&#10;t+HKn3TZSKVSCMccDTiRNtc6lo48xlFoiRN3Cp1HSbCrtO3wmsJ9oydZ9qQ91pwaHLa0clSeN9/e&#10;wKHopfoav8n7GQf7QeGO5cf6aMzjQ/8yAyXUy0387y5smj95hr9n0gV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Vv3zEAAAA3AAAAA8AAAAAAAAAAAAAAAAAmAIAAGRycy9k&#10;b3ducmV2LnhtbFBLBQYAAAAABAAEAPUAAACJAwAAAAA=&#10;" filled="f" strokecolor="black [3213]" strokeweight="1pt"/>
                <v:shape id="Стрелка вниз 128" o:spid="_x0000_s1060" type="#_x0000_t67" style="position:absolute;left:49615;top:18963;width:2572;height:15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WlDsQA&#10;AADcAAAADwAAAGRycy9kb3ducmV2LnhtbESPQWvDMAyF74P9B6NBb6szF7aS1S1lEBg7DJaVnkWs&#10;JmltOcRek/776TDYTeI9vfdps5uDV1caUx/ZwtOyAEXcRNdza+HwXT2uQaWM7NBHJgs3SrDb3t9t&#10;sHRx4i+61rlVEsKpRAtdzkOpdWo6CpiWcSAW7RTHgFnWsdVuxEnCg9emKJ51wJ6locOB3jpqLvVP&#10;sGDOx5uf/bkyL5+m3lcTrk6XD2sXD/P+FVSmOf+b/67fneAboZVnZAK9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lpQ7EAAAA3AAAAA8AAAAAAAAAAAAAAAAAmAIAAGRycy9k&#10;b3ducmV2LnhtbFBLBQYAAAAABAAEAPUAAACJAwAAAAA=&#10;" adj="10800" filled="f" strokecolor="black [3213]" strokeweight="1pt"/>
                <v:shape id="Прямая со стрелкой 129" o:spid="_x0000_s1061" type="#_x0000_t32" style="position:absolute;left:35336;top:8795;width:15078;height:20743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13d8MAAADcAAAADwAAAGRycy9kb3ducmV2LnhtbERPTWvCQBC9C/0PyxR6M5sGrEl0FSlK&#10;PfQSU+h1zE6TtNnZkN3G+O+7BcHbPN7nrLeT6cRIg2stK3iOYhDEldUt1wo+ysM8BeE8ssbOMim4&#10;koPt5mG2xlzbCxc0nnwtQgi7HBU03ve5lK5qyKCLbE8cuC87GPQBDrXUA15CuOlkEscv0mDLoaHB&#10;nl4bqn5Ov0bBd5bsuj2+T/u3T12Vi2JZjOlZqafHabcC4Wnyd/HNfdRhfpLB/zPhAr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9d3fDAAAA3AAAAA8AAAAAAAAAAAAA&#10;AAAAoQIAAGRycy9kb3ducmV2LnhtbFBLBQYAAAAABAAEAPkAAACRAwAAAAA=&#10;" strokecolor="black [3213]" strokeweight=".5pt">
                  <v:stroke startarrow="block" endarrow="block" joinstyle="miter"/>
                </v:shape>
                <v:shape id="Прямая со стрелкой 130" o:spid="_x0000_s1062" type="#_x0000_t32" style="position:absolute;left:8151;top:13170;width:36521;height:511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7lkcYAAADcAAAADwAAAGRycy9kb3ducmV2LnhtbESPQWvCQBCF70L/wzIFb7rRipTUVURr&#10;KRQE0xZ6HLLTJDU7G3ZXjf/eORS8zfDevPfNYtW7Vp0pxMazgck4A0VcettwZeDrczd6BhUTssXW&#10;Mxm4UoTV8mGwwNz6Cx/oXKRKSQjHHA3UKXW51rGsyWEc+45YtF8fHCZZQ6VtwIuEu1ZPs2yuHTYs&#10;DTV2tKmpPBYnZ2D2NtulJqtC+xMm36+b/d/8o9gaM3zs1y+gEvXpbv6/freC/yT48oxMoJ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Ae5ZHGAAAA3AAAAA8AAAAAAAAA&#10;AAAAAAAAoQIAAGRycy9kb3ducmV2LnhtbFBLBQYAAAAABAAEAPkAAACUAwAAAAA=&#10;" strokecolor="black [3213]" strokeweight=".5pt">
                  <v:stroke startarrow="block" endarrow="block" joinstyle="miter"/>
                </v:shape>
                <v:shape id="Стрелка вниз 132" o:spid="_x0000_s1063" type="#_x0000_t67" style="position:absolute;left:33994;top:4284;width:2572;height:15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QEOcEA&#10;AADcAAAADwAAAGRycy9kb3ducmV2LnhtbERP32vCMBB+H/g/hBP2NlMj6KhGkUFh7EGwyp6P5myr&#10;yaU0ma3//SIM9nYf38/b7EZnxZ360HrWMJ9lIIgrb1quNZxPxds7iBCRDVrPpOFBAXbbycsGc+MH&#10;PtK9jLVIIRxy1NDE2OVShqohh2HmO+LEXXzvMCbY19L0OKRwZ6XKsqV02HJqaLCjj4aqW/njNKjr&#10;98OO9lqo1UGV+2LAxeX2pfXrdNyvQUQa47/4z/1p0vyFgucz6QK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UBDnBAAAA3AAAAA8AAAAAAAAAAAAAAAAAmAIAAGRycy9kb3du&#10;cmV2LnhtbFBLBQYAAAAABAAEAPUAAACGAwAAAAA=&#10;" adj="10800" filled="f" strokecolor="black [3213]" strokeweight="1pt"/>
                <v:shape id="Стрелка вниз 133" o:spid="_x0000_s1064" type="#_x0000_t67" style="position:absolute;left:19802;top:4186;width:2572;height:15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ihosEA&#10;AADcAAAADwAAAGRycy9kb3ducmV2LnhtbERPTYvCMBC9L+x/CLPgbU1tYZVqFBEKyx4WtornoRnb&#10;ajIpTbT135sFwds83uesNqM14ka9bx0rmE0TEMSV0y3XCg774nMBwgdkjcYxKbiTh836/W2FuXYD&#10;/9GtDLWIIexzVNCE0OVS+qohi37qOuLInVxvMUTY11L3OMRwa2SaJF/SYsuxocGOdg1Vl/JqFaTn&#10;492M5lyk89+03BYDZqfLj1KTj3G7BBFoDC/x0/2t4/wsg/9n4gV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YoaLBAAAA3AAAAA8AAAAAAAAAAAAAAAAAmAIAAGRycy9kb3du&#10;cmV2LnhtbFBLBQYAAAAABAAEAPUAAACGAwAAAAA=&#10;" adj="10800" filled="f" strokecolor="black [3213]" strokeweight="1pt"/>
                <v:roundrect id="Скругленный прямоугольник 134" o:spid="_x0000_s1065" style="position:absolute;left:21516;top:40376;width:16212;height:46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6a/8UA&#10;AADcAAAADwAAAGRycy9kb3ducmV2LnhtbERPTWvCQBC9C/6HZQq9SN1ERUrqJkhpUSgWjOmhtyE7&#10;TVKzsyG7avz3XUHobR7vc1bZYFpxpt41lhXE0wgEcWl1w5WC4vD+9AzCeWSNrWVScCUHWToerTDR&#10;9sJ7Oue+EiGEXYIKau+7REpX1mTQTW1HHLgf2xv0AfaV1D1eQrhp5SyKltJgw6Ghxo5eayqP+cko&#10;cF8fbrus4riYbSZv62L3/Rn/dko9PgzrFxCeBv8vvru3OsyfL+D2TLh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npr/xQAAANwAAAAPAAAAAAAAAAAAAAAAAJgCAABkcnMv&#10;ZG93bnJldi54bWxQSwUGAAAAAAQABAD1AAAAigMAAAAA&#10;" filled="f" strokecolor="black [3213]" strokeweight=".5pt">
                  <v:stroke joinstyle="miter"/>
                  <v:textbox inset="1mm,1mm,1mm,1mm">
                    <w:txbxContent>
                      <w:p w:rsidR="00623487" w:rsidRPr="009C0E7F" w:rsidRDefault="00623487" w:rsidP="00623487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b/>
                            <w:i/>
                          </w:rPr>
                        </w:pPr>
                        <w:r w:rsidRPr="009C0E7F">
                          <w:rPr>
                            <w:rFonts w:eastAsia="Calibri"/>
                            <w:b/>
                            <w:i/>
                            <w:color w:val="000000"/>
                          </w:rPr>
                          <w:t>По функциональным сферам реализации</w:t>
                        </w:r>
                      </w:p>
                    </w:txbxContent>
                  </v:textbox>
                </v:round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оединительная линия уступом 135" o:spid="_x0000_s1066" type="#_x0000_t34" style="position:absolute;left:2762;top:11507;width:12633;height:38785;rotation:18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3nrL4AAADcAAAADwAAAGRycy9kb3ducmV2LnhtbERPTYvCMBC9L/gfwgh7WxMVZa1GEVHw&#10;urV7H5qxKTaT0kSt++vNguBtHu9zVpveNeJGXag9axiPFAji0puaKw3F6fD1DSJEZIONZ9LwoACb&#10;9eBjhZnxd/6hWx4rkUI4ZKjBxthmUobSksMw8i1x4s6+cxgT7CppOryncNfIiVJz6bDm1GCxpZ2l&#10;8pJfnYZF+DsUsl+cVNz68qrM797mY60/h/12CSJSH9/il/to0vzpDP6fSRfI9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HeesvgAAANwAAAAPAAAAAAAAAAAAAAAAAKEC&#10;AABkcnMvZG93bnJldi54bWxQSwUGAAAAAAQABAD5AAAAjAMAAAAA&#10;" adj="-3909" strokecolor="black [3213]" strokeweight=".5pt">
                  <v:stroke startarrow="block" endarrow="block"/>
                </v:shape>
                <v:rect id="Прямоугольник 136" o:spid="_x0000_s1067" style="position:absolute;left:2762;top:47053;width:53245;height:6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CMOsQA&#10;AADcAAAADwAAAGRycy9kb3ducmV2LnhtbERPS2vCQBC+F/oflil4Ed1oQSS6SmlpyaEU6uPgbcyO&#10;2dTsbMhONf333ULB23x8z1mue9+oC3WxDmxgMs5AEZfB1lwZ2G1fR3NQUZAtNoHJwA9FWK/u75aY&#10;23DlT7pspFIphGOOBpxIm2sdS0ce4zi0xIk7hc6jJNhV2nZ4TeG+0dMsm2mPNacGhy09OyrPm29v&#10;4FD0Un1N3uT9jMP9sHDH8uPlaMzgoX9agBLq5Sb+dxc2zX+cwd8z6QK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AjDrEAAAA3AAAAA8AAAAAAAAAAAAAAAAAmAIAAGRycy9k&#10;b3ducmV2LnhtbFBLBQYAAAAABAAEAPUAAACJAwAAAAA=&#10;" filled="f" strokecolor="black [3213]" strokeweight="1pt"/>
                <v:rect id="Прямоугольник 137" o:spid="_x0000_s1068" style="position:absolute;left:4943;top:47434;width:12011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ZDjsQA&#10;AADcAAAADwAAAGRycy9kb3ducmV2LnhtbERPS2vCQBC+C/0PyxR6kbqp2gepq2ih6E1MPXgcdsck&#10;bXY2ZLdJ9Ne7guBtPr7nzBa9rURLjS8dK3gZJSCItTMl5wr2P9/PHyB8QDZYOSYFJ/KwmD8MZpga&#10;1/GO2izkIoawT1FBEUKdSul1QRb9yNXEkTu6xmKIsMmlabCL4baS4yR5kxZLjg0F1vRVkP7L/q2C&#10;9jxeTaehGnbdr9aH0+vRr7etUk+P/fITRKA+3MU398bE+ZN3uD4TL5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GQ47EAAAA3AAAAA8AAAAAAAAAAAAAAAAAmAIAAGRycy9k&#10;b3ducmV2LnhtbFBLBQYAAAAABAAEAPUAAACJAwAAAAA=&#10;" filled="f" strokecolor="black [3213]" strokeweight="1pt">
                  <v:textbox inset="0,1mm,0,1mm">
                    <w:txbxContent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Производственные</w:t>
                        </w:r>
                      </w:p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rect id="Прямоугольник 138" o:spid="_x0000_s1069" style="position:absolute;left:18076;top:47434;width:11520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nX/MYA&#10;AADcAAAADwAAAGRycy9kb3ducmV2LnhtbESPQW/CMAyF70j8h8hIXKaRDtg0dQTEJiF2m8Z22NFK&#10;TNvROFWTtYVfjw+TuNl6z+99Xm0GX6uO2lgFNvAwy0AR2+AqLgx8f+3un0HFhOywDkwGzhRhsx6P&#10;Vpi70PMndYdUKAnhmKOBMqUm1zrakjzGWWiIRTuG1mOStS20a7GXcF/reZY9aY8VS0OJDb2VZE+H&#10;P2+gu8xfl8tU3/X9r7U/58dj3H90xkwnw/YFVKIh3cz/1+9O8BdCK8/IBHp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nX/MYAAADcAAAADwAAAAAAAAAAAAAAAACYAgAAZHJz&#10;L2Rvd25yZXYueG1sUEsFBgAAAAAEAAQA9QAAAIsDAAAAAA==&#10;" filled="f" strokecolor="black [3213]" strokeweight="1pt">
                  <v:textbox inset="0,1mm,0,1mm">
                    <w:txbxContent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Маркетинговые</w:t>
                        </w:r>
                      </w:p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rect id="Прямоугольник 139" o:spid="_x0000_s1070" style="position:absolute;left:30667;top:47329;width:11519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VyZ8QA&#10;AADcAAAADwAAAGRycy9kb3ducmV2LnhtbERPTWvCQBC9C/0PyxR6kbqp2tKmrqKFojcx9eBx2B2T&#10;tNnZkN0m0V/vCoK3ebzPmS16W4mWGl86VvAySkAQa2dKzhXsf76f30H4gGywckwKTuRhMX8YzDA1&#10;ruMdtVnIRQxhn6KCIoQ6ldLrgiz6kauJI3d0jcUQYZNL02AXw20lx0nyJi2WHBsKrOmrIP2X/VsF&#10;7Xm8mk5DNey6X60Pp9ejX29bpZ4e++UniEB9uItv7o2J8ycfcH0mX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VcmfEAAAA3AAAAA8AAAAAAAAAAAAAAAAAmAIAAGRycy9k&#10;b3ducmV2LnhtbFBLBQYAAAAABAAEAPUAAACJAwAAAAA=&#10;" filled="f" strokecolor="black [3213]" strokeweight="1pt">
                  <v:textbox inset="0,1mm,0,1mm">
                    <w:txbxContent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Финансовые</w:t>
                        </w:r>
                      </w:p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rect id="Прямоугольник 140" o:spid="_x0000_s1071" style="position:absolute;left:43043;top:47329;width:11519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moh8UA&#10;AADcAAAADwAAAGRycy9kb3ducmV2LnhtbESPQUvDQBCF7wX/wzKCl9JuLFEkzaaoIHoTUw8eh91p&#10;Es3OhuyapP565yB4m+G9ee+b8rD4Xk00xi6wgettBorYBtdxY+D9+LS5AxUTssM+MBk4U4RDdbEq&#10;sXBh5jea6tQoCeFYoIE2paHQOtqWPMZtGIhFO4XRY5J1bLQbcZZw3+tdlt1qjx1LQ4sDPbZkv+pv&#10;b2D62T3keerX8/xp7cf55hSfXydjri6X+z2oREv6N/9dvzjBzwVfnpEJdP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6aiHxQAAANwAAAAPAAAAAAAAAAAAAAAAAJgCAABkcnMv&#10;ZG93bnJldi54bWxQSwUGAAAAAAQABAD1AAAAigMAAAAA&#10;" filled="f" strokecolor="black [3213]" strokeweight="1pt">
                  <v:textbox inset="0,1mm,0,1mm">
                    <w:txbxContent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Кадровые</w:t>
                        </w:r>
                      </w:p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rect id="Прямоугольник 141" o:spid="_x0000_s1072" style="position:absolute;left:11991;top:50415;width:11519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UNHMMA&#10;AADcAAAADwAAAGRycy9kb3ducmV2LnhtbERPTWvCQBC9C/0PyxS8SN0osZTUVaogehNtDz0Ou2OS&#10;NjsbsmsS/fWuIHibx/uc+bK3lWip8aVjBZNxAoJYO1NyruDne/P2AcIHZIOVY1JwIQ/Lxctgjplx&#10;HR+oPYZcxBD2GSooQqgzKb0uyKIfu5o4cifXWAwRNrk0DXYx3FZymiTv0mLJsaHAmtYF6f/j2Spo&#10;r9NVmoZq1HV/Wv9eZie/3bdKDV/7r08QgfrwFD/cOxPnpxO4PxMv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UNHMMAAADcAAAADwAAAAAAAAAAAAAAAACYAgAAZHJzL2Rv&#10;d25yZXYueG1sUEsFBgAAAAAEAAQA9QAAAIgDAAAAAA==&#10;" filled="f" strokecolor="black [3213]" strokeweight="1pt">
                  <v:textbox inset="0,1mm,0,1mm">
                    <w:txbxContent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Управленческие</w:t>
                        </w:r>
                      </w:p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rect id="Прямоугольник 142" o:spid="_x0000_s1073" style="position:absolute;left:36290;top:50187;width:11519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eTa8MA&#10;AADcAAAADwAAAGRycy9kb3ducmV2LnhtbERPTWvCQBC9F/wPywi9lLoxpFJSV1FB2pvUeuhx2B2T&#10;aHY2ZNck9te7gtDbPN7nzJeDrUVHra8cK5hOEhDE2pmKCwWHn+3rOwgfkA3WjknBlTwsF6OnOebG&#10;9fxN3T4UIoawz1FBGUKTS+l1SRb9xDXEkTu61mKIsC2kabGP4baWaZLMpMWKY0OJDW1K0uf9xSro&#10;/tJ1loX6pe9PWv9e347+c9cp9TweVh8gAg3hX/xwf5k4P0vh/k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eTa8MAAADcAAAADwAAAAAAAAAAAAAAAACYAgAAZHJzL2Rv&#10;d25yZXYueG1sUEsFBgAAAAAEAAQA9QAAAIgDAAAAAA==&#10;" filled="f" strokecolor="black [3213]" strokeweight="1pt">
                  <v:textbox inset="0,1mm,0,1mm">
                    <w:txbxContent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Организационные</w:t>
                        </w:r>
                      </w:p>
                      <w:p w:rsidR="00623487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shape id="Соединительная линия уступом 143" o:spid="_x0000_s1074" type="#_x0000_t34" style="position:absolute;left:50600;top:11449;width:5407;height:38843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pCc8IAAADcAAAADwAAAGRycy9kb3ducmV2LnhtbERPzWrCQBC+F3yHZYTe6qYqJaSuUsVG&#10;Dz0Y7QMM2TEJZmfD7qrJ27tCobf5+H5nsepNK27kfGNZwfskAUFcWt1wpeD39P2WgvABWWNrmRQM&#10;5GG1HL0sMNP2zgXdjqESMYR9hgrqELpMSl/WZNBPbEccubN1BkOErpLa4T2Gm1ZOk+RDGmw4NtTY&#10;0aam8nK8GgXruc8pDFVaTmdbt8v7n0OBXqnXcf/1CSJQH/7Ff+69jvPnM3g+Ey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JpCc8IAAADcAAAADwAAAAAAAAAAAAAA&#10;AAChAgAAZHJzL2Rvd25yZXYueG1sUEsFBgAAAAAEAAQA+QAAAJADAAAAAA==&#10;" adj="30733" strokecolor="black [3213]" strokeweight=".5pt">
                  <v:stroke startarrow="block" endarrow="block"/>
                </v:shape>
                <v:shape id="Стрелка вниз 144" o:spid="_x0000_s1075" type="#_x0000_t67" style="position:absolute;left:28095;top:45234;width:2572;height:15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Kq8EA&#10;AADcAAAADwAAAGRycy9kb3ducmV2LnhtbERPTYvCMBC9L/gfwgje1tQqq1SjiFCQPQjbXTwPzdhW&#10;k0lpoq3/fiMs7G0e73M2u8Ea8aDON44VzKYJCOLS6YYrBT/f+fsKhA/IGo1jUvAkD7vt6G2DmXY9&#10;f9GjCJWIIewzVFCH0GZS+rImi37qWuLIXVxnMUTYVVJ32Mdwa2SaJB/SYsOxocaWDjWVt+JuFaTX&#10;89MM5pqny1Na7PMe55fbp1KT8bBfgwg0hH/xn/uo4/zFAl7Px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3SqvBAAAA3AAAAA8AAAAAAAAAAAAAAAAAmAIAAGRycy9kb3du&#10;cmV2LnhtbFBLBQYAAAAABAAEAPUAAACGAwAAAAA=&#10;" adj="10800" filled="f" strokecolor="black [3213]" strokeweight="1pt"/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Стрелка влево 147" o:spid="_x0000_s1076" type="#_x0000_t66" style="position:absolute;left:43338;top:27006;width:3240;height:14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c/U8EA&#10;AADcAAAADwAAAGRycy9kb3ducmV2LnhtbERPS4vCMBC+C/6HMMLeNFEWV6pRfCAsXtYXnsdmbIvN&#10;pDRZrf76jbDgbT6+50xmjS3FjWpfONbQ7ykQxKkzBWcajod1dwTCB2SDpWPS8CAPs2m7NcHEuDvv&#10;6LYPmYgh7BPUkIdQJVL6NCeLvucq4shdXG0xRFhn0tR4j+G2lAOlhtJiwbEhx4qWOaXX/a/VQJtT&#10;tj1eVj+7/uOs1v65UmHx1Pqj08zHIAI14S3+d3+bOP/zC17PxAvk9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XP1PBAAAA3AAAAA8AAAAAAAAAAAAAAAAAmAIAAGRycy9kb3du&#10;cmV2LnhtbFBLBQYAAAAABAAEAPUAAACGAwAAAAA=&#10;" adj="4800" fillcolor="white [3212]" strokecolor="black [3213]" strokeweight="1pt"/>
                <v:shape id="Прямая со стрелкой 148" o:spid="_x0000_s1077" type="#_x0000_t32" style="position:absolute;left:26687;top:8795;width:19351;height:132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iDXsUAAADcAAAADwAAAGRycy9kb3ducmV2LnhtbESPQWvCQBCF74L/YRmhN90opkh0lSIK&#10;LYLQKIK3ITsmsdnZkN1q+u87h0JvM7w3732z2vSuUQ/qQu3ZwHSSgCIuvK25NHA+7ccLUCEiW2w8&#10;k4EfCrBZDwcrzKx/8ic98lgqCeGQoYEqxjbTOhQVOQwT3xKLdvOdwyhrV2rb4VPCXaNnSfKqHdYs&#10;DRW2tK2o+Mq/nYE0DbPDPS0/9HHuD+3u6vTleDHmZdS/LUFF6uO/+e/63Qr+XGjlGZlAr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oiDXsUAAADcAAAADwAAAAAAAAAA&#10;AAAAAAChAgAAZHJzL2Rvd25yZXYueG1sUEsFBgAAAAAEAAQA+QAAAJMDAAAAAA==&#10;" strokecolor="black [3213]" strokeweight=".5pt">
                  <v:stroke startarrow="block" joinstyle="miter"/>
                </v:shape>
                <v:rect id="Прямоугольник 107" o:spid="_x0000_s1078" style="position:absolute;left:45717;top:21896;width:1008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5rm8IA&#10;AADcAAAADwAAAGRycy9kb3ducmV2LnhtbERPS4vCMBC+C/6HMII3m+6y+OgaZRFcxINofZyHZrYt&#10;20xKE23990YQvM3H95z5sjOVuFHjSssKPqIYBHFmdcm5gtNxPZqCcB5ZY2WZFNzJwXLR780x0bbl&#10;A91Sn4sQwi5BBYX3dSKlywoy6CJbEwfuzzYGfYBNLnWDbQg3lfyM47E0WHJoKLCmVUHZf3o1CjaX&#10;3/300n7N7tu8NX7XpWecrJQaDrqfbxCeOv8Wv9wbHebHE3g+Ey6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fmubwgAAANwAAAAPAAAAAAAAAAAAAAAAAJgCAABkcnMvZG93&#10;bnJldi54bWxQSwUGAAAAAAQABAD1AAAAhwMAAAAA&#10;" fillcolor="white [3212]" strokecolor="black [3213]" strokeweight="1pt">
                  <v:textbox inset="1mm,1mm,1mm,1mm">
                    <w:txbxContent>
                      <w:p w:rsidR="00623487" w:rsidRPr="00577C3A" w:rsidRDefault="00623487" w:rsidP="00623487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 w:rsidRPr="00577C3A"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Внешний потенциал:</w:t>
                        </w:r>
                      </w:p>
                      <w:p w:rsidR="00623487" w:rsidRPr="00577C3A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</w:p>
                      <w:p w:rsidR="00623487" w:rsidRPr="00577C3A" w:rsidRDefault="00623487" w:rsidP="00623487">
                        <w:pPr>
                          <w:pStyle w:val="a3"/>
                          <w:spacing w:before="0" w:beforeAutospacing="0" w:after="0" w:afterAutospacing="0"/>
                        </w:pPr>
                      </w:p>
                    </w:txbxContent>
                  </v:textbox>
                </v:rect>
                <v:shape id="Прямая со стрелкой 145" o:spid="_x0000_s1079" type="#_x0000_t32" style="position:absolute;left:8151;top:39147;width:0;height:759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81dMMAAADcAAAADwAAAGRycy9kb3ducmV2LnhtbERP32vCMBB+F/wfwg18m6mjE+lMy9Ap&#10;gjCwm+Dj0dzabs2lJFG7/94MBr7dx/fzlsVgOnEh51vLCmbTBARxZXXLtYLPj83jAoQPyBo7y6Tg&#10;lzwU+Xi0xEzbKx/oUoZaxBD2GSpoQugzKX3VkEE/tT1x5L6sMxgidLXUDq8x3HTyKUnm0mDLsaHB&#10;nlYNVT/l2ShIt+kmtEntupObHd9W79/zfblWavIwvL6ACDSEu/jfvdNxfvoMf8/EC2R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hvNXTDAAAA3AAAAA8AAAAAAAAAAAAA&#10;AAAAoQIAAGRycy9kb3ducmV2LnhtbFBLBQYAAAAABAAEAPkAAACRAwAAAAA=&#10;" strokecolor="black [3213]" strokeweight=".5pt">
                  <v:stroke startarrow="block" endarrow="block" joinstyle="miter"/>
                </v:shape>
                <v:shape id="Прямая со стрелкой 146" o:spid="_x0000_s1080" type="#_x0000_t32" style="position:absolute;left:50911;top:39428;width:0;height:756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2rA8MAAADcAAAADwAAAGRycy9kb3ducmV2LnhtbERP32vCMBB+F/Y/hBv4pqlSinSmZTgV&#10;YTCw22CPR3NruzWXkkTt/vtFEHy7j+/nrcvR9OJMzneWFSzmCQji2uqOGwUf77vZCoQPyBp7y6Tg&#10;jzyUxcNkjbm2Fz7SuQqNiCHsc1TQhjDkUvq6JYN+bgfiyH1bZzBE6BqpHV5iuOnlMkkyabDj2NDi&#10;QJuW6t/qZBSk+3QXuqRx/ZdbfG43bz/Za/Wi1PRxfH4CEWgMd/HNfdBxfprB9Zl4gS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9qwPDAAAA3AAAAA8AAAAAAAAAAAAA&#10;AAAAoQIAAGRycy9kb3ducmV2LnhtbFBLBQYAAAAABAAEAPkAAACRAwAAAAA=&#10;" strokecolor="black [3213]" strokeweight=".5pt">
                  <v:stroke startarrow="block" endarrow="block" joinstyle="miter"/>
                </v:shape>
                <v:shape id="Прямая со стрелкой 149" o:spid="_x0000_s1081" type="#_x0000_t32" style="position:absolute;left:18076;top:40005;width:0;height:72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KRCMIAAADcAAAADwAAAGRycy9kb3ducmV2LnhtbERPTYvCMBC9C/sfwizsTVOliFajuMKi&#10;LEWwevA4NGNbbCbdJmr33xtB8DaP9znzZWdqcaPWVZYVDAcRCOLc6ooLBcfDT38CwnlkjbVlUvBP&#10;DpaLj94cE23vvKdb5gsRQtglqKD0vkmkdHlJBt3ANsSBO9vWoA+wLaRu8R7CTS1HUTSWBisODSU2&#10;tC4pv2RXo2DbpNl3HJ82l+uf+d3sXMqnfarU12e3moHw1Pm3+OXe6jA/nsLzmXCBX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hKRCMIAAADcAAAADwAAAAAAAAAAAAAA&#10;AAChAgAAZHJzL2Rvd25yZXYueG1sUEsFBgAAAAAEAAQA+QAAAJADAAAAAA==&#10;" strokecolor="black [3213]" strokeweight=".5pt">
                  <v:stroke startarrow="block" endarrow="block" joinstyle="miter"/>
                </v:shape>
                <v:shape id="Прямая со стрелкой 150" o:spid="_x0000_s1082" type="#_x0000_t32" style="position:absolute;left:39967;top:40005;width:0;height:7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GuSMUAAADcAAAADwAAAGRycy9kb3ducmV2LnhtbESPQWvCQBCF7wX/wzKCt7pp0SKpq9SC&#10;KCUUjB48DtlpEszOxuyq6b93DoK3Gd6b976ZL3vXqCt1ofZs4G2cgCIuvK25NHDYr19noEJEtth4&#10;JgP/FGC5GLzMMbX+xju65rFUEsIhRQNVjG2qdSgqchjGviUW7c93DqOsXalthzcJd41+T5IP7bBm&#10;aaiwpe+KilN+cQa2bZavJpPj5nQ5u5/Nb8j4uMuMGQ37r09Qkfr4ND+ut1bwp4Ivz8gEen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vGuSMUAAADcAAAADwAAAAAAAAAA&#10;AAAAAAChAgAAZHJzL2Rvd25yZXYueG1sUEsFBgAAAAAEAAQA+QAAAJMDAAAAAA==&#10;" strokecolor="black [3213]" strokeweight=".5pt">
                  <v:stroke startarrow="block" endarrow="block" joinstyle="miter"/>
                </v:shape>
                <w10:anchorlock/>
              </v:group>
            </w:pict>
          </mc:Fallback>
        </mc:AlternateContent>
      </w:r>
    </w:p>
    <w:p w:rsidR="00623487" w:rsidRPr="005A5D17" w:rsidRDefault="00623487" w:rsidP="00E247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5A5D17">
        <w:rPr>
          <w:rFonts w:ascii="Times New Roman" w:hAnsi="Times New Roman" w:cs="Times New Roman"/>
          <w:color w:val="000000" w:themeColor="text1"/>
          <w:sz w:val="28"/>
          <w:szCs w:val="28"/>
        </w:rPr>
        <w:t>Рисунок 1 – Классификация стратегических целей предприятия на основе конвергентного подхода (</w:t>
      </w:r>
      <w:r w:rsidRPr="005A5D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разработано автором</w:t>
      </w:r>
      <w:r w:rsidRPr="005A5D1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623487" w:rsidRDefault="00623487" w:rsidP="00E247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3487" w:rsidRDefault="00623487" w:rsidP="00E247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Предложенная классификация на стратегическом уровне осуществляется по следующим признакам:</w:t>
      </w:r>
    </w:p>
    <w:p w:rsidR="00623487" w:rsidRDefault="00623487" w:rsidP="00E247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иерархия целей позволяет выделить основную цель формирования конкурентного потенциала на уровне предприятия с учетом влияния факторов макросреды и оценки внешнего конкурентного потенциала; </w:t>
      </w:r>
    </w:p>
    <w:p w:rsidR="00623487" w:rsidRDefault="00623487" w:rsidP="00E247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приоритетность целей отражает главную цель, выполнение которой является ключевой задачей предприятия и второстепенные, значимость которых зависит от их уровня, возможности реализации и способности предприятия достигать желаемых результатов;</w:t>
      </w:r>
    </w:p>
    <w:p w:rsidR="00623487" w:rsidRDefault="00623487" w:rsidP="00E247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в соответствии с содержательным признаком цели подразделяются на экономические, обеспечивающие реализацию конкурентных преимуществ в процессе функционирования предприятия, социальные, отражающие способность предприятия достигать желаемого состояния экономической системы, и организационные, отвечающие за обеспеченность всеми видами ресурсов;</w:t>
      </w:r>
    </w:p>
    <w:p w:rsidR="00623487" w:rsidRDefault="00623487" w:rsidP="00E247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по элементам конкурентного потенциала выделяют цели, базирующиеся на результатах мониторинга и оценки внешнего потенциала, что позволяет обосновать как основную цель развития предприятия, так и установить приоритетность целевых ориентиров. Вторая целевая составляющая – цели, обусловливающие плановые значения элементов внутреннего конкурентного потенциала;</w:t>
      </w:r>
    </w:p>
    <w:p w:rsidR="00623487" w:rsidRDefault="00623487" w:rsidP="00E247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в соответствии с функциональными сферами реализации цели обосновывают различные аспекты функционирования отдельных направлений деятельности предприятия и связанных с ними центров ответственности по реализации поставленных целей, их детализации во временном пространстве.</w:t>
      </w:r>
    </w:p>
    <w:p w:rsidR="00623487" w:rsidRDefault="00623487" w:rsidP="00E247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 процесса обоснования и выбора стратегических целей, проведенный на исследуемых предприятиях методом интервьюирования топ-менеджеров свидетельствует: во-первых, в условиях экономической неопределенности на большинстве предприятий разрабатываются только финансовые цели, обеспечивающие стабильность их деятельности; во-вторых, отсутствуют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критериальные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 к разрабатываемы целям, что практически исключает возможность их вариативности и оценивания на возможность реализации; в-третьих, обоснование целей основано на частичном анализе микросреды и не учитывает особенности внешнего конкурентного потенциала, исследование которого не включается в перечень задач управления предприятием.</w:t>
      </w:r>
    </w:p>
    <w:p w:rsidR="00623487" w:rsidRDefault="00393705" w:rsidP="00E247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исследования сущности понятия стратегические цели предприятия выявили двойственность их природы: объективность и субъективность, абсолютность и относительность, </w:t>
      </w:r>
      <w:r w:rsidR="00530B8B">
        <w:rPr>
          <w:rFonts w:ascii="Times New Roman" w:hAnsi="Times New Roman" w:cs="Times New Roman"/>
          <w:color w:val="000000" w:themeColor="text1"/>
          <w:sz w:val="28"/>
          <w:szCs w:val="28"/>
        </w:rPr>
        <w:t>временной характер. Обосновано, что эффективность реализации стратегических целей зависит от оптимального выбора стратегических альтернатив, базирующегося на принципах согласованности и сближения для достижения такого уровня компромисса, при котором достижение целевых ориентиров обеспечит предприятию заданный уровень конкурентного потенциала. В связи с этим предложены следующие классификационные признаки: по иерархии, по приоритетности, по содержанию, по элементам конкурентного потенциала, по функциональным сферам.</w:t>
      </w:r>
    </w:p>
    <w:p w:rsidR="00E247F9" w:rsidRDefault="00E247F9" w:rsidP="00E247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3487" w:rsidRPr="00E57FEA" w:rsidRDefault="00E247F9" w:rsidP="00E247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Библиографический список</w:t>
      </w:r>
      <w:r w:rsidR="00623487" w:rsidRPr="00E57F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E57FEA" w:rsidRPr="00E57FEA" w:rsidRDefault="00E247F9" w:rsidP="00E247F9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0"/>
        </w:rPr>
      </w:pPr>
      <w:r>
        <w:rPr>
          <w:rFonts w:ascii="Times New Roman" w:eastAsia="TimesNewRomanPSMT" w:hAnsi="Times New Roman" w:cs="Times New Roman"/>
          <w:sz w:val="28"/>
          <w:szCs w:val="20"/>
        </w:rPr>
        <w:t>1.</w:t>
      </w:r>
      <w:r w:rsidR="00530B8B">
        <w:rPr>
          <w:rFonts w:ascii="Times New Roman" w:eastAsia="TimesNewRomanPSMT" w:hAnsi="Times New Roman" w:cs="Times New Roman"/>
          <w:sz w:val="28"/>
          <w:szCs w:val="20"/>
        </w:rPr>
        <w:t xml:space="preserve"> </w:t>
      </w:r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Бондаренко, С.П. Стратегические цели компании: их связь с тактикой и ресурсами / С.П. Бондаренко // Управление в социально-экономических системах. – 2010. – № 5. – С. 64-69.</w:t>
      </w:r>
    </w:p>
    <w:p w:rsidR="00E57FEA" w:rsidRPr="00E57FEA" w:rsidRDefault="00530B8B" w:rsidP="00E247F9">
      <w:pPr>
        <w:pStyle w:val="a4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8"/>
          <w:szCs w:val="20"/>
        </w:rPr>
      </w:pPr>
      <w:r>
        <w:rPr>
          <w:rFonts w:ascii="Times New Roman" w:eastAsia="TimesNewRomanPSMT" w:hAnsi="Times New Roman" w:cs="Times New Roman"/>
          <w:sz w:val="28"/>
          <w:szCs w:val="20"/>
        </w:rPr>
        <w:t xml:space="preserve">2. </w:t>
      </w:r>
      <w:proofErr w:type="spellStart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Котлер</w:t>
      </w:r>
      <w:proofErr w:type="spellEnd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 xml:space="preserve"> Ф. Маркетинг менеджмент / Ф. </w:t>
      </w:r>
      <w:proofErr w:type="spellStart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Котлер</w:t>
      </w:r>
      <w:proofErr w:type="spellEnd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 xml:space="preserve">, К.Л. </w:t>
      </w:r>
      <w:proofErr w:type="spellStart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Келлер</w:t>
      </w:r>
      <w:proofErr w:type="spellEnd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 xml:space="preserve">; 12-е изд. – </w:t>
      </w:r>
      <w:proofErr w:type="gramStart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СПб.:</w:t>
      </w:r>
      <w:proofErr w:type="gramEnd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 xml:space="preserve"> Питер, 2009. – 816с.</w:t>
      </w:r>
    </w:p>
    <w:p w:rsidR="00E57FEA" w:rsidRPr="00E57FEA" w:rsidRDefault="00530B8B" w:rsidP="00E247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0"/>
        </w:rPr>
      </w:pPr>
      <w:r>
        <w:rPr>
          <w:rFonts w:ascii="Times New Roman" w:eastAsia="TimesNewRomanPSMT" w:hAnsi="Times New Roman" w:cs="Times New Roman"/>
          <w:sz w:val="28"/>
          <w:szCs w:val="20"/>
        </w:rPr>
        <w:t xml:space="preserve">3. </w:t>
      </w:r>
      <w:proofErr w:type="spellStart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Мескон</w:t>
      </w:r>
      <w:proofErr w:type="spellEnd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 xml:space="preserve"> М.Х. Основы </w:t>
      </w:r>
      <w:proofErr w:type="spellStart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мененджмента</w:t>
      </w:r>
      <w:proofErr w:type="spellEnd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 xml:space="preserve"> / М.Х. </w:t>
      </w:r>
      <w:proofErr w:type="spellStart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Мескон</w:t>
      </w:r>
      <w:proofErr w:type="spellEnd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, М. Альберт, Ф. </w:t>
      </w:r>
      <w:proofErr w:type="spellStart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Хедоури</w:t>
      </w:r>
      <w:proofErr w:type="spellEnd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; пер. с англ. – М.: «Дело», 1992. – 702с.</w:t>
      </w:r>
    </w:p>
    <w:p w:rsidR="00E57FEA" w:rsidRPr="00E57FEA" w:rsidRDefault="00530B8B" w:rsidP="00E247F9">
      <w:pPr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eastAsia="TimesNewRomanPSMT" w:hAnsi="Times New Roman" w:cs="Times New Roman"/>
          <w:sz w:val="28"/>
          <w:szCs w:val="20"/>
        </w:rPr>
        <w:t xml:space="preserve">4. </w:t>
      </w:r>
      <w:proofErr w:type="spellStart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Мызникова</w:t>
      </w:r>
      <w:proofErr w:type="spellEnd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, М.А. Формирование методологической базы стратегического управления организацией в условиях неопределенности / М.А. </w:t>
      </w:r>
      <w:proofErr w:type="spellStart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Мызникова</w:t>
      </w:r>
      <w:proofErr w:type="spellEnd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 xml:space="preserve"> // Вестник </w:t>
      </w:r>
      <w:proofErr w:type="spellStart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ДонНУ</w:t>
      </w:r>
      <w:proofErr w:type="spellEnd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. С</w:t>
      </w:r>
      <w:r w:rsidR="00A02FB1">
        <w:rPr>
          <w:rFonts w:ascii="Times New Roman" w:eastAsia="TimesNewRomanPSMT" w:hAnsi="Times New Roman" w:cs="Times New Roman"/>
          <w:sz w:val="28"/>
          <w:szCs w:val="20"/>
        </w:rPr>
        <w:t xml:space="preserve">ер: </w:t>
      </w:r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Экономика и право. – 2020. – №2. – С. 168-177.</w:t>
      </w:r>
    </w:p>
    <w:p w:rsidR="00E57FEA" w:rsidRPr="00E57FEA" w:rsidRDefault="00530B8B" w:rsidP="00E247F9">
      <w:pPr>
        <w:pStyle w:val="a4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8"/>
          <w:szCs w:val="20"/>
        </w:rPr>
      </w:pPr>
      <w:r>
        <w:rPr>
          <w:rFonts w:ascii="Times New Roman" w:eastAsia="TimesNewRomanPSMT" w:hAnsi="Times New Roman" w:cs="Times New Roman"/>
          <w:sz w:val="28"/>
          <w:szCs w:val="20"/>
        </w:rPr>
        <w:lastRenderedPageBreak/>
        <w:t xml:space="preserve">5. </w:t>
      </w:r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 xml:space="preserve">Пахомов, С.А. Аспекты стратегического планирования и стратегического управления на примере торговых компаний [Электронный ресурс] / С.А. Пахомов. – Режим доступа: </w:t>
      </w:r>
      <w:r w:rsidR="00E57FEA" w:rsidRPr="00E57FEA">
        <w:rPr>
          <w:rFonts w:ascii="Times New Roman" w:eastAsia="TimesNewRomanPSMT" w:hAnsi="Times New Roman" w:cs="Times New Roman"/>
          <w:sz w:val="28"/>
          <w:szCs w:val="20"/>
          <w:lang w:val="en-US"/>
        </w:rPr>
        <w:t>http</w:t>
      </w:r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 xml:space="preserve">: </w:t>
      </w:r>
      <w:r w:rsidR="00E57FEA" w:rsidRPr="00E57FEA">
        <w:rPr>
          <w:rFonts w:ascii="Times New Roman" w:eastAsia="TimesNewRomanPSMT" w:hAnsi="Times New Roman" w:cs="Times New Roman"/>
          <w:sz w:val="28"/>
          <w:szCs w:val="20"/>
          <w:lang w:val="en-US"/>
        </w:rPr>
        <w:t>www</w:t>
      </w:r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.</w:t>
      </w:r>
      <w:proofErr w:type="spellStart"/>
      <w:r w:rsidR="00E57FEA" w:rsidRPr="00E57FEA">
        <w:rPr>
          <w:rFonts w:ascii="Times New Roman" w:eastAsia="TimesNewRomanPSMT" w:hAnsi="Times New Roman" w:cs="Times New Roman"/>
          <w:sz w:val="28"/>
          <w:szCs w:val="20"/>
          <w:lang w:val="en-US"/>
        </w:rPr>
        <w:t>kpilib</w:t>
      </w:r>
      <w:proofErr w:type="spellEnd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.</w:t>
      </w:r>
      <w:proofErr w:type="spellStart"/>
      <w:r w:rsidR="00E57FEA" w:rsidRPr="00E57FEA">
        <w:rPr>
          <w:rFonts w:ascii="Times New Roman" w:eastAsia="TimesNewRomanPSMT" w:hAnsi="Times New Roman" w:cs="Times New Roman"/>
          <w:sz w:val="28"/>
          <w:szCs w:val="20"/>
          <w:lang w:val="en-US"/>
        </w:rPr>
        <w:t>ru</w:t>
      </w:r>
      <w:proofErr w:type="spellEnd"/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/</w:t>
      </w:r>
      <w:r w:rsidR="00E57FEA" w:rsidRPr="00E57FEA">
        <w:rPr>
          <w:rFonts w:ascii="Times New Roman" w:eastAsia="TimesNewRomanPSMT" w:hAnsi="Times New Roman" w:cs="Times New Roman"/>
          <w:sz w:val="28"/>
          <w:szCs w:val="20"/>
          <w:lang w:val="en-US"/>
        </w:rPr>
        <w:t>article</w:t>
      </w:r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.</w:t>
      </w:r>
      <w:proofErr w:type="spellStart"/>
      <w:r w:rsidR="00E57FEA" w:rsidRPr="00E57FEA">
        <w:rPr>
          <w:rFonts w:ascii="Times New Roman" w:eastAsia="TimesNewRomanPSMT" w:hAnsi="Times New Roman" w:cs="Times New Roman"/>
          <w:sz w:val="28"/>
          <w:szCs w:val="20"/>
          <w:lang w:val="en-US"/>
        </w:rPr>
        <w:t>php</w:t>
      </w:r>
      <w:proofErr w:type="spellEnd"/>
      <w:r w:rsidR="00E57FEA" w:rsidRPr="00E57FEA">
        <w:rPr>
          <w:rFonts w:ascii="Times New Roman" w:eastAsia="TimesNewRomanPSMT" w:hAnsi="Times New Roman" w:cs="Times New Roman"/>
          <w:sz w:val="28"/>
          <w:szCs w:val="20"/>
          <w:lang w:val="uk-UA"/>
        </w:rPr>
        <w:t>?</w:t>
      </w:r>
      <w:r w:rsidR="00E57FEA" w:rsidRPr="00E57FEA">
        <w:rPr>
          <w:rFonts w:ascii="Times New Roman" w:eastAsia="TimesNewRomanPSMT" w:hAnsi="Times New Roman" w:cs="Times New Roman"/>
          <w:sz w:val="28"/>
          <w:szCs w:val="20"/>
          <w:lang w:val="en-US"/>
        </w:rPr>
        <w:t>page</w:t>
      </w:r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=456.</w:t>
      </w:r>
    </w:p>
    <w:p w:rsidR="00E57FEA" w:rsidRPr="00E57FEA" w:rsidRDefault="00530B8B" w:rsidP="00E247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28"/>
        </w:rPr>
      </w:pPr>
      <w:r>
        <w:rPr>
          <w:rFonts w:ascii="Times New Roman" w:eastAsia="TimesNewRomanPSMT" w:hAnsi="Times New Roman" w:cs="Times New Roman"/>
          <w:sz w:val="28"/>
          <w:szCs w:val="20"/>
        </w:rPr>
        <w:t xml:space="preserve">6. </w:t>
      </w:r>
      <w:r w:rsidR="00E57FEA" w:rsidRPr="00E57FEA">
        <w:rPr>
          <w:rFonts w:ascii="Times New Roman" w:eastAsia="TimesNewRomanPSMT" w:hAnsi="Times New Roman" w:cs="Times New Roman"/>
          <w:sz w:val="28"/>
          <w:szCs w:val="20"/>
        </w:rPr>
        <w:t>Рубан О.В. Установление целей и постановка задач коммерческой деятельности как основа стратегического управления предприятием торговли / О.В. Рубан // Стратегия предприятия в контексте повышения его конкурентоспособности. – 2019. – №8. – С.302-306.</w:t>
      </w:r>
    </w:p>
    <w:p w:rsidR="005A5D17" w:rsidRDefault="00530B8B" w:rsidP="00E247F9">
      <w:pPr>
        <w:pStyle w:val="HTML"/>
        <w:ind w:firstLine="709"/>
        <w:jc w:val="both"/>
        <w:rPr>
          <w:rFonts w:ascii="Times New Roman" w:eastAsia="TimesNewRomanPS-BoldMT" w:hAnsi="Times New Roman" w:cs="Times New Roman"/>
          <w:b/>
          <w:sz w:val="28"/>
          <w:szCs w:val="24"/>
          <w:lang w:eastAsia="en-US"/>
        </w:rPr>
      </w:pPr>
      <w:r>
        <w:rPr>
          <w:rFonts w:ascii="Times New Roman" w:eastAsia="TimesNewRomanPSMT" w:hAnsi="Times New Roman" w:cs="Times New Roman"/>
          <w:sz w:val="28"/>
          <w:lang w:val="uk-UA"/>
        </w:rPr>
        <w:t xml:space="preserve">7. </w:t>
      </w:r>
      <w:proofErr w:type="spellStart"/>
      <w:r w:rsidR="00E57FEA" w:rsidRPr="00E57FEA">
        <w:rPr>
          <w:rFonts w:ascii="Times New Roman" w:eastAsia="TimesNewRomanPSMT" w:hAnsi="Times New Roman" w:cs="Times New Roman"/>
          <w:sz w:val="28"/>
          <w:lang w:val="uk-UA"/>
        </w:rPr>
        <w:t>Шершньова</w:t>
      </w:r>
      <w:proofErr w:type="spellEnd"/>
      <w:r w:rsidR="00E57FEA" w:rsidRPr="00E57FEA">
        <w:rPr>
          <w:rFonts w:ascii="Times New Roman" w:eastAsia="TimesNewRomanPSMT" w:hAnsi="Times New Roman" w:cs="Times New Roman"/>
          <w:sz w:val="28"/>
          <w:lang w:val="uk-UA"/>
        </w:rPr>
        <w:t xml:space="preserve"> З.Є. Стратегічне управління / З.Є. </w:t>
      </w:r>
      <w:proofErr w:type="spellStart"/>
      <w:r w:rsidR="00E57FEA" w:rsidRPr="00E57FEA">
        <w:rPr>
          <w:rFonts w:ascii="Times New Roman" w:eastAsia="TimesNewRomanPSMT" w:hAnsi="Times New Roman" w:cs="Times New Roman"/>
          <w:sz w:val="28"/>
          <w:lang w:val="uk-UA"/>
        </w:rPr>
        <w:t>Шершньова</w:t>
      </w:r>
      <w:proofErr w:type="spellEnd"/>
      <w:r w:rsidR="00E57FEA" w:rsidRPr="00E57FEA">
        <w:rPr>
          <w:rFonts w:ascii="Times New Roman" w:eastAsia="TimesNewRomanPSMT" w:hAnsi="Times New Roman" w:cs="Times New Roman"/>
          <w:sz w:val="28"/>
          <w:lang w:val="uk-UA"/>
        </w:rPr>
        <w:t xml:space="preserve"> ; 2-ге вид., перероб. і </w:t>
      </w:r>
      <w:proofErr w:type="spellStart"/>
      <w:r w:rsidR="00E57FEA" w:rsidRPr="00E57FEA">
        <w:rPr>
          <w:rFonts w:ascii="Times New Roman" w:eastAsia="TimesNewRomanPSMT" w:hAnsi="Times New Roman" w:cs="Times New Roman"/>
          <w:sz w:val="28"/>
          <w:lang w:val="uk-UA"/>
        </w:rPr>
        <w:t>доп</w:t>
      </w:r>
      <w:proofErr w:type="spellEnd"/>
      <w:r w:rsidR="00E57FEA" w:rsidRPr="00E57FEA">
        <w:rPr>
          <w:rFonts w:ascii="Times New Roman" w:eastAsia="TimesNewRomanPSMT" w:hAnsi="Times New Roman" w:cs="Times New Roman"/>
          <w:sz w:val="28"/>
          <w:lang w:val="uk-UA"/>
        </w:rPr>
        <w:t>. – К. : КНЕУ, 2004. – 699 с.</w:t>
      </w:r>
      <w:r w:rsidR="005A5D17" w:rsidRPr="005A5D17">
        <w:rPr>
          <w:rFonts w:ascii="Times New Roman" w:eastAsia="TimesNewRomanPS-BoldMT" w:hAnsi="Times New Roman" w:cs="Times New Roman"/>
          <w:b/>
          <w:sz w:val="28"/>
          <w:szCs w:val="24"/>
          <w:lang w:eastAsia="en-US"/>
        </w:rPr>
        <w:t xml:space="preserve"> </w:t>
      </w:r>
    </w:p>
    <w:p w:rsidR="005A5D17" w:rsidRDefault="005A5D17" w:rsidP="005A5D17">
      <w:pPr>
        <w:pStyle w:val="HTML"/>
        <w:jc w:val="center"/>
        <w:rPr>
          <w:rFonts w:ascii="Times New Roman" w:eastAsia="TimesNewRomanPS-BoldMT" w:hAnsi="Times New Roman" w:cs="Times New Roman"/>
          <w:b/>
          <w:sz w:val="28"/>
          <w:szCs w:val="24"/>
          <w:lang w:eastAsia="en-US"/>
        </w:rPr>
      </w:pPr>
    </w:p>
    <w:p w:rsidR="00E247F9" w:rsidRPr="00E247F9" w:rsidRDefault="00E247F9" w:rsidP="005A5D17">
      <w:pPr>
        <w:pStyle w:val="HTML"/>
        <w:jc w:val="center"/>
        <w:rPr>
          <w:rFonts w:ascii="Times New Roman" w:eastAsia="TimesNewRomanPS-BoldMT" w:hAnsi="Times New Roman" w:cs="Times New Roman"/>
          <w:b/>
          <w:sz w:val="32"/>
          <w:szCs w:val="24"/>
          <w:lang w:eastAsia="en-US"/>
        </w:rPr>
      </w:pPr>
      <w:r w:rsidRPr="00E247F9">
        <w:rPr>
          <w:rFonts w:ascii="Times New Roman" w:hAnsi="Times New Roman" w:cs="Times New Roman"/>
          <w:b/>
          <w:bCs/>
          <w:sz w:val="28"/>
          <w:szCs w:val="26"/>
        </w:rPr>
        <w:t>Информация об авторе</w:t>
      </w:r>
    </w:p>
    <w:p w:rsidR="005A5D17" w:rsidRPr="009A0144" w:rsidRDefault="00E247F9" w:rsidP="00E247F9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E247F9">
        <w:rPr>
          <w:rFonts w:ascii="Times New Roman" w:eastAsia="TimesNewRomanPS-BoldMT" w:hAnsi="Times New Roman" w:cs="Times New Roman"/>
          <w:sz w:val="28"/>
          <w:szCs w:val="24"/>
          <w:lang w:eastAsia="en-US"/>
        </w:rPr>
        <w:t>Грязева</w:t>
      </w:r>
      <w:proofErr w:type="spellEnd"/>
      <w:r w:rsidRPr="00E247F9">
        <w:rPr>
          <w:rFonts w:ascii="Times New Roman" w:eastAsia="TimesNewRomanPS-BoldMT" w:hAnsi="Times New Roman" w:cs="Times New Roman"/>
          <w:sz w:val="28"/>
          <w:szCs w:val="24"/>
          <w:lang w:eastAsia="en-US"/>
        </w:rPr>
        <w:t xml:space="preserve"> Марина Сергеевна</w:t>
      </w:r>
      <w:r>
        <w:rPr>
          <w:rFonts w:ascii="Times New Roman" w:eastAsia="TimesNewRomanPS-BoldMT" w:hAnsi="Times New Roman" w:cs="Times New Roman"/>
          <w:sz w:val="28"/>
          <w:szCs w:val="24"/>
          <w:lang w:eastAsia="en-US"/>
        </w:rPr>
        <w:t xml:space="preserve"> - </w:t>
      </w:r>
      <w:r w:rsidR="005A5D17" w:rsidRPr="009A0144">
        <w:rPr>
          <w:rFonts w:ascii="Times New Roman" w:eastAsia="TimesNewRomanPS-BoldMT" w:hAnsi="Times New Roman" w:cs="Times New Roman"/>
          <w:sz w:val="28"/>
          <w:szCs w:val="24"/>
        </w:rPr>
        <w:t xml:space="preserve">аспирант </w:t>
      </w:r>
      <w:r w:rsidRPr="009A0144">
        <w:rPr>
          <w:rFonts w:ascii="Times New Roman" w:eastAsia="TimesNewRomanPS-BoldMT" w:hAnsi="Times New Roman" w:cs="Times New Roman"/>
          <w:sz w:val="28"/>
          <w:szCs w:val="24"/>
        </w:rPr>
        <w:t xml:space="preserve">кафедры экономики предприятия </w:t>
      </w:r>
      <w:r w:rsidR="005A5D17" w:rsidRPr="009A0144">
        <w:rPr>
          <w:rFonts w:ascii="Times New Roman" w:hAnsi="Times New Roman" w:cs="Times New Roman"/>
          <w:iCs/>
          <w:color w:val="000000"/>
          <w:sz w:val="28"/>
          <w:szCs w:val="24"/>
        </w:rPr>
        <w:t xml:space="preserve">ГОУ ВПО «Донецкий национальный университет», г. Донецк, ДНР </w:t>
      </w:r>
    </w:p>
    <w:p w:rsidR="005A5D17" w:rsidRDefault="005A5D17" w:rsidP="005A5D17">
      <w:pPr>
        <w:pStyle w:val="HTML"/>
        <w:jc w:val="center"/>
        <w:rPr>
          <w:rFonts w:ascii="Times New Roman" w:eastAsia="TimesNewRomanPS-BoldMT" w:hAnsi="Times New Roman" w:cs="Times New Roman"/>
          <w:b/>
          <w:sz w:val="28"/>
          <w:szCs w:val="24"/>
          <w:lang w:eastAsia="en-US"/>
        </w:rPr>
      </w:pPr>
    </w:p>
    <w:p w:rsidR="00E247F9" w:rsidRPr="005A5D17" w:rsidRDefault="00E247F9" w:rsidP="00E247F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NewRomanPS-BoldMT" w:hAnsi="Times New Roman" w:cs="Times New Roman"/>
          <w:b/>
          <w:i/>
          <w:sz w:val="28"/>
          <w:szCs w:val="24"/>
          <w:lang w:val="en-US"/>
        </w:rPr>
      </w:pPr>
      <w:proofErr w:type="spellStart"/>
      <w:r w:rsidRPr="005A5D17">
        <w:rPr>
          <w:rFonts w:ascii="Times New Roman" w:eastAsia="TimesNewRomanPS-BoldMT" w:hAnsi="Times New Roman" w:cs="Times New Roman"/>
          <w:b/>
          <w:i/>
          <w:sz w:val="28"/>
          <w:szCs w:val="24"/>
          <w:lang w:val="en-US"/>
        </w:rPr>
        <w:t>Gryaseva</w:t>
      </w:r>
      <w:proofErr w:type="spellEnd"/>
      <w:r w:rsidRPr="00E247F9">
        <w:rPr>
          <w:rFonts w:ascii="Times New Roman" w:eastAsia="TimesNewRomanPS-BoldMT" w:hAnsi="Times New Roman" w:cs="Times New Roman"/>
          <w:b/>
          <w:i/>
          <w:sz w:val="28"/>
          <w:szCs w:val="24"/>
          <w:lang w:val="en-US"/>
        </w:rPr>
        <w:t xml:space="preserve"> </w:t>
      </w:r>
      <w:r w:rsidRPr="005A5D17">
        <w:rPr>
          <w:rFonts w:ascii="Times New Roman" w:eastAsia="TimesNewRomanPS-BoldMT" w:hAnsi="Times New Roman" w:cs="Times New Roman"/>
          <w:b/>
          <w:i/>
          <w:sz w:val="28"/>
          <w:szCs w:val="24"/>
          <w:lang w:val="en-US"/>
        </w:rPr>
        <w:t>M.S.</w:t>
      </w:r>
    </w:p>
    <w:p w:rsidR="005A5D17" w:rsidRPr="005A5D17" w:rsidRDefault="005A5D17" w:rsidP="005A5D17">
      <w:pPr>
        <w:pStyle w:val="HTML"/>
        <w:jc w:val="center"/>
        <w:rPr>
          <w:rFonts w:ascii="Times New Roman" w:eastAsia="TimesNewRomanPS-BoldMT" w:hAnsi="Times New Roman" w:cs="Times New Roman"/>
          <w:b/>
          <w:sz w:val="28"/>
          <w:szCs w:val="24"/>
          <w:lang w:val="en-US" w:eastAsia="en-US"/>
        </w:rPr>
      </w:pPr>
      <w:r w:rsidRPr="005A5D17">
        <w:rPr>
          <w:rFonts w:ascii="Times New Roman" w:eastAsia="TimesNewRomanPS-BoldMT" w:hAnsi="Times New Roman" w:cs="Times New Roman"/>
          <w:b/>
          <w:sz w:val="28"/>
          <w:szCs w:val="24"/>
          <w:lang w:val="en-US" w:eastAsia="en-US"/>
        </w:rPr>
        <w:t>STRATEGIC PURPOSES OF THE ENTERPRISE:</w:t>
      </w:r>
    </w:p>
    <w:p w:rsidR="005A5D17" w:rsidRPr="005A5D17" w:rsidRDefault="005A5D17" w:rsidP="005A5D17">
      <w:pPr>
        <w:pStyle w:val="HTML"/>
        <w:jc w:val="center"/>
        <w:rPr>
          <w:rFonts w:ascii="Times New Roman" w:eastAsia="TimesNewRomanPS-BoldMT" w:hAnsi="Times New Roman" w:cs="Times New Roman"/>
          <w:b/>
          <w:sz w:val="28"/>
          <w:szCs w:val="24"/>
          <w:lang w:eastAsia="en-US"/>
        </w:rPr>
      </w:pPr>
      <w:r w:rsidRPr="005A5D17">
        <w:rPr>
          <w:rFonts w:ascii="Times New Roman" w:eastAsia="TimesNewRomanPS-BoldMT" w:hAnsi="Times New Roman" w:cs="Times New Roman"/>
          <w:b/>
          <w:sz w:val="28"/>
          <w:szCs w:val="24"/>
          <w:lang w:eastAsia="en-US"/>
        </w:rPr>
        <w:t>A CONVERGENT APPROACH TO ITS CLASSIFICATION</w:t>
      </w:r>
    </w:p>
    <w:p w:rsidR="00E247F9" w:rsidRPr="005A5D17" w:rsidRDefault="00E247F9" w:rsidP="001A18AD">
      <w:pPr>
        <w:pStyle w:val="HTML"/>
        <w:ind w:firstLine="709"/>
        <w:jc w:val="both"/>
        <w:rPr>
          <w:rFonts w:ascii="Times New Roman" w:eastAsia="TimesNewRomanPS-BoldMT" w:hAnsi="Times New Roman" w:cs="Times New Roman"/>
          <w:i/>
          <w:sz w:val="28"/>
          <w:szCs w:val="24"/>
          <w:lang w:val="en-US"/>
        </w:rPr>
      </w:pPr>
      <w:r w:rsidRPr="005A5D17">
        <w:rPr>
          <w:rFonts w:ascii="Times New Roman" w:eastAsia="TimesNewRomanPS-BoldMT" w:hAnsi="Times New Roman" w:cs="Times New Roman"/>
          <w:b/>
          <w:i/>
          <w:sz w:val="28"/>
          <w:szCs w:val="24"/>
          <w:lang w:val="en-US"/>
        </w:rPr>
        <w:t>Annotation.</w:t>
      </w:r>
      <w:r w:rsidRPr="005A5D17">
        <w:rPr>
          <w:rFonts w:ascii="Times New Roman" w:eastAsia="TimesNewRomanPS-BoldMT" w:hAnsi="Times New Roman" w:cs="Times New Roman"/>
          <w:i/>
          <w:sz w:val="28"/>
          <w:szCs w:val="24"/>
          <w:lang w:val="en-US"/>
        </w:rPr>
        <w:t xml:space="preserve"> In the article the main </w:t>
      </w:r>
      <w:r>
        <w:rPr>
          <w:rFonts w:ascii="Times New Roman" w:eastAsia="TimesNewRomanPS-BoldMT" w:hAnsi="Times New Roman" w:cs="Times New Roman"/>
          <w:i/>
          <w:sz w:val="28"/>
          <w:szCs w:val="24"/>
          <w:lang w:val="en-US"/>
        </w:rPr>
        <w:t xml:space="preserve">scientific </w:t>
      </w:r>
      <w:r w:rsidRPr="005A5D17">
        <w:rPr>
          <w:rFonts w:ascii="Times New Roman" w:eastAsia="TimesNewRomanPS-BoldMT" w:hAnsi="Times New Roman" w:cs="Times New Roman"/>
          <w:i/>
          <w:sz w:val="28"/>
          <w:szCs w:val="24"/>
          <w:lang w:val="en-US"/>
        </w:rPr>
        <w:t xml:space="preserve">approaches to the formation of the strategic purposes of the enterprise are considers, </w:t>
      </w:r>
      <w:r w:rsidRPr="00E247F9">
        <w:rPr>
          <w:rFonts w:ascii="Times New Roman" w:eastAsia="TimesNewRomanPS-BoldMT" w:hAnsi="Times New Roman" w:cs="Times New Roman"/>
          <w:i/>
          <w:sz w:val="28"/>
          <w:szCs w:val="24"/>
          <w:lang w:val="en-US"/>
        </w:rPr>
        <w:t>its multidimensionality and inconsistency</w:t>
      </w:r>
      <w:r>
        <w:rPr>
          <w:rFonts w:ascii="Times New Roman" w:eastAsia="TimesNewRomanPS-BoldMT" w:hAnsi="Times New Roman" w:cs="Times New Roman"/>
          <w:i/>
          <w:sz w:val="28"/>
          <w:szCs w:val="24"/>
          <w:lang w:val="en-US"/>
        </w:rPr>
        <w:t xml:space="preserve"> is </w:t>
      </w:r>
      <w:r w:rsidRPr="00E247F9">
        <w:rPr>
          <w:rFonts w:ascii="Times New Roman" w:eastAsia="TimesNewRomanPS-BoldMT" w:hAnsi="Times New Roman" w:cs="Times New Roman"/>
          <w:i/>
          <w:sz w:val="28"/>
          <w:szCs w:val="24"/>
          <w:lang w:val="en-US"/>
        </w:rPr>
        <w:t>revealed</w:t>
      </w:r>
      <w:r>
        <w:rPr>
          <w:rFonts w:ascii="Times New Roman" w:eastAsia="TimesNewRomanPS-BoldMT" w:hAnsi="Times New Roman" w:cs="Times New Roman"/>
          <w:i/>
          <w:sz w:val="28"/>
          <w:szCs w:val="24"/>
          <w:lang w:val="en-US"/>
        </w:rPr>
        <w:t>,</w:t>
      </w:r>
      <w:r w:rsidRPr="005A5D17">
        <w:rPr>
          <w:rFonts w:ascii="Times New Roman" w:eastAsia="TimesNewRomanPS-BoldMT" w:hAnsi="Times New Roman" w:cs="Times New Roman"/>
          <w:i/>
          <w:sz w:val="28"/>
          <w:szCs w:val="24"/>
          <w:lang w:val="en-US"/>
        </w:rPr>
        <w:t xml:space="preserve"> </w:t>
      </w:r>
      <w:r w:rsidRPr="005A5D17">
        <w:rPr>
          <w:rFonts w:ascii="Times New Roman" w:eastAsia="TimesNewRomanPS-BoldMT" w:hAnsi="Times New Roman" w:cs="Times New Roman"/>
          <w:i/>
          <w:sz w:val="28"/>
          <w:szCs w:val="24"/>
          <w:lang w:val="en-US"/>
        </w:rPr>
        <w:t>the concept of strategic purposes are determined.  The author's position on the classification of strategic purposes based on the convergent approach is proposed.</w:t>
      </w:r>
    </w:p>
    <w:p w:rsidR="005A5D17" w:rsidRPr="001A18AD" w:rsidRDefault="00E247F9" w:rsidP="001A18AD">
      <w:pPr>
        <w:pStyle w:val="HTML"/>
        <w:ind w:firstLine="709"/>
        <w:jc w:val="both"/>
        <w:rPr>
          <w:rFonts w:ascii="Times New Roman" w:eastAsia="TimesNewRomanPS-BoldMT" w:hAnsi="Times New Roman" w:cs="Times New Roman"/>
          <w:b/>
          <w:i/>
          <w:sz w:val="28"/>
          <w:szCs w:val="24"/>
          <w:lang w:val="en-US"/>
        </w:rPr>
      </w:pPr>
      <w:r w:rsidRPr="005A5D17">
        <w:rPr>
          <w:rFonts w:ascii="Times New Roman" w:eastAsia="TimesNewRomanPS-BoldMT" w:hAnsi="Times New Roman" w:cs="Times New Roman"/>
          <w:b/>
          <w:i/>
          <w:sz w:val="28"/>
          <w:szCs w:val="24"/>
          <w:lang w:val="en-US"/>
        </w:rPr>
        <w:t>Key words:</w:t>
      </w:r>
      <w:r w:rsidRPr="001A18AD">
        <w:rPr>
          <w:rFonts w:ascii="Times New Roman" w:eastAsia="TimesNewRomanPS-BoldMT" w:hAnsi="Times New Roman" w:cs="Times New Roman"/>
          <w:b/>
          <w:i/>
          <w:sz w:val="28"/>
          <w:szCs w:val="24"/>
          <w:lang w:val="en-US"/>
        </w:rPr>
        <w:t xml:space="preserve"> </w:t>
      </w:r>
      <w:r w:rsidRPr="001A18AD">
        <w:rPr>
          <w:rFonts w:ascii="Times New Roman" w:eastAsia="TimesNewRomanPS-BoldMT" w:hAnsi="Times New Roman" w:cs="Times New Roman"/>
          <w:i/>
          <w:sz w:val="28"/>
          <w:szCs w:val="24"/>
          <w:lang w:val="en-US"/>
        </w:rPr>
        <w:t xml:space="preserve">strategic goals, classification, convergent approach, </w:t>
      </w:r>
      <w:r w:rsidR="001A18AD" w:rsidRPr="001A18AD">
        <w:rPr>
          <w:rFonts w:ascii="Times New Roman" w:eastAsia="TimesNewRomanPS-BoldMT" w:hAnsi="Times New Roman" w:cs="Times New Roman"/>
          <w:i/>
          <w:sz w:val="28"/>
          <w:szCs w:val="24"/>
          <w:lang w:val="en-US"/>
        </w:rPr>
        <w:t xml:space="preserve">classification feature, </w:t>
      </w:r>
      <w:r w:rsidRPr="001A18AD">
        <w:rPr>
          <w:rFonts w:ascii="Times New Roman" w:eastAsia="TimesNewRomanPS-BoldMT" w:hAnsi="Times New Roman" w:cs="Times New Roman"/>
          <w:i/>
          <w:sz w:val="28"/>
          <w:szCs w:val="24"/>
          <w:lang w:val="en-US"/>
        </w:rPr>
        <w:t>enterprise.</w:t>
      </w:r>
      <w:r w:rsidR="005A5D17" w:rsidRPr="001A18AD">
        <w:rPr>
          <w:rFonts w:ascii="Times New Roman" w:eastAsia="TimesNewRomanPS-BoldMT" w:hAnsi="Times New Roman" w:cs="Times New Roman"/>
          <w:b/>
          <w:i/>
          <w:sz w:val="28"/>
          <w:szCs w:val="24"/>
          <w:lang w:val="en-US"/>
        </w:rPr>
        <w:t xml:space="preserve"> </w:t>
      </w:r>
    </w:p>
    <w:p w:rsidR="001A18AD" w:rsidRPr="009A0144" w:rsidRDefault="009A0144" w:rsidP="009A01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4"/>
          <w:lang w:val="en-US"/>
        </w:rPr>
      </w:pPr>
      <w:r w:rsidRPr="009A0144">
        <w:rPr>
          <w:rFonts w:ascii="Times New Roman" w:hAnsi="Times New Roman" w:cs="Times New Roman"/>
          <w:b/>
          <w:iCs/>
          <w:color w:val="000000"/>
          <w:sz w:val="28"/>
          <w:szCs w:val="24"/>
          <w:lang w:val="en-US"/>
        </w:rPr>
        <w:t>Inf</w:t>
      </w:r>
      <w:bookmarkStart w:id="0" w:name="_GoBack"/>
      <w:bookmarkEnd w:id="0"/>
      <w:r w:rsidRPr="009A0144">
        <w:rPr>
          <w:rFonts w:ascii="Times New Roman" w:hAnsi="Times New Roman" w:cs="Times New Roman"/>
          <w:b/>
          <w:iCs/>
          <w:color w:val="000000"/>
          <w:sz w:val="28"/>
          <w:szCs w:val="24"/>
          <w:lang w:val="en-US"/>
        </w:rPr>
        <w:t>ormation about author</w:t>
      </w:r>
    </w:p>
    <w:p w:rsidR="005A5D17" w:rsidRDefault="009A0144" w:rsidP="009A0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4"/>
          <w:lang w:val="en-US"/>
        </w:rPr>
      </w:pPr>
      <w:proofErr w:type="spellStart"/>
      <w:r w:rsidRPr="009A0144">
        <w:rPr>
          <w:rFonts w:ascii="Times New Roman" w:eastAsia="TimesNewRomanPS-BoldMT" w:hAnsi="Times New Roman" w:cs="Times New Roman"/>
          <w:sz w:val="28"/>
          <w:szCs w:val="24"/>
          <w:lang w:val="en-US" w:eastAsia="ru-RU"/>
        </w:rPr>
        <w:t>Gryazeva</w:t>
      </w:r>
      <w:proofErr w:type="spellEnd"/>
      <w:r w:rsidRPr="009A0144">
        <w:rPr>
          <w:rFonts w:ascii="Times New Roman" w:eastAsia="TimesNewRomanPS-BoldMT" w:hAnsi="Times New Roman" w:cs="Times New Roman"/>
          <w:sz w:val="28"/>
          <w:szCs w:val="24"/>
          <w:lang w:val="en-US" w:eastAsia="ru-RU"/>
        </w:rPr>
        <w:t xml:space="preserve"> Marina </w:t>
      </w:r>
      <w:proofErr w:type="spellStart"/>
      <w:r w:rsidRPr="009A0144">
        <w:rPr>
          <w:rFonts w:ascii="Times New Roman" w:eastAsia="TimesNewRomanPS-BoldMT" w:hAnsi="Times New Roman" w:cs="Times New Roman"/>
          <w:sz w:val="28"/>
          <w:szCs w:val="24"/>
          <w:lang w:val="en-US" w:eastAsia="ru-RU"/>
        </w:rPr>
        <w:t>Sergeevna</w:t>
      </w:r>
      <w:proofErr w:type="spellEnd"/>
      <w:r w:rsidRPr="009A0144">
        <w:rPr>
          <w:rFonts w:ascii="Times New Roman" w:eastAsia="TimesNewRomanPS-BoldMT" w:hAnsi="Times New Roman" w:cs="Times New Roman"/>
          <w:sz w:val="28"/>
          <w:szCs w:val="24"/>
          <w:lang w:val="en-US" w:eastAsia="ru-RU"/>
        </w:rPr>
        <w:t xml:space="preserve"> - Postgraduate student of the Department of Enterprise Economics</w:t>
      </w:r>
      <w:r w:rsidRPr="009A0144">
        <w:rPr>
          <w:rFonts w:ascii="Times New Roman" w:eastAsia="TimesNewRomanPS-BoldMT" w:hAnsi="Times New Roman" w:cs="Times New Roman"/>
          <w:sz w:val="28"/>
          <w:szCs w:val="24"/>
          <w:lang w:val="en-US" w:eastAsia="ru-RU"/>
        </w:rPr>
        <w:t xml:space="preserve">, </w:t>
      </w:r>
      <w:r w:rsidR="005A5D17" w:rsidRPr="005A5D17">
        <w:rPr>
          <w:rFonts w:ascii="Times New Roman" w:hAnsi="Times New Roman" w:cs="Times New Roman"/>
          <w:i/>
          <w:iCs/>
          <w:color w:val="000000"/>
          <w:sz w:val="28"/>
          <w:szCs w:val="24"/>
          <w:lang w:val="en-US"/>
        </w:rPr>
        <w:t>«Donetsk National Tech</w:t>
      </w:r>
      <w:r>
        <w:rPr>
          <w:rFonts w:ascii="Times New Roman" w:hAnsi="Times New Roman" w:cs="Times New Roman"/>
          <w:i/>
          <w:iCs/>
          <w:color w:val="000000"/>
          <w:sz w:val="28"/>
          <w:szCs w:val="24"/>
          <w:lang w:val="en-US"/>
        </w:rPr>
        <w:t>nical University», Donetsk, DPR.</w:t>
      </w:r>
    </w:p>
    <w:p w:rsidR="001B33DD" w:rsidRDefault="001B33DD" w:rsidP="00CB0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4"/>
          <w:lang w:val="en-US"/>
        </w:rPr>
      </w:pPr>
    </w:p>
    <w:p w:rsidR="00CB0A35" w:rsidRPr="00CB0A35" w:rsidRDefault="00CB0A35" w:rsidP="00CB0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4"/>
          <w:lang w:val="en-US"/>
        </w:rPr>
      </w:pPr>
      <w:r w:rsidRPr="00CB0A35">
        <w:rPr>
          <w:rFonts w:ascii="Times New Roman" w:hAnsi="Times New Roman" w:cs="Times New Roman"/>
          <w:b/>
          <w:iCs/>
          <w:color w:val="000000"/>
          <w:sz w:val="28"/>
          <w:szCs w:val="24"/>
          <w:lang w:val="en-US"/>
        </w:rPr>
        <w:t>Reference:</w:t>
      </w:r>
    </w:p>
    <w:p w:rsidR="00CB0A35" w:rsidRPr="00980CA5" w:rsidRDefault="00CB0A35" w:rsidP="00CB0A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lang w:val="en-US"/>
        </w:rPr>
      </w:pPr>
      <w:r w:rsidRPr="00CB0A35">
        <w:rPr>
          <w:rFonts w:ascii="Times New Roman" w:eastAsia="TimesNewRomanPS-BoldMT" w:hAnsi="Times New Roman" w:cs="Times New Roman"/>
          <w:sz w:val="28"/>
          <w:szCs w:val="24"/>
          <w:lang w:val="en-US"/>
        </w:rPr>
        <w:t>1</w:t>
      </w:r>
      <w:r w:rsidRPr="00980CA5">
        <w:rPr>
          <w:rFonts w:ascii="Times New Roman" w:eastAsia="TimesNewRomanPS-BoldMT" w:hAnsi="Times New Roman" w:cs="Times New Roman"/>
          <w:color w:val="000000" w:themeColor="text1"/>
          <w:sz w:val="28"/>
          <w:szCs w:val="24"/>
          <w:lang w:val="en-US"/>
        </w:rPr>
        <w:t>.</w:t>
      </w:r>
      <w:r w:rsidRPr="00980CA5">
        <w:rPr>
          <w:rFonts w:ascii="Times New Roman" w:eastAsia="TimesNewRomanPSMT" w:hAnsi="Times New Roman" w:cs="Times New Roman"/>
          <w:color w:val="000000" w:themeColor="text1"/>
          <w:sz w:val="28"/>
          <w:szCs w:val="20"/>
          <w:lang w:val="en-US"/>
        </w:rPr>
        <w:t xml:space="preserve">  </w:t>
      </w:r>
      <w:proofErr w:type="spellStart"/>
      <w:r w:rsidRPr="00980CA5">
        <w:rPr>
          <w:rFonts w:ascii="Times New Roman" w:eastAsia="TimesNewRomanPSMT" w:hAnsi="Times New Roman" w:cs="Times New Roman"/>
          <w:color w:val="000000" w:themeColor="text1"/>
          <w:sz w:val="28"/>
          <w:szCs w:val="20"/>
          <w:lang w:val="en-US"/>
        </w:rPr>
        <w:t>Bondarenko</w:t>
      </w:r>
      <w:proofErr w:type="spellEnd"/>
      <w:r w:rsidRPr="00980CA5">
        <w:rPr>
          <w:rFonts w:ascii="Times New Roman" w:eastAsia="TimesNewRomanPSMT" w:hAnsi="Times New Roman" w:cs="Times New Roman"/>
          <w:color w:val="000000" w:themeColor="text1"/>
          <w:sz w:val="28"/>
          <w:szCs w:val="20"/>
          <w:lang w:val="en-US"/>
        </w:rPr>
        <w:t>, S.P.</w:t>
      </w:r>
      <w:r w:rsidRPr="00980CA5">
        <w:rPr>
          <w:rFonts w:ascii="Times New Roman" w:eastAsia="TimesNewRomanPSMT" w:hAnsi="Times New Roman" w:cs="Times New Roman"/>
          <w:color w:val="000000" w:themeColor="text1"/>
          <w:sz w:val="28"/>
          <w:szCs w:val="20"/>
          <w:lang w:val="en-US"/>
        </w:rPr>
        <w:t xml:space="preserve"> (2010). </w:t>
      </w:r>
      <w:r w:rsidRPr="00980CA5">
        <w:rPr>
          <w:rFonts w:ascii="Times New Roman" w:eastAsia="TimesNewRomanPSMT" w:hAnsi="Times New Roman" w:cs="Times New Roman"/>
          <w:color w:val="000000" w:themeColor="text1"/>
          <w:sz w:val="28"/>
          <w:szCs w:val="20"/>
          <w:lang w:val="en-US"/>
        </w:rPr>
        <w:t>Strategic goals of the company: their connection with tactics and resources</w:t>
      </w:r>
      <w:r w:rsidRPr="00980CA5">
        <w:rPr>
          <w:rFonts w:ascii="Times New Roman" w:eastAsia="TimesNewRomanPSMT" w:hAnsi="Times New Roman" w:cs="Times New Roman"/>
          <w:color w:val="000000" w:themeColor="text1"/>
          <w:sz w:val="28"/>
          <w:szCs w:val="20"/>
          <w:lang w:val="en-US"/>
        </w:rPr>
        <w:t xml:space="preserve">, </w:t>
      </w:r>
      <w:proofErr w:type="spellStart"/>
      <w:r w:rsidRPr="00980CA5">
        <w:rPr>
          <w:rFonts w:ascii="Times New Roman" w:hAnsi="Times New Roman" w:cs="Times New Roman"/>
          <w:i/>
          <w:color w:val="000000" w:themeColor="text1"/>
          <w:sz w:val="28"/>
          <w:lang w:val="en-US"/>
        </w:rPr>
        <w:t>Upravlenie</w:t>
      </w:r>
      <w:proofErr w:type="spellEnd"/>
      <w:r w:rsidRPr="00980CA5">
        <w:rPr>
          <w:rFonts w:ascii="Times New Roman" w:hAnsi="Times New Roman" w:cs="Times New Roman"/>
          <w:i/>
          <w:color w:val="000000" w:themeColor="text1"/>
          <w:sz w:val="28"/>
          <w:lang w:val="en-US"/>
        </w:rPr>
        <w:t xml:space="preserve"> v </w:t>
      </w:r>
      <w:proofErr w:type="spellStart"/>
      <w:r w:rsidRPr="00980CA5">
        <w:rPr>
          <w:rFonts w:ascii="Times New Roman" w:hAnsi="Times New Roman" w:cs="Times New Roman"/>
          <w:i/>
          <w:color w:val="000000" w:themeColor="text1"/>
          <w:sz w:val="28"/>
          <w:lang w:val="en-US"/>
        </w:rPr>
        <w:t>social'no-ekonomicheskih</w:t>
      </w:r>
      <w:proofErr w:type="spellEnd"/>
      <w:r w:rsidRPr="00980CA5">
        <w:rPr>
          <w:rFonts w:ascii="Times New Roman" w:hAnsi="Times New Roman" w:cs="Times New Roman"/>
          <w:i/>
          <w:color w:val="000000" w:themeColor="text1"/>
          <w:sz w:val="28"/>
          <w:lang w:val="en-US"/>
        </w:rPr>
        <w:t xml:space="preserve"> </w:t>
      </w:r>
      <w:proofErr w:type="spellStart"/>
      <w:r w:rsidRPr="00980CA5">
        <w:rPr>
          <w:rFonts w:ascii="Times New Roman" w:hAnsi="Times New Roman" w:cs="Times New Roman"/>
          <w:i/>
          <w:color w:val="000000" w:themeColor="text1"/>
          <w:sz w:val="28"/>
          <w:lang w:val="en-US"/>
        </w:rPr>
        <w:t>sistemah</w:t>
      </w:r>
      <w:proofErr w:type="spellEnd"/>
      <w:r w:rsidRPr="00980CA5">
        <w:rPr>
          <w:rFonts w:ascii="Times New Roman" w:hAnsi="Times New Roman" w:cs="Times New Roman"/>
          <w:i/>
          <w:color w:val="000000" w:themeColor="text1"/>
          <w:sz w:val="28"/>
          <w:lang w:val="en-US"/>
        </w:rPr>
        <w:t xml:space="preserve">, </w:t>
      </w:r>
      <w:r w:rsidRPr="00980CA5">
        <w:rPr>
          <w:rFonts w:ascii="Times New Roman" w:hAnsi="Times New Roman" w:cs="Times New Roman"/>
          <w:color w:val="000000" w:themeColor="text1"/>
          <w:sz w:val="28"/>
          <w:lang w:val="en-US"/>
        </w:rPr>
        <w:t>vol. 5, pp. 64-69.</w:t>
      </w:r>
    </w:p>
    <w:p w:rsidR="005A5D17" w:rsidRPr="00980CA5" w:rsidRDefault="00CB0A35" w:rsidP="005A5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42"/>
          <w:lang w:val="en" w:eastAsia="ru-RU"/>
        </w:rPr>
      </w:pPr>
      <w:r w:rsidRPr="00980CA5">
        <w:rPr>
          <w:rFonts w:ascii="Times New Roman" w:eastAsia="TimesNewRomanPS-BoldMT" w:hAnsi="Times New Roman" w:cs="Times New Roman"/>
          <w:color w:val="000000" w:themeColor="text1"/>
          <w:sz w:val="28"/>
          <w:szCs w:val="24"/>
          <w:lang w:val="en-US"/>
        </w:rPr>
        <w:t>2.</w:t>
      </w:r>
      <w:r w:rsidRPr="00980CA5">
        <w:rPr>
          <w:rFonts w:ascii="Times New Roman" w:eastAsia="Times New Roman" w:hAnsi="Times New Roman" w:cs="Times New Roman"/>
          <w:color w:val="000000" w:themeColor="text1"/>
          <w:sz w:val="28"/>
          <w:szCs w:val="42"/>
          <w:lang w:val="en" w:eastAsia="ru-RU"/>
        </w:rPr>
        <w:t xml:space="preserve">  </w:t>
      </w:r>
      <w:r w:rsidRPr="00980CA5">
        <w:rPr>
          <w:rFonts w:ascii="Times New Roman" w:eastAsia="Times New Roman" w:hAnsi="Times New Roman" w:cs="Times New Roman"/>
          <w:color w:val="000000" w:themeColor="text1"/>
          <w:sz w:val="28"/>
          <w:szCs w:val="42"/>
          <w:lang w:val="en" w:eastAsia="ru-RU"/>
        </w:rPr>
        <w:t>Kotler F.</w:t>
      </w:r>
      <w:r w:rsidRPr="00980CA5">
        <w:rPr>
          <w:rFonts w:ascii="Times New Roman" w:eastAsia="Times New Roman" w:hAnsi="Times New Roman" w:cs="Times New Roman"/>
          <w:color w:val="000000" w:themeColor="text1"/>
          <w:sz w:val="28"/>
          <w:szCs w:val="42"/>
          <w:lang w:val="en" w:eastAsia="ru-RU"/>
        </w:rPr>
        <w:t xml:space="preserve">, </w:t>
      </w:r>
      <w:r w:rsidRPr="00980CA5">
        <w:rPr>
          <w:rFonts w:ascii="Times New Roman" w:eastAsia="Times New Roman" w:hAnsi="Times New Roman" w:cs="Times New Roman"/>
          <w:color w:val="000000" w:themeColor="text1"/>
          <w:sz w:val="28"/>
          <w:szCs w:val="42"/>
          <w:lang w:val="en" w:eastAsia="ru-RU"/>
        </w:rPr>
        <w:t>Keller</w:t>
      </w:r>
      <w:r w:rsidRPr="00980CA5">
        <w:rPr>
          <w:rFonts w:ascii="Times New Roman" w:eastAsia="Times New Roman" w:hAnsi="Times New Roman" w:cs="Times New Roman"/>
          <w:color w:val="000000" w:themeColor="text1"/>
          <w:sz w:val="28"/>
          <w:szCs w:val="42"/>
          <w:lang w:val="en" w:eastAsia="ru-RU"/>
        </w:rPr>
        <w:t xml:space="preserve"> </w:t>
      </w:r>
      <w:r w:rsidRPr="00980CA5">
        <w:rPr>
          <w:rFonts w:ascii="Times New Roman" w:eastAsia="Times New Roman" w:hAnsi="Times New Roman" w:cs="Times New Roman"/>
          <w:color w:val="000000" w:themeColor="text1"/>
          <w:sz w:val="28"/>
          <w:szCs w:val="42"/>
          <w:lang w:val="en" w:eastAsia="ru-RU"/>
        </w:rPr>
        <w:t>K.L.</w:t>
      </w:r>
      <w:r w:rsidRPr="00980CA5">
        <w:rPr>
          <w:rFonts w:ascii="Times New Roman" w:eastAsia="Times New Roman" w:hAnsi="Times New Roman" w:cs="Times New Roman"/>
          <w:color w:val="000000" w:themeColor="text1"/>
          <w:sz w:val="28"/>
          <w:szCs w:val="42"/>
          <w:lang w:val="en" w:eastAsia="ru-RU"/>
        </w:rPr>
        <w:t xml:space="preserve"> (2009), </w:t>
      </w:r>
      <w:r w:rsidRPr="00980CA5">
        <w:rPr>
          <w:rFonts w:ascii="Times New Roman" w:eastAsia="Times New Roman" w:hAnsi="Times New Roman" w:cs="Times New Roman"/>
          <w:i/>
          <w:color w:val="000000" w:themeColor="text1"/>
          <w:sz w:val="28"/>
          <w:szCs w:val="42"/>
          <w:lang w:val="en" w:eastAsia="ru-RU"/>
        </w:rPr>
        <w:t>Marketing management</w:t>
      </w:r>
      <w:r w:rsidRPr="00980CA5">
        <w:rPr>
          <w:rFonts w:ascii="Times New Roman" w:eastAsia="Times New Roman" w:hAnsi="Times New Roman" w:cs="Times New Roman"/>
          <w:color w:val="000000" w:themeColor="text1"/>
          <w:sz w:val="28"/>
          <w:szCs w:val="42"/>
          <w:lang w:val="en" w:eastAsia="ru-RU"/>
        </w:rPr>
        <w:t xml:space="preserve">, </w:t>
      </w:r>
      <w:r w:rsidR="003B5C70" w:rsidRPr="00980CA5">
        <w:rPr>
          <w:rFonts w:ascii="Times New Roman" w:eastAsia="Times New Roman" w:hAnsi="Times New Roman" w:cs="Times New Roman"/>
          <w:color w:val="000000" w:themeColor="text1"/>
          <w:sz w:val="28"/>
          <w:szCs w:val="42"/>
          <w:lang w:val="en" w:eastAsia="ru-RU"/>
        </w:rPr>
        <w:t xml:space="preserve">12nd </w:t>
      </w:r>
      <w:proofErr w:type="spellStart"/>
      <w:proofErr w:type="gramStart"/>
      <w:r w:rsidR="003B5C70" w:rsidRPr="00980CA5">
        <w:rPr>
          <w:rFonts w:ascii="Times New Roman" w:eastAsia="Times New Roman" w:hAnsi="Times New Roman" w:cs="Times New Roman"/>
          <w:color w:val="000000" w:themeColor="text1"/>
          <w:sz w:val="28"/>
          <w:szCs w:val="42"/>
          <w:lang w:val="en" w:eastAsia="ru-RU"/>
        </w:rPr>
        <w:t>ed</w:t>
      </w:r>
      <w:proofErr w:type="spellEnd"/>
      <w:proofErr w:type="gramEnd"/>
      <w:r w:rsidR="003B5C70" w:rsidRPr="00980CA5">
        <w:rPr>
          <w:rFonts w:ascii="Times New Roman" w:eastAsia="Times New Roman" w:hAnsi="Times New Roman" w:cs="Times New Roman"/>
          <w:color w:val="000000" w:themeColor="text1"/>
          <w:sz w:val="28"/>
          <w:szCs w:val="42"/>
          <w:lang w:val="en" w:eastAsia="ru-RU"/>
        </w:rPr>
        <w:t xml:space="preserve">, </w:t>
      </w:r>
      <w:r w:rsidRPr="00980CA5">
        <w:rPr>
          <w:rFonts w:ascii="Times New Roman" w:eastAsia="Times New Roman" w:hAnsi="Times New Roman" w:cs="Times New Roman"/>
          <w:color w:val="000000" w:themeColor="text1"/>
          <w:sz w:val="28"/>
          <w:szCs w:val="42"/>
          <w:lang w:val="en" w:eastAsia="ru-RU"/>
        </w:rPr>
        <w:t>Peter</w:t>
      </w:r>
      <w:r w:rsidRPr="00980CA5">
        <w:rPr>
          <w:rFonts w:ascii="Times New Roman" w:eastAsia="Times New Roman" w:hAnsi="Times New Roman" w:cs="Times New Roman"/>
          <w:color w:val="000000" w:themeColor="text1"/>
          <w:sz w:val="28"/>
          <w:szCs w:val="42"/>
          <w:lang w:val="en" w:eastAsia="ru-RU"/>
        </w:rPr>
        <w:t xml:space="preserve">, </w:t>
      </w:r>
      <w:proofErr w:type="spellStart"/>
      <w:r w:rsidRPr="00980CA5">
        <w:rPr>
          <w:rFonts w:ascii="Times New Roman" w:eastAsia="Times New Roman" w:hAnsi="Times New Roman" w:cs="Times New Roman"/>
          <w:color w:val="000000" w:themeColor="text1"/>
          <w:sz w:val="28"/>
          <w:szCs w:val="42"/>
          <w:lang w:val="en" w:eastAsia="ru-RU"/>
        </w:rPr>
        <w:t>SPb</w:t>
      </w:r>
      <w:proofErr w:type="spellEnd"/>
      <w:r w:rsidRPr="00980CA5">
        <w:rPr>
          <w:rFonts w:ascii="Times New Roman" w:eastAsia="Times New Roman" w:hAnsi="Times New Roman" w:cs="Times New Roman"/>
          <w:color w:val="000000" w:themeColor="text1"/>
          <w:sz w:val="28"/>
          <w:szCs w:val="42"/>
          <w:lang w:val="en" w:eastAsia="ru-RU"/>
        </w:rPr>
        <w:t>.</w:t>
      </w:r>
    </w:p>
    <w:p w:rsidR="00CB0A35" w:rsidRPr="00980CA5" w:rsidRDefault="00CB0A35" w:rsidP="005A5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  <w:lang w:val="en-US"/>
        </w:rPr>
      </w:pPr>
      <w:r w:rsidRPr="00980CA5">
        <w:rPr>
          <w:rFonts w:ascii="Times New Roman" w:eastAsia="Times New Roman" w:hAnsi="Times New Roman" w:cs="Times New Roman"/>
          <w:color w:val="000000" w:themeColor="text1"/>
          <w:sz w:val="28"/>
          <w:szCs w:val="42"/>
          <w:lang w:val="en" w:eastAsia="ru-RU"/>
        </w:rPr>
        <w:t xml:space="preserve">3. </w:t>
      </w:r>
      <w:proofErr w:type="spellStart"/>
      <w:r w:rsidR="003B5C70" w:rsidRPr="00980CA5">
        <w:rPr>
          <w:rFonts w:ascii="Times New Roman" w:hAnsi="Times New Roman" w:cs="Times New Roman"/>
          <w:color w:val="000000" w:themeColor="text1"/>
          <w:sz w:val="28"/>
          <w:szCs w:val="28"/>
          <w:lang w:val="en"/>
        </w:rPr>
        <w:t>Mescon</w:t>
      </w:r>
      <w:proofErr w:type="spellEnd"/>
      <w:r w:rsidR="003B5C70" w:rsidRPr="00980CA5">
        <w:rPr>
          <w:rFonts w:ascii="Times New Roman" w:hAnsi="Times New Roman" w:cs="Times New Roman"/>
          <w:color w:val="000000" w:themeColor="text1"/>
          <w:sz w:val="28"/>
          <w:szCs w:val="28"/>
          <w:lang w:val="en"/>
        </w:rPr>
        <w:t xml:space="preserve"> </w:t>
      </w:r>
      <w:proofErr w:type="spellStart"/>
      <w:r w:rsidR="003B5C70" w:rsidRPr="00980CA5">
        <w:rPr>
          <w:rFonts w:ascii="Times New Roman" w:hAnsi="Times New Roman" w:cs="Times New Roman"/>
          <w:color w:val="000000" w:themeColor="text1"/>
          <w:sz w:val="28"/>
          <w:szCs w:val="28"/>
          <w:lang w:val="en"/>
        </w:rPr>
        <w:t>M.Kh</w:t>
      </w:r>
      <w:proofErr w:type="spellEnd"/>
      <w:r w:rsidR="003B5C70" w:rsidRPr="00980CA5">
        <w:rPr>
          <w:rFonts w:ascii="Times New Roman" w:hAnsi="Times New Roman" w:cs="Times New Roman"/>
          <w:color w:val="000000" w:themeColor="text1"/>
          <w:sz w:val="28"/>
          <w:szCs w:val="28"/>
          <w:lang w:val="en"/>
        </w:rPr>
        <w:t xml:space="preserve">., Albert M., </w:t>
      </w:r>
      <w:proofErr w:type="spellStart"/>
      <w:r w:rsidR="003B5C70" w:rsidRPr="00980CA5">
        <w:rPr>
          <w:rFonts w:ascii="Times New Roman" w:hAnsi="Times New Roman" w:cs="Times New Roman"/>
          <w:color w:val="000000" w:themeColor="text1"/>
          <w:sz w:val="28"/>
          <w:szCs w:val="28"/>
          <w:lang w:val="en"/>
        </w:rPr>
        <w:t>Hedouri</w:t>
      </w:r>
      <w:proofErr w:type="spellEnd"/>
      <w:r w:rsidR="003B5C70" w:rsidRPr="00980CA5">
        <w:rPr>
          <w:rFonts w:ascii="Times New Roman" w:hAnsi="Times New Roman" w:cs="Times New Roman"/>
          <w:color w:val="000000" w:themeColor="text1"/>
          <w:sz w:val="28"/>
          <w:szCs w:val="28"/>
          <w:lang w:val="en"/>
        </w:rPr>
        <w:t xml:space="preserve"> F.</w:t>
      </w:r>
      <w:r w:rsidR="003B5C70" w:rsidRPr="00980CA5">
        <w:rPr>
          <w:rFonts w:ascii="Times New Roman" w:hAnsi="Times New Roman" w:cs="Times New Roman"/>
          <w:color w:val="000000" w:themeColor="text1"/>
          <w:sz w:val="28"/>
          <w:szCs w:val="28"/>
          <w:lang w:val="en"/>
        </w:rPr>
        <w:t xml:space="preserve"> (1992), </w:t>
      </w:r>
      <w:r w:rsidR="003B5C70" w:rsidRPr="00980CA5">
        <w:rPr>
          <w:rFonts w:ascii="Times New Roman" w:hAnsi="Times New Roman" w:cs="Times New Roman"/>
          <w:i/>
          <w:color w:val="000000" w:themeColor="text1"/>
          <w:sz w:val="28"/>
          <w:szCs w:val="28"/>
          <w:lang w:val="en"/>
        </w:rPr>
        <w:t>Fundamentals of management</w:t>
      </w:r>
      <w:r w:rsidR="003B5C70" w:rsidRPr="00980CA5">
        <w:rPr>
          <w:rFonts w:ascii="Times New Roman" w:hAnsi="Times New Roman" w:cs="Times New Roman"/>
          <w:color w:val="000000" w:themeColor="text1"/>
          <w:sz w:val="28"/>
          <w:szCs w:val="28"/>
          <w:lang w:val="en"/>
        </w:rPr>
        <w:t>,</w:t>
      </w:r>
      <w:r w:rsidR="003B5C70" w:rsidRPr="00980CA5">
        <w:rPr>
          <w:rFonts w:ascii="Times New Roman" w:eastAsia="TimesNewRomanPSMT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B5C70" w:rsidRPr="00980CA5">
        <w:rPr>
          <w:rFonts w:ascii="Times New Roman" w:eastAsia="TimesNewRomanPSMT" w:hAnsi="Times New Roman" w:cs="Times New Roman"/>
          <w:color w:val="000000" w:themeColor="text1"/>
          <w:sz w:val="28"/>
          <w:szCs w:val="28"/>
          <w:lang w:val="en-US"/>
        </w:rPr>
        <w:t>Delo</w:t>
      </w:r>
      <w:proofErr w:type="spellEnd"/>
      <w:r w:rsidR="003B5C70" w:rsidRPr="00980CA5">
        <w:rPr>
          <w:rFonts w:ascii="Times New Roman" w:eastAsia="TimesNewRomanPSMT" w:hAnsi="Times New Roman" w:cs="Times New Roman"/>
          <w:color w:val="000000" w:themeColor="text1"/>
          <w:sz w:val="28"/>
          <w:szCs w:val="28"/>
          <w:lang w:val="en-US"/>
        </w:rPr>
        <w:t>, Moscow.</w:t>
      </w:r>
    </w:p>
    <w:p w:rsidR="003B5C70" w:rsidRPr="00980CA5" w:rsidRDefault="003B5C70" w:rsidP="005A5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BoldMT" w:hAnsi="Times New Roman" w:cs="Times New Roman"/>
          <w:color w:val="000000" w:themeColor="text1"/>
          <w:sz w:val="28"/>
          <w:szCs w:val="24"/>
          <w:lang w:val="en-US"/>
        </w:rPr>
      </w:pPr>
      <w:r w:rsidRPr="00980CA5">
        <w:rPr>
          <w:rFonts w:ascii="Times New Roman" w:eastAsia="TimesNewRomanPS-BoldMT" w:hAnsi="Times New Roman" w:cs="Times New Roman"/>
          <w:color w:val="000000" w:themeColor="text1"/>
          <w:sz w:val="28"/>
          <w:szCs w:val="24"/>
          <w:lang w:val="en-US"/>
        </w:rPr>
        <w:t xml:space="preserve">4. </w:t>
      </w:r>
      <w:proofErr w:type="spellStart"/>
      <w:r w:rsidRPr="00980CA5">
        <w:rPr>
          <w:rFonts w:ascii="Times New Roman" w:eastAsia="TimesNewRomanPSMT" w:hAnsi="Times New Roman" w:cs="Times New Roman"/>
          <w:color w:val="000000" w:themeColor="text1"/>
          <w:sz w:val="28"/>
          <w:szCs w:val="20"/>
          <w:lang w:val="en-US"/>
        </w:rPr>
        <w:t>Myznikova</w:t>
      </w:r>
      <w:proofErr w:type="spellEnd"/>
      <w:r w:rsidRPr="00980CA5">
        <w:rPr>
          <w:rFonts w:ascii="Times New Roman" w:eastAsia="TimesNewRomanPSMT" w:hAnsi="Times New Roman" w:cs="Times New Roman"/>
          <w:color w:val="000000" w:themeColor="text1"/>
          <w:sz w:val="28"/>
          <w:szCs w:val="20"/>
          <w:lang w:val="en-US"/>
        </w:rPr>
        <w:t>, M.A.</w:t>
      </w:r>
      <w:r w:rsidRPr="00980CA5">
        <w:rPr>
          <w:rFonts w:ascii="Times New Roman" w:eastAsia="TimesNewRomanPSMT" w:hAnsi="Times New Roman" w:cs="Times New Roman"/>
          <w:color w:val="000000" w:themeColor="text1"/>
          <w:sz w:val="28"/>
          <w:szCs w:val="20"/>
          <w:lang w:val="en-US"/>
        </w:rPr>
        <w:t xml:space="preserve"> (2020), </w:t>
      </w:r>
      <w:r w:rsidRPr="00980CA5">
        <w:rPr>
          <w:rFonts w:ascii="Times New Roman" w:eastAsia="TimesNewRomanPSMT" w:hAnsi="Times New Roman" w:cs="Times New Roman"/>
          <w:color w:val="000000" w:themeColor="text1"/>
          <w:sz w:val="28"/>
          <w:szCs w:val="20"/>
          <w:lang w:val="en-US"/>
        </w:rPr>
        <w:t>Formation of a methodological base for strategic management of an organization in conditions of uncertainty</w:t>
      </w:r>
      <w:r w:rsidRPr="00980CA5">
        <w:rPr>
          <w:rFonts w:ascii="Times New Roman" w:eastAsia="TimesNewRomanPSMT" w:hAnsi="Times New Roman" w:cs="Times New Roman"/>
          <w:color w:val="000000" w:themeColor="text1"/>
          <w:sz w:val="28"/>
          <w:szCs w:val="20"/>
          <w:lang w:val="en-US"/>
        </w:rPr>
        <w:t xml:space="preserve">, </w:t>
      </w:r>
      <w:proofErr w:type="spellStart"/>
      <w:r w:rsidRPr="00980CA5">
        <w:rPr>
          <w:rFonts w:ascii="Times New Roman" w:eastAsia="TimesNewRomanPS-BoldMT" w:hAnsi="Times New Roman" w:cs="Times New Roman"/>
          <w:i/>
          <w:color w:val="000000" w:themeColor="text1"/>
          <w:sz w:val="28"/>
          <w:szCs w:val="24"/>
          <w:lang w:val="en-US"/>
        </w:rPr>
        <w:t>Vestnik</w:t>
      </w:r>
      <w:proofErr w:type="spellEnd"/>
      <w:r w:rsidRPr="00980CA5">
        <w:rPr>
          <w:rFonts w:ascii="Times New Roman" w:eastAsia="TimesNewRomanPS-BoldMT" w:hAnsi="Times New Roman" w:cs="Times New Roman"/>
          <w:i/>
          <w:color w:val="000000" w:themeColor="text1"/>
          <w:sz w:val="28"/>
          <w:szCs w:val="24"/>
          <w:lang w:val="en-US"/>
        </w:rPr>
        <w:t xml:space="preserve"> </w:t>
      </w:r>
      <w:proofErr w:type="spellStart"/>
      <w:r w:rsidRPr="00980CA5">
        <w:rPr>
          <w:rFonts w:ascii="Times New Roman" w:eastAsia="TimesNewRomanPS-BoldMT" w:hAnsi="Times New Roman" w:cs="Times New Roman"/>
          <w:i/>
          <w:color w:val="000000" w:themeColor="text1"/>
          <w:sz w:val="28"/>
          <w:szCs w:val="24"/>
          <w:lang w:val="en-US"/>
        </w:rPr>
        <w:t>DonNU</w:t>
      </w:r>
      <w:proofErr w:type="spellEnd"/>
      <w:r w:rsidRPr="00980CA5">
        <w:rPr>
          <w:rFonts w:ascii="Times New Roman" w:eastAsia="TimesNewRomanPS-BoldMT" w:hAnsi="Times New Roman" w:cs="Times New Roman"/>
          <w:i/>
          <w:color w:val="000000" w:themeColor="text1"/>
          <w:sz w:val="28"/>
          <w:szCs w:val="24"/>
          <w:lang w:val="en-US"/>
        </w:rPr>
        <w:t xml:space="preserve">. </w:t>
      </w:r>
      <w:proofErr w:type="spellStart"/>
      <w:r w:rsidRPr="00980CA5">
        <w:rPr>
          <w:rFonts w:ascii="Times New Roman" w:eastAsia="TimesNewRomanPS-BoldMT" w:hAnsi="Times New Roman" w:cs="Times New Roman"/>
          <w:i/>
          <w:color w:val="000000" w:themeColor="text1"/>
          <w:sz w:val="28"/>
          <w:szCs w:val="24"/>
          <w:lang w:val="en-US"/>
        </w:rPr>
        <w:t>Ser</w:t>
      </w:r>
      <w:proofErr w:type="spellEnd"/>
      <w:r w:rsidRPr="00980CA5">
        <w:rPr>
          <w:rFonts w:ascii="Times New Roman" w:eastAsia="TimesNewRomanPS-BoldMT" w:hAnsi="Times New Roman" w:cs="Times New Roman"/>
          <w:i/>
          <w:color w:val="000000" w:themeColor="text1"/>
          <w:sz w:val="28"/>
          <w:szCs w:val="24"/>
          <w:lang w:val="en-US"/>
        </w:rPr>
        <w:t xml:space="preserve">: </w:t>
      </w:r>
      <w:proofErr w:type="spellStart"/>
      <w:r w:rsidRPr="00980CA5">
        <w:rPr>
          <w:rFonts w:ascii="Times New Roman" w:eastAsia="TimesNewRomanPS-BoldMT" w:hAnsi="Times New Roman" w:cs="Times New Roman"/>
          <w:i/>
          <w:color w:val="000000" w:themeColor="text1"/>
          <w:sz w:val="28"/>
          <w:szCs w:val="24"/>
          <w:lang w:val="en-US"/>
        </w:rPr>
        <w:t>Ekonomika</w:t>
      </w:r>
      <w:proofErr w:type="spellEnd"/>
      <w:r w:rsidRPr="00980CA5">
        <w:rPr>
          <w:rFonts w:ascii="Times New Roman" w:eastAsia="TimesNewRomanPS-BoldMT" w:hAnsi="Times New Roman" w:cs="Times New Roman"/>
          <w:i/>
          <w:color w:val="000000" w:themeColor="text1"/>
          <w:sz w:val="28"/>
          <w:szCs w:val="24"/>
          <w:lang w:val="en-US"/>
        </w:rPr>
        <w:t xml:space="preserve"> </w:t>
      </w:r>
      <w:proofErr w:type="spellStart"/>
      <w:r w:rsidRPr="00980CA5">
        <w:rPr>
          <w:rFonts w:ascii="Times New Roman" w:eastAsia="TimesNewRomanPS-BoldMT" w:hAnsi="Times New Roman" w:cs="Times New Roman"/>
          <w:i/>
          <w:color w:val="000000" w:themeColor="text1"/>
          <w:sz w:val="28"/>
          <w:szCs w:val="24"/>
          <w:lang w:val="en-US"/>
        </w:rPr>
        <w:t>i</w:t>
      </w:r>
      <w:proofErr w:type="spellEnd"/>
      <w:r w:rsidRPr="00980CA5">
        <w:rPr>
          <w:rFonts w:ascii="Times New Roman" w:eastAsia="TimesNewRomanPS-BoldMT" w:hAnsi="Times New Roman" w:cs="Times New Roman"/>
          <w:i/>
          <w:color w:val="000000" w:themeColor="text1"/>
          <w:sz w:val="28"/>
          <w:szCs w:val="24"/>
          <w:lang w:val="en-US"/>
        </w:rPr>
        <w:t xml:space="preserve"> </w:t>
      </w:r>
      <w:proofErr w:type="spellStart"/>
      <w:r w:rsidRPr="00980CA5">
        <w:rPr>
          <w:rFonts w:ascii="Times New Roman" w:eastAsia="TimesNewRomanPS-BoldMT" w:hAnsi="Times New Roman" w:cs="Times New Roman"/>
          <w:i/>
          <w:color w:val="000000" w:themeColor="text1"/>
          <w:sz w:val="28"/>
          <w:szCs w:val="24"/>
          <w:lang w:val="en-US"/>
        </w:rPr>
        <w:t>pravo</w:t>
      </w:r>
      <w:proofErr w:type="spellEnd"/>
      <w:r w:rsidRPr="00980CA5">
        <w:rPr>
          <w:rFonts w:ascii="Times New Roman" w:eastAsia="TimesNewRomanPS-BoldMT" w:hAnsi="Times New Roman" w:cs="Times New Roman"/>
          <w:i/>
          <w:color w:val="000000" w:themeColor="text1"/>
          <w:sz w:val="28"/>
          <w:szCs w:val="24"/>
          <w:lang w:val="en-US"/>
        </w:rPr>
        <w:t>,</w:t>
      </w:r>
      <w:r w:rsidRPr="00980CA5">
        <w:rPr>
          <w:rFonts w:ascii="Times New Roman" w:eastAsia="TimesNewRomanPS-BoldMT" w:hAnsi="Times New Roman" w:cs="Times New Roman"/>
          <w:color w:val="000000" w:themeColor="text1"/>
          <w:sz w:val="28"/>
          <w:szCs w:val="24"/>
          <w:lang w:val="en-US"/>
        </w:rPr>
        <w:t xml:space="preserve"> vol. 2, pp. 168-177.</w:t>
      </w:r>
    </w:p>
    <w:p w:rsidR="003B5C70" w:rsidRPr="00980CA5" w:rsidRDefault="003B5C70" w:rsidP="005A5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0"/>
          <w:lang w:val="en-US"/>
        </w:rPr>
      </w:pPr>
      <w:r w:rsidRPr="00980CA5">
        <w:rPr>
          <w:rFonts w:ascii="Times New Roman" w:eastAsia="TimesNewRomanPS-BoldMT" w:hAnsi="Times New Roman" w:cs="Times New Roman"/>
          <w:color w:val="000000" w:themeColor="text1"/>
          <w:sz w:val="28"/>
          <w:szCs w:val="24"/>
          <w:lang w:val="en-US"/>
        </w:rPr>
        <w:t xml:space="preserve">5. </w:t>
      </w:r>
      <w:proofErr w:type="spellStart"/>
      <w:r w:rsidRPr="00980CA5">
        <w:rPr>
          <w:rFonts w:ascii="Times New Roman" w:eastAsia="TimesNewRomanPS-BoldMT" w:hAnsi="Times New Roman" w:cs="Times New Roman"/>
          <w:color w:val="000000" w:themeColor="text1"/>
          <w:sz w:val="28"/>
          <w:szCs w:val="24"/>
          <w:lang w:val="en-US"/>
        </w:rPr>
        <w:t>Pakhomov</w:t>
      </w:r>
      <w:proofErr w:type="spellEnd"/>
      <w:r w:rsidRPr="00980CA5">
        <w:rPr>
          <w:rFonts w:ascii="Times New Roman" w:eastAsia="TimesNewRomanPS-BoldMT" w:hAnsi="Times New Roman" w:cs="Times New Roman"/>
          <w:color w:val="000000" w:themeColor="text1"/>
          <w:sz w:val="28"/>
          <w:szCs w:val="24"/>
          <w:lang w:val="en-US"/>
        </w:rPr>
        <w:t>, S.A. Aspects of strategic planning and strategic management on the example of trading companies</w:t>
      </w:r>
      <w:r w:rsidRPr="00980CA5">
        <w:rPr>
          <w:rFonts w:ascii="Times New Roman" w:eastAsia="TimesNewRomanPS-BoldMT" w:hAnsi="Times New Roman" w:cs="Times New Roman"/>
          <w:color w:val="000000" w:themeColor="text1"/>
          <w:sz w:val="28"/>
          <w:szCs w:val="24"/>
          <w:lang w:val="en-US"/>
        </w:rPr>
        <w:t xml:space="preserve">, URL: </w:t>
      </w:r>
      <w:r w:rsidRPr="00980CA5">
        <w:rPr>
          <w:rFonts w:ascii="Times New Roman" w:eastAsia="TimesNewRomanPSMT" w:hAnsi="Times New Roman" w:cs="Times New Roman"/>
          <w:color w:val="000000" w:themeColor="text1"/>
          <w:sz w:val="28"/>
          <w:szCs w:val="20"/>
          <w:lang w:val="en-US"/>
        </w:rPr>
        <w:t xml:space="preserve">http: </w:t>
      </w:r>
      <w:hyperlink r:id="rId5" w:history="1">
        <w:r w:rsidRPr="00980CA5">
          <w:rPr>
            <w:rStyle w:val="a5"/>
            <w:rFonts w:ascii="Times New Roman" w:eastAsia="TimesNewRomanPSMT" w:hAnsi="Times New Roman" w:cs="Times New Roman"/>
            <w:color w:val="000000" w:themeColor="text1"/>
            <w:sz w:val="28"/>
            <w:szCs w:val="20"/>
            <w:u w:val="none"/>
            <w:lang w:val="en-US"/>
          </w:rPr>
          <w:t>www.kpilib.ru/article.php</w:t>
        </w:r>
        <w:r w:rsidRPr="00980CA5">
          <w:rPr>
            <w:rStyle w:val="a5"/>
            <w:rFonts w:ascii="Times New Roman" w:eastAsia="TimesNewRomanPSMT" w:hAnsi="Times New Roman" w:cs="Times New Roman"/>
            <w:color w:val="000000" w:themeColor="text1"/>
            <w:sz w:val="28"/>
            <w:szCs w:val="20"/>
            <w:u w:val="none"/>
            <w:lang w:val="uk-UA"/>
          </w:rPr>
          <w:t>?</w:t>
        </w:r>
        <w:r w:rsidRPr="00980CA5">
          <w:rPr>
            <w:rStyle w:val="a5"/>
            <w:rFonts w:ascii="Times New Roman" w:eastAsia="TimesNewRomanPSMT" w:hAnsi="Times New Roman" w:cs="Times New Roman"/>
            <w:color w:val="000000" w:themeColor="text1"/>
            <w:sz w:val="28"/>
            <w:szCs w:val="20"/>
            <w:u w:val="none"/>
            <w:lang w:val="en-US"/>
          </w:rPr>
          <w:t>page=456</w:t>
        </w:r>
      </w:hyperlink>
      <w:r w:rsidRPr="00980CA5">
        <w:rPr>
          <w:rFonts w:ascii="Times New Roman" w:eastAsia="TimesNewRomanPSMT" w:hAnsi="Times New Roman" w:cs="Times New Roman"/>
          <w:color w:val="000000" w:themeColor="text1"/>
          <w:sz w:val="28"/>
          <w:szCs w:val="20"/>
          <w:lang w:val="en-US"/>
        </w:rPr>
        <w:t>.</w:t>
      </w:r>
    </w:p>
    <w:p w:rsidR="003B5C70" w:rsidRDefault="003B5C70" w:rsidP="005A5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980CA5">
        <w:rPr>
          <w:rFonts w:ascii="Times New Roman" w:eastAsia="TimesNewRomanPSMT" w:hAnsi="Times New Roman" w:cs="Times New Roman"/>
          <w:color w:val="000000" w:themeColor="text1"/>
          <w:sz w:val="28"/>
          <w:szCs w:val="20"/>
          <w:lang w:val="en-US"/>
        </w:rPr>
        <w:t>6.</w:t>
      </w:r>
      <w:r w:rsidRPr="00980CA5">
        <w:rPr>
          <w:rFonts w:ascii="Times New Roman" w:eastAsia="TimesNewRomanPSMT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980CA5">
        <w:rPr>
          <w:rFonts w:ascii="Times New Roman" w:eastAsia="TimesNewRomanPSMT" w:hAnsi="Times New Roman" w:cs="Times New Roman"/>
          <w:color w:val="000000" w:themeColor="text1"/>
          <w:sz w:val="28"/>
          <w:szCs w:val="28"/>
          <w:lang w:val="en-US"/>
        </w:rPr>
        <w:t>Ruban</w:t>
      </w:r>
      <w:proofErr w:type="spellEnd"/>
      <w:r w:rsidRPr="00980CA5">
        <w:rPr>
          <w:rFonts w:ascii="Times New Roman" w:eastAsia="TimesNewRomanPSMT" w:hAnsi="Times New Roman" w:cs="Times New Roman"/>
          <w:color w:val="000000" w:themeColor="text1"/>
          <w:sz w:val="28"/>
          <w:szCs w:val="28"/>
          <w:lang w:val="en-US"/>
        </w:rPr>
        <w:t xml:space="preserve"> O.V. Setting goals and setting goals for commercial activities as the basis for strategic management of a trading enterprise</w:t>
      </w:r>
      <w:r w:rsidRPr="00980CA5">
        <w:rPr>
          <w:rFonts w:ascii="Times New Roman" w:eastAsia="TimesNewRomanPSMT" w:hAnsi="Times New Roman" w:cs="Times New Roman"/>
          <w:color w:val="000000" w:themeColor="text1"/>
          <w:sz w:val="28"/>
          <w:szCs w:val="28"/>
          <w:lang w:val="en-US"/>
        </w:rPr>
        <w:t xml:space="preserve"> (2019), </w:t>
      </w:r>
      <w:proofErr w:type="spellStart"/>
      <w:r w:rsidRPr="00980CA5">
        <w:rPr>
          <w:rFonts w:ascii="Times New Roman" w:eastAsia="TimesNewRomanPSMT" w:hAnsi="Times New Roman" w:cs="Times New Roman"/>
          <w:i/>
          <w:color w:val="000000" w:themeColor="text1"/>
          <w:sz w:val="28"/>
          <w:szCs w:val="28"/>
          <w:lang w:val="en-US"/>
        </w:rPr>
        <w:t>Strategiya</w:t>
      </w:r>
      <w:proofErr w:type="spellEnd"/>
      <w:r w:rsidRPr="00980CA5">
        <w:rPr>
          <w:rFonts w:ascii="Times New Roman" w:eastAsia="TimesNewRomanPSMT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980CA5">
        <w:rPr>
          <w:rFonts w:ascii="Times New Roman" w:eastAsia="TimesNewRomanPSMT" w:hAnsi="Times New Roman" w:cs="Times New Roman"/>
          <w:i/>
          <w:color w:val="000000" w:themeColor="text1"/>
          <w:sz w:val="28"/>
          <w:szCs w:val="28"/>
          <w:lang w:val="en-US"/>
        </w:rPr>
        <w:t>predpriyatiya</w:t>
      </w:r>
      <w:proofErr w:type="spellEnd"/>
      <w:r w:rsidRPr="00980CA5">
        <w:rPr>
          <w:rFonts w:ascii="Times New Roman" w:eastAsia="TimesNewRomanPSMT" w:hAnsi="Times New Roman" w:cs="Times New Roman"/>
          <w:i/>
          <w:color w:val="000000" w:themeColor="text1"/>
          <w:sz w:val="28"/>
          <w:szCs w:val="28"/>
          <w:lang w:val="en-US"/>
        </w:rPr>
        <w:t xml:space="preserve"> v </w:t>
      </w:r>
      <w:proofErr w:type="spellStart"/>
      <w:r w:rsidRPr="00980CA5">
        <w:rPr>
          <w:rFonts w:ascii="Times New Roman" w:eastAsia="TimesNewRomanPSMT" w:hAnsi="Times New Roman" w:cs="Times New Roman"/>
          <w:i/>
          <w:color w:val="000000" w:themeColor="text1"/>
          <w:sz w:val="28"/>
          <w:szCs w:val="28"/>
          <w:lang w:val="en-US"/>
        </w:rPr>
        <w:t>kontekste</w:t>
      </w:r>
      <w:proofErr w:type="spellEnd"/>
      <w:r w:rsidRPr="00980CA5">
        <w:rPr>
          <w:rFonts w:ascii="Times New Roman" w:eastAsia="TimesNewRomanPSMT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980CA5">
        <w:rPr>
          <w:rFonts w:ascii="Times New Roman" w:eastAsia="TimesNewRomanPSMT" w:hAnsi="Times New Roman" w:cs="Times New Roman"/>
          <w:i/>
          <w:color w:val="000000" w:themeColor="text1"/>
          <w:sz w:val="28"/>
          <w:szCs w:val="28"/>
          <w:lang w:val="en-US"/>
        </w:rPr>
        <w:t>povysheniya</w:t>
      </w:r>
      <w:proofErr w:type="spellEnd"/>
      <w:r w:rsidRPr="00980CA5">
        <w:rPr>
          <w:rFonts w:ascii="Times New Roman" w:eastAsia="TimesNewRomanPSMT" w:hAnsi="Times New Roman" w:cs="Times New Roman"/>
          <w:i/>
          <w:color w:val="000000" w:themeColor="text1"/>
          <w:sz w:val="28"/>
          <w:szCs w:val="28"/>
          <w:lang w:val="en-US"/>
        </w:rPr>
        <w:t xml:space="preserve"> ego </w:t>
      </w:r>
      <w:proofErr w:type="spellStart"/>
      <w:r w:rsidRPr="00980CA5">
        <w:rPr>
          <w:rFonts w:ascii="Times New Roman" w:eastAsia="TimesNewRomanPSMT" w:hAnsi="Times New Roman" w:cs="Times New Roman"/>
          <w:i/>
          <w:color w:val="000000" w:themeColor="text1"/>
          <w:sz w:val="28"/>
          <w:szCs w:val="28"/>
          <w:lang w:val="en-US"/>
        </w:rPr>
        <w:t>konkurentosposobnosti</w:t>
      </w:r>
      <w:proofErr w:type="spellEnd"/>
      <w:r w:rsidRPr="00980CA5">
        <w:rPr>
          <w:rFonts w:ascii="Times New Roman" w:eastAsia="TimesNewRomanPSMT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Pr="00980CA5">
        <w:rPr>
          <w:rFonts w:ascii="Times New Roman" w:eastAsia="TimesNewRomanPSMT" w:hAnsi="Times New Roman" w:cs="Times New Roman"/>
          <w:color w:val="000000" w:themeColor="text1"/>
          <w:sz w:val="28"/>
          <w:szCs w:val="28"/>
          <w:lang w:val="en-US"/>
        </w:rPr>
        <w:t xml:space="preserve"> vol. 8, pp. 302-306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</w:p>
    <w:p w:rsidR="001B33DD" w:rsidRPr="001B33DD" w:rsidRDefault="003B5C70" w:rsidP="001B3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8"/>
          <w:szCs w:val="42"/>
          <w:lang w:val="en" w:eastAsia="ru-RU"/>
        </w:rPr>
      </w:pP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7. </w:t>
      </w:r>
      <w:proofErr w:type="spellStart"/>
      <w:r w:rsidR="001B33DD" w:rsidRPr="001B33DD">
        <w:rPr>
          <w:rFonts w:ascii="Times New Roman" w:eastAsia="Times New Roman" w:hAnsi="Times New Roman" w:cs="Times New Roman"/>
          <w:color w:val="202124"/>
          <w:sz w:val="28"/>
          <w:szCs w:val="42"/>
          <w:lang w:val="en" w:eastAsia="ru-RU"/>
        </w:rPr>
        <w:t>Shershnyova</w:t>
      </w:r>
      <w:proofErr w:type="spellEnd"/>
      <w:r w:rsidR="001B33DD" w:rsidRPr="001B33DD">
        <w:rPr>
          <w:rFonts w:ascii="Times New Roman" w:eastAsia="Times New Roman" w:hAnsi="Times New Roman" w:cs="Times New Roman"/>
          <w:color w:val="202124"/>
          <w:sz w:val="28"/>
          <w:szCs w:val="42"/>
          <w:lang w:val="en" w:eastAsia="ru-RU"/>
        </w:rPr>
        <w:t xml:space="preserve"> Z.Є.</w:t>
      </w:r>
      <w:r w:rsidR="001B33DD">
        <w:rPr>
          <w:rFonts w:ascii="Times New Roman" w:eastAsia="Times New Roman" w:hAnsi="Times New Roman" w:cs="Times New Roman"/>
          <w:color w:val="202124"/>
          <w:sz w:val="28"/>
          <w:szCs w:val="42"/>
          <w:lang w:val="en" w:eastAsia="ru-RU"/>
        </w:rPr>
        <w:t xml:space="preserve"> (2004),</w:t>
      </w:r>
      <w:r w:rsidR="001B33DD" w:rsidRPr="001B33DD">
        <w:rPr>
          <w:rFonts w:ascii="Times New Roman" w:eastAsia="Times New Roman" w:hAnsi="Times New Roman" w:cs="Times New Roman"/>
          <w:color w:val="202124"/>
          <w:sz w:val="28"/>
          <w:szCs w:val="42"/>
          <w:lang w:val="en" w:eastAsia="ru-RU"/>
        </w:rPr>
        <w:t xml:space="preserve"> </w:t>
      </w:r>
      <w:r w:rsidR="001B33DD" w:rsidRPr="001B33DD">
        <w:rPr>
          <w:rFonts w:ascii="Times New Roman" w:eastAsia="Times New Roman" w:hAnsi="Times New Roman" w:cs="Times New Roman"/>
          <w:i/>
          <w:color w:val="202124"/>
          <w:sz w:val="28"/>
          <w:szCs w:val="42"/>
          <w:lang w:val="en" w:eastAsia="ru-RU"/>
        </w:rPr>
        <w:t>Strategic management</w:t>
      </w:r>
      <w:r w:rsidR="001B33DD">
        <w:rPr>
          <w:rFonts w:ascii="Times New Roman" w:eastAsia="Times New Roman" w:hAnsi="Times New Roman" w:cs="Times New Roman"/>
          <w:color w:val="202124"/>
          <w:sz w:val="28"/>
          <w:szCs w:val="42"/>
          <w:lang w:val="en" w:eastAsia="ru-RU"/>
        </w:rPr>
        <w:t>, 2nd td, KNEU, Kyiv.</w:t>
      </w:r>
    </w:p>
    <w:sectPr w:rsidR="001B33DD" w:rsidRPr="001B33DD" w:rsidSect="0062348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FF53AD"/>
    <w:multiLevelType w:val="hybridMultilevel"/>
    <w:tmpl w:val="FD22A942"/>
    <w:lvl w:ilvl="0" w:tplc="D79AD22E">
      <w:start w:val="1"/>
      <w:numFmt w:val="decimal"/>
      <w:lvlText w:val="%1."/>
      <w:lvlJc w:val="left"/>
      <w:pPr>
        <w:ind w:left="928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487"/>
    <w:rsid w:val="000709E4"/>
    <w:rsid w:val="001A18AD"/>
    <w:rsid w:val="001B33DD"/>
    <w:rsid w:val="002C6888"/>
    <w:rsid w:val="002F62A0"/>
    <w:rsid w:val="00393705"/>
    <w:rsid w:val="003B5C70"/>
    <w:rsid w:val="00454A75"/>
    <w:rsid w:val="00512CB1"/>
    <w:rsid w:val="00530B8B"/>
    <w:rsid w:val="005A5D17"/>
    <w:rsid w:val="00623487"/>
    <w:rsid w:val="00627964"/>
    <w:rsid w:val="006E0500"/>
    <w:rsid w:val="007648D4"/>
    <w:rsid w:val="00980CA5"/>
    <w:rsid w:val="009A0144"/>
    <w:rsid w:val="00A02FB1"/>
    <w:rsid w:val="00CB0A35"/>
    <w:rsid w:val="00E247F9"/>
    <w:rsid w:val="00E5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59D39-5F9F-4979-AAC7-AF1B6989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4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348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57FE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0709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709E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709E4"/>
  </w:style>
  <w:style w:type="character" w:styleId="a5">
    <w:name w:val="Hyperlink"/>
    <w:basedOn w:val="a0"/>
    <w:uiPriority w:val="99"/>
    <w:unhideWhenUsed/>
    <w:rsid w:val="003B5C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7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pilib.ru/article.php?page=4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2021-10-23T13:31:00Z</dcterms:created>
  <dcterms:modified xsi:type="dcterms:W3CDTF">2021-11-04T07:58:00Z</dcterms:modified>
</cp:coreProperties>
</file>