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903610" w14:textId="50E6A022" w:rsidR="00AB11D3" w:rsidRPr="00E86545" w:rsidRDefault="00AB11D3" w:rsidP="00E86545">
      <w:pPr>
        <w:spacing w:before="240" w:after="240"/>
        <w:rPr>
          <w:b/>
          <w:bCs/>
        </w:rPr>
      </w:pPr>
      <w:r w:rsidRPr="00E86545">
        <w:rPr>
          <w:b/>
          <w:bCs/>
        </w:rPr>
        <w:t>УДК 332.146.2</w:t>
      </w:r>
    </w:p>
    <w:p w14:paraId="6E807F27" w14:textId="16C67C32" w:rsidR="00AB11D3" w:rsidRDefault="00AB11D3" w:rsidP="00AB11D3">
      <w:pPr>
        <w:pStyle w:val="a3"/>
        <w:spacing w:before="240" w:after="240"/>
        <w:jc w:val="right"/>
        <w:rPr>
          <w:b/>
          <w:bCs/>
        </w:rPr>
      </w:pPr>
      <w:r>
        <w:rPr>
          <w:b/>
          <w:bCs/>
        </w:rPr>
        <w:t>Плаксина М.М.</w:t>
      </w:r>
    </w:p>
    <w:p w14:paraId="27BE520A" w14:textId="57974F52" w:rsidR="008A48E2" w:rsidRDefault="00EC5E90" w:rsidP="00DB3F11">
      <w:pPr>
        <w:pStyle w:val="a3"/>
        <w:spacing w:before="240"/>
        <w:jc w:val="center"/>
        <w:rPr>
          <w:b/>
          <w:bCs/>
        </w:rPr>
      </w:pPr>
      <w:r>
        <w:rPr>
          <w:b/>
          <w:bCs/>
        </w:rPr>
        <w:t>ТОСЭР</w:t>
      </w:r>
      <w:r w:rsidRPr="008A48E2">
        <w:rPr>
          <w:b/>
          <w:bCs/>
        </w:rPr>
        <w:t xml:space="preserve"> КАК ИНСТРУМЕНТ СОЦИАЛЬНО-ЭКОНОМИЧЕСКОГО РАЗВИТИЯ ТЕРРИТОРИЙ ДАЛЬНЕГО ВОСТОКА</w:t>
      </w:r>
    </w:p>
    <w:p w14:paraId="62CAEFBA" w14:textId="7DF83CB5" w:rsidR="00AB11D3" w:rsidRDefault="00B67E74" w:rsidP="00DB3F11">
      <w:pPr>
        <w:ind w:firstLine="709"/>
        <w:rPr>
          <w:rFonts w:cs="Times New Roman"/>
          <w:i/>
          <w:iCs/>
          <w:szCs w:val="28"/>
        </w:rPr>
      </w:pPr>
      <w:r w:rsidRPr="00B86BF8">
        <w:rPr>
          <w:rFonts w:cs="Times New Roman"/>
          <w:i/>
          <w:iCs/>
          <w:szCs w:val="28"/>
        </w:rPr>
        <w:t>Статья посвящена</w:t>
      </w:r>
      <w:r w:rsidR="00B86BF8" w:rsidRPr="00B86BF8">
        <w:rPr>
          <w:rFonts w:cs="Times New Roman"/>
          <w:i/>
          <w:iCs/>
          <w:szCs w:val="28"/>
        </w:rPr>
        <w:t xml:space="preserve"> рассмотрению особенностей формирования территорий опережающего социально-экономического развития и оценке их эффективности в пределах Дальневосточного региона. В работе выделены основные проблемы данного региона и аргументирована роль ТОСЭР в решении ряда эти</w:t>
      </w:r>
      <w:r w:rsidR="00075712">
        <w:rPr>
          <w:rFonts w:cs="Times New Roman"/>
          <w:i/>
          <w:iCs/>
          <w:szCs w:val="28"/>
        </w:rPr>
        <w:t>х</w:t>
      </w:r>
      <w:r w:rsidR="00B86BF8" w:rsidRPr="00B86BF8">
        <w:rPr>
          <w:rFonts w:cs="Times New Roman"/>
          <w:i/>
          <w:iCs/>
          <w:szCs w:val="28"/>
        </w:rPr>
        <w:t xml:space="preserve"> проблем.</w:t>
      </w:r>
    </w:p>
    <w:p w14:paraId="4D1114AB" w14:textId="3017C7C7" w:rsidR="00B86BF8" w:rsidRPr="00DB3F11" w:rsidRDefault="00DB3F11" w:rsidP="00DB3F11">
      <w:pPr>
        <w:tabs>
          <w:tab w:val="left" w:pos="7357"/>
        </w:tabs>
        <w:ind w:firstLine="709"/>
        <w:rPr>
          <w:rFonts w:cs="Times New Roman"/>
          <w:b/>
          <w:bCs/>
          <w:i/>
          <w:iCs/>
          <w:szCs w:val="28"/>
        </w:rPr>
      </w:pPr>
      <w:r w:rsidRPr="00DB3F11">
        <w:rPr>
          <w:rFonts w:cs="Times New Roman"/>
          <w:b/>
          <w:bCs/>
          <w:i/>
          <w:iCs/>
          <w:szCs w:val="28"/>
        </w:rPr>
        <w:t>Ключевые слова:</w:t>
      </w:r>
      <w:r>
        <w:rPr>
          <w:rFonts w:cs="Times New Roman"/>
          <w:b/>
          <w:bCs/>
          <w:i/>
          <w:iCs/>
          <w:szCs w:val="28"/>
        </w:rPr>
        <w:t xml:space="preserve"> </w:t>
      </w:r>
      <w:r w:rsidRPr="00DB3F11">
        <w:rPr>
          <w:rFonts w:cs="Times New Roman"/>
          <w:i/>
          <w:iCs/>
          <w:szCs w:val="28"/>
        </w:rPr>
        <w:t>свободные экономические зоны, территории</w:t>
      </w:r>
      <w:r w:rsidRPr="00B86BF8">
        <w:rPr>
          <w:rFonts w:cs="Times New Roman"/>
          <w:i/>
          <w:iCs/>
          <w:szCs w:val="28"/>
        </w:rPr>
        <w:t xml:space="preserve"> опережающего социально-экономического развития</w:t>
      </w:r>
      <w:r>
        <w:rPr>
          <w:rFonts w:cs="Times New Roman"/>
          <w:i/>
          <w:iCs/>
          <w:szCs w:val="28"/>
        </w:rPr>
        <w:t xml:space="preserve">, резиденты, преференции, инфраструктура. </w:t>
      </w:r>
    </w:p>
    <w:p w14:paraId="4CD0D015" w14:textId="6749690D" w:rsidR="00A94984" w:rsidRDefault="00A94984" w:rsidP="00A94984">
      <w:pPr>
        <w:pStyle w:val="a3"/>
      </w:pPr>
    </w:p>
    <w:p w14:paraId="33801D14" w14:textId="09F844F1" w:rsidR="00C1570D" w:rsidRPr="00E3388C" w:rsidRDefault="00C1570D" w:rsidP="00E3388C">
      <w:pPr>
        <w:ind w:firstLine="709"/>
        <w:rPr>
          <w:rFonts w:cs="Times New Roman"/>
          <w:szCs w:val="28"/>
        </w:rPr>
      </w:pPr>
      <w:r w:rsidRPr="00E3388C">
        <w:rPr>
          <w:rFonts w:cs="Times New Roman"/>
          <w:szCs w:val="28"/>
        </w:rPr>
        <w:t xml:space="preserve">Создание и развитие свободных экономических зон (СЭЗ) рассматривается различными государствами как один из важнейших элементов </w:t>
      </w:r>
      <w:proofErr w:type="spellStart"/>
      <w:r w:rsidRPr="00E3388C">
        <w:rPr>
          <w:rFonts w:cs="Times New Roman"/>
          <w:szCs w:val="28"/>
        </w:rPr>
        <w:t>инновационно</w:t>
      </w:r>
      <w:proofErr w:type="spellEnd"/>
      <w:r w:rsidRPr="00E3388C">
        <w:rPr>
          <w:rFonts w:cs="Times New Roman"/>
          <w:szCs w:val="28"/>
        </w:rPr>
        <w:t>-инвестиционной политики, способных стимулировать предпринимательскую активность как на территории их размещения, так и в масштабах всей экономики.</w:t>
      </w:r>
    </w:p>
    <w:p w14:paraId="147991B1" w14:textId="66D7F52C" w:rsidR="006050A5" w:rsidRPr="00E3388C" w:rsidRDefault="006050A5" w:rsidP="00E3388C">
      <w:pPr>
        <w:ind w:firstLine="709"/>
        <w:rPr>
          <w:rFonts w:cs="Times New Roman"/>
          <w:color w:val="000000"/>
          <w:szCs w:val="28"/>
        </w:rPr>
      </w:pPr>
      <w:r w:rsidRPr="00E3388C">
        <w:rPr>
          <w:rFonts w:cs="Times New Roman"/>
          <w:color w:val="000000"/>
          <w:szCs w:val="28"/>
        </w:rPr>
        <w:t xml:space="preserve">Проблемам исследования свободных (особых) экономических зон уделено значительное внимание в работах таких российских исследователей как </w:t>
      </w:r>
      <w:r w:rsidR="00633E06">
        <w:rPr>
          <w:rFonts w:cs="Times New Roman"/>
          <w:color w:val="000000"/>
          <w:szCs w:val="28"/>
        </w:rPr>
        <w:br/>
      </w:r>
      <w:r w:rsidRPr="00E3388C">
        <w:rPr>
          <w:rFonts w:cs="Times New Roman"/>
          <w:color w:val="000000"/>
          <w:szCs w:val="28"/>
        </w:rPr>
        <w:t xml:space="preserve">И.Р. </w:t>
      </w:r>
      <w:proofErr w:type="spellStart"/>
      <w:r w:rsidRPr="00E3388C">
        <w:rPr>
          <w:rFonts w:cs="Times New Roman"/>
          <w:color w:val="000000"/>
          <w:szCs w:val="28"/>
        </w:rPr>
        <w:t>Тазутдинова</w:t>
      </w:r>
      <w:proofErr w:type="spellEnd"/>
      <w:r w:rsidRPr="00E3388C">
        <w:rPr>
          <w:rFonts w:cs="Times New Roman"/>
          <w:color w:val="000000"/>
          <w:szCs w:val="28"/>
        </w:rPr>
        <w:t xml:space="preserve"> </w:t>
      </w:r>
      <w:r w:rsidRPr="008000A8">
        <w:rPr>
          <w:rFonts w:cs="Times New Roman"/>
          <w:color w:val="000000"/>
          <w:szCs w:val="28"/>
        </w:rPr>
        <w:t>[</w:t>
      </w:r>
      <w:r w:rsidR="00E3388C" w:rsidRPr="008000A8">
        <w:rPr>
          <w:rFonts w:cs="Times New Roman"/>
          <w:color w:val="000000"/>
          <w:szCs w:val="28"/>
        </w:rPr>
        <w:t>1</w:t>
      </w:r>
      <w:r w:rsidRPr="008000A8">
        <w:rPr>
          <w:rFonts w:cs="Times New Roman"/>
          <w:color w:val="000000"/>
          <w:szCs w:val="28"/>
        </w:rPr>
        <w:t xml:space="preserve">], И.С. </w:t>
      </w:r>
      <w:proofErr w:type="spellStart"/>
      <w:r w:rsidRPr="008000A8">
        <w:rPr>
          <w:rFonts w:cs="Times New Roman"/>
          <w:color w:val="000000"/>
          <w:szCs w:val="28"/>
        </w:rPr>
        <w:t>Гилевой</w:t>
      </w:r>
      <w:proofErr w:type="spellEnd"/>
      <w:r w:rsidRPr="008000A8">
        <w:rPr>
          <w:rFonts w:cs="Times New Roman"/>
          <w:color w:val="000000"/>
          <w:szCs w:val="28"/>
        </w:rPr>
        <w:t xml:space="preserve"> [</w:t>
      </w:r>
      <w:r w:rsidR="00E3388C" w:rsidRPr="008000A8">
        <w:rPr>
          <w:rFonts w:cs="Times New Roman"/>
          <w:color w:val="000000"/>
          <w:szCs w:val="28"/>
        </w:rPr>
        <w:t>2</w:t>
      </w:r>
      <w:r w:rsidRPr="008000A8">
        <w:rPr>
          <w:rFonts w:cs="Times New Roman"/>
          <w:color w:val="000000"/>
          <w:szCs w:val="28"/>
        </w:rPr>
        <w:t xml:space="preserve">], О.Г. </w:t>
      </w:r>
      <w:proofErr w:type="spellStart"/>
      <w:r w:rsidRPr="008000A8">
        <w:rPr>
          <w:rFonts w:cs="Times New Roman"/>
          <w:color w:val="000000"/>
          <w:szCs w:val="28"/>
        </w:rPr>
        <w:t>Тимчука</w:t>
      </w:r>
      <w:proofErr w:type="spellEnd"/>
      <w:r w:rsidRPr="008000A8">
        <w:rPr>
          <w:rFonts w:cs="Times New Roman"/>
          <w:color w:val="000000"/>
          <w:szCs w:val="28"/>
        </w:rPr>
        <w:t xml:space="preserve">, Л.Г. Никитюк, </w:t>
      </w:r>
      <w:r w:rsidR="00633E06" w:rsidRPr="008000A8">
        <w:rPr>
          <w:rFonts w:cs="Times New Roman"/>
          <w:color w:val="000000"/>
          <w:szCs w:val="28"/>
        </w:rPr>
        <w:br/>
      </w:r>
      <w:r w:rsidRPr="008000A8">
        <w:rPr>
          <w:rFonts w:cs="Times New Roman"/>
          <w:color w:val="000000"/>
          <w:szCs w:val="28"/>
        </w:rPr>
        <w:t>Е.Ю. Горбачевской [</w:t>
      </w:r>
      <w:r w:rsidR="00E3388C" w:rsidRPr="008000A8">
        <w:rPr>
          <w:rFonts w:cs="Times New Roman"/>
          <w:color w:val="000000"/>
          <w:szCs w:val="28"/>
        </w:rPr>
        <w:t>3</w:t>
      </w:r>
      <w:r w:rsidRPr="008000A8">
        <w:rPr>
          <w:rFonts w:cs="Times New Roman"/>
          <w:color w:val="000000"/>
          <w:szCs w:val="28"/>
        </w:rPr>
        <w:t>],</w:t>
      </w:r>
      <w:r w:rsidR="005D7458" w:rsidRPr="008000A8">
        <w:rPr>
          <w:rFonts w:cs="Times New Roman"/>
          <w:color w:val="000000"/>
          <w:szCs w:val="28"/>
        </w:rPr>
        <w:t xml:space="preserve"> Брянцевой И.В. и Поповой Л.И.</w:t>
      </w:r>
      <w:r w:rsidR="00E3388C" w:rsidRPr="008000A8">
        <w:rPr>
          <w:rFonts w:cs="Times New Roman"/>
          <w:color w:val="000000"/>
          <w:szCs w:val="28"/>
        </w:rPr>
        <w:t xml:space="preserve"> </w:t>
      </w:r>
      <w:r w:rsidR="005D7458" w:rsidRPr="008000A8">
        <w:rPr>
          <w:rFonts w:cs="Times New Roman"/>
          <w:color w:val="000000"/>
          <w:szCs w:val="28"/>
        </w:rPr>
        <w:t>[</w:t>
      </w:r>
      <w:r w:rsidR="00E3388C" w:rsidRPr="008000A8">
        <w:rPr>
          <w:rFonts w:cs="Times New Roman"/>
          <w:color w:val="000000"/>
          <w:szCs w:val="28"/>
        </w:rPr>
        <w:t>4</w:t>
      </w:r>
      <w:r w:rsidR="005D7458" w:rsidRPr="008000A8">
        <w:rPr>
          <w:rFonts w:cs="Times New Roman"/>
          <w:color w:val="000000"/>
          <w:szCs w:val="28"/>
        </w:rPr>
        <w:t xml:space="preserve">] </w:t>
      </w:r>
      <w:r w:rsidRPr="008000A8">
        <w:rPr>
          <w:rFonts w:cs="Times New Roman"/>
          <w:color w:val="000000"/>
          <w:szCs w:val="28"/>
        </w:rPr>
        <w:t>и др</w:t>
      </w:r>
      <w:r w:rsidRPr="00E3388C">
        <w:rPr>
          <w:rFonts w:cs="Times New Roman"/>
          <w:color w:val="000000"/>
          <w:szCs w:val="28"/>
        </w:rPr>
        <w:t>.</w:t>
      </w:r>
    </w:p>
    <w:p w14:paraId="34EAF657" w14:textId="349DD519" w:rsidR="006050A5" w:rsidRPr="00E3388C" w:rsidRDefault="00633E06" w:rsidP="00E3388C">
      <w:pPr>
        <w:ind w:firstLine="709"/>
        <w:rPr>
          <w:rFonts w:cs="Times New Roman"/>
          <w:szCs w:val="28"/>
        </w:rPr>
      </w:pPr>
      <w:r>
        <w:rPr>
          <w:rFonts w:cs="Times New Roman"/>
          <w:color w:val="000000"/>
          <w:szCs w:val="28"/>
        </w:rPr>
        <w:t>Целью работы является</w:t>
      </w:r>
      <w:r w:rsidR="006050A5" w:rsidRPr="00E3388C">
        <w:rPr>
          <w:rFonts w:cs="Times New Roman"/>
          <w:color w:val="000000"/>
          <w:szCs w:val="28"/>
        </w:rPr>
        <w:t xml:space="preserve"> изучение</w:t>
      </w:r>
      <w:r w:rsidR="00D653BF" w:rsidRPr="00E3388C">
        <w:rPr>
          <w:rFonts w:cs="Times New Roman"/>
          <w:color w:val="000000"/>
          <w:szCs w:val="28"/>
        </w:rPr>
        <w:t xml:space="preserve"> </w:t>
      </w:r>
      <w:r w:rsidR="00D653BF" w:rsidRPr="00E3388C">
        <w:rPr>
          <w:rFonts w:cs="Times New Roman"/>
          <w:szCs w:val="28"/>
        </w:rPr>
        <w:t xml:space="preserve">одного из видов особых экономических зон – </w:t>
      </w:r>
      <w:r w:rsidR="006050A5" w:rsidRPr="00E3388C">
        <w:rPr>
          <w:rFonts w:cs="Times New Roman"/>
          <w:szCs w:val="28"/>
        </w:rPr>
        <w:t>территори</w:t>
      </w:r>
      <w:r w:rsidR="00D653BF" w:rsidRPr="00E3388C">
        <w:rPr>
          <w:rFonts w:cs="Times New Roman"/>
          <w:szCs w:val="28"/>
        </w:rPr>
        <w:t>й</w:t>
      </w:r>
      <w:r w:rsidR="006050A5" w:rsidRPr="00E3388C">
        <w:rPr>
          <w:rFonts w:cs="Times New Roman"/>
          <w:szCs w:val="28"/>
        </w:rPr>
        <w:t xml:space="preserve"> опережающего социально-экономического развития</w:t>
      </w:r>
      <w:r>
        <w:rPr>
          <w:rFonts w:cs="Times New Roman"/>
          <w:szCs w:val="28"/>
        </w:rPr>
        <w:t>,</w:t>
      </w:r>
      <w:r w:rsidR="006050A5" w:rsidRPr="00E3388C">
        <w:rPr>
          <w:rFonts w:cs="Times New Roman"/>
          <w:color w:val="000000"/>
          <w:szCs w:val="28"/>
        </w:rPr>
        <w:t xml:space="preserve"> как инструмента социально-экономического развития территорий Дальнего Востока.</w:t>
      </w:r>
    </w:p>
    <w:p w14:paraId="58E5871E" w14:textId="589A0A89" w:rsidR="00EC5E90" w:rsidRPr="00E3388C" w:rsidRDefault="00EC5E90" w:rsidP="00E3388C">
      <w:pPr>
        <w:widowControl/>
        <w:tabs>
          <w:tab w:val="left" w:pos="993"/>
        </w:tabs>
        <w:ind w:firstLine="709"/>
        <w:rPr>
          <w:rFonts w:eastAsia="Calibri" w:cs="Times New Roman"/>
          <w:szCs w:val="28"/>
        </w:rPr>
      </w:pPr>
      <w:r w:rsidRPr="00E3388C">
        <w:rPr>
          <w:rFonts w:cs="Times New Roman"/>
          <w:szCs w:val="28"/>
        </w:rPr>
        <w:t xml:space="preserve">Свободные экономические зоны – это сложноорганизованная, комплексная экономическая система, осуществляющая </w:t>
      </w:r>
      <w:proofErr w:type="spellStart"/>
      <w:r w:rsidRPr="00E3388C">
        <w:rPr>
          <w:rFonts w:cs="Times New Roman"/>
          <w:szCs w:val="28"/>
        </w:rPr>
        <w:t>инновационно</w:t>
      </w:r>
      <w:proofErr w:type="spellEnd"/>
      <w:r w:rsidRPr="00E3388C">
        <w:rPr>
          <w:rFonts w:cs="Times New Roman"/>
          <w:szCs w:val="28"/>
        </w:rPr>
        <w:t xml:space="preserve">-инвестиционную деятельность, в которой действуют особые льготные экономические условия для предпринимателей, способствующие решению общеэкономических, социальных, научно-технических и иных задач в рамках модернизации национальной </w:t>
      </w:r>
      <w:r w:rsidRPr="008000A8">
        <w:rPr>
          <w:rFonts w:cs="Times New Roman"/>
          <w:szCs w:val="28"/>
        </w:rPr>
        <w:t>экономики</w:t>
      </w:r>
      <w:r w:rsidR="00E3388C" w:rsidRPr="008000A8">
        <w:rPr>
          <w:rFonts w:cs="Times New Roman"/>
          <w:szCs w:val="28"/>
        </w:rPr>
        <w:t xml:space="preserve"> </w:t>
      </w:r>
      <w:r w:rsidR="006050A5" w:rsidRPr="008000A8">
        <w:rPr>
          <w:rFonts w:cs="Times New Roman"/>
          <w:color w:val="000000"/>
          <w:szCs w:val="28"/>
        </w:rPr>
        <w:t>[</w:t>
      </w:r>
      <w:r w:rsidR="00E3388C" w:rsidRPr="008000A8">
        <w:rPr>
          <w:rFonts w:cs="Times New Roman"/>
          <w:color w:val="000000"/>
          <w:szCs w:val="28"/>
        </w:rPr>
        <w:t>3</w:t>
      </w:r>
      <w:r w:rsidR="006050A5" w:rsidRPr="008000A8">
        <w:rPr>
          <w:rFonts w:cs="Times New Roman"/>
          <w:color w:val="000000"/>
          <w:szCs w:val="28"/>
        </w:rPr>
        <w:t>]</w:t>
      </w:r>
      <w:r w:rsidR="00E3388C" w:rsidRPr="008000A8">
        <w:rPr>
          <w:rFonts w:cs="Times New Roman"/>
          <w:color w:val="000000"/>
          <w:szCs w:val="28"/>
        </w:rPr>
        <w:t>.</w:t>
      </w:r>
    </w:p>
    <w:p w14:paraId="250E1773" w14:textId="5D56C7F6" w:rsidR="00904A4A" w:rsidRPr="00E3388C" w:rsidRDefault="00C1570D" w:rsidP="00E3388C">
      <w:pPr>
        <w:ind w:firstLine="709"/>
        <w:rPr>
          <w:rFonts w:cs="Times New Roman"/>
          <w:szCs w:val="28"/>
        </w:rPr>
      </w:pPr>
      <w:r w:rsidRPr="00E3388C">
        <w:rPr>
          <w:rFonts w:cs="Times New Roman"/>
          <w:szCs w:val="28"/>
        </w:rPr>
        <w:t xml:space="preserve">Свободные экономические зоны, как правило, создаются на пересечении важных транспортных магистралей, рядом с морскими и речными портами, международными аэропортами. </w:t>
      </w:r>
      <w:r w:rsidR="00EC5E90" w:rsidRPr="00E3388C">
        <w:rPr>
          <w:rFonts w:eastAsia="Calibri" w:cs="Times New Roman"/>
          <w:szCs w:val="28"/>
        </w:rPr>
        <w:t xml:space="preserve">Основными инструментами стимулирования </w:t>
      </w:r>
      <w:proofErr w:type="spellStart"/>
      <w:r w:rsidR="00EC5E90" w:rsidRPr="00E3388C">
        <w:rPr>
          <w:rFonts w:eastAsia="Calibri" w:cs="Times New Roman"/>
          <w:szCs w:val="28"/>
        </w:rPr>
        <w:t>инновационно</w:t>
      </w:r>
      <w:proofErr w:type="spellEnd"/>
      <w:r w:rsidR="00EC5E90" w:rsidRPr="00E3388C">
        <w:rPr>
          <w:rFonts w:eastAsia="Calibri" w:cs="Times New Roman"/>
          <w:szCs w:val="28"/>
        </w:rPr>
        <w:t xml:space="preserve">-инвестиционной деятельности в особых экономических зонах </w:t>
      </w:r>
      <w:r w:rsidR="00EC5E90" w:rsidRPr="00E3388C">
        <w:rPr>
          <w:rFonts w:cs="Times New Roman"/>
          <w:szCs w:val="28"/>
        </w:rPr>
        <w:t>являются налоговые льготы, освобождение от таможенных пошлин и тарифов; введение благоприятных для бизнеса правил предоставления землеотводов, разрешений и лицензий, а также норм, касающихся найма сотрудников; обеспечение упрощения и рационали</w:t>
      </w:r>
      <w:r w:rsidR="008C0151">
        <w:rPr>
          <w:rFonts w:cs="Times New Roman"/>
          <w:szCs w:val="28"/>
        </w:rPr>
        <w:t>зации административных процедур</w:t>
      </w:r>
      <w:r w:rsidR="00D536F5" w:rsidRPr="00E3388C">
        <w:rPr>
          <w:rFonts w:cs="Times New Roman"/>
          <w:szCs w:val="28"/>
        </w:rPr>
        <w:t>.</w:t>
      </w:r>
    </w:p>
    <w:p w14:paraId="400FA712" w14:textId="67922C0F" w:rsidR="00D536F5" w:rsidRPr="00E3388C" w:rsidRDefault="00E86545" w:rsidP="00E3388C">
      <w:pPr>
        <w:ind w:firstLine="709"/>
        <w:rPr>
          <w:rFonts w:cs="Times New Roman"/>
          <w:szCs w:val="28"/>
        </w:rPr>
      </w:pPr>
      <w:r>
        <w:rPr>
          <w:rFonts w:cs="Times New Roman"/>
          <w:szCs w:val="28"/>
        </w:rPr>
        <w:t>Деятельность ТОСЭР регулирует</w:t>
      </w:r>
      <w:r w:rsidR="00EC5E90" w:rsidRPr="00E3388C">
        <w:rPr>
          <w:rFonts w:cs="Times New Roman"/>
          <w:szCs w:val="28"/>
        </w:rPr>
        <w:t xml:space="preserve"> Федеральный закон от 29.12.2014 № 473-ФЗ «О территориях опережающего социально-экономического развития»</w:t>
      </w:r>
      <w:r w:rsidR="00E3388C" w:rsidRPr="00E3388C">
        <w:rPr>
          <w:rFonts w:cs="Times New Roman"/>
          <w:szCs w:val="28"/>
        </w:rPr>
        <w:t xml:space="preserve"> </w:t>
      </w:r>
      <w:r w:rsidR="00EC5E90" w:rsidRPr="008000A8">
        <w:rPr>
          <w:rFonts w:cs="Times New Roman"/>
          <w:szCs w:val="28"/>
        </w:rPr>
        <w:t>[</w:t>
      </w:r>
      <w:r w:rsidR="00E3388C" w:rsidRPr="008000A8">
        <w:rPr>
          <w:rFonts w:cs="Times New Roman"/>
          <w:szCs w:val="28"/>
        </w:rPr>
        <w:t>5</w:t>
      </w:r>
      <w:r w:rsidR="00EC5E90" w:rsidRPr="008000A8">
        <w:rPr>
          <w:rFonts w:cs="Times New Roman"/>
          <w:szCs w:val="28"/>
        </w:rPr>
        <w:t>].</w:t>
      </w:r>
      <w:r w:rsidR="00EC5E90" w:rsidRPr="00E3388C">
        <w:rPr>
          <w:rFonts w:cs="Times New Roman"/>
          <w:szCs w:val="28"/>
        </w:rPr>
        <w:t xml:space="preserve"> Налоги для бизнеса в ТОСЭР являются самыми низкими в Российской Федерации. </w:t>
      </w:r>
      <w:r w:rsidR="00590028" w:rsidRPr="00E3388C">
        <w:rPr>
          <w:rFonts w:cs="Times New Roman"/>
          <w:szCs w:val="28"/>
        </w:rPr>
        <w:t>П</w:t>
      </w:r>
      <w:r w:rsidR="00EC5E90" w:rsidRPr="00E3388C">
        <w:rPr>
          <w:rFonts w:cs="Times New Roman"/>
          <w:szCs w:val="28"/>
        </w:rPr>
        <w:t>редприятия освобождены от уплаты налога на имущество и земельного налога</w:t>
      </w:r>
      <w:r w:rsidR="00590028" w:rsidRPr="00E3388C">
        <w:rPr>
          <w:rFonts w:cs="Times New Roman"/>
          <w:szCs w:val="28"/>
        </w:rPr>
        <w:t xml:space="preserve"> </w:t>
      </w:r>
      <w:proofErr w:type="gramStart"/>
      <w:r w:rsidR="00590028" w:rsidRPr="00E3388C">
        <w:rPr>
          <w:rFonts w:cs="Times New Roman"/>
          <w:szCs w:val="28"/>
        </w:rPr>
        <w:t>в первые</w:t>
      </w:r>
      <w:proofErr w:type="gramEnd"/>
      <w:r w:rsidR="00590028" w:rsidRPr="00E3388C">
        <w:rPr>
          <w:rFonts w:cs="Times New Roman"/>
          <w:szCs w:val="28"/>
        </w:rPr>
        <w:t xml:space="preserve"> 5 лет, страховые взносы снижены с 30% до 7,6%. </w:t>
      </w:r>
      <w:r w:rsidR="00590028" w:rsidRPr="00E3388C">
        <w:rPr>
          <w:rFonts w:cs="Times New Roman"/>
          <w:szCs w:val="28"/>
        </w:rPr>
        <w:lastRenderedPageBreak/>
        <w:t>Налог на прибыль отсутствует в течение 5 лет с момента получения первой прибыли</w:t>
      </w:r>
      <w:r w:rsidR="00633E06">
        <w:rPr>
          <w:rFonts w:cs="Times New Roman"/>
          <w:szCs w:val="28"/>
        </w:rPr>
        <w:t xml:space="preserve"> </w:t>
      </w:r>
      <w:r w:rsidR="00590028" w:rsidRPr="00E3388C">
        <w:rPr>
          <w:rFonts w:cs="Times New Roman"/>
          <w:szCs w:val="28"/>
        </w:rPr>
        <w:t>(5% для Республики Бурятия и Мурманской области,</w:t>
      </w:r>
      <w:r w:rsidR="00633E06">
        <w:rPr>
          <w:rFonts w:cs="Times New Roman"/>
          <w:szCs w:val="28"/>
        </w:rPr>
        <w:t xml:space="preserve"> </w:t>
      </w:r>
      <w:r w:rsidR="00590028" w:rsidRPr="00E3388C">
        <w:rPr>
          <w:rFonts w:cs="Times New Roman"/>
          <w:szCs w:val="28"/>
        </w:rPr>
        <w:t xml:space="preserve">2% для некоторых видов деятельности в Забайкальском крае). </w:t>
      </w:r>
      <w:r w:rsidR="00B110FF" w:rsidRPr="00E3388C">
        <w:rPr>
          <w:rFonts w:cs="Times New Roman"/>
          <w:szCs w:val="28"/>
        </w:rPr>
        <w:t xml:space="preserve">Также существует ряд административных преференций: предоставление земельного участка для реализации проекта, привлечение иностранной рабочей силы без учета квот, готовая инфраструктура. </w:t>
      </w:r>
      <w:r w:rsidR="00EC5E90" w:rsidRPr="00E3388C">
        <w:rPr>
          <w:rFonts w:cs="Times New Roman"/>
          <w:szCs w:val="28"/>
        </w:rPr>
        <w:t xml:space="preserve">В дополнение к этому для бизнесменов открываются возможности для привлечения льготного финансирования. Большинство услуг для запуска любого проекта, в том числе получение разрешения на строительство, предоставляются через одно окно — управляющую </w:t>
      </w:r>
      <w:r w:rsidR="00EC5E90" w:rsidRPr="008000A8">
        <w:rPr>
          <w:rFonts w:cs="Times New Roman"/>
          <w:szCs w:val="28"/>
        </w:rPr>
        <w:t>компанию</w:t>
      </w:r>
      <w:r w:rsidR="00E3388C" w:rsidRPr="008000A8">
        <w:rPr>
          <w:rFonts w:cs="Times New Roman"/>
          <w:szCs w:val="28"/>
        </w:rPr>
        <w:t xml:space="preserve"> [6]</w:t>
      </w:r>
      <w:r w:rsidR="00EC5E90" w:rsidRPr="008000A8">
        <w:rPr>
          <w:rFonts w:cs="Times New Roman"/>
          <w:szCs w:val="28"/>
        </w:rPr>
        <w:t>.</w:t>
      </w:r>
    </w:p>
    <w:p w14:paraId="40E57922" w14:textId="54268D1D" w:rsidR="00EC5E90" w:rsidRPr="00E3388C" w:rsidRDefault="00B110FF" w:rsidP="00E3388C">
      <w:pPr>
        <w:widowControl/>
        <w:tabs>
          <w:tab w:val="left" w:pos="993"/>
        </w:tabs>
        <w:ind w:firstLine="709"/>
        <w:rPr>
          <w:rFonts w:eastAsia="Calibri" w:cs="Times New Roman"/>
          <w:szCs w:val="28"/>
        </w:rPr>
      </w:pPr>
      <w:r w:rsidRPr="00E3388C">
        <w:rPr>
          <w:rFonts w:eastAsia="Calibri" w:cs="Times New Roman"/>
          <w:szCs w:val="28"/>
        </w:rPr>
        <w:t>ТОСЭР</w:t>
      </w:r>
      <w:r w:rsidR="00D536F5" w:rsidRPr="00E3388C">
        <w:rPr>
          <w:rFonts w:eastAsia="Calibri" w:cs="Times New Roman"/>
          <w:szCs w:val="28"/>
        </w:rPr>
        <w:t xml:space="preserve"> создаются в </w:t>
      </w:r>
      <w:r w:rsidR="000968E7" w:rsidRPr="00E3388C">
        <w:rPr>
          <w:rFonts w:eastAsia="Calibri" w:cs="Times New Roman"/>
          <w:szCs w:val="28"/>
        </w:rPr>
        <w:t>моногородах, з</w:t>
      </w:r>
      <w:r w:rsidRPr="00E3388C">
        <w:rPr>
          <w:rFonts w:eastAsia="Calibri" w:cs="Times New Roman"/>
          <w:szCs w:val="28"/>
        </w:rPr>
        <w:t xml:space="preserve">акрытых административно-территориальных образованиях и </w:t>
      </w:r>
      <w:r w:rsidR="00D536F5" w:rsidRPr="00E3388C">
        <w:rPr>
          <w:rFonts w:eastAsia="Calibri" w:cs="Times New Roman"/>
          <w:szCs w:val="28"/>
        </w:rPr>
        <w:t xml:space="preserve">на территории Дальневосточного федерального округа. Целью их создания является формирование благоприятных условий для привлечения инвестиций, обеспечения ускоренного социально-экономического развития и создания комфортных условий для обеспечения жизнедеятельности населения. </w:t>
      </w:r>
      <w:r w:rsidR="00EC5E90" w:rsidRPr="00E3388C">
        <w:rPr>
          <w:rFonts w:cs="Times New Roman"/>
          <w:szCs w:val="28"/>
        </w:rPr>
        <w:t xml:space="preserve"> </w:t>
      </w:r>
    </w:p>
    <w:p w14:paraId="3E64E970" w14:textId="2775216D" w:rsidR="00EC5E90" w:rsidRDefault="008C0151" w:rsidP="00E3388C">
      <w:pPr>
        <w:ind w:firstLine="709"/>
        <w:rPr>
          <w:rFonts w:cs="Times New Roman"/>
          <w:szCs w:val="28"/>
        </w:rPr>
      </w:pPr>
      <w:r>
        <w:rPr>
          <w:rFonts w:cs="Times New Roman"/>
          <w:szCs w:val="28"/>
        </w:rPr>
        <w:t>На ТОСЭР б</w:t>
      </w:r>
      <w:r w:rsidR="00EC5E90" w:rsidRPr="00E3388C">
        <w:rPr>
          <w:rFonts w:cs="Times New Roman"/>
          <w:szCs w:val="28"/>
        </w:rPr>
        <w:t>изнес реализует инвестиционный проект, развивает производство и создает рабочие места, прочную социально-экономическую основу</w:t>
      </w:r>
      <w:r w:rsidR="00633E06">
        <w:rPr>
          <w:rFonts w:cs="Times New Roman"/>
          <w:szCs w:val="28"/>
        </w:rPr>
        <w:t>. Г</w:t>
      </w:r>
      <w:r w:rsidR="00EC5E90" w:rsidRPr="00E3388C">
        <w:rPr>
          <w:rFonts w:cs="Times New Roman"/>
          <w:szCs w:val="28"/>
        </w:rPr>
        <w:t xml:space="preserve">осударство, в свою очередь, гарантирует бизнесу льготы, послабления по проверкам, низкие арендные ставки, другие федеральные и региональные меры поддержки. </w:t>
      </w:r>
      <w:r w:rsidR="00E86545">
        <w:rPr>
          <w:rFonts w:cs="Times New Roman"/>
          <w:szCs w:val="28"/>
        </w:rPr>
        <w:t>Это</w:t>
      </w:r>
      <w:r w:rsidR="00EC5E90" w:rsidRPr="00E3388C">
        <w:rPr>
          <w:rFonts w:cs="Times New Roman"/>
          <w:szCs w:val="28"/>
        </w:rPr>
        <w:t xml:space="preserve"> дает возможность осуществлять актуальные и востребованные коммерческие проекты, привлекать профессиональные трудовые ресурсы и реализовывать совместные проекты с действующими городскими </w:t>
      </w:r>
      <w:r w:rsidR="00EC5E90" w:rsidRPr="008000A8">
        <w:rPr>
          <w:rFonts w:cs="Times New Roman"/>
          <w:szCs w:val="28"/>
        </w:rPr>
        <w:t>предприятиями и с резидентами соответствующей и создаваемой инфраструктурой [</w:t>
      </w:r>
      <w:r w:rsidR="00E3388C" w:rsidRPr="008000A8">
        <w:rPr>
          <w:rFonts w:cs="Times New Roman"/>
          <w:szCs w:val="28"/>
        </w:rPr>
        <w:t>2</w:t>
      </w:r>
      <w:r w:rsidR="008000A8" w:rsidRPr="008000A8">
        <w:rPr>
          <w:rFonts w:cs="Times New Roman"/>
          <w:szCs w:val="28"/>
        </w:rPr>
        <w:t>, с.</w:t>
      </w:r>
      <w:r>
        <w:rPr>
          <w:rFonts w:cs="Times New Roman"/>
          <w:szCs w:val="28"/>
        </w:rPr>
        <w:t xml:space="preserve"> </w:t>
      </w:r>
      <w:r w:rsidR="008000A8" w:rsidRPr="008000A8">
        <w:rPr>
          <w:rFonts w:cs="Times New Roman"/>
          <w:szCs w:val="28"/>
        </w:rPr>
        <w:t>110</w:t>
      </w:r>
      <w:r w:rsidR="00EC5E90" w:rsidRPr="008000A8">
        <w:rPr>
          <w:rFonts w:cs="Times New Roman"/>
          <w:szCs w:val="28"/>
        </w:rPr>
        <w:t>].</w:t>
      </w:r>
    </w:p>
    <w:p w14:paraId="2CD68747" w14:textId="77777777" w:rsidR="00E3388C" w:rsidRPr="00667D33" w:rsidRDefault="00E3388C" w:rsidP="00667D33">
      <w:pPr>
        <w:ind w:firstLine="709"/>
        <w:jc w:val="center"/>
        <w:rPr>
          <w:rFonts w:cs="Times New Roman"/>
          <w:sz w:val="32"/>
          <w:szCs w:val="32"/>
        </w:rPr>
      </w:pPr>
    </w:p>
    <w:p w14:paraId="53F3C48B" w14:textId="41229A9C" w:rsidR="00E36E1C" w:rsidRPr="00667D33" w:rsidRDefault="000968E7" w:rsidP="00667D33">
      <w:pPr>
        <w:ind w:firstLine="709"/>
        <w:jc w:val="center"/>
        <w:rPr>
          <w:rFonts w:cs="Times New Roman"/>
          <w:szCs w:val="28"/>
        </w:rPr>
      </w:pPr>
      <w:r w:rsidRPr="00667D33">
        <w:rPr>
          <w:rFonts w:cs="Times New Roman"/>
          <w:szCs w:val="28"/>
        </w:rPr>
        <w:t>Таблица 1 – Показатели функционирования</w:t>
      </w:r>
      <w:r w:rsidR="008C0151">
        <w:rPr>
          <w:rFonts w:cs="Times New Roman"/>
          <w:szCs w:val="28"/>
        </w:rPr>
        <w:t xml:space="preserve"> отдельных</w:t>
      </w:r>
      <w:r w:rsidRPr="00667D33">
        <w:rPr>
          <w:rFonts w:cs="Times New Roman"/>
          <w:szCs w:val="28"/>
        </w:rPr>
        <w:t xml:space="preserve"> территорий опережающего социально-экономического развития*</w:t>
      </w:r>
    </w:p>
    <w:tbl>
      <w:tblPr>
        <w:tblStyle w:val="af1"/>
        <w:tblW w:w="9928" w:type="dxa"/>
        <w:tblInd w:w="108" w:type="dxa"/>
        <w:tblLook w:val="04A0" w:firstRow="1" w:lastRow="0" w:firstColumn="1" w:lastColumn="0" w:noHBand="0" w:noVBand="1"/>
      </w:tblPr>
      <w:tblGrid>
        <w:gridCol w:w="2166"/>
        <w:gridCol w:w="3382"/>
        <w:gridCol w:w="1523"/>
        <w:gridCol w:w="1620"/>
        <w:gridCol w:w="1237"/>
      </w:tblGrid>
      <w:tr w:rsidR="00667D33" w:rsidRPr="00633E06" w14:paraId="53B008F7" w14:textId="77777777" w:rsidTr="00633E06">
        <w:trPr>
          <w:trHeight w:val="463"/>
        </w:trPr>
        <w:tc>
          <w:tcPr>
            <w:tcW w:w="2166" w:type="dxa"/>
            <w:noWrap/>
            <w:hideMark/>
          </w:tcPr>
          <w:p w14:paraId="1895C458" w14:textId="4EC54B45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sz w:val="24"/>
                <w:szCs w:val="24"/>
                <w:lang w:eastAsia="ru-RU"/>
              </w:rPr>
              <w:t>ТОР</w:t>
            </w:r>
          </w:p>
        </w:tc>
        <w:tc>
          <w:tcPr>
            <w:tcW w:w="3382" w:type="dxa"/>
            <w:noWrap/>
            <w:hideMark/>
          </w:tcPr>
          <w:p w14:paraId="449A311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sz w:val="24"/>
                <w:szCs w:val="24"/>
                <w:lang w:eastAsia="ru-RU"/>
              </w:rPr>
              <w:t>Виды деятельности</w:t>
            </w:r>
          </w:p>
        </w:tc>
        <w:tc>
          <w:tcPr>
            <w:tcW w:w="1523" w:type="dxa"/>
            <w:noWrap/>
            <w:hideMark/>
          </w:tcPr>
          <w:p w14:paraId="6A5955DB" w14:textId="78A43696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sz w:val="24"/>
                <w:szCs w:val="24"/>
                <w:lang w:eastAsia="ru-RU"/>
              </w:rPr>
              <w:t>Количество резидентов</w:t>
            </w:r>
          </w:p>
        </w:tc>
        <w:tc>
          <w:tcPr>
            <w:tcW w:w="1620" w:type="dxa"/>
            <w:hideMark/>
          </w:tcPr>
          <w:p w14:paraId="003F95FE" w14:textId="4ECF219C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sz w:val="24"/>
                <w:szCs w:val="24"/>
                <w:lang w:eastAsia="ru-RU"/>
              </w:rPr>
              <w:t>Инвестиции, млрд. руб.</w:t>
            </w:r>
          </w:p>
        </w:tc>
        <w:tc>
          <w:tcPr>
            <w:tcW w:w="1237" w:type="dxa"/>
            <w:hideMark/>
          </w:tcPr>
          <w:p w14:paraId="2269E62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sz w:val="24"/>
                <w:szCs w:val="24"/>
                <w:lang w:eastAsia="ru-RU"/>
              </w:rPr>
              <w:t>Рабочие места</w:t>
            </w:r>
          </w:p>
        </w:tc>
      </w:tr>
      <w:tr w:rsidR="00667D33" w:rsidRPr="00633E06" w14:paraId="5916149A" w14:textId="77777777" w:rsidTr="00633E06">
        <w:trPr>
          <w:trHeight w:val="699"/>
        </w:trPr>
        <w:tc>
          <w:tcPr>
            <w:tcW w:w="2166" w:type="dxa"/>
            <w:noWrap/>
            <w:hideMark/>
          </w:tcPr>
          <w:p w14:paraId="2354D1EF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Амуро-Хинганская</w:t>
            </w:r>
            <w:proofErr w:type="spellEnd"/>
          </w:p>
        </w:tc>
        <w:tc>
          <w:tcPr>
            <w:tcW w:w="3382" w:type="dxa"/>
            <w:hideMark/>
          </w:tcPr>
          <w:p w14:paraId="7D2F612B" w14:textId="2ACD0AA5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Сельское хозяйство</w:t>
            </w:r>
          </w:p>
          <w:p w14:paraId="08068E60" w14:textId="4E03A720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Пищевая промышленность Логистика</w:t>
            </w:r>
          </w:p>
        </w:tc>
        <w:tc>
          <w:tcPr>
            <w:tcW w:w="1523" w:type="dxa"/>
            <w:noWrap/>
            <w:hideMark/>
          </w:tcPr>
          <w:p w14:paraId="7E90B676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620" w:type="dxa"/>
            <w:noWrap/>
            <w:hideMark/>
          </w:tcPr>
          <w:p w14:paraId="10B4D8E9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7,63</w:t>
            </w:r>
          </w:p>
        </w:tc>
        <w:tc>
          <w:tcPr>
            <w:tcW w:w="1237" w:type="dxa"/>
            <w:noWrap/>
            <w:hideMark/>
          </w:tcPr>
          <w:p w14:paraId="04F228DB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1163</w:t>
            </w:r>
          </w:p>
        </w:tc>
      </w:tr>
      <w:tr w:rsidR="00667D33" w:rsidRPr="00633E06" w14:paraId="38B4D79E" w14:textId="77777777" w:rsidTr="00633E06">
        <w:trPr>
          <w:trHeight w:val="463"/>
        </w:trPr>
        <w:tc>
          <w:tcPr>
            <w:tcW w:w="2166" w:type="dxa"/>
            <w:noWrap/>
            <w:hideMark/>
          </w:tcPr>
          <w:p w14:paraId="3F2136E1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Белогорск</w:t>
            </w:r>
          </w:p>
        </w:tc>
        <w:tc>
          <w:tcPr>
            <w:tcW w:w="3382" w:type="dxa"/>
            <w:hideMark/>
          </w:tcPr>
          <w:p w14:paraId="7981D2FF" w14:textId="171E260C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Сельское хозяйство</w:t>
            </w:r>
          </w:p>
          <w:p w14:paraId="784334E5" w14:textId="1DAFBA11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Пищевая промышленность</w:t>
            </w:r>
          </w:p>
        </w:tc>
        <w:tc>
          <w:tcPr>
            <w:tcW w:w="1523" w:type="dxa"/>
            <w:noWrap/>
            <w:hideMark/>
          </w:tcPr>
          <w:p w14:paraId="45512941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620" w:type="dxa"/>
            <w:noWrap/>
            <w:hideMark/>
          </w:tcPr>
          <w:p w14:paraId="55A88A63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5,11</w:t>
            </w:r>
          </w:p>
        </w:tc>
        <w:tc>
          <w:tcPr>
            <w:tcW w:w="1237" w:type="dxa"/>
            <w:noWrap/>
            <w:hideMark/>
          </w:tcPr>
          <w:p w14:paraId="3DD1E7C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888</w:t>
            </w:r>
          </w:p>
        </w:tc>
      </w:tr>
      <w:tr w:rsidR="00667D33" w:rsidRPr="00633E06" w14:paraId="79D5DFEC" w14:textId="77777777" w:rsidTr="00633E06">
        <w:trPr>
          <w:trHeight w:val="463"/>
        </w:trPr>
        <w:tc>
          <w:tcPr>
            <w:tcW w:w="2166" w:type="dxa"/>
            <w:noWrap/>
            <w:hideMark/>
          </w:tcPr>
          <w:p w14:paraId="0CC08F95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Большой Камень</w:t>
            </w:r>
          </w:p>
        </w:tc>
        <w:tc>
          <w:tcPr>
            <w:tcW w:w="3382" w:type="dxa"/>
            <w:hideMark/>
          </w:tcPr>
          <w:p w14:paraId="0416E608" w14:textId="7AA6667C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Судостроение</w:t>
            </w:r>
          </w:p>
          <w:p w14:paraId="52511009" w14:textId="04888304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Логистика</w:t>
            </w:r>
          </w:p>
        </w:tc>
        <w:tc>
          <w:tcPr>
            <w:tcW w:w="1523" w:type="dxa"/>
            <w:noWrap/>
            <w:hideMark/>
          </w:tcPr>
          <w:p w14:paraId="0AE0F8FF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1620" w:type="dxa"/>
            <w:noWrap/>
            <w:hideMark/>
          </w:tcPr>
          <w:p w14:paraId="73BD0C4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415,7</w:t>
            </w:r>
          </w:p>
        </w:tc>
        <w:tc>
          <w:tcPr>
            <w:tcW w:w="1237" w:type="dxa"/>
            <w:noWrap/>
            <w:hideMark/>
          </w:tcPr>
          <w:p w14:paraId="368DD29F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16746</w:t>
            </w:r>
          </w:p>
        </w:tc>
      </w:tr>
      <w:tr w:rsidR="00667D33" w:rsidRPr="00633E06" w14:paraId="658BD436" w14:textId="77777777" w:rsidTr="00633E06">
        <w:trPr>
          <w:trHeight w:val="695"/>
        </w:trPr>
        <w:tc>
          <w:tcPr>
            <w:tcW w:w="2166" w:type="dxa"/>
            <w:noWrap/>
            <w:hideMark/>
          </w:tcPr>
          <w:p w14:paraId="1CFC497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Бурятия</w:t>
            </w:r>
          </w:p>
        </w:tc>
        <w:tc>
          <w:tcPr>
            <w:tcW w:w="3382" w:type="dxa"/>
            <w:hideMark/>
          </w:tcPr>
          <w:p w14:paraId="2B139435" w14:textId="5CB691DD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Сельское хозяйство</w:t>
            </w:r>
          </w:p>
          <w:p w14:paraId="3777FF04" w14:textId="6306BE00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Деревопереработка</w:t>
            </w:r>
          </w:p>
          <w:p w14:paraId="159BF17E" w14:textId="29297B9D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Туристический кластер</w:t>
            </w:r>
          </w:p>
        </w:tc>
        <w:tc>
          <w:tcPr>
            <w:tcW w:w="1523" w:type="dxa"/>
            <w:noWrap/>
            <w:hideMark/>
          </w:tcPr>
          <w:p w14:paraId="1A8C2147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1620" w:type="dxa"/>
            <w:noWrap/>
            <w:hideMark/>
          </w:tcPr>
          <w:p w14:paraId="0CE5649B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11,83</w:t>
            </w:r>
          </w:p>
        </w:tc>
        <w:tc>
          <w:tcPr>
            <w:tcW w:w="1237" w:type="dxa"/>
            <w:noWrap/>
            <w:hideMark/>
          </w:tcPr>
          <w:p w14:paraId="5751508B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1699</w:t>
            </w:r>
          </w:p>
        </w:tc>
      </w:tr>
      <w:tr w:rsidR="00667D33" w:rsidRPr="00633E06" w14:paraId="6F77ABBE" w14:textId="77777777" w:rsidTr="00633E06">
        <w:trPr>
          <w:trHeight w:val="463"/>
        </w:trPr>
        <w:tc>
          <w:tcPr>
            <w:tcW w:w="2166" w:type="dxa"/>
            <w:noWrap/>
            <w:hideMark/>
          </w:tcPr>
          <w:p w14:paraId="40591527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Горный воздух</w:t>
            </w:r>
          </w:p>
        </w:tc>
        <w:tc>
          <w:tcPr>
            <w:tcW w:w="3382" w:type="dxa"/>
            <w:hideMark/>
          </w:tcPr>
          <w:p w14:paraId="3659CDAE" w14:textId="14B3E35D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Туристический кластер</w:t>
            </w:r>
          </w:p>
          <w:p w14:paraId="348D4479" w14:textId="542626B3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Рекреация</w:t>
            </w:r>
          </w:p>
        </w:tc>
        <w:tc>
          <w:tcPr>
            <w:tcW w:w="1523" w:type="dxa"/>
            <w:noWrap/>
            <w:hideMark/>
          </w:tcPr>
          <w:p w14:paraId="2A889E7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1620" w:type="dxa"/>
            <w:noWrap/>
            <w:hideMark/>
          </w:tcPr>
          <w:p w14:paraId="5634F4A8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21,18</w:t>
            </w:r>
          </w:p>
        </w:tc>
        <w:tc>
          <w:tcPr>
            <w:tcW w:w="1237" w:type="dxa"/>
            <w:noWrap/>
            <w:hideMark/>
          </w:tcPr>
          <w:p w14:paraId="489AA34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1542</w:t>
            </w:r>
          </w:p>
        </w:tc>
      </w:tr>
      <w:tr w:rsidR="00667D33" w:rsidRPr="00633E06" w14:paraId="12ABC978" w14:textId="77777777" w:rsidTr="00633E06">
        <w:trPr>
          <w:trHeight w:val="581"/>
        </w:trPr>
        <w:tc>
          <w:tcPr>
            <w:tcW w:w="2166" w:type="dxa"/>
            <w:noWrap/>
            <w:hideMark/>
          </w:tcPr>
          <w:p w14:paraId="5D049201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Забайкалье</w:t>
            </w:r>
          </w:p>
        </w:tc>
        <w:tc>
          <w:tcPr>
            <w:tcW w:w="3382" w:type="dxa"/>
            <w:hideMark/>
          </w:tcPr>
          <w:p w14:paraId="530E5259" w14:textId="1A41E901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Добыча полезных ископаемых</w:t>
            </w:r>
          </w:p>
          <w:p w14:paraId="505F1A8C" w14:textId="6D9499D0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Деревопереработка</w:t>
            </w:r>
          </w:p>
          <w:p w14:paraId="1362257B" w14:textId="677A0D5A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Пищевая промышленность</w:t>
            </w:r>
          </w:p>
        </w:tc>
        <w:tc>
          <w:tcPr>
            <w:tcW w:w="1523" w:type="dxa"/>
            <w:noWrap/>
            <w:hideMark/>
          </w:tcPr>
          <w:p w14:paraId="37448F7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1620" w:type="dxa"/>
            <w:noWrap/>
            <w:hideMark/>
          </w:tcPr>
          <w:p w14:paraId="5C4183E7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196,7</w:t>
            </w:r>
          </w:p>
        </w:tc>
        <w:tc>
          <w:tcPr>
            <w:tcW w:w="1237" w:type="dxa"/>
            <w:noWrap/>
            <w:hideMark/>
          </w:tcPr>
          <w:p w14:paraId="586E186C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9912</w:t>
            </w:r>
          </w:p>
        </w:tc>
      </w:tr>
      <w:tr w:rsidR="00667D33" w:rsidRPr="00633E06" w14:paraId="576B6466" w14:textId="77777777" w:rsidTr="00633E06">
        <w:trPr>
          <w:trHeight w:val="927"/>
        </w:trPr>
        <w:tc>
          <w:tcPr>
            <w:tcW w:w="2166" w:type="dxa"/>
            <w:noWrap/>
            <w:hideMark/>
          </w:tcPr>
          <w:p w14:paraId="635CB916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Якутия</w:t>
            </w:r>
          </w:p>
        </w:tc>
        <w:tc>
          <w:tcPr>
            <w:tcW w:w="3382" w:type="dxa"/>
            <w:hideMark/>
          </w:tcPr>
          <w:p w14:paraId="3595B25E" w14:textId="78DDA138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Сельское хозяйство</w:t>
            </w:r>
          </w:p>
          <w:p w14:paraId="592BC7C9" w14:textId="697EC778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Логистика</w:t>
            </w:r>
          </w:p>
          <w:p w14:paraId="77357F8B" w14:textId="4AE89F15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Обрабатывающая промышленность</w:t>
            </w:r>
          </w:p>
        </w:tc>
        <w:tc>
          <w:tcPr>
            <w:tcW w:w="1523" w:type="dxa"/>
            <w:noWrap/>
            <w:hideMark/>
          </w:tcPr>
          <w:p w14:paraId="5A6AEFAE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1620" w:type="dxa"/>
            <w:noWrap/>
            <w:hideMark/>
          </w:tcPr>
          <w:p w14:paraId="5379CD89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12,72</w:t>
            </w:r>
          </w:p>
        </w:tc>
        <w:tc>
          <w:tcPr>
            <w:tcW w:w="1237" w:type="dxa"/>
            <w:noWrap/>
            <w:hideMark/>
          </w:tcPr>
          <w:p w14:paraId="02CEED1F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1573</w:t>
            </w:r>
          </w:p>
        </w:tc>
      </w:tr>
      <w:tr w:rsidR="00667D33" w:rsidRPr="00633E06" w14:paraId="13605E7E" w14:textId="77777777" w:rsidTr="00633E06">
        <w:trPr>
          <w:trHeight w:val="1160"/>
        </w:trPr>
        <w:tc>
          <w:tcPr>
            <w:tcW w:w="2166" w:type="dxa"/>
            <w:noWrap/>
            <w:hideMark/>
          </w:tcPr>
          <w:p w14:paraId="4DF7885B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Камчатка</w:t>
            </w:r>
          </w:p>
        </w:tc>
        <w:tc>
          <w:tcPr>
            <w:tcW w:w="3382" w:type="dxa"/>
            <w:hideMark/>
          </w:tcPr>
          <w:p w14:paraId="2CD23355" w14:textId="3FB7369D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Туристический кластер</w:t>
            </w:r>
          </w:p>
          <w:p w14:paraId="29E815DE" w14:textId="72B6EDB6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Рекреация</w:t>
            </w:r>
          </w:p>
          <w:p w14:paraId="3A33D0EE" w14:textId="6ECA66A9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Рыболовство</w:t>
            </w:r>
          </w:p>
          <w:p w14:paraId="54210D8A" w14:textId="65D151DC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Логистика</w:t>
            </w:r>
          </w:p>
          <w:p w14:paraId="2C36D9BC" w14:textId="70E31ECA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Рыбообработка</w:t>
            </w:r>
            <w:proofErr w:type="spellEnd"/>
          </w:p>
        </w:tc>
        <w:tc>
          <w:tcPr>
            <w:tcW w:w="1523" w:type="dxa"/>
            <w:noWrap/>
            <w:hideMark/>
          </w:tcPr>
          <w:p w14:paraId="4F4BD07F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117</w:t>
            </w:r>
          </w:p>
        </w:tc>
        <w:tc>
          <w:tcPr>
            <w:tcW w:w="1620" w:type="dxa"/>
            <w:noWrap/>
            <w:hideMark/>
          </w:tcPr>
          <w:p w14:paraId="2A8A71C1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174,47</w:t>
            </w:r>
          </w:p>
        </w:tc>
        <w:tc>
          <w:tcPr>
            <w:tcW w:w="1237" w:type="dxa"/>
            <w:noWrap/>
            <w:hideMark/>
          </w:tcPr>
          <w:p w14:paraId="1C3AB5E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10977</w:t>
            </w:r>
          </w:p>
        </w:tc>
      </w:tr>
      <w:tr w:rsidR="00667D33" w:rsidRPr="00633E06" w14:paraId="1C1AB143" w14:textId="77777777" w:rsidTr="00633E06">
        <w:trPr>
          <w:trHeight w:val="947"/>
        </w:trPr>
        <w:tc>
          <w:tcPr>
            <w:tcW w:w="2166" w:type="dxa"/>
            <w:noWrap/>
            <w:hideMark/>
          </w:tcPr>
          <w:p w14:paraId="7315D4DF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Комсомольск</w:t>
            </w:r>
          </w:p>
        </w:tc>
        <w:tc>
          <w:tcPr>
            <w:tcW w:w="3382" w:type="dxa"/>
            <w:hideMark/>
          </w:tcPr>
          <w:p w14:paraId="17B1653C" w14:textId="2A3E577D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Машиностроение</w:t>
            </w:r>
          </w:p>
          <w:p w14:paraId="1A59839A" w14:textId="34AF25D6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Деревопереработка</w:t>
            </w:r>
          </w:p>
          <w:p w14:paraId="48B3B1C5" w14:textId="3E4B4AE6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Металлообработка</w:t>
            </w:r>
          </w:p>
          <w:p w14:paraId="27946BB2" w14:textId="771A5820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Пищевая промышленность</w:t>
            </w:r>
          </w:p>
        </w:tc>
        <w:tc>
          <w:tcPr>
            <w:tcW w:w="1523" w:type="dxa"/>
            <w:noWrap/>
            <w:hideMark/>
          </w:tcPr>
          <w:p w14:paraId="03F448BC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1620" w:type="dxa"/>
            <w:noWrap/>
            <w:hideMark/>
          </w:tcPr>
          <w:p w14:paraId="4D97093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38,92</w:t>
            </w:r>
          </w:p>
        </w:tc>
        <w:tc>
          <w:tcPr>
            <w:tcW w:w="1237" w:type="dxa"/>
            <w:noWrap/>
            <w:hideMark/>
          </w:tcPr>
          <w:p w14:paraId="3648A625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3896</w:t>
            </w:r>
          </w:p>
        </w:tc>
      </w:tr>
      <w:tr w:rsidR="00667D33" w:rsidRPr="00633E06" w14:paraId="2550C61C" w14:textId="77777777" w:rsidTr="00633E06">
        <w:trPr>
          <w:trHeight w:val="466"/>
        </w:trPr>
        <w:tc>
          <w:tcPr>
            <w:tcW w:w="2166" w:type="dxa"/>
            <w:noWrap/>
            <w:hideMark/>
          </w:tcPr>
          <w:p w14:paraId="470F065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Курилы</w:t>
            </w:r>
          </w:p>
        </w:tc>
        <w:tc>
          <w:tcPr>
            <w:tcW w:w="3382" w:type="dxa"/>
            <w:hideMark/>
          </w:tcPr>
          <w:p w14:paraId="1174E26C" w14:textId="69853052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Туристический кластер</w:t>
            </w:r>
          </w:p>
          <w:p w14:paraId="26724D5C" w14:textId="30B7AD02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Рыбопереработка</w:t>
            </w:r>
            <w:proofErr w:type="spellEnd"/>
          </w:p>
        </w:tc>
        <w:tc>
          <w:tcPr>
            <w:tcW w:w="1523" w:type="dxa"/>
            <w:noWrap/>
            <w:hideMark/>
          </w:tcPr>
          <w:p w14:paraId="0A0E8689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620" w:type="dxa"/>
            <w:noWrap/>
            <w:hideMark/>
          </w:tcPr>
          <w:p w14:paraId="6A4BED84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9,51</w:t>
            </w:r>
          </w:p>
        </w:tc>
        <w:tc>
          <w:tcPr>
            <w:tcW w:w="1237" w:type="dxa"/>
            <w:noWrap/>
            <w:hideMark/>
          </w:tcPr>
          <w:p w14:paraId="7DE3C02F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1701</w:t>
            </w:r>
          </w:p>
        </w:tc>
      </w:tr>
      <w:tr w:rsidR="00667D33" w:rsidRPr="00633E06" w14:paraId="09F84D57" w14:textId="77777777" w:rsidTr="00633E06">
        <w:trPr>
          <w:trHeight w:val="231"/>
        </w:trPr>
        <w:tc>
          <w:tcPr>
            <w:tcW w:w="2166" w:type="dxa"/>
            <w:noWrap/>
            <w:hideMark/>
          </w:tcPr>
          <w:p w14:paraId="26CCDD8A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Михайловский</w:t>
            </w:r>
          </w:p>
        </w:tc>
        <w:tc>
          <w:tcPr>
            <w:tcW w:w="3382" w:type="dxa"/>
            <w:hideMark/>
          </w:tcPr>
          <w:p w14:paraId="1C5BC7E8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Сельское хозяйство</w:t>
            </w:r>
          </w:p>
        </w:tc>
        <w:tc>
          <w:tcPr>
            <w:tcW w:w="1523" w:type="dxa"/>
            <w:noWrap/>
            <w:hideMark/>
          </w:tcPr>
          <w:p w14:paraId="0810E1C8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620" w:type="dxa"/>
            <w:noWrap/>
            <w:hideMark/>
          </w:tcPr>
          <w:p w14:paraId="0AB2689C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83,22</w:t>
            </w:r>
          </w:p>
        </w:tc>
        <w:tc>
          <w:tcPr>
            <w:tcW w:w="1237" w:type="dxa"/>
            <w:noWrap/>
            <w:hideMark/>
          </w:tcPr>
          <w:p w14:paraId="7963EFE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4313</w:t>
            </w:r>
          </w:p>
        </w:tc>
      </w:tr>
      <w:tr w:rsidR="00667D33" w:rsidRPr="00633E06" w14:paraId="4207D009" w14:textId="77777777" w:rsidTr="00633E06">
        <w:trPr>
          <w:trHeight w:val="463"/>
        </w:trPr>
        <w:tc>
          <w:tcPr>
            <w:tcW w:w="2166" w:type="dxa"/>
            <w:noWrap/>
            <w:hideMark/>
          </w:tcPr>
          <w:p w14:paraId="15BBA7FF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Надеждинская</w:t>
            </w:r>
            <w:proofErr w:type="spellEnd"/>
          </w:p>
        </w:tc>
        <w:tc>
          <w:tcPr>
            <w:tcW w:w="3382" w:type="dxa"/>
            <w:hideMark/>
          </w:tcPr>
          <w:p w14:paraId="5C8F5B41" w14:textId="359BA0AB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Логистика</w:t>
            </w:r>
          </w:p>
          <w:p w14:paraId="5B28AD9D" w14:textId="4C1F01A8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Промышленность</w:t>
            </w:r>
          </w:p>
        </w:tc>
        <w:tc>
          <w:tcPr>
            <w:tcW w:w="1523" w:type="dxa"/>
            <w:noWrap/>
            <w:hideMark/>
          </w:tcPr>
          <w:p w14:paraId="429940EB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75</w:t>
            </w:r>
          </w:p>
        </w:tc>
        <w:tc>
          <w:tcPr>
            <w:tcW w:w="1620" w:type="dxa"/>
            <w:noWrap/>
            <w:hideMark/>
          </w:tcPr>
          <w:p w14:paraId="0C5C4BE5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60,54</w:t>
            </w:r>
          </w:p>
        </w:tc>
        <w:tc>
          <w:tcPr>
            <w:tcW w:w="1237" w:type="dxa"/>
            <w:noWrap/>
            <w:hideMark/>
          </w:tcPr>
          <w:p w14:paraId="4BD83F79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8034</w:t>
            </w:r>
          </w:p>
        </w:tc>
      </w:tr>
      <w:tr w:rsidR="00667D33" w:rsidRPr="00633E06" w14:paraId="1CA76B8F" w14:textId="77777777" w:rsidTr="00633E06">
        <w:trPr>
          <w:trHeight w:val="231"/>
        </w:trPr>
        <w:tc>
          <w:tcPr>
            <w:tcW w:w="2166" w:type="dxa"/>
            <w:noWrap/>
            <w:hideMark/>
          </w:tcPr>
          <w:p w14:paraId="40C4C34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Нефтехимический</w:t>
            </w:r>
          </w:p>
        </w:tc>
        <w:tc>
          <w:tcPr>
            <w:tcW w:w="3382" w:type="dxa"/>
            <w:hideMark/>
          </w:tcPr>
          <w:p w14:paraId="57839A95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Химия и нефтехимия</w:t>
            </w:r>
          </w:p>
        </w:tc>
        <w:tc>
          <w:tcPr>
            <w:tcW w:w="1523" w:type="dxa"/>
            <w:noWrap/>
            <w:hideMark/>
          </w:tcPr>
          <w:p w14:paraId="6ECE3DA3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620" w:type="dxa"/>
            <w:noWrap/>
            <w:hideMark/>
          </w:tcPr>
          <w:p w14:paraId="791F8B8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861,35</w:t>
            </w:r>
          </w:p>
        </w:tc>
        <w:tc>
          <w:tcPr>
            <w:tcW w:w="1237" w:type="dxa"/>
            <w:noWrap/>
            <w:hideMark/>
          </w:tcPr>
          <w:p w14:paraId="4A398B7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5925</w:t>
            </w:r>
          </w:p>
        </w:tc>
      </w:tr>
      <w:tr w:rsidR="00667D33" w:rsidRPr="00633E06" w14:paraId="469B972F" w14:textId="77777777" w:rsidTr="00E86545">
        <w:trPr>
          <w:trHeight w:val="805"/>
        </w:trPr>
        <w:tc>
          <w:tcPr>
            <w:tcW w:w="2166" w:type="dxa"/>
            <w:noWrap/>
            <w:hideMark/>
          </w:tcPr>
          <w:p w14:paraId="5DD609F0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Николаевск</w:t>
            </w:r>
          </w:p>
        </w:tc>
        <w:tc>
          <w:tcPr>
            <w:tcW w:w="3382" w:type="dxa"/>
            <w:hideMark/>
          </w:tcPr>
          <w:p w14:paraId="33E5088A" w14:textId="2E6F82A9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Судоремонт</w:t>
            </w:r>
          </w:p>
          <w:p w14:paraId="3BB2E853" w14:textId="06F44C43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Рыбопереработка</w:t>
            </w:r>
            <w:proofErr w:type="spellEnd"/>
          </w:p>
          <w:p w14:paraId="774836D8" w14:textId="74855FA3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Добыча полезных ископаемых</w:t>
            </w:r>
          </w:p>
        </w:tc>
        <w:tc>
          <w:tcPr>
            <w:tcW w:w="1523" w:type="dxa"/>
            <w:noWrap/>
            <w:hideMark/>
          </w:tcPr>
          <w:p w14:paraId="286CE39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620" w:type="dxa"/>
            <w:noWrap/>
            <w:hideMark/>
          </w:tcPr>
          <w:p w14:paraId="74632F7A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2,76</w:t>
            </w:r>
          </w:p>
        </w:tc>
        <w:tc>
          <w:tcPr>
            <w:tcW w:w="1237" w:type="dxa"/>
            <w:noWrap/>
            <w:hideMark/>
          </w:tcPr>
          <w:p w14:paraId="1C215A8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1251</w:t>
            </w:r>
          </w:p>
        </w:tc>
      </w:tr>
      <w:tr w:rsidR="00667D33" w:rsidRPr="00633E06" w14:paraId="534BA194" w14:textId="77777777" w:rsidTr="00633E06">
        <w:trPr>
          <w:trHeight w:val="463"/>
        </w:trPr>
        <w:tc>
          <w:tcPr>
            <w:tcW w:w="2166" w:type="dxa"/>
            <w:noWrap/>
            <w:hideMark/>
          </w:tcPr>
          <w:p w14:paraId="5A03B63F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Приамурская</w:t>
            </w:r>
          </w:p>
        </w:tc>
        <w:tc>
          <w:tcPr>
            <w:tcW w:w="3382" w:type="dxa"/>
            <w:hideMark/>
          </w:tcPr>
          <w:p w14:paraId="41F58391" w14:textId="651E6906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Логистика</w:t>
            </w:r>
          </w:p>
          <w:p w14:paraId="5B73765D" w14:textId="59879895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Промышленность</w:t>
            </w:r>
          </w:p>
        </w:tc>
        <w:tc>
          <w:tcPr>
            <w:tcW w:w="1523" w:type="dxa"/>
            <w:noWrap/>
            <w:hideMark/>
          </w:tcPr>
          <w:p w14:paraId="7790A1B4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620" w:type="dxa"/>
            <w:noWrap/>
            <w:hideMark/>
          </w:tcPr>
          <w:p w14:paraId="02986105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10,69</w:t>
            </w:r>
          </w:p>
        </w:tc>
        <w:tc>
          <w:tcPr>
            <w:tcW w:w="1237" w:type="dxa"/>
            <w:noWrap/>
            <w:hideMark/>
          </w:tcPr>
          <w:p w14:paraId="2ACE9C37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1105</w:t>
            </w:r>
          </w:p>
        </w:tc>
      </w:tr>
      <w:tr w:rsidR="00667D33" w:rsidRPr="00633E06" w14:paraId="0C04FD73" w14:textId="77777777" w:rsidTr="00E86545">
        <w:trPr>
          <w:trHeight w:val="682"/>
        </w:trPr>
        <w:tc>
          <w:tcPr>
            <w:tcW w:w="2166" w:type="dxa"/>
            <w:noWrap/>
            <w:hideMark/>
          </w:tcPr>
          <w:p w14:paraId="1782931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Столица Арктики</w:t>
            </w:r>
          </w:p>
        </w:tc>
        <w:tc>
          <w:tcPr>
            <w:tcW w:w="3382" w:type="dxa"/>
            <w:hideMark/>
          </w:tcPr>
          <w:p w14:paraId="5E771767" w14:textId="5AAFFE58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Портовая деятельность</w:t>
            </w:r>
          </w:p>
          <w:p w14:paraId="6ADFBBEC" w14:textId="2CBD56C7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Логистика</w:t>
            </w:r>
          </w:p>
          <w:p w14:paraId="0750C706" w14:textId="19C9B98B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Промышленное строительство</w:t>
            </w:r>
          </w:p>
        </w:tc>
        <w:tc>
          <w:tcPr>
            <w:tcW w:w="1523" w:type="dxa"/>
            <w:noWrap/>
            <w:hideMark/>
          </w:tcPr>
          <w:p w14:paraId="40EFEE79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620" w:type="dxa"/>
            <w:noWrap/>
            <w:hideMark/>
          </w:tcPr>
          <w:p w14:paraId="4F9C61C3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103,7</w:t>
            </w:r>
          </w:p>
        </w:tc>
        <w:tc>
          <w:tcPr>
            <w:tcW w:w="1237" w:type="dxa"/>
            <w:noWrap/>
            <w:hideMark/>
          </w:tcPr>
          <w:p w14:paraId="3D5F4C75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4808</w:t>
            </w:r>
          </w:p>
        </w:tc>
      </w:tr>
      <w:tr w:rsidR="00667D33" w:rsidRPr="00633E06" w14:paraId="65B65CFC" w14:textId="77777777" w:rsidTr="00633E06">
        <w:trPr>
          <w:trHeight w:val="463"/>
        </w:trPr>
        <w:tc>
          <w:tcPr>
            <w:tcW w:w="2166" w:type="dxa"/>
            <w:noWrap/>
            <w:hideMark/>
          </w:tcPr>
          <w:p w14:paraId="367BC93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Свободный</w:t>
            </w:r>
          </w:p>
        </w:tc>
        <w:tc>
          <w:tcPr>
            <w:tcW w:w="3382" w:type="dxa"/>
            <w:hideMark/>
          </w:tcPr>
          <w:p w14:paraId="40F0F6E9" w14:textId="76B6DDD7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Газопереработка</w:t>
            </w:r>
            <w:proofErr w:type="spellEnd"/>
          </w:p>
          <w:p w14:paraId="45E24148" w14:textId="24392FF1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Промышленность</w:t>
            </w:r>
          </w:p>
        </w:tc>
        <w:tc>
          <w:tcPr>
            <w:tcW w:w="1523" w:type="dxa"/>
            <w:noWrap/>
            <w:hideMark/>
          </w:tcPr>
          <w:p w14:paraId="13EF30E4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620" w:type="dxa"/>
            <w:noWrap/>
            <w:hideMark/>
          </w:tcPr>
          <w:p w14:paraId="5A33441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1789,04</w:t>
            </w:r>
          </w:p>
        </w:tc>
        <w:tc>
          <w:tcPr>
            <w:tcW w:w="1237" w:type="dxa"/>
            <w:noWrap/>
            <w:hideMark/>
          </w:tcPr>
          <w:p w14:paraId="7BC8E998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4157</w:t>
            </w:r>
          </w:p>
        </w:tc>
      </w:tr>
      <w:tr w:rsidR="00667D33" w:rsidRPr="00633E06" w14:paraId="748B01E1" w14:textId="77777777" w:rsidTr="00633E06">
        <w:trPr>
          <w:trHeight w:val="695"/>
        </w:trPr>
        <w:tc>
          <w:tcPr>
            <w:tcW w:w="2166" w:type="dxa"/>
            <w:noWrap/>
            <w:hideMark/>
          </w:tcPr>
          <w:p w14:paraId="201A17A0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Хабаровск</w:t>
            </w:r>
          </w:p>
        </w:tc>
        <w:tc>
          <w:tcPr>
            <w:tcW w:w="3382" w:type="dxa"/>
            <w:hideMark/>
          </w:tcPr>
          <w:p w14:paraId="7CD9FDD0" w14:textId="6069813B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Промышленность</w:t>
            </w:r>
          </w:p>
          <w:p w14:paraId="43742A58" w14:textId="4A8FA5A6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Логистика</w:t>
            </w:r>
          </w:p>
          <w:p w14:paraId="24091411" w14:textId="51EB1AE8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Сельское хозяйство</w:t>
            </w:r>
          </w:p>
        </w:tc>
        <w:tc>
          <w:tcPr>
            <w:tcW w:w="1523" w:type="dxa"/>
            <w:noWrap/>
            <w:hideMark/>
          </w:tcPr>
          <w:p w14:paraId="0B5399D5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43</w:t>
            </w:r>
          </w:p>
        </w:tc>
        <w:tc>
          <w:tcPr>
            <w:tcW w:w="1620" w:type="dxa"/>
            <w:noWrap/>
            <w:hideMark/>
          </w:tcPr>
          <w:p w14:paraId="21414910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29,1</w:t>
            </w:r>
          </w:p>
        </w:tc>
        <w:tc>
          <w:tcPr>
            <w:tcW w:w="1237" w:type="dxa"/>
            <w:noWrap/>
            <w:hideMark/>
          </w:tcPr>
          <w:p w14:paraId="609CA5A1" w14:textId="77777777" w:rsidR="00E36E1C" w:rsidRPr="00633E06" w:rsidRDefault="00E36E1C" w:rsidP="00633E06">
            <w:pPr>
              <w:widowControl/>
              <w:ind w:hanging="366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2911</w:t>
            </w:r>
          </w:p>
        </w:tc>
      </w:tr>
      <w:tr w:rsidR="00667D33" w:rsidRPr="00633E06" w14:paraId="5D45E92E" w14:textId="77777777" w:rsidTr="00633E06">
        <w:trPr>
          <w:trHeight w:val="474"/>
        </w:trPr>
        <w:tc>
          <w:tcPr>
            <w:tcW w:w="2166" w:type="dxa"/>
            <w:noWrap/>
            <w:hideMark/>
          </w:tcPr>
          <w:p w14:paraId="13D40043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Чукотка</w:t>
            </w:r>
          </w:p>
        </w:tc>
        <w:tc>
          <w:tcPr>
            <w:tcW w:w="3382" w:type="dxa"/>
            <w:hideMark/>
          </w:tcPr>
          <w:p w14:paraId="6241DDF2" w14:textId="03D2BCC1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Добыча полезных ископаемых</w:t>
            </w:r>
          </w:p>
          <w:p w14:paraId="471AD6FE" w14:textId="5A8959AB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Услуги для населения</w:t>
            </w:r>
          </w:p>
        </w:tc>
        <w:tc>
          <w:tcPr>
            <w:tcW w:w="1523" w:type="dxa"/>
            <w:noWrap/>
            <w:hideMark/>
          </w:tcPr>
          <w:p w14:paraId="6BB6A124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</w:t>
            </w:r>
          </w:p>
        </w:tc>
        <w:tc>
          <w:tcPr>
            <w:tcW w:w="1620" w:type="dxa"/>
            <w:noWrap/>
            <w:hideMark/>
          </w:tcPr>
          <w:p w14:paraId="5850DE3C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606,52</w:t>
            </w:r>
          </w:p>
        </w:tc>
        <w:tc>
          <w:tcPr>
            <w:tcW w:w="1237" w:type="dxa"/>
            <w:noWrap/>
            <w:hideMark/>
          </w:tcPr>
          <w:p w14:paraId="316A7CE3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5790</w:t>
            </w:r>
          </w:p>
        </w:tc>
      </w:tr>
      <w:tr w:rsidR="00667D33" w:rsidRPr="00633E06" w14:paraId="4255078C" w14:textId="77777777" w:rsidTr="00633E06">
        <w:trPr>
          <w:trHeight w:val="231"/>
        </w:trPr>
        <w:tc>
          <w:tcPr>
            <w:tcW w:w="2166" w:type="dxa"/>
            <w:noWrap/>
            <w:hideMark/>
          </w:tcPr>
          <w:p w14:paraId="5E0F65F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Южная</w:t>
            </w:r>
          </w:p>
        </w:tc>
        <w:tc>
          <w:tcPr>
            <w:tcW w:w="3382" w:type="dxa"/>
            <w:hideMark/>
          </w:tcPr>
          <w:p w14:paraId="0FC6E5C2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Сельское хозяйство</w:t>
            </w:r>
          </w:p>
        </w:tc>
        <w:tc>
          <w:tcPr>
            <w:tcW w:w="1523" w:type="dxa"/>
            <w:noWrap/>
            <w:hideMark/>
          </w:tcPr>
          <w:p w14:paraId="5C690C15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620" w:type="dxa"/>
            <w:noWrap/>
            <w:hideMark/>
          </w:tcPr>
          <w:p w14:paraId="45015BD8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17,07</w:t>
            </w:r>
          </w:p>
        </w:tc>
        <w:tc>
          <w:tcPr>
            <w:tcW w:w="1237" w:type="dxa"/>
            <w:noWrap/>
            <w:hideMark/>
          </w:tcPr>
          <w:p w14:paraId="602D3B9E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1181</w:t>
            </w:r>
          </w:p>
        </w:tc>
      </w:tr>
      <w:tr w:rsidR="00667D33" w:rsidRPr="00633E06" w14:paraId="479B07E2" w14:textId="77777777" w:rsidTr="00633E06">
        <w:trPr>
          <w:trHeight w:val="471"/>
        </w:trPr>
        <w:tc>
          <w:tcPr>
            <w:tcW w:w="2166" w:type="dxa"/>
            <w:noWrap/>
            <w:hideMark/>
          </w:tcPr>
          <w:p w14:paraId="530F55F5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Южная Якутия</w:t>
            </w:r>
          </w:p>
        </w:tc>
        <w:tc>
          <w:tcPr>
            <w:tcW w:w="3382" w:type="dxa"/>
            <w:hideMark/>
          </w:tcPr>
          <w:p w14:paraId="6FD86427" w14:textId="469FFDB9" w:rsidR="00667D33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Добыча полезных ископаемых</w:t>
            </w:r>
          </w:p>
          <w:p w14:paraId="0E617884" w14:textId="13EC6B2D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Горнодобыча</w:t>
            </w:r>
            <w:proofErr w:type="spellEnd"/>
          </w:p>
        </w:tc>
        <w:tc>
          <w:tcPr>
            <w:tcW w:w="1523" w:type="dxa"/>
            <w:noWrap/>
            <w:hideMark/>
          </w:tcPr>
          <w:p w14:paraId="4C5911A1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620" w:type="dxa"/>
            <w:noWrap/>
            <w:hideMark/>
          </w:tcPr>
          <w:p w14:paraId="100637B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111,11</w:t>
            </w:r>
          </w:p>
        </w:tc>
        <w:tc>
          <w:tcPr>
            <w:tcW w:w="1237" w:type="dxa"/>
            <w:noWrap/>
            <w:hideMark/>
          </w:tcPr>
          <w:p w14:paraId="599516DD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8841</w:t>
            </w:r>
          </w:p>
        </w:tc>
      </w:tr>
      <w:tr w:rsidR="00667D33" w:rsidRPr="00633E06" w14:paraId="62C4F5FA" w14:textId="77777777" w:rsidTr="00633E06">
        <w:trPr>
          <w:trHeight w:val="231"/>
        </w:trPr>
        <w:tc>
          <w:tcPr>
            <w:tcW w:w="2166" w:type="dxa"/>
            <w:noWrap/>
            <w:hideMark/>
          </w:tcPr>
          <w:p w14:paraId="218A3CA6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3382" w:type="dxa"/>
            <w:noWrap/>
            <w:hideMark/>
          </w:tcPr>
          <w:p w14:paraId="4F457416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523" w:type="dxa"/>
            <w:noWrap/>
            <w:hideMark/>
          </w:tcPr>
          <w:p w14:paraId="36834A48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543</w:t>
            </w:r>
          </w:p>
        </w:tc>
        <w:tc>
          <w:tcPr>
            <w:tcW w:w="1620" w:type="dxa"/>
            <w:noWrap/>
            <w:hideMark/>
          </w:tcPr>
          <w:p w14:paraId="65C58146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4568,87</w:t>
            </w:r>
          </w:p>
        </w:tc>
        <w:tc>
          <w:tcPr>
            <w:tcW w:w="1237" w:type="dxa"/>
            <w:noWrap/>
            <w:hideMark/>
          </w:tcPr>
          <w:p w14:paraId="64FD4174" w14:textId="77777777" w:rsidR="00E36E1C" w:rsidRPr="00633E06" w:rsidRDefault="00E36E1C" w:rsidP="00633E06">
            <w:pPr>
              <w:widowControl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633E0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98413</w:t>
            </w:r>
          </w:p>
        </w:tc>
      </w:tr>
    </w:tbl>
    <w:p w14:paraId="10733ADA" w14:textId="7B8025BC" w:rsidR="000968E7" w:rsidRPr="00DB3F11" w:rsidRDefault="000968E7" w:rsidP="00E3388C">
      <w:pPr>
        <w:rPr>
          <w:rFonts w:cs="Times New Roman"/>
          <w:sz w:val="24"/>
          <w:szCs w:val="24"/>
          <w:lang w:val="en-US"/>
        </w:rPr>
      </w:pPr>
      <w:r w:rsidRPr="00E3388C">
        <w:rPr>
          <w:rFonts w:cs="Times New Roman"/>
          <w:sz w:val="24"/>
          <w:szCs w:val="24"/>
        </w:rPr>
        <w:t xml:space="preserve">*составлено автором по </w:t>
      </w:r>
      <w:r w:rsidRPr="008000A8">
        <w:rPr>
          <w:rFonts w:cs="Times New Roman"/>
          <w:sz w:val="24"/>
          <w:szCs w:val="24"/>
          <w:lang w:val="en-US"/>
        </w:rPr>
        <w:t>[</w:t>
      </w:r>
      <w:r w:rsidR="00E3388C" w:rsidRPr="008000A8">
        <w:rPr>
          <w:rFonts w:cs="Times New Roman"/>
          <w:sz w:val="24"/>
          <w:szCs w:val="24"/>
          <w:lang w:val="en-US"/>
        </w:rPr>
        <w:t>6</w:t>
      </w:r>
      <w:r w:rsidRPr="008000A8">
        <w:rPr>
          <w:rFonts w:cs="Times New Roman"/>
          <w:sz w:val="24"/>
          <w:szCs w:val="24"/>
          <w:lang w:val="en-US"/>
        </w:rPr>
        <w:t>]</w:t>
      </w:r>
    </w:p>
    <w:p w14:paraId="5EF90F50" w14:textId="2C4BF761" w:rsidR="00E36E1C" w:rsidRPr="00E3388C" w:rsidRDefault="00E36E1C" w:rsidP="00E3388C">
      <w:pPr>
        <w:ind w:firstLine="709"/>
        <w:rPr>
          <w:rFonts w:cs="Times New Roman"/>
          <w:szCs w:val="28"/>
        </w:rPr>
      </w:pPr>
      <w:r w:rsidRPr="00E3388C">
        <w:rPr>
          <w:rFonts w:cs="Times New Roman"/>
          <w:szCs w:val="28"/>
        </w:rPr>
        <w:t>В соответствии со Стратегией пространственного развития Российской Федерации на период до 2025 года, утвержденной распоряжением Правительства Российской Федерации от 13 февраля 2019 года №</w:t>
      </w:r>
      <w:r w:rsidRPr="00E3388C">
        <w:rPr>
          <w:rFonts w:cs="Times New Roman"/>
          <w:szCs w:val="28"/>
          <w:lang w:val="en-US"/>
        </w:rPr>
        <w:t> </w:t>
      </w:r>
      <w:r w:rsidRPr="00E3388C">
        <w:rPr>
          <w:rFonts w:cs="Times New Roman"/>
          <w:szCs w:val="28"/>
        </w:rPr>
        <w:t>207-р, субъекты Российской Федерации, расположенные на Дальнем Востоке, отнесены к геостратегическим территориям, имеющим особое значение для обеспечения устойчивого со</w:t>
      </w:r>
      <w:r w:rsidR="005216A0">
        <w:rPr>
          <w:rFonts w:cs="Times New Roman"/>
          <w:szCs w:val="28"/>
        </w:rPr>
        <w:t>циально-экономического развития</w:t>
      </w:r>
      <w:r w:rsidRPr="00E3388C">
        <w:rPr>
          <w:rFonts w:cs="Times New Roman"/>
          <w:szCs w:val="28"/>
        </w:rPr>
        <w:t>.</w:t>
      </w:r>
    </w:p>
    <w:p w14:paraId="13DE3372" w14:textId="756FEADA" w:rsidR="00E36E1C" w:rsidRPr="00E3388C" w:rsidRDefault="004F0059" w:rsidP="00E3388C">
      <w:pPr>
        <w:ind w:firstLine="709"/>
        <w:rPr>
          <w:rFonts w:cs="Times New Roman"/>
          <w:szCs w:val="28"/>
        </w:rPr>
      </w:pPr>
      <w:r w:rsidRPr="00E3388C">
        <w:rPr>
          <w:rFonts w:cs="Times New Roman"/>
          <w:szCs w:val="28"/>
        </w:rPr>
        <w:t>Одной из главных социально-экономических п</w:t>
      </w:r>
      <w:bookmarkStart w:id="0" w:name="_GoBack"/>
      <w:bookmarkEnd w:id="0"/>
      <w:r w:rsidRPr="00E3388C">
        <w:rPr>
          <w:rFonts w:cs="Times New Roman"/>
          <w:szCs w:val="28"/>
        </w:rPr>
        <w:t>роблем Дальневосточного региона является миграционный отток населения. С 1991 по 2021 гг. численность насел</w:t>
      </w:r>
      <w:r w:rsidR="00633E06">
        <w:rPr>
          <w:rFonts w:cs="Times New Roman"/>
          <w:szCs w:val="28"/>
        </w:rPr>
        <w:t>ения сократилась более чем на 2,</w:t>
      </w:r>
      <w:r w:rsidRPr="00E3388C">
        <w:rPr>
          <w:rFonts w:cs="Times New Roman"/>
          <w:szCs w:val="28"/>
        </w:rPr>
        <w:t>3 млн. человек.</w:t>
      </w:r>
      <w:r w:rsidR="00445005" w:rsidRPr="00E3388C">
        <w:rPr>
          <w:rFonts w:cs="Times New Roman"/>
          <w:szCs w:val="28"/>
        </w:rPr>
        <w:t xml:space="preserve"> </w:t>
      </w:r>
      <w:r w:rsidRPr="00E3388C">
        <w:rPr>
          <w:rFonts w:cs="Times New Roman"/>
          <w:szCs w:val="28"/>
        </w:rPr>
        <w:t>Высоки</w:t>
      </w:r>
      <w:r w:rsidR="00445005" w:rsidRPr="00E3388C">
        <w:rPr>
          <w:rFonts w:cs="Times New Roman"/>
          <w:szCs w:val="28"/>
        </w:rPr>
        <w:t xml:space="preserve">е </w:t>
      </w:r>
      <w:r w:rsidRPr="00E3388C">
        <w:rPr>
          <w:rFonts w:cs="Times New Roman"/>
          <w:szCs w:val="28"/>
        </w:rPr>
        <w:t>тарифы на энергоресурсы и ус</w:t>
      </w:r>
      <w:r w:rsidR="00E86545">
        <w:rPr>
          <w:rFonts w:cs="Times New Roman"/>
          <w:szCs w:val="28"/>
        </w:rPr>
        <w:t>луги инфраструктурного сектора</w:t>
      </w:r>
      <w:r w:rsidRPr="00E3388C">
        <w:rPr>
          <w:rFonts w:cs="Times New Roman"/>
          <w:szCs w:val="28"/>
        </w:rPr>
        <w:t xml:space="preserve"> также созда</w:t>
      </w:r>
      <w:r w:rsidR="00E86545">
        <w:rPr>
          <w:rFonts w:cs="Times New Roman"/>
          <w:szCs w:val="28"/>
        </w:rPr>
        <w:t>ю</w:t>
      </w:r>
      <w:r w:rsidRPr="00E3388C">
        <w:rPr>
          <w:rFonts w:cs="Times New Roman"/>
          <w:szCs w:val="28"/>
        </w:rPr>
        <w:t xml:space="preserve">т препятствия для развития предпринимательской деятельности на территории региона. </w:t>
      </w:r>
      <w:r w:rsidR="00445005" w:rsidRPr="00E3388C">
        <w:rPr>
          <w:rFonts w:cs="Times New Roman"/>
          <w:szCs w:val="28"/>
        </w:rPr>
        <w:t>Малоэффективно используется крупнейший в Азиатско-Тихоокеанском регионе природно-ресурсный потенциал Дальнего Востока</w:t>
      </w:r>
      <w:r w:rsidR="008C0151">
        <w:rPr>
          <w:rFonts w:cs="Times New Roman"/>
          <w:szCs w:val="28"/>
        </w:rPr>
        <w:t>. В</w:t>
      </w:r>
      <w:r w:rsidR="00445005" w:rsidRPr="00E3388C">
        <w:rPr>
          <w:rFonts w:cs="Times New Roman"/>
          <w:szCs w:val="28"/>
        </w:rPr>
        <w:t xml:space="preserve"> структуре экспорта продукции лесного и рыбного хозяйства </w:t>
      </w:r>
      <w:r w:rsidR="00E86545" w:rsidRPr="00E3388C">
        <w:rPr>
          <w:rFonts w:cs="Times New Roman"/>
          <w:szCs w:val="28"/>
        </w:rPr>
        <w:t xml:space="preserve">низкая </w:t>
      </w:r>
      <w:r w:rsidR="00445005" w:rsidRPr="00E3388C">
        <w:rPr>
          <w:rFonts w:cs="Times New Roman"/>
          <w:szCs w:val="28"/>
        </w:rPr>
        <w:t xml:space="preserve">доля продукции глубокой </w:t>
      </w:r>
      <w:r w:rsidR="00445005" w:rsidRPr="00E3388C">
        <w:rPr>
          <w:rFonts w:cs="Times New Roman"/>
          <w:szCs w:val="28"/>
        </w:rPr>
        <w:lastRenderedPageBreak/>
        <w:t xml:space="preserve">переработки </w:t>
      </w:r>
      <w:r w:rsidR="000968E7" w:rsidRPr="008000A8">
        <w:rPr>
          <w:rFonts w:cs="Times New Roman"/>
          <w:szCs w:val="28"/>
        </w:rPr>
        <w:t>[</w:t>
      </w:r>
      <w:r w:rsidR="00E3388C" w:rsidRPr="008000A8">
        <w:rPr>
          <w:rFonts w:cs="Times New Roman"/>
          <w:szCs w:val="28"/>
        </w:rPr>
        <w:t>7</w:t>
      </w:r>
      <w:r w:rsidR="000968E7" w:rsidRPr="008000A8">
        <w:rPr>
          <w:rFonts w:cs="Times New Roman"/>
          <w:szCs w:val="28"/>
        </w:rPr>
        <w:t>]</w:t>
      </w:r>
      <w:r w:rsidR="00E3388C" w:rsidRPr="008000A8">
        <w:rPr>
          <w:rFonts w:cs="Times New Roman"/>
          <w:szCs w:val="28"/>
        </w:rPr>
        <w:t>.</w:t>
      </w:r>
    </w:p>
    <w:p w14:paraId="550323C2" w14:textId="2C407DB0" w:rsidR="00DC380A" w:rsidRPr="00E3388C" w:rsidRDefault="00E86545" w:rsidP="00E3388C">
      <w:pPr>
        <w:ind w:firstLine="709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Одним из направлений развития </w:t>
      </w:r>
      <w:r w:rsidR="00445005" w:rsidRPr="00E3388C">
        <w:rPr>
          <w:rFonts w:cs="Times New Roman"/>
          <w:szCs w:val="28"/>
        </w:rPr>
        <w:t xml:space="preserve">Дальневосточного региона является создание </w:t>
      </w:r>
      <w:r w:rsidR="008C0151">
        <w:rPr>
          <w:rFonts w:cs="Times New Roman"/>
          <w:szCs w:val="28"/>
        </w:rPr>
        <w:t>ТОСЭР</w:t>
      </w:r>
      <w:r w:rsidR="00445005" w:rsidRPr="00E3388C">
        <w:rPr>
          <w:rFonts w:cs="Times New Roman"/>
          <w:szCs w:val="28"/>
        </w:rPr>
        <w:t>.</w:t>
      </w:r>
      <w:r w:rsidR="000968E7" w:rsidRPr="00E3388C">
        <w:rPr>
          <w:rFonts w:cs="Times New Roman"/>
          <w:szCs w:val="28"/>
        </w:rPr>
        <w:t xml:space="preserve"> Общий объём инвестиций иностранных резидентов составляет </w:t>
      </w:r>
      <w:r w:rsidR="000968E7" w:rsidRPr="00E3388C">
        <w:rPr>
          <w:rFonts w:eastAsia="Times New Roman" w:cs="Times New Roman"/>
          <w:color w:val="000000"/>
          <w:szCs w:val="28"/>
          <w:lang w:eastAsia="ru-RU"/>
        </w:rPr>
        <w:t>4568,87 млрд. рублей.</w:t>
      </w:r>
      <w:r w:rsidR="000968E7" w:rsidRPr="00E3388C">
        <w:rPr>
          <w:rFonts w:cs="Times New Roman"/>
          <w:szCs w:val="28"/>
        </w:rPr>
        <w:t xml:space="preserve"> На данный</w:t>
      </w:r>
      <w:r w:rsidR="00B110FF" w:rsidRPr="00E3388C">
        <w:rPr>
          <w:rFonts w:cs="Times New Roman"/>
          <w:szCs w:val="28"/>
        </w:rPr>
        <w:t xml:space="preserve"> момент</w:t>
      </w:r>
      <w:r w:rsidR="000968E7" w:rsidRPr="00E3388C">
        <w:rPr>
          <w:rFonts w:cs="Times New Roman"/>
          <w:szCs w:val="28"/>
        </w:rPr>
        <w:t xml:space="preserve"> для населения создано около 100 тысяч рабочих мест, что означает рост благосостояния жителей, доступ к современной инфраструктуре. Государство получает дополнительные доходы в бюджет и реализует стратегические направления </w:t>
      </w:r>
      <w:proofErr w:type="spellStart"/>
      <w:r w:rsidR="000968E7" w:rsidRPr="00E3388C">
        <w:rPr>
          <w:rFonts w:cs="Times New Roman"/>
          <w:szCs w:val="28"/>
        </w:rPr>
        <w:t>инновационно</w:t>
      </w:r>
      <w:proofErr w:type="spellEnd"/>
      <w:r w:rsidR="000968E7" w:rsidRPr="00E3388C">
        <w:rPr>
          <w:rFonts w:cs="Times New Roman"/>
          <w:szCs w:val="28"/>
        </w:rPr>
        <w:t>-инвестиционной и региональной политики по комплексному развитию перспективных территорий.</w:t>
      </w:r>
      <w:r w:rsidR="00B110FF" w:rsidRPr="00E3388C">
        <w:rPr>
          <w:rFonts w:cs="Times New Roman"/>
          <w:szCs w:val="28"/>
        </w:rPr>
        <w:t xml:space="preserve"> </w:t>
      </w:r>
    </w:p>
    <w:p w14:paraId="1C7593B1" w14:textId="6207FD8E" w:rsidR="00B110FF" w:rsidRPr="00E3388C" w:rsidRDefault="00B110FF" w:rsidP="00E3388C">
      <w:pPr>
        <w:ind w:firstLine="709"/>
        <w:rPr>
          <w:rFonts w:cs="Times New Roman"/>
          <w:szCs w:val="28"/>
        </w:rPr>
      </w:pPr>
      <w:r w:rsidRPr="00E3388C">
        <w:rPr>
          <w:rFonts w:cs="Times New Roman"/>
          <w:szCs w:val="28"/>
        </w:rPr>
        <w:t xml:space="preserve">Таким образом, </w:t>
      </w:r>
      <w:r w:rsidR="008C0151">
        <w:rPr>
          <w:rFonts w:cs="Times New Roman"/>
          <w:szCs w:val="28"/>
        </w:rPr>
        <w:t>ТОСЭР</w:t>
      </w:r>
      <w:r w:rsidRPr="00E3388C">
        <w:rPr>
          <w:rFonts w:cs="Times New Roman"/>
          <w:szCs w:val="28"/>
        </w:rPr>
        <w:t xml:space="preserve"> можно назвать мощным инструментом территориального развития на сегодняшний день.</w:t>
      </w:r>
      <w:r w:rsidR="006F1159" w:rsidRPr="00E3388C">
        <w:rPr>
          <w:rFonts w:cs="Times New Roman"/>
          <w:szCs w:val="28"/>
        </w:rPr>
        <w:t xml:space="preserve"> Чтобы</w:t>
      </w:r>
      <w:r w:rsidR="00DC380A" w:rsidRPr="00E3388C">
        <w:rPr>
          <w:rFonts w:cs="Times New Roman"/>
          <w:szCs w:val="28"/>
        </w:rPr>
        <w:t xml:space="preserve"> созда</w:t>
      </w:r>
      <w:r w:rsidR="006F1159" w:rsidRPr="00E3388C">
        <w:rPr>
          <w:rFonts w:cs="Times New Roman"/>
          <w:szCs w:val="28"/>
        </w:rPr>
        <w:t>вать</w:t>
      </w:r>
      <w:r w:rsidR="00DC380A" w:rsidRPr="00E3388C">
        <w:rPr>
          <w:rFonts w:cs="Times New Roman"/>
          <w:szCs w:val="28"/>
        </w:rPr>
        <w:t xml:space="preserve"> услови</w:t>
      </w:r>
      <w:r w:rsidR="006F1159" w:rsidRPr="00E3388C">
        <w:rPr>
          <w:rFonts w:cs="Times New Roman"/>
          <w:szCs w:val="28"/>
        </w:rPr>
        <w:t>я</w:t>
      </w:r>
      <w:r w:rsidR="00DC380A" w:rsidRPr="00E3388C">
        <w:rPr>
          <w:rFonts w:cs="Times New Roman"/>
          <w:szCs w:val="28"/>
        </w:rPr>
        <w:t xml:space="preserve"> </w:t>
      </w:r>
      <w:r w:rsidR="006F1159" w:rsidRPr="00E3388C">
        <w:rPr>
          <w:rFonts w:cs="Times New Roman"/>
          <w:szCs w:val="28"/>
        </w:rPr>
        <w:t xml:space="preserve">для </w:t>
      </w:r>
      <w:r w:rsidR="00DC380A" w:rsidRPr="00E3388C">
        <w:rPr>
          <w:rFonts w:cs="Times New Roman"/>
          <w:szCs w:val="28"/>
        </w:rPr>
        <w:t>устойчивого социально-экономического развития и повышения восприимчивости экономики к новым технологиям</w:t>
      </w:r>
      <w:r w:rsidR="006F1159" w:rsidRPr="00E3388C">
        <w:rPr>
          <w:rFonts w:cs="Times New Roman"/>
          <w:szCs w:val="28"/>
        </w:rPr>
        <w:t>,</w:t>
      </w:r>
      <w:r w:rsidR="00DC380A" w:rsidRPr="00E3388C">
        <w:rPr>
          <w:rFonts w:cs="Times New Roman"/>
          <w:szCs w:val="28"/>
        </w:rPr>
        <w:t xml:space="preserve"> необходимо способствовать развитию среднего и малого бизнеса, развитию транспортно-логистических комплексов и транспортной инфра</w:t>
      </w:r>
      <w:r w:rsidR="00633E06">
        <w:rPr>
          <w:rFonts w:cs="Times New Roman"/>
          <w:szCs w:val="28"/>
        </w:rPr>
        <w:t xml:space="preserve">структуры, производству </w:t>
      </w:r>
      <w:proofErr w:type="spellStart"/>
      <w:r w:rsidR="00633E06">
        <w:rPr>
          <w:rFonts w:cs="Times New Roman"/>
          <w:szCs w:val="28"/>
        </w:rPr>
        <w:t>импорто</w:t>
      </w:r>
      <w:r w:rsidR="00DC380A" w:rsidRPr="00E3388C">
        <w:rPr>
          <w:rFonts w:cs="Times New Roman"/>
          <w:szCs w:val="28"/>
        </w:rPr>
        <w:t>заменяющих</w:t>
      </w:r>
      <w:proofErr w:type="spellEnd"/>
      <w:r w:rsidR="00DC380A" w:rsidRPr="00E3388C">
        <w:rPr>
          <w:rFonts w:cs="Times New Roman"/>
          <w:szCs w:val="28"/>
        </w:rPr>
        <w:t xml:space="preserve"> товаров и повышению участия ТОСЭР в международном разделении труда.</w:t>
      </w:r>
      <w:r w:rsidR="006F1159" w:rsidRPr="00E3388C">
        <w:rPr>
          <w:rFonts w:cs="Times New Roman"/>
          <w:szCs w:val="28"/>
        </w:rPr>
        <w:t xml:space="preserve"> Этому будет способствовать разработка программ социальной защиты населения, привлечения квалифицированных кадров, инвестиционных программ и программ технической модернизации.</w:t>
      </w:r>
    </w:p>
    <w:p w14:paraId="22D54A19" w14:textId="6B885574" w:rsidR="000968E7" w:rsidRPr="00E3388C" w:rsidRDefault="000968E7" w:rsidP="00E3388C">
      <w:pPr>
        <w:rPr>
          <w:rFonts w:cs="Times New Roman"/>
          <w:szCs w:val="28"/>
        </w:rPr>
      </w:pPr>
    </w:p>
    <w:p w14:paraId="69F909D4" w14:textId="60F45D5A" w:rsidR="000968E7" w:rsidRPr="00B330B6" w:rsidRDefault="00DB3F11" w:rsidP="00E3388C">
      <w:pPr>
        <w:ind w:firstLine="709"/>
        <w:jc w:val="center"/>
        <w:rPr>
          <w:rFonts w:cs="Times New Roman"/>
          <w:b/>
          <w:bCs/>
          <w:szCs w:val="28"/>
        </w:rPr>
      </w:pPr>
      <w:r w:rsidRPr="00B330B6">
        <w:rPr>
          <w:rFonts w:cs="Times New Roman"/>
          <w:b/>
          <w:bCs/>
          <w:szCs w:val="28"/>
        </w:rPr>
        <w:t>Библиографический список</w:t>
      </w:r>
    </w:p>
    <w:p w14:paraId="2939EFA5" w14:textId="77777777" w:rsidR="00E3388C" w:rsidRPr="00E3388C" w:rsidRDefault="00E3388C" w:rsidP="00DB3F11">
      <w:pPr>
        <w:pStyle w:val="a8"/>
        <w:ind w:left="360"/>
        <w:rPr>
          <w:rFonts w:cs="Times New Roman"/>
          <w:sz w:val="28"/>
          <w:szCs w:val="28"/>
        </w:rPr>
      </w:pPr>
      <w:proofErr w:type="spellStart"/>
      <w:r w:rsidRPr="00E3388C">
        <w:rPr>
          <w:rFonts w:cs="Times New Roman"/>
          <w:color w:val="000000"/>
          <w:sz w:val="28"/>
          <w:szCs w:val="28"/>
        </w:rPr>
        <w:t>Тазутдинов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 И.Р. Особые экономические зоны в системе обеспечения экономической безопасности / И.Р.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Тазутдинов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 //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дис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. ... канд.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экон</w:t>
      </w:r>
      <w:proofErr w:type="spellEnd"/>
      <w:r w:rsidRPr="00E3388C">
        <w:rPr>
          <w:rFonts w:cs="Times New Roman"/>
          <w:color w:val="000000"/>
          <w:sz w:val="28"/>
          <w:szCs w:val="28"/>
        </w:rPr>
        <w:t>. наук: 08.00.01. – М., 2015. – 132 с.</w:t>
      </w:r>
    </w:p>
    <w:p w14:paraId="7F67E5C6" w14:textId="67A9E87E" w:rsidR="00E3388C" w:rsidRPr="00E3388C" w:rsidRDefault="00E3388C" w:rsidP="00DB3F11">
      <w:pPr>
        <w:pStyle w:val="a8"/>
        <w:ind w:left="360"/>
        <w:rPr>
          <w:rFonts w:cs="Times New Roman"/>
          <w:color w:val="000000"/>
          <w:sz w:val="28"/>
          <w:szCs w:val="28"/>
        </w:rPr>
      </w:pPr>
      <w:proofErr w:type="spellStart"/>
      <w:r w:rsidRPr="00E3388C">
        <w:rPr>
          <w:rFonts w:cs="Times New Roman"/>
          <w:color w:val="000000"/>
          <w:sz w:val="28"/>
          <w:szCs w:val="28"/>
        </w:rPr>
        <w:t>Гилева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 И.С. Инструменты территориального развития и привлечения инвестиций на примере особых экономических зон и территорий опережающего развития в РФ / И.С.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Гилева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 // Вопросы управления. – 2019. – № 2 (38). – С. 106-115</w:t>
      </w:r>
    </w:p>
    <w:p w14:paraId="1A3037C9" w14:textId="6AE03B59" w:rsidR="00E3388C" w:rsidRPr="00E3388C" w:rsidRDefault="00E3388C" w:rsidP="00DB3F11">
      <w:pPr>
        <w:pStyle w:val="a8"/>
        <w:ind w:left="360"/>
        <w:rPr>
          <w:rFonts w:cs="Times New Roman"/>
          <w:color w:val="000000"/>
          <w:sz w:val="28"/>
          <w:szCs w:val="28"/>
        </w:rPr>
      </w:pPr>
      <w:proofErr w:type="spellStart"/>
      <w:r w:rsidRPr="00E3388C">
        <w:rPr>
          <w:rFonts w:cs="Times New Roman"/>
          <w:color w:val="000000"/>
          <w:sz w:val="28"/>
          <w:szCs w:val="28"/>
        </w:rPr>
        <w:t>Тимчук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 О.Г., Никитюк Л.Г., Горбачевская Е.Ю. Свободные экономические зоны как основа повышения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инновационно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-инвестиционной активности хозяйствующих субъектов / О.Г.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Тимчук</w:t>
      </w:r>
      <w:proofErr w:type="spellEnd"/>
      <w:r w:rsidRPr="00E3388C">
        <w:rPr>
          <w:rFonts w:cs="Times New Roman"/>
          <w:color w:val="000000"/>
          <w:sz w:val="28"/>
          <w:szCs w:val="28"/>
        </w:rPr>
        <w:t>, Л.Г. Никитюк, Е.Ю. Горбачевская // Векторы благополучия: экономика и социум. – 2018.– № 3 (30). – С. 135-147.</w:t>
      </w:r>
    </w:p>
    <w:p w14:paraId="743B5402" w14:textId="5746410D" w:rsidR="00E3388C" w:rsidRPr="00E3388C" w:rsidRDefault="00E3388C" w:rsidP="00DB3F11">
      <w:pPr>
        <w:pStyle w:val="a8"/>
        <w:ind w:left="360"/>
        <w:rPr>
          <w:rFonts w:cs="Times New Roman"/>
          <w:color w:val="000000"/>
          <w:sz w:val="28"/>
          <w:szCs w:val="28"/>
        </w:rPr>
      </w:pPr>
      <w:r w:rsidRPr="00E3388C">
        <w:rPr>
          <w:rFonts w:cs="Times New Roman"/>
          <w:color w:val="000000"/>
          <w:sz w:val="28"/>
          <w:szCs w:val="28"/>
        </w:rPr>
        <w:t xml:space="preserve">Брянцева И.В., Попова Л.И. Практика и перспективы развития ТОСЭР на территориях ДВФО / Брянцева И.В., Попова Л.И. //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The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Newman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In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Foreign</w:t>
      </w:r>
      <w:proofErr w:type="spellEnd"/>
      <w:r w:rsidRPr="00E3388C">
        <w:rPr>
          <w:rFonts w:cs="Times New Roman"/>
          <w:color w:val="000000"/>
          <w:sz w:val="28"/>
          <w:szCs w:val="28"/>
        </w:rPr>
        <w:t xml:space="preserve"> </w:t>
      </w:r>
      <w:proofErr w:type="spellStart"/>
      <w:r w:rsidRPr="00E3388C">
        <w:rPr>
          <w:rFonts w:cs="Times New Roman"/>
          <w:color w:val="000000"/>
          <w:sz w:val="28"/>
          <w:szCs w:val="28"/>
        </w:rPr>
        <w:t>Policy</w:t>
      </w:r>
      <w:proofErr w:type="spellEnd"/>
      <w:r w:rsidRPr="00E3388C">
        <w:rPr>
          <w:rFonts w:cs="Times New Roman"/>
          <w:color w:val="000000"/>
          <w:sz w:val="28"/>
          <w:szCs w:val="28"/>
        </w:rPr>
        <w:t>. – 2018. – № 44 (88). – С. 5-7</w:t>
      </w:r>
    </w:p>
    <w:p w14:paraId="068E785E" w14:textId="6FBCF638" w:rsidR="00E3388C" w:rsidRPr="00E3388C" w:rsidRDefault="00E3388C" w:rsidP="00DB3F11">
      <w:pPr>
        <w:pStyle w:val="a8"/>
        <w:ind w:left="360"/>
        <w:rPr>
          <w:rFonts w:cs="Times New Roman"/>
          <w:color w:val="000000"/>
          <w:sz w:val="28"/>
          <w:szCs w:val="28"/>
        </w:rPr>
      </w:pPr>
      <w:r w:rsidRPr="00E3388C">
        <w:rPr>
          <w:rFonts w:cs="Times New Roman"/>
          <w:color w:val="000000"/>
          <w:sz w:val="28"/>
          <w:szCs w:val="28"/>
        </w:rPr>
        <w:t xml:space="preserve">Федеральный закон «О территориях опережающего социально-экономического развития в Российской Федерации» от 29.12.2014 № 473-ФЗ (последняя редакция). – [Электронный ресурс]. – Режим доступа: </w:t>
      </w:r>
      <w:hyperlink r:id="rId9" w:history="1">
        <w:r w:rsidRPr="00E3388C">
          <w:rPr>
            <w:rStyle w:val="a6"/>
            <w:rFonts w:cs="Times New Roman"/>
            <w:sz w:val="28"/>
            <w:szCs w:val="28"/>
          </w:rPr>
          <w:t>http://www.consultant.ru/document/cons_doc_LAW_172962/</w:t>
        </w:r>
      </w:hyperlink>
    </w:p>
    <w:p w14:paraId="102CCAD3" w14:textId="3E87927E" w:rsidR="00E3388C" w:rsidRPr="00E3388C" w:rsidRDefault="00E3388C" w:rsidP="00DB3F11">
      <w:pPr>
        <w:pStyle w:val="a8"/>
        <w:ind w:left="360"/>
        <w:rPr>
          <w:rFonts w:cs="Times New Roman"/>
          <w:color w:val="000000"/>
          <w:sz w:val="28"/>
          <w:szCs w:val="28"/>
        </w:rPr>
      </w:pPr>
      <w:r w:rsidRPr="00E3388C">
        <w:rPr>
          <w:rFonts w:cs="Times New Roman"/>
          <w:color w:val="000000"/>
          <w:sz w:val="28"/>
          <w:szCs w:val="28"/>
        </w:rPr>
        <w:t>Территории опережающего социально-экономического развития. – [Электронный ресурс]. – Корпорация развития Дальнего Востока и Арктики</w:t>
      </w:r>
      <w:proofErr w:type="gramStart"/>
      <w:r w:rsidRPr="00E3388C">
        <w:rPr>
          <w:rFonts w:cs="Times New Roman"/>
          <w:color w:val="000000"/>
          <w:sz w:val="28"/>
          <w:szCs w:val="28"/>
        </w:rPr>
        <w:t>.</w:t>
      </w:r>
      <w:proofErr w:type="gramEnd"/>
      <w:r w:rsidRPr="00E3388C">
        <w:rPr>
          <w:rFonts w:cs="Times New Roman"/>
          <w:color w:val="000000"/>
          <w:sz w:val="28"/>
          <w:szCs w:val="28"/>
        </w:rPr>
        <w:t xml:space="preserve"> – </w:t>
      </w:r>
      <w:proofErr w:type="gramStart"/>
      <w:r w:rsidRPr="00E3388C">
        <w:rPr>
          <w:rFonts w:cs="Times New Roman"/>
          <w:color w:val="000000"/>
          <w:sz w:val="28"/>
          <w:szCs w:val="28"/>
        </w:rPr>
        <w:t>р</w:t>
      </w:r>
      <w:proofErr w:type="gramEnd"/>
      <w:r w:rsidRPr="00E3388C">
        <w:rPr>
          <w:rFonts w:cs="Times New Roman"/>
          <w:color w:val="000000"/>
          <w:sz w:val="28"/>
          <w:szCs w:val="28"/>
        </w:rPr>
        <w:t xml:space="preserve">ежим доступа: </w:t>
      </w:r>
      <w:hyperlink r:id="rId10" w:history="1">
        <w:r w:rsidRPr="00E3388C">
          <w:rPr>
            <w:rStyle w:val="a6"/>
            <w:rFonts w:cs="Times New Roman"/>
            <w:sz w:val="28"/>
            <w:szCs w:val="28"/>
          </w:rPr>
          <w:t>https://erdc.ru/about-tor/</w:t>
        </w:r>
      </w:hyperlink>
    </w:p>
    <w:p w14:paraId="33D3C163" w14:textId="66272781" w:rsidR="000968E7" w:rsidRDefault="00E3388C" w:rsidP="00DB3F11">
      <w:pPr>
        <w:pStyle w:val="a5"/>
        <w:spacing w:line="240" w:lineRule="auto"/>
        <w:ind w:left="360"/>
        <w:rPr>
          <w:rStyle w:val="a6"/>
          <w:rFonts w:ascii="Times New Roman" w:hAnsi="Times New Roman"/>
          <w:szCs w:val="28"/>
        </w:rPr>
      </w:pPr>
      <w:r w:rsidRPr="00E3388C">
        <w:rPr>
          <w:rFonts w:ascii="Times New Roman" w:hAnsi="Times New Roman"/>
          <w:szCs w:val="28"/>
        </w:rPr>
        <w:t>Постановление Совета Федерации Федерального Собрания Российской федерации от 12 февраля 2020 года № 46-СФ. – [Электронный ресурс]. – Совет Федерации Федерального Собрания Российской Федерации</w:t>
      </w:r>
      <w:proofErr w:type="gramStart"/>
      <w:r w:rsidRPr="00E3388C">
        <w:rPr>
          <w:rFonts w:ascii="Times New Roman" w:hAnsi="Times New Roman"/>
          <w:szCs w:val="28"/>
        </w:rPr>
        <w:t>.</w:t>
      </w:r>
      <w:proofErr w:type="gramEnd"/>
      <w:r w:rsidRPr="00E3388C">
        <w:rPr>
          <w:rFonts w:ascii="Times New Roman" w:hAnsi="Times New Roman"/>
          <w:szCs w:val="28"/>
        </w:rPr>
        <w:t xml:space="preserve"> – </w:t>
      </w:r>
      <w:proofErr w:type="gramStart"/>
      <w:r w:rsidRPr="00E3388C">
        <w:rPr>
          <w:rFonts w:ascii="Times New Roman" w:hAnsi="Times New Roman"/>
          <w:szCs w:val="28"/>
        </w:rPr>
        <w:t>р</w:t>
      </w:r>
      <w:proofErr w:type="gramEnd"/>
      <w:r w:rsidRPr="00E3388C">
        <w:rPr>
          <w:rFonts w:ascii="Times New Roman" w:hAnsi="Times New Roman"/>
          <w:szCs w:val="28"/>
        </w:rPr>
        <w:t xml:space="preserve">ежим доступа: </w:t>
      </w:r>
      <w:hyperlink r:id="rId11" w:history="1">
        <w:r w:rsidRPr="00E3388C">
          <w:rPr>
            <w:rStyle w:val="a6"/>
            <w:rFonts w:ascii="Times New Roman" w:hAnsi="Times New Roman"/>
            <w:szCs w:val="28"/>
          </w:rPr>
          <w:t>http://council.gov.ru/activity/documents/113573/</w:t>
        </w:r>
      </w:hyperlink>
    </w:p>
    <w:p w14:paraId="0723725C" w14:textId="75E6D583" w:rsidR="00DB3F11" w:rsidRDefault="00DB3F11" w:rsidP="00DB3F11">
      <w:pPr>
        <w:pStyle w:val="a5"/>
        <w:spacing w:line="240" w:lineRule="auto"/>
        <w:ind w:left="360"/>
        <w:rPr>
          <w:rFonts w:ascii="Times New Roman" w:hAnsi="Times New Roman"/>
          <w:szCs w:val="28"/>
        </w:rPr>
      </w:pPr>
    </w:p>
    <w:p w14:paraId="3399F53B" w14:textId="00F50373" w:rsidR="00DB3F11" w:rsidRDefault="00DB3F11" w:rsidP="00075712">
      <w:pPr>
        <w:ind w:firstLine="709"/>
        <w:rPr>
          <w:szCs w:val="28"/>
        </w:rPr>
      </w:pPr>
      <w:r>
        <w:rPr>
          <w:szCs w:val="28"/>
        </w:rPr>
        <w:t xml:space="preserve">Плаксина Мария Михайловна (Донецкая Народная Республика, Донецк) – </w:t>
      </w:r>
      <w:r w:rsidR="003368FE">
        <w:rPr>
          <w:szCs w:val="28"/>
        </w:rPr>
        <w:t xml:space="preserve">студентка, </w:t>
      </w:r>
      <w:r w:rsidRPr="003368FE">
        <w:rPr>
          <w:rFonts w:cs="Times New Roman"/>
          <w:szCs w:val="28"/>
        </w:rPr>
        <w:t>Государственное</w:t>
      </w:r>
      <w:r>
        <w:rPr>
          <w:szCs w:val="28"/>
        </w:rPr>
        <w:t xml:space="preserve"> образовательное учреждение высшего профессионального образования Донецкий Национальный Университет.</w:t>
      </w:r>
    </w:p>
    <w:p w14:paraId="752EA9E0" w14:textId="1A37DFE0" w:rsidR="00DB3F11" w:rsidRDefault="00DB3F11" w:rsidP="00DB3F11">
      <w:pPr>
        <w:pStyle w:val="a5"/>
        <w:spacing w:line="240" w:lineRule="auto"/>
        <w:ind w:left="360"/>
        <w:rPr>
          <w:rFonts w:ascii="Times New Roman" w:hAnsi="Times New Roman"/>
          <w:szCs w:val="28"/>
        </w:rPr>
      </w:pPr>
    </w:p>
    <w:p w14:paraId="6C94649F" w14:textId="66565892" w:rsidR="00DB3F11" w:rsidRDefault="00DB3F11" w:rsidP="00075712">
      <w:pPr>
        <w:pStyle w:val="a5"/>
        <w:spacing w:line="240" w:lineRule="auto"/>
        <w:ind w:left="360"/>
        <w:jc w:val="right"/>
        <w:rPr>
          <w:rFonts w:ascii="Times New Roman" w:hAnsi="Times New Roman"/>
          <w:b/>
          <w:bCs/>
          <w:szCs w:val="28"/>
        </w:rPr>
      </w:pPr>
      <w:proofErr w:type="spellStart"/>
      <w:r w:rsidRPr="00075712">
        <w:rPr>
          <w:rFonts w:ascii="Times New Roman" w:hAnsi="Times New Roman"/>
          <w:b/>
          <w:bCs/>
          <w:szCs w:val="28"/>
          <w:lang w:val="en-US"/>
        </w:rPr>
        <w:t>Plaksina</w:t>
      </w:r>
      <w:proofErr w:type="spellEnd"/>
      <w:r w:rsidRPr="00075712">
        <w:rPr>
          <w:rFonts w:ascii="Times New Roman" w:hAnsi="Times New Roman"/>
          <w:b/>
          <w:bCs/>
          <w:szCs w:val="28"/>
          <w:lang w:val="en-US"/>
        </w:rPr>
        <w:t xml:space="preserve"> M.M.</w:t>
      </w:r>
    </w:p>
    <w:p w14:paraId="2016C476" w14:textId="4B8775D8" w:rsidR="005216A0" w:rsidRPr="005216A0" w:rsidRDefault="005216A0" w:rsidP="005216A0">
      <w:pPr>
        <w:pStyle w:val="a5"/>
        <w:spacing w:line="240" w:lineRule="auto"/>
        <w:ind w:left="360"/>
        <w:jc w:val="center"/>
        <w:rPr>
          <w:rFonts w:ascii="Times New Roman" w:hAnsi="Times New Roman"/>
          <w:b/>
          <w:bCs/>
          <w:szCs w:val="28"/>
          <w:lang w:val="en-US"/>
        </w:rPr>
      </w:pPr>
      <w:r w:rsidRPr="005216A0">
        <w:rPr>
          <w:rFonts w:ascii="Times New Roman" w:hAnsi="Times New Roman"/>
          <w:b/>
          <w:bCs/>
          <w:szCs w:val="28"/>
          <w:lang w:val="en-US"/>
        </w:rPr>
        <w:t>TASED AS A TOOL FOR SOCIO-ECONOMIC DEVELOPMENT OF THE FAR EAST TERRITORIES</w:t>
      </w:r>
    </w:p>
    <w:p w14:paraId="64BCF343" w14:textId="77777777" w:rsidR="00075712" w:rsidRPr="00075712" w:rsidRDefault="00075712" w:rsidP="00075712">
      <w:pPr>
        <w:ind w:firstLine="709"/>
        <w:rPr>
          <w:rFonts w:cs="Times New Roman"/>
          <w:i/>
          <w:iCs/>
          <w:szCs w:val="28"/>
          <w:lang w:val="en-US"/>
        </w:rPr>
      </w:pPr>
      <w:r w:rsidRPr="00075712">
        <w:rPr>
          <w:rFonts w:cs="Times New Roman"/>
          <w:i/>
          <w:iCs/>
          <w:szCs w:val="28"/>
          <w:lang w:val="en-US"/>
        </w:rPr>
        <w:t xml:space="preserve">The article is devoted to the consideration of the features of the formation of territories of advanced socio-economic development and the assessment of their effectiveness within the Far Eastern region. </w:t>
      </w:r>
      <w:r>
        <w:rPr>
          <w:rFonts w:cs="Times New Roman"/>
          <w:i/>
          <w:iCs/>
          <w:szCs w:val="28"/>
          <w:lang w:val="en-US"/>
        </w:rPr>
        <w:t>Have been assigned</w:t>
      </w:r>
      <w:r w:rsidRPr="00075712">
        <w:rPr>
          <w:rFonts w:cs="Times New Roman"/>
          <w:i/>
          <w:iCs/>
          <w:szCs w:val="28"/>
          <w:lang w:val="en-US"/>
        </w:rPr>
        <w:t xml:space="preserve"> the main problems of this region and substantiates the role of TASED in solving a number of these problems.</w:t>
      </w:r>
    </w:p>
    <w:p w14:paraId="3FCD464E" w14:textId="7313FFA1" w:rsidR="00075712" w:rsidRDefault="00075712" w:rsidP="00075712">
      <w:pPr>
        <w:ind w:firstLine="709"/>
        <w:rPr>
          <w:rFonts w:cs="Times New Roman"/>
          <w:i/>
          <w:iCs/>
          <w:szCs w:val="28"/>
          <w:lang w:val="en-US"/>
        </w:rPr>
      </w:pPr>
      <w:r w:rsidRPr="00075712">
        <w:rPr>
          <w:rFonts w:cs="Times New Roman"/>
          <w:b/>
          <w:bCs/>
          <w:i/>
          <w:iCs/>
          <w:szCs w:val="28"/>
          <w:lang w:val="en-US"/>
        </w:rPr>
        <w:t>Key words:</w:t>
      </w:r>
      <w:r w:rsidRPr="00075712">
        <w:rPr>
          <w:rFonts w:cs="Times New Roman"/>
          <w:i/>
          <w:iCs/>
          <w:szCs w:val="28"/>
          <w:lang w:val="en-US"/>
        </w:rPr>
        <w:t xml:space="preserve"> free economic zones, territories of advanced social and economic development, residents, preferences, </w:t>
      </w:r>
      <w:proofErr w:type="gramStart"/>
      <w:r w:rsidRPr="00075712">
        <w:rPr>
          <w:rFonts w:cs="Times New Roman"/>
          <w:i/>
          <w:iCs/>
          <w:szCs w:val="28"/>
          <w:lang w:val="en-US"/>
        </w:rPr>
        <w:t>infrastructure</w:t>
      </w:r>
      <w:proofErr w:type="gramEnd"/>
      <w:r w:rsidRPr="00075712">
        <w:rPr>
          <w:rFonts w:cs="Times New Roman"/>
          <w:i/>
          <w:iCs/>
          <w:szCs w:val="28"/>
          <w:lang w:val="en-US"/>
        </w:rPr>
        <w:t>.</w:t>
      </w:r>
    </w:p>
    <w:p w14:paraId="6142C004" w14:textId="58CD5575" w:rsidR="00B330B6" w:rsidRDefault="00B330B6" w:rsidP="00075712">
      <w:pPr>
        <w:ind w:firstLine="709"/>
        <w:rPr>
          <w:rFonts w:cs="Times New Roman"/>
          <w:i/>
          <w:iCs/>
          <w:szCs w:val="28"/>
          <w:lang w:val="en-US"/>
        </w:rPr>
      </w:pPr>
    </w:p>
    <w:p w14:paraId="58545AF2" w14:textId="34C734C4" w:rsidR="00B330B6" w:rsidRPr="00B330B6" w:rsidRDefault="00B330B6" w:rsidP="00B330B6">
      <w:pPr>
        <w:ind w:firstLine="709"/>
        <w:rPr>
          <w:rFonts w:cs="Times New Roman"/>
          <w:szCs w:val="28"/>
          <w:lang w:val="en-US"/>
        </w:rPr>
      </w:pPr>
      <w:proofErr w:type="spellStart"/>
      <w:proofErr w:type="gramStart"/>
      <w:r w:rsidRPr="00B330B6">
        <w:rPr>
          <w:rFonts w:cs="Times New Roman"/>
          <w:szCs w:val="28"/>
          <w:lang w:val="en-US"/>
        </w:rPr>
        <w:t>Plaksina</w:t>
      </w:r>
      <w:proofErr w:type="spellEnd"/>
      <w:r w:rsidRPr="00B330B6">
        <w:rPr>
          <w:rFonts w:cs="Times New Roman"/>
          <w:szCs w:val="28"/>
          <w:lang w:val="en-US"/>
        </w:rPr>
        <w:t xml:space="preserve"> Maria </w:t>
      </w:r>
      <w:proofErr w:type="spellStart"/>
      <w:r w:rsidRPr="00B330B6">
        <w:rPr>
          <w:rFonts w:cs="Times New Roman"/>
          <w:szCs w:val="28"/>
          <w:lang w:val="en-US"/>
        </w:rPr>
        <w:t>Mikhaylovna</w:t>
      </w:r>
      <w:proofErr w:type="spellEnd"/>
      <w:r w:rsidRPr="00B330B6">
        <w:rPr>
          <w:rFonts w:cs="Times New Roman"/>
          <w:szCs w:val="28"/>
          <w:lang w:val="en-US"/>
        </w:rPr>
        <w:t xml:space="preserve"> (Donetsk People's Republic, Donetsk) </w:t>
      </w:r>
      <w:r w:rsidR="003368FE">
        <w:rPr>
          <w:rFonts w:cs="Times New Roman"/>
          <w:szCs w:val="28"/>
          <w:lang w:val="en-US"/>
        </w:rPr>
        <w:t>–</w:t>
      </w:r>
      <w:r w:rsidR="003368FE" w:rsidRPr="003368FE">
        <w:rPr>
          <w:rFonts w:cs="Times New Roman"/>
          <w:szCs w:val="28"/>
          <w:lang w:val="en-US"/>
        </w:rPr>
        <w:t xml:space="preserve"> </w:t>
      </w:r>
      <w:r w:rsidR="003368FE">
        <w:rPr>
          <w:rFonts w:cs="Times New Roman"/>
          <w:szCs w:val="28"/>
          <w:lang w:val="en-US"/>
        </w:rPr>
        <w:t>student</w:t>
      </w:r>
      <w:r w:rsidR="003368FE" w:rsidRPr="003368FE">
        <w:rPr>
          <w:rFonts w:cs="Times New Roman"/>
          <w:szCs w:val="28"/>
          <w:lang w:val="en-US"/>
        </w:rPr>
        <w:t>,</w:t>
      </w:r>
      <w:r w:rsidRPr="00B330B6">
        <w:rPr>
          <w:rFonts w:cs="Times New Roman"/>
          <w:szCs w:val="28"/>
          <w:lang w:val="en-US"/>
        </w:rPr>
        <w:t xml:space="preserve"> State educational institution of higher professional education Donetsk National University.</w:t>
      </w:r>
      <w:proofErr w:type="gramEnd"/>
    </w:p>
    <w:p w14:paraId="1990D80C" w14:textId="4056F62C" w:rsidR="00075712" w:rsidRDefault="00075712" w:rsidP="00075712">
      <w:pPr>
        <w:jc w:val="left"/>
        <w:rPr>
          <w:lang w:val="en-US" w:eastAsia="ru-RU"/>
        </w:rPr>
      </w:pPr>
    </w:p>
    <w:p w14:paraId="4D9A0BA5" w14:textId="77777777" w:rsidR="00B330B6" w:rsidRPr="00B330B6" w:rsidRDefault="00B330B6" w:rsidP="00B330B6">
      <w:pPr>
        <w:jc w:val="center"/>
        <w:rPr>
          <w:b/>
          <w:bCs/>
          <w:lang w:val="en-US" w:eastAsia="ru-RU"/>
        </w:rPr>
      </w:pPr>
      <w:r w:rsidRPr="00B330B6">
        <w:rPr>
          <w:b/>
          <w:bCs/>
          <w:lang w:val="en-US" w:eastAsia="ru-RU"/>
        </w:rPr>
        <w:t>Bibliographic list</w:t>
      </w:r>
    </w:p>
    <w:p w14:paraId="29BD96FA" w14:textId="66FF3942" w:rsidR="00B330B6" w:rsidRPr="00B330B6" w:rsidRDefault="00B330B6" w:rsidP="00B330B6">
      <w:pPr>
        <w:rPr>
          <w:lang w:val="en-US" w:eastAsia="ru-RU"/>
        </w:rPr>
      </w:pPr>
      <w:proofErr w:type="spellStart"/>
      <w:r w:rsidRPr="00B330B6">
        <w:rPr>
          <w:lang w:val="en-US" w:eastAsia="ru-RU"/>
        </w:rPr>
        <w:t>Tazutdinov</w:t>
      </w:r>
      <w:proofErr w:type="spellEnd"/>
      <w:r w:rsidRPr="00B330B6">
        <w:rPr>
          <w:lang w:val="en-US" w:eastAsia="ru-RU"/>
        </w:rPr>
        <w:t xml:space="preserve"> I.R. Special economic zones in the system of ensuring economic security / I.R. </w:t>
      </w:r>
      <w:proofErr w:type="spellStart"/>
      <w:r w:rsidRPr="00B330B6">
        <w:rPr>
          <w:lang w:val="en-US" w:eastAsia="ru-RU"/>
        </w:rPr>
        <w:t>Tazutdinov</w:t>
      </w:r>
      <w:proofErr w:type="spellEnd"/>
      <w:r w:rsidRPr="00B330B6">
        <w:rPr>
          <w:lang w:val="en-US" w:eastAsia="ru-RU"/>
        </w:rPr>
        <w:t xml:space="preserve"> // </w:t>
      </w:r>
      <w:proofErr w:type="gramStart"/>
      <w:r w:rsidRPr="00B330B6">
        <w:rPr>
          <w:lang w:val="en-US" w:eastAsia="ru-RU"/>
        </w:rPr>
        <w:t>dis.</w:t>
      </w:r>
      <w:proofErr w:type="gramEnd"/>
      <w:r w:rsidRPr="00B330B6">
        <w:rPr>
          <w:lang w:val="en-US" w:eastAsia="ru-RU"/>
        </w:rPr>
        <w:t xml:space="preserve"> ... </w:t>
      </w:r>
      <w:proofErr w:type="spellStart"/>
      <w:proofErr w:type="gramStart"/>
      <w:r w:rsidRPr="00B330B6">
        <w:rPr>
          <w:lang w:val="en-US" w:eastAsia="ru-RU"/>
        </w:rPr>
        <w:t>Cand</w:t>
      </w:r>
      <w:proofErr w:type="spellEnd"/>
      <w:r w:rsidRPr="00B330B6">
        <w:rPr>
          <w:lang w:val="en-US" w:eastAsia="ru-RU"/>
        </w:rPr>
        <w:t>.</w:t>
      </w:r>
      <w:proofErr w:type="gramEnd"/>
      <w:r w:rsidRPr="00B330B6">
        <w:rPr>
          <w:lang w:val="en-US" w:eastAsia="ru-RU"/>
        </w:rPr>
        <w:t xml:space="preserve"> </w:t>
      </w:r>
      <w:proofErr w:type="spellStart"/>
      <w:proofErr w:type="gramStart"/>
      <w:r w:rsidRPr="00B330B6">
        <w:rPr>
          <w:lang w:val="en-US" w:eastAsia="ru-RU"/>
        </w:rPr>
        <w:t>econom</w:t>
      </w:r>
      <w:proofErr w:type="spellEnd"/>
      <w:proofErr w:type="gramEnd"/>
      <w:r w:rsidRPr="00B330B6">
        <w:rPr>
          <w:lang w:val="en-US" w:eastAsia="ru-RU"/>
        </w:rPr>
        <w:t xml:space="preserve">. Sciences: 08.00.01. </w:t>
      </w:r>
      <w:proofErr w:type="gramStart"/>
      <w:r w:rsidRPr="00B330B6">
        <w:rPr>
          <w:lang w:val="en-US" w:eastAsia="ru-RU"/>
        </w:rPr>
        <w:t>–  M</w:t>
      </w:r>
      <w:proofErr w:type="gramEnd"/>
      <w:r w:rsidRPr="00B330B6">
        <w:rPr>
          <w:lang w:val="en-US" w:eastAsia="ru-RU"/>
        </w:rPr>
        <w:t xml:space="preserve">., 2015. </w:t>
      </w:r>
      <w:proofErr w:type="gramStart"/>
      <w:r w:rsidRPr="00B330B6">
        <w:rPr>
          <w:lang w:val="en-US" w:eastAsia="ru-RU"/>
        </w:rPr>
        <w:t>–  132</w:t>
      </w:r>
      <w:proofErr w:type="gramEnd"/>
      <w:r w:rsidRPr="00B330B6">
        <w:rPr>
          <w:lang w:val="en-US" w:eastAsia="ru-RU"/>
        </w:rPr>
        <w:t xml:space="preserve"> p.</w:t>
      </w:r>
    </w:p>
    <w:p w14:paraId="6955CD15" w14:textId="0F356EA7" w:rsidR="00B330B6" w:rsidRPr="00B330B6" w:rsidRDefault="00B330B6" w:rsidP="00B330B6">
      <w:pPr>
        <w:rPr>
          <w:lang w:val="en-US" w:eastAsia="ru-RU"/>
        </w:rPr>
      </w:pPr>
      <w:proofErr w:type="spellStart"/>
      <w:r w:rsidRPr="00B330B6">
        <w:rPr>
          <w:lang w:val="en-US" w:eastAsia="ru-RU"/>
        </w:rPr>
        <w:t>Gileva</w:t>
      </w:r>
      <w:proofErr w:type="spellEnd"/>
      <w:r w:rsidRPr="00B330B6">
        <w:rPr>
          <w:lang w:val="en-US" w:eastAsia="ru-RU"/>
        </w:rPr>
        <w:t xml:space="preserve"> I.S. Instruments of territorial development and investment attraction on the example of special economic zones and territories of advanced development in the Russian Federation / I.S. </w:t>
      </w:r>
      <w:proofErr w:type="spellStart"/>
      <w:r w:rsidRPr="00B330B6">
        <w:rPr>
          <w:lang w:val="en-US" w:eastAsia="ru-RU"/>
        </w:rPr>
        <w:t>Gileva</w:t>
      </w:r>
      <w:proofErr w:type="spellEnd"/>
      <w:r w:rsidR="00E86545">
        <w:rPr>
          <w:lang w:val="en-US" w:eastAsia="ru-RU"/>
        </w:rPr>
        <w:t xml:space="preserve"> // Management issues. – 2019. </w:t>
      </w:r>
      <w:proofErr w:type="gramStart"/>
      <w:r w:rsidR="00E86545" w:rsidRPr="00B330B6">
        <w:rPr>
          <w:lang w:val="en-US" w:eastAsia="ru-RU"/>
        </w:rPr>
        <w:t>–</w:t>
      </w:r>
      <w:r w:rsidRPr="00B330B6">
        <w:rPr>
          <w:lang w:val="en-US" w:eastAsia="ru-RU"/>
        </w:rPr>
        <w:t xml:space="preserve"> No. 2 (38).</w:t>
      </w:r>
      <w:proofErr w:type="gramEnd"/>
      <w:r w:rsidRPr="00B330B6">
        <w:rPr>
          <w:lang w:val="en-US" w:eastAsia="ru-RU"/>
        </w:rPr>
        <w:t xml:space="preserve"> – S. 106-115</w:t>
      </w:r>
    </w:p>
    <w:p w14:paraId="1BA99DC9" w14:textId="5AD6508C" w:rsidR="00B330B6" w:rsidRPr="00B330B6" w:rsidRDefault="00B330B6" w:rsidP="00B330B6">
      <w:pPr>
        <w:rPr>
          <w:lang w:val="en-US" w:eastAsia="ru-RU"/>
        </w:rPr>
      </w:pPr>
      <w:proofErr w:type="spellStart"/>
      <w:r w:rsidRPr="00B330B6">
        <w:rPr>
          <w:lang w:val="en-US" w:eastAsia="ru-RU"/>
        </w:rPr>
        <w:t>Timchuk</w:t>
      </w:r>
      <w:proofErr w:type="spellEnd"/>
      <w:r w:rsidRPr="00B330B6">
        <w:rPr>
          <w:lang w:val="en-US" w:eastAsia="ru-RU"/>
        </w:rPr>
        <w:t xml:space="preserve"> O.G., </w:t>
      </w:r>
      <w:proofErr w:type="spellStart"/>
      <w:r w:rsidRPr="00B330B6">
        <w:rPr>
          <w:lang w:val="en-US" w:eastAsia="ru-RU"/>
        </w:rPr>
        <w:t>Nikityuk</w:t>
      </w:r>
      <w:proofErr w:type="spellEnd"/>
      <w:r w:rsidRPr="00B330B6">
        <w:rPr>
          <w:lang w:val="en-US" w:eastAsia="ru-RU"/>
        </w:rPr>
        <w:t xml:space="preserve"> L.G., </w:t>
      </w:r>
      <w:proofErr w:type="spellStart"/>
      <w:r w:rsidRPr="00B330B6">
        <w:rPr>
          <w:lang w:val="en-US" w:eastAsia="ru-RU"/>
        </w:rPr>
        <w:t>Gorbachevskaya</w:t>
      </w:r>
      <w:proofErr w:type="spellEnd"/>
      <w:r w:rsidRPr="00B330B6">
        <w:rPr>
          <w:lang w:val="en-US" w:eastAsia="ru-RU"/>
        </w:rPr>
        <w:t xml:space="preserve"> </w:t>
      </w:r>
      <w:proofErr w:type="spellStart"/>
      <w:r w:rsidRPr="00B330B6">
        <w:rPr>
          <w:lang w:val="en-US" w:eastAsia="ru-RU"/>
        </w:rPr>
        <w:t>E.Yu</w:t>
      </w:r>
      <w:proofErr w:type="spellEnd"/>
      <w:r w:rsidRPr="00B330B6">
        <w:rPr>
          <w:lang w:val="en-US" w:eastAsia="ru-RU"/>
        </w:rPr>
        <w:t xml:space="preserve">. Free economic zones as a basis for increasing innovation and investment activity of economic entities / O.G. </w:t>
      </w:r>
      <w:proofErr w:type="spellStart"/>
      <w:r w:rsidRPr="00B330B6">
        <w:rPr>
          <w:lang w:val="en-US" w:eastAsia="ru-RU"/>
        </w:rPr>
        <w:t>Timchuk</w:t>
      </w:r>
      <w:proofErr w:type="spellEnd"/>
      <w:r w:rsidRPr="00B330B6">
        <w:rPr>
          <w:lang w:val="en-US" w:eastAsia="ru-RU"/>
        </w:rPr>
        <w:t xml:space="preserve">, L.G. </w:t>
      </w:r>
      <w:proofErr w:type="spellStart"/>
      <w:r w:rsidRPr="00B330B6">
        <w:rPr>
          <w:lang w:val="en-US" w:eastAsia="ru-RU"/>
        </w:rPr>
        <w:t>Nikityuk</w:t>
      </w:r>
      <w:proofErr w:type="spellEnd"/>
      <w:r w:rsidRPr="00B330B6">
        <w:rPr>
          <w:lang w:val="en-US" w:eastAsia="ru-RU"/>
        </w:rPr>
        <w:t xml:space="preserve">, </w:t>
      </w:r>
      <w:proofErr w:type="spellStart"/>
      <w:r w:rsidRPr="00B330B6">
        <w:rPr>
          <w:lang w:val="en-US" w:eastAsia="ru-RU"/>
        </w:rPr>
        <w:t>E.Yu</w:t>
      </w:r>
      <w:proofErr w:type="spellEnd"/>
      <w:r w:rsidRPr="00B330B6">
        <w:rPr>
          <w:lang w:val="en-US" w:eastAsia="ru-RU"/>
        </w:rPr>
        <w:t xml:space="preserve">. </w:t>
      </w:r>
      <w:proofErr w:type="spellStart"/>
      <w:r w:rsidRPr="00B330B6">
        <w:rPr>
          <w:lang w:val="en-US" w:eastAsia="ru-RU"/>
        </w:rPr>
        <w:t>Gorbachevskaya</w:t>
      </w:r>
      <w:proofErr w:type="spellEnd"/>
      <w:r w:rsidRPr="00B330B6">
        <w:rPr>
          <w:lang w:val="en-US" w:eastAsia="ru-RU"/>
        </w:rPr>
        <w:t xml:space="preserve"> // Vectors of well-being: economy and society. </w:t>
      </w:r>
      <w:proofErr w:type="gramStart"/>
      <w:r w:rsidRPr="00B330B6">
        <w:rPr>
          <w:lang w:val="en-US" w:eastAsia="ru-RU"/>
        </w:rPr>
        <w:t>–  2018</w:t>
      </w:r>
      <w:proofErr w:type="gramEnd"/>
      <w:r w:rsidRPr="00B330B6">
        <w:rPr>
          <w:lang w:val="en-US" w:eastAsia="ru-RU"/>
        </w:rPr>
        <w:t>.– No. 3 (30). - S. 135-147.</w:t>
      </w:r>
    </w:p>
    <w:p w14:paraId="5516E4DC" w14:textId="07E702AB" w:rsidR="00B330B6" w:rsidRPr="00B330B6" w:rsidRDefault="00B330B6" w:rsidP="00B330B6">
      <w:pPr>
        <w:rPr>
          <w:lang w:val="en-US" w:eastAsia="ru-RU"/>
        </w:rPr>
      </w:pPr>
      <w:proofErr w:type="spellStart"/>
      <w:r w:rsidRPr="00B330B6">
        <w:rPr>
          <w:lang w:val="en-US" w:eastAsia="ru-RU"/>
        </w:rPr>
        <w:t>Bryantseva</w:t>
      </w:r>
      <w:proofErr w:type="spellEnd"/>
      <w:r w:rsidRPr="00B330B6">
        <w:rPr>
          <w:lang w:val="en-US" w:eastAsia="ru-RU"/>
        </w:rPr>
        <w:t xml:space="preserve"> I.V., Popova L.I. Practice and prospects of development of TASED in the territories of the Far Eastern Federal District / </w:t>
      </w:r>
      <w:proofErr w:type="spellStart"/>
      <w:r w:rsidRPr="00B330B6">
        <w:rPr>
          <w:lang w:val="en-US" w:eastAsia="ru-RU"/>
        </w:rPr>
        <w:t>Bryantseva</w:t>
      </w:r>
      <w:proofErr w:type="spellEnd"/>
      <w:r w:rsidRPr="00B330B6">
        <w:rPr>
          <w:lang w:val="en-US" w:eastAsia="ru-RU"/>
        </w:rPr>
        <w:t xml:space="preserve"> I.V., Popova L.I. // The Newman In Foreign Policy. </w:t>
      </w:r>
      <w:proofErr w:type="gramStart"/>
      <w:r w:rsidRPr="00B330B6">
        <w:rPr>
          <w:lang w:val="en-US" w:eastAsia="ru-RU"/>
        </w:rPr>
        <w:t>–  2018</w:t>
      </w:r>
      <w:proofErr w:type="gramEnd"/>
      <w:r w:rsidRPr="00B330B6">
        <w:rPr>
          <w:lang w:val="en-US" w:eastAsia="ru-RU"/>
        </w:rPr>
        <w:t xml:space="preserve">. </w:t>
      </w:r>
      <w:proofErr w:type="gramStart"/>
      <w:r w:rsidRPr="00B330B6">
        <w:rPr>
          <w:lang w:val="en-US" w:eastAsia="ru-RU"/>
        </w:rPr>
        <w:t>– No. 44 (88).</w:t>
      </w:r>
      <w:proofErr w:type="gramEnd"/>
      <w:r w:rsidRPr="00B330B6">
        <w:rPr>
          <w:lang w:val="en-US" w:eastAsia="ru-RU"/>
        </w:rPr>
        <w:t xml:space="preserve"> – S. 5-7</w:t>
      </w:r>
    </w:p>
    <w:p w14:paraId="1496C024" w14:textId="73648968" w:rsidR="00B330B6" w:rsidRDefault="00B330B6" w:rsidP="00B330B6">
      <w:pPr>
        <w:rPr>
          <w:lang w:val="en-US" w:eastAsia="ru-RU"/>
        </w:rPr>
      </w:pPr>
      <w:r w:rsidRPr="00B330B6">
        <w:rPr>
          <w:lang w:val="en-US" w:eastAsia="ru-RU"/>
        </w:rPr>
        <w:t xml:space="preserve">Federal Law "On the territories of advanced social and economic development in the Russian Federation" dated December 29, 2014 No. 473-FZ (last edition). </w:t>
      </w:r>
      <w:proofErr w:type="gramStart"/>
      <w:r w:rsidRPr="00B330B6">
        <w:rPr>
          <w:lang w:val="en-US" w:eastAsia="ru-RU"/>
        </w:rPr>
        <w:t>– [Electronic resour</w:t>
      </w:r>
      <w:r w:rsidR="00E86545">
        <w:rPr>
          <w:lang w:val="en-US" w:eastAsia="ru-RU"/>
        </w:rPr>
        <w:t>ce].</w:t>
      </w:r>
      <w:proofErr w:type="gramEnd"/>
      <w:r w:rsidR="00E86545">
        <w:rPr>
          <w:lang w:val="en-US" w:eastAsia="ru-RU"/>
        </w:rPr>
        <w:t xml:space="preserve"> – </w:t>
      </w:r>
      <w:r w:rsidRPr="00B330B6">
        <w:rPr>
          <w:lang w:val="en-US" w:eastAsia="ru-RU"/>
        </w:rPr>
        <w:t xml:space="preserve">Access mode: </w:t>
      </w:r>
      <w:hyperlink r:id="rId12" w:history="1">
        <w:r w:rsidRPr="00545627">
          <w:rPr>
            <w:rStyle w:val="a6"/>
            <w:lang w:val="en-US" w:eastAsia="ru-RU"/>
          </w:rPr>
          <w:t>http://www.consultant.ru/document/cons_doc_LAW_172962/</w:t>
        </w:r>
      </w:hyperlink>
    </w:p>
    <w:p w14:paraId="59DFB388" w14:textId="5D9FB785" w:rsidR="00B330B6" w:rsidRDefault="00B330B6" w:rsidP="00B330B6">
      <w:pPr>
        <w:rPr>
          <w:lang w:val="en-US" w:eastAsia="ru-RU"/>
        </w:rPr>
      </w:pPr>
      <w:proofErr w:type="gramStart"/>
      <w:r w:rsidRPr="00B330B6">
        <w:rPr>
          <w:lang w:val="en-US" w:eastAsia="ru-RU"/>
        </w:rPr>
        <w:t>Territories of advanced socio-economic developme</w:t>
      </w:r>
      <w:r w:rsidR="00E86545">
        <w:rPr>
          <w:lang w:val="en-US" w:eastAsia="ru-RU"/>
        </w:rPr>
        <w:t>nt.</w:t>
      </w:r>
      <w:proofErr w:type="gramEnd"/>
      <w:r w:rsidR="00E86545">
        <w:rPr>
          <w:lang w:val="en-US" w:eastAsia="ru-RU"/>
        </w:rPr>
        <w:t xml:space="preserve"> </w:t>
      </w:r>
      <w:proofErr w:type="gramStart"/>
      <w:r w:rsidR="00E86545">
        <w:rPr>
          <w:lang w:val="en-US" w:eastAsia="ru-RU"/>
        </w:rPr>
        <w:t>– [Electronic resource].</w:t>
      </w:r>
      <w:proofErr w:type="gramEnd"/>
      <w:r w:rsidR="00E86545">
        <w:rPr>
          <w:lang w:val="en-US" w:eastAsia="ru-RU"/>
        </w:rPr>
        <w:t xml:space="preserve"> – </w:t>
      </w:r>
      <w:r w:rsidRPr="00B330B6">
        <w:rPr>
          <w:lang w:val="en-US" w:eastAsia="ru-RU"/>
        </w:rPr>
        <w:t xml:space="preserve">Corporation for the Development of </w:t>
      </w:r>
      <w:r w:rsidR="00E86545">
        <w:rPr>
          <w:lang w:val="en-US" w:eastAsia="ru-RU"/>
        </w:rPr>
        <w:t xml:space="preserve">the Far East and the Arctic. – </w:t>
      </w:r>
      <w:proofErr w:type="gramStart"/>
      <w:r w:rsidRPr="00B330B6">
        <w:rPr>
          <w:lang w:val="en-US" w:eastAsia="ru-RU"/>
        </w:rPr>
        <w:t>access</w:t>
      </w:r>
      <w:proofErr w:type="gramEnd"/>
      <w:r w:rsidRPr="00B330B6">
        <w:rPr>
          <w:lang w:val="en-US" w:eastAsia="ru-RU"/>
        </w:rPr>
        <w:t xml:space="preserve"> mode: </w:t>
      </w:r>
      <w:hyperlink r:id="rId13" w:history="1">
        <w:r w:rsidRPr="00545627">
          <w:rPr>
            <w:rStyle w:val="a6"/>
            <w:lang w:val="en-US" w:eastAsia="ru-RU"/>
          </w:rPr>
          <w:t>https://erdc.ru/about-tor/</w:t>
        </w:r>
      </w:hyperlink>
    </w:p>
    <w:p w14:paraId="632EBD64" w14:textId="4AE7EB79" w:rsidR="00B330B6" w:rsidRDefault="00B330B6" w:rsidP="00B330B6">
      <w:pPr>
        <w:rPr>
          <w:lang w:val="en-US" w:eastAsia="ru-RU"/>
        </w:rPr>
      </w:pPr>
      <w:r w:rsidRPr="00B330B6">
        <w:rPr>
          <w:lang w:val="en-US" w:eastAsia="ru-RU"/>
        </w:rPr>
        <w:t xml:space="preserve">Resolution of the Federation Council of the Federal Assembly of the Russian Federation dated February 12, 2020 No. 46-SF. - [Electronic resource]. </w:t>
      </w:r>
      <w:proofErr w:type="gramStart"/>
      <w:r w:rsidRPr="00B330B6">
        <w:rPr>
          <w:lang w:val="en-US" w:eastAsia="ru-RU"/>
        </w:rPr>
        <w:t>–  Federation</w:t>
      </w:r>
      <w:proofErr w:type="gramEnd"/>
      <w:r w:rsidRPr="00B330B6">
        <w:rPr>
          <w:lang w:val="en-US" w:eastAsia="ru-RU"/>
        </w:rPr>
        <w:t xml:space="preserve"> Council of the Federal Assembly of the Russian Federation. </w:t>
      </w:r>
      <w:r w:rsidR="00E86545" w:rsidRPr="00B330B6">
        <w:rPr>
          <w:lang w:val="en-US" w:eastAsia="ru-RU"/>
        </w:rPr>
        <w:t>–</w:t>
      </w:r>
      <w:r w:rsidRPr="00B330B6">
        <w:rPr>
          <w:lang w:val="en-US" w:eastAsia="ru-RU"/>
        </w:rPr>
        <w:t xml:space="preserve"> </w:t>
      </w:r>
      <w:proofErr w:type="gramStart"/>
      <w:r w:rsidRPr="00B330B6">
        <w:rPr>
          <w:lang w:val="en-US" w:eastAsia="ru-RU"/>
        </w:rPr>
        <w:t>access</w:t>
      </w:r>
      <w:proofErr w:type="gramEnd"/>
      <w:r w:rsidRPr="00B330B6">
        <w:rPr>
          <w:lang w:val="en-US" w:eastAsia="ru-RU"/>
        </w:rPr>
        <w:t xml:space="preserve"> mode: </w:t>
      </w:r>
      <w:hyperlink r:id="rId14" w:history="1">
        <w:r w:rsidRPr="00545627">
          <w:rPr>
            <w:rStyle w:val="a6"/>
            <w:lang w:val="en-US" w:eastAsia="ru-RU"/>
          </w:rPr>
          <w:t>http://council.gov.ru/activity/documents/113573/</w:t>
        </w:r>
      </w:hyperlink>
    </w:p>
    <w:sectPr w:rsidR="00B330B6" w:rsidSect="00211316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265594" w14:textId="77777777" w:rsidR="00CA611E" w:rsidRDefault="00CA611E" w:rsidP="000968E7">
      <w:r>
        <w:separator/>
      </w:r>
    </w:p>
  </w:endnote>
  <w:endnote w:type="continuationSeparator" w:id="0">
    <w:p w14:paraId="40440A3E" w14:textId="77777777" w:rsidR="00CA611E" w:rsidRDefault="00CA611E" w:rsidP="00096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NTHarmonica">
    <w:altName w:val="Calibri"/>
    <w:charset w:val="CC"/>
    <w:family w:val="auto"/>
    <w:pitch w:val="variable"/>
    <w:sig w:usb0="00000203" w:usb1="00000000" w:usb2="00000000" w:usb3="00000000" w:csb0="00000005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0F62A1" w14:textId="77777777" w:rsidR="00CA611E" w:rsidRDefault="00CA611E" w:rsidP="000968E7">
      <w:r>
        <w:separator/>
      </w:r>
    </w:p>
  </w:footnote>
  <w:footnote w:type="continuationSeparator" w:id="0">
    <w:p w14:paraId="34DAE09B" w14:textId="77777777" w:rsidR="00CA611E" w:rsidRDefault="00CA611E" w:rsidP="000968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6F42C9"/>
    <w:multiLevelType w:val="hybridMultilevel"/>
    <w:tmpl w:val="919EC066"/>
    <w:lvl w:ilvl="0" w:tplc="F9BA12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2B26EC"/>
    <w:multiLevelType w:val="hybridMultilevel"/>
    <w:tmpl w:val="EF0672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816D99"/>
    <w:multiLevelType w:val="hybridMultilevel"/>
    <w:tmpl w:val="C08AF380"/>
    <w:lvl w:ilvl="0" w:tplc="04190011">
      <w:start w:val="1"/>
      <w:numFmt w:val="decimal"/>
      <w:lvlText w:val="%1)"/>
      <w:lvlJc w:val="left"/>
      <w:pPr>
        <w:ind w:left="2771" w:hanging="360"/>
      </w:pPr>
    </w:lvl>
    <w:lvl w:ilvl="1" w:tplc="04190019">
      <w:start w:val="1"/>
      <w:numFmt w:val="lowerLetter"/>
      <w:lvlText w:val="%2."/>
      <w:lvlJc w:val="left"/>
      <w:pPr>
        <w:ind w:left="3491" w:hanging="360"/>
      </w:pPr>
    </w:lvl>
    <w:lvl w:ilvl="2" w:tplc="0419001B" w:tentative="1">
      <w:start w:val="1"/>
      <w:numFmt w:val="lowerRoman"/>
      <w:lvlText w:val="%3."/>
      <w:lvlJc w:val="right"/>
      <w:pPr>
        <w:ind w:left="4211" w:hanging="180"/>
      </w:pPr>
    </w:lvl>
    <w:lvl w:ilvl="3" w:tplc="0419000F" w:tentative="1">
      <w:start w:val="1"/>
      <w:numFmt w:val="decimal"/>
      <w:lvlText w:val="%4."/>
      <w:lvlJc w:val="left"/>
      <w:pPr>
        <w:ind w:left="4931" w:hanging="360"/>
      </w:pPr>
    </w:lvl>
    <w:lvl w:ilvl="4" w:tplc="04190019" w:tentative="1">
      <w:start w:val="1"/>
      <w:numFmt w:val="lowerLetter"/>
      <w:lvlText w:val="%5."/>
      <w:lvlJc w:val="left"/>
      <w:pPr>
        <w:ind w:left="5651" w:hanging="360"/>
      </w:pPr>
    </w:lvl>
    <w:lvl w:ilvl="5" w:tplc="0419001B" w:tentative="1">
      <w:start w:val="1"/>
      <w:numFmt w:val="lowerRoman"/>
      <w:lvlText w:val="%6."/>
      <w:lvlJc w:val="right"/>
      <w:pPr>
        <w:ind w:left="6371" w:hanging="180"/>
      </w:pPr>
    </w:lvl>
    <w:lvl w:ilvl="6" w:tplc="0419000F" w:tentative="1">
      <w:start w:val="1"/>
      <w:numFmt w:val="decimal"/>
      <w:lvlText w:val="%7."/>
      <w:lvlJc w:val="left"/>
      <w:pPr>
        <w:ind w:left="7091" w:hanging="360"/>
      </w:pPr>
    </w:lvl>
    <w:lvl w:ilvl="7" w:tplc="04190019" w:tentative="1">
      <w:start w:val="1"/>
      <w:numFmt w:val="lowerLetter"/>
      <w:lvlText w:val="%8."/>
      <w:lvlJc w:val="left"/>
      <w:pPr>
        <w:ind w:left="7811" w:hanging="360"/>
      </w:pPr>
    </w:lvl>
    <w:lvl w:ilvl="8" w:tplc="0419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3">
    <w:nsid w:val="520C65D0"/>
    <w:multiLevelType w:val="hybridMultilevel"/>
    <w:tmpl w:val="8B8021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9F60CB"/>
    <w:multiLevelType w:val="hybridMultilevel"/>
    <w:tmpl w:val="CF5C93A4"/>
    <w:lvl w:ilvl="0" w:tplc="1FA8D5FC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7223717F"/>
    <w:multiLevelType w:val="hybridMultilevel"/>
    <w:tmpl w:val="B1BC1D2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731F4C2E"/>
    <w:multiLevelType w:val="hybridMultilevel"/>
    <w:tmpl w:val="311696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0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2BA9"/>
    <w:rsid w:val="00075712"/>
    <w:rsid w:val="000968E7"/>
    <w:rsid w:val="000C49AD"/>
    <w:rsid w:val="00137E6E"/>
    <w:rsid w:val="001432CE"/>
    <w:rsid w:val="00203FCE"/>
    <w:rsid w:val="00211316"/>
    <w:rsid w:val="0029658A"/>
    <w:rsid w:val="002D35FB"/>
    <w:rsid w:val="003368FE"/>
    <w:rsid w:val="00445005"/>
    <w:rsid w:val="004647F7"/>
    <w:rsid w:val="004F0059"/>
    <w:rsid w:val="004F5D68"/>
    <w:rsid w:val="005216A0"/>
    <w:rsid w:val="00532BA9"/>
    <w:rsid w:val="00590028"/>
    <w:rsid w:val="005D7458"/>
    <w:rsid w:val="006050A5"/>
    <w:rsid w:val="00633E06"/>
    <w:rsid w:val="006431FB"/>
    <w:rsid w:val="00667D33"/>
    <w:rsid w:val="006F1159"/>
    <w:rsid w:val="00720F6E"/>
    <w:rsid w:val="00767E7A"/>
    <w:rsid w:val="008000A8"/>
    <w:rsid w:val="008A48E2"/>
    <w:rsid w:val="008C0151"/>
    <w:rsid w:val="009011E6"/>
    <w:rsid w:val="00904A4A"/>
    <w:rsid w:val="00A76572"/>
    <w:rsid w:val="00A94984"/>
    <w:rsid w:val="00AB11D3"/>
    <w:rsid w:val="00AF5762"/>
    <w:rsid w:val="00B110FF"/>
    <w:rsid w:val="00B330B6"/>
    <w:rsid w:val="00B65755"/>
    <w:rsid w:val="00B67E74"/>
    <w:rsid w:val="00B86BF8"/>
    <w:rsid w:val="00C1570D"/>
    <w:rsid w:val="00C17CEA"/>
    <w:rsid w:val="00CA611E"/>
    <w:rsid w:val="00D536F5"/>
    <w:rsid w:val="00D653BF"/>
    <w:rsid w:val="00DB3F11"/>
    <w:rsid w:val="00DC380A"/>
    <w:rsid w:val="00E3388C"/>
    <w:rsid w:val="00E36E1C"/>
    <w:rsid w:val="00E42569"/>
    <w:rsid w:val="00E86545"/>
    <w:rsid w:val="00E950FE"/>
    <w:rsid w:val="00EB0938"/>
    <w:rsid w:val="00EC07B5"/>
    <w:rsid w:val="00EC5E90"/>
    <w:rsid w:val="00F60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2A9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68"/>
    <w:pPr>
      <w:widowControl w:val="0"/>
      <w:spacing w:after="0" w:line="24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0968E7"/>
    <w:pPr>
      <w:widowControl/>
      <w:spacing w:before="100" w:beforeAutospacing="1" w:after="100" w:afterAutospacing="1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Раздел"/>
    <w:basedOn w:val="a"/>
    <w:link w:val="a4"/>
    <w:uiPriority w:val="34"/>
    <w:qFormat/>
    <w:rsid w:val="00F6073C"/>
    <w:pPr>
      <w:ind w:left="720"/>
      <w:contextualSpacing/>
    </w:pPr>
  </w:style>
  <w:style w:type="character" w:customStyle="1" w:styleId="a4">
    <w:name w:val="Абзац списка Знак"/>
    <w:aliases w:val="Раздел Знак"/>
    <w:basedOn w:val="a0"/>
    <w:link w:val="a3"/>
    <w:uiPriority w:val="34"/>
    <w:rsid w:val="00904A4A"/>
    <w:rPr>
      <w:rFonts w:ascii="Times New Roman" w:hAnsi="Times New Roman"/>
      <w:sz w:val="28"/>
    </w:rPr>
  </w:style>
  <w:style w:type="table" w:customStyle="1" w:styleId="PlainTable4">
    <w:name w:val="Plain Table 4"/>
    <w:basedOn w:val="a1"/>
    <w:uiPriority w:val="44"/>
    <w:rsid w:val="00E36E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1">
    <w:name w:val="Plain Table 1"/>
    <w:basedOn w:val="a1"/>
    <w:uiPriority w:val="41"/>
    <w:rsid w:val="00E36E1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a5">
    <w:name w:val="Москва"/>
    <w:basedOn w:val="a"/>
    <w:rsid w:val="000968E7"/>
    <w:pPr>
      <w:widowControl/>
      <w:overflowPunct w:val="0"/>
      <w:autoSpaceDE w:val="0"/>
      <w:autoSpaceDN w:val="0"/>
      <w:adjustRightInd w:val="0"/>
      <w:spacing w:line="280" w:lineRule="exact"/>
      <w:ind w:left="567"/>
      <w:jc w:val="left"/>
      <w:textAlignment w:val="baseline"/>
    </w:pPr>
    <w:rPr>
      <w:rFonts w:ascii="NTHarmonica" w:eastAsia="Times New Roman" w:hAnsi="NTHarmonica" w:cs="Times New Roman"/>
      <w:szCs w:val="20"/>
      <w:lang w:eastAsia="ru-RU"/>
    </w:rPr>
  </w:style>
  <w:style w:type="character" w:styleId="a6">
    <w:name w:val="Hyperlink"/>
    <w:basedOn w:val="a0"/>
    <w:uiPriority w:val="99"/>
    <w:unhideWhenUsed/>
    <w:rsid w:val="000968E7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968E7"/>
    <w:rPr>
      <w:color w:val="605E5C"/>
      <w:shd w:val="clear" w:color="auto" w:fill="E1DFDD"/>
    </w:rPr>
  </w:style>
  <w:style w:type="character" w:styleId="a7">
    <w:name w:val="annotation reference"/>
    <w:basedOn w:val="a0"/>
    <w:uiPriority w:val="99"/>
    <w:semiHidden/>
    <w:unhideWhenUsed/>
    <w:rsid w:val="000968E7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0968E7"/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0968E7"/>
    <w:rPr>
      <w:rFonts w:ascii="Times New Roman" w:hAnsi="Times New Roman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0968E7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0968E7"/>
    <w:rPr>
      <w:rFonts w:ascii="Times New Roman" w:hAnsi="Times New Roman"/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0968E7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0968E7"/>
    <w:rPr>
      <w:rFonts w:ascii="Segoe UI" w:hAnsi="Segoe UI" w:cs="Segoe UI"/>
      <w:sz w:val="18"/>
      <w:szCs w:val="18"/>
    </w:rPr>
  </w:style>
  <w:style w:type="paragraph" w:styleId="ae">
    <w:name w:val="footnote text"/>
    <w:basedOn w:val="a"/>
    <w:link w:val="af"/>
    <w:uiPriority w:val="99"/>
    <w:semiHidden/>
    <w:unhideWhenUsed/>
    <w:rsid w:val="000968E7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0968E7"/>
    <w:rPr>
      <w:rFonts w:ascii="Times New Roman" w:hAnsi="Times New Roman"/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0968E7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0968E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f1">
    <w:name w:val="Table Grid"/>
    <w:basedOn w:val="a1"/>
    <w:uiPriority w:val="39"/>
    <w:rsid w:val="00633E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B330B6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D68"/>
    <w:pPr>
      <w:widowControl w:val="0"/>
      <w:spacing w:after="0" w:line="24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link w:val="10"/>
    <w:uiPriority w:val="9"/>
    <w:qFormat/>
    <w:rsid w:val="000968E7"/>
    <w:pPr>
      <w:widowControl/>
      <w:spacing w:before="100" w:beforeAutospacing="1" w:after="100" w:afterAutospacing="1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Раздел"/>
    <w:basedOn w:val="a"/>
    <w:link w:val="a4"/>
    <w:uiPriority w:val="34"/>
    <w:qFormat/>
    <w:rsid w:val="00F6073C"/>
    <w:pPr>
      <w:ind w:left="720"/>
      <w:contextualSpacing/>
    </w:pPr>
  </w:style>
  <w:style w:type="character" w:customStyle="1" w:styleId="a4">
    <w:name w:val="Абзац списка Знак"/>
    <w:aliases w:val="Раздел Знак"/>
    <w:basedOn w:val="a0"/>
    <w:link w:val="a3"/>
    <w:uiPriority w:val="34"/>
    <w:rsid w:val="00904A4A"/>
    <w:rPr>
      <w:rFonts w:ascii="Times New Roman" w:hAnsi="Times New Roman"/>
      <w:sz w:val="28"/>
    </w:rPr>
  </w:style>
  <w:style w:type="table" w:customStyle="1" w:styleId="PlainTable4">
    <w:name w:val="Plain Table 4"/>
    <w:basedOn w:val="a1"/>
    <w:uiPriority w:val="44"/>
    <w:rsid w:val="00E36E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PlainTable1">
    <w:name w:val="Plain Table 1"/>
    <w:basedOn w:val="a1"/>
    <w:uiPriority w:val="41"/>
    <w:rsid w:val="00E36E1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a5">
    <w:name w:val="Москва"/>
    <w:basedOn w:val="a"/>
    <w:rsid w:val="000968E7"/>
    <w:pPr>
      <w:widowControl/>
      <w:overflowPunct w:val="0"/>
      <w:autoSpaceDE w:val="0"/>
      <w:autoSpaceDN w:val="0"/>
      <w:adjustRightInd w:val="0"/>
      <w:spacing w:line="280" w:lineRule="exact"/>
      <w:ind w:left="567"/>
      <w:jc w:val="left"/>
      <w:textAlignment w:val="baseline"/>
    </w:pPr>
    <w:rPr>
      <w:rFonts w:ascii="NTHarmonica" w:eastAsia="Times New Roman" w:hAnsi="NTHarmonica" w:cs="Times New Roman"/>
      <w:szCs w:val="20"/>
      <w:lang w:eastAsia="ru-RU"/>
    </w:rPr>
  </w:style>
  <w:style w:type="character" w:styleId="a6">
    <w:name w:val="Hyperlink"/>
    <w:basedOn w:val="a0"/>
    <w:uiPriority w:val="99"/>
    <w:unhideWhenUsed/>
    <w:rsid w:val="000968E7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0968E7"/>
    <w:rPr>
      <w:color w:val="605E5C"/>
      <w:shd w:val="clear" w:color="auto" w:fill="E1DFDD"/>
    </w:rPr>
  </w:style>
  <w:style w:type="character" w:styleId="a7">
    <w:name w:val="annotation reference"/>
    <w:basedOn w:val="a0"/>
    <w:uiPriority w:val="99"/>
    <w:semiHidden/>
    <w:unhideWhenUsed/>
    <w:rsid w:val="000968E7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0968E7"/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0968E7"/>
    <w:rPr>
      <w:rFonts w:ascii="Times New Roman" w:hAnsi="Times New Roman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0968E7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0968E7"/>
    <w:rPr>
      <w:rFonts w:ascii="Times New Roman" w:hAnsi="Times New Roman"/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0968E7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0968E7"/>
    <w:rPr>
      <w:rFonts w:ascii="Segoe UI" w:hAnsi="Segoe UI" w:cs="Segoe UI"/>
      <w:sz w:val="18"/>
      <w:szCs w:val="18"/>
    </w:rPr>
  </w:style>
  <w:style w:type="paragraph" w:styleId="ae">
    <w:name w:val="footnote text"/>
    <w:basedOn w:val="a"/>
    <w:link w:val="af"/>
    <w:uiPriority w:val="99"/>
    <w:semiHidden/>
    <w:unhideWhenUsed/>
    <w:rsid w:val="000968E7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0968E7"/>
    <w:rPr>
      <w:rFonts w:ascii="Times New Roman" w:hAnsi="Times New Roman"/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0968E7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0968E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f1">
    <w:name w:val="Table Grid"/>
    <w:basedOn w:val="a1"/>
    <w:uiPriority w:val="39"/>
    <w:rsid w:val="00633E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a0"/>
    <w:uiPriority w:val="99"/>
    <w:semiHidden/>
    <w:unhideWhenUsed/>
    <w:rsid w:val="00B330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45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rdc.ru/about-tor/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consultant.ru/document/cons_doc_LAW_172962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council.gov.ru/activity/documents/113573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erdc.ru/about-tor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consultant.ru/document/cons_doc_LAW_172962/" TargetMode="External"/><Relationship Id="rId14" Type="http://schemas.openxmlformats.org/officeDocument/2006/relationships/hyperlink" Target="http://council.gov.ru/activity/documents/11357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FF2F33-E227-4CF4-B209-55710CFD3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5</Pages>
  <Words>1860</Words>
  <Characters>10605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komp</dc:creator>
  <cp:keywords/>
  <dc:description/>
  <cp:lastModifiedBy>MISHA</cp:lastModifiedBy>
  <cp:revision>19</cp:revision>
  <dcterms:created xsi:type="dcterms:W3CDTF">2021-11-03T12:46:00Z</dcterms:created>
  <dcterms:modified xsi:type="dcterms:W3CDTF">2021-11-14T16:21:00Z</dcterms:modified>
</cp:coreProperties>
</file>