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7968" w:rsidRPr="00B17968" w:rsidRDefault="009E68E0" w:rsidP="00B17968">
      <w:pPr>
        <w:shd w:val="clear" w:color="auto" w:fill="FFFFFF" w:themeFill="background1"/>
        <w:spacing w:after="0" w:line="25" w:lineRule="atLeast"/>
        <w:jc w:val="right"/>
        <w:rPr>
          <w:rFonts w:ascii="Times New Roman" w:hAnsi="Times New Roman" w:cs="Times New Roman"/>
          <w:b/>
          <w:sz w:val="28"/>
          <w:szCs w:val="28"/>
        </w:rPr>
      </w:pPr>
      <w:r>
        <w:rPr>
          <w:rFonts w:ascii="Times New Roman" w:hAnsi="Times New Roman" w:cs="Times New Roman"/>
          <w:b/>
          <w:sz w:val="28"/>
          <w:szCs w:val="28"/>
        </w:rPr>
        <w:t>Медведева Е.И.</w:t>
      </w:r>
      <w:r w:rsidR="00B17968">
        <w:rPr>
          <w:rFonts w:ascii="Times New Roman" w:hAnsi="Times New Roman" w:cs="Times New Roman"/>
          <w:b/>
          <w:sz w:val="28"/>
          <w:szCs w:val="28"/>
        </w:rPr>
        <w:t xml:space="preserve">, </w:t>
      </w:r>
      <w:r w:rsidR="00B17968" w:rsidRPr="00D13412">
        <w:rPr>
          <w:rFonts w:ascii="Times New Roman" w:hAnsi="Times New Roman" w:cs="Times New Roman"/>
          <w:b/>
          <w:sz w:val="28"/>
          <w:szCs w:val="28"/>
        </w:rPr>
        <w:t>Буланов С.А.</w:t>
      </w:r>
    </w:p>
    <w:p w:rsidR="009E68E0" w:rsidRPr="00D13412" w:rsidRDefault="00B17968" w:rsidP="00EA7A07">
      <w:pPr>
        <w:shd w:val="clear" w:color="auto" w:fill="FFFFFF" w:themeFill="background1"/>
        <w:spacing w:after="0" w:line="25" w:lineRule="atLeast"/>
        <w:jc w:val="right"/>
        <w:rPr>
          <w:rFonts w:ascii="Times New Roman" w:hAnsi="Times New Roman" w:cs="Times New Roman"/>
          <w:color w:val="000000" w:themeColor="text1"/>
          <w:sz w:val="28"/>
          <w:szCs w:val="28"/>
        </w:rPr>
      </w:pPr>
      <w:r w:rsidRPr="00B17968">
        <w:rPr>
          <w:rFonts w:ascii="Times New Roman" w:hAnsi="Times New Roman" w:cs="Times New Roman"/>
          <w:sz w:val="28"/>
          <w:szCs w:val="28"/>
        </w:rPr>
        <w:t>Вологодский научный центр Российской академии нау</w:t>
      </w:r>
      <w:r>
        <w:rPr>
          <w:rFonts w:ascii="Times New Roman" w:hAnsi="Times New Roman" w:cs="Times New Roman"/>
          <w:sz w:val="28"/>
          <w:szCs w:val="28"/>
        </w:rPr>
        <w:t>к, Россия, г. Вологда</w:t>
      </w:r>
    </w:p>
    <w:p w:rsidR="009E68E0" w:rsidRDefault="009E68E0" w:rsidP="00B17968">
      <w:pPr>
        <w:shd w:val="clear" w:color="auto" w:fill="FFFFFF" w:themeFill="background1"/>
        <w:spacing w:after="0" w:line="25" w:lineRule="atLeast"/>
        <w:ind w:firstLine="709"/>
        <w:jc w:val="center"/>
        <w:rPr>
          <w:rFonts w:ascii="Times New Roman" w:hAnsi="Times New Roman" w:cs="Times New Roman"/>
          <w:sz w:val="28"/>
          <w:szCs w:val="28"/>
        </w:rPr>
      </w:pPr>
    </w:p>
    <w:p w:rsidR="00B17968" w:rsidRDefault="00B17968" w:rsidP="00B17968">
      <w:pPr>
        <w:shd w:val="clear" w:color="auto" w:fill="FFFFFF" w:themeFill="background1"/>
        <w:spacing w:after="0" w:line="25" w:lineRule="atLeast"/>
        <w:ind w:firstLine="709"/>
        <w:jc w:val="center"/>
        <w:rPr>
          <w:rFonts w:ascii="Times New Roman" w:hAnsi="Times New Roman" w:cs="Times New Roman"/>
          <w:b/>
          <w:sz w:val="28"/>
          <w:szCs w:val="28"/>
        </w:rPr>
      </w:pPr>
      <w:r w:rsidRPr="009E68E0">
        <w:rPr>
          <w:rFonts w:ascii="Times New Roman" w:hAnsi="Times New Roman" w:cs="Times New Roman"/>
          <w:b/>
          <w:sz w:val="28"/>
          <w:szCs w:val="28"/>
        </w:rPr>
        <w:t>Перспективы и возможные направления развития туристической отрасли в пос</w:t>
      </w:r>
      <w:r>
        <w:rPr>
          <w:rFonts w:ascii="Times New Roman" w:hAnsi="Times New Roman" w:cs="Times New Roman"/>
          <w:b/>
          <w:sz w:val="28"/>
          <w:szCs w:val="28"/>
        </w:rPr>
        <w:t>т</w:t>
      </w:r>
      <w:r w:rsidRPr="009E68E0">
        <w:rPr>
          <w:rFonts w:ascii="Times New Roman" w:hAnsi="Times New Roman" w:cs="Times New Roman"/>
          <w:b/>
          <w:sz w:val="28"/>
          <w:szCs w:val="28"/>
        </w:rPr>
        <w:t>ковидном периоде</w:t>
      </w:r>
    </w:p>
    <w:p w:rsidR="00D13412" w:rsidRPr="00B17968" w:rsidRDefault="00D13412" w:rsidP="00B17968">
      <w:pPr>
        <w:shd w:val="clear" w:color="auto" w:fill="FFFFFF" w:themeFill="background1"/>
        <w:spacing w:after="0" w:line="25" w:lineRule="atLeast"/>
        <w:rPr>
          <w:rFonts w:ascii="Times New Roman" w:hAnsi="Times New Roman" w:cs="Times New Roman"/>
          <w:color w:val="000000"/>
          <w:sz w:val="28"/>
          <w:szCs w:val="28"/>
        </w:rPr>
      </w:pPr>
    </w:p>
    <w:p w:rsidR="00A55345" w:rsidRPr="00BE7A28" w:rsidRDefault="00A55345" w:rsidP="00B17968">
      <w:pPr>
        <w:shd w:val="clear" w:color="auto" w:fill="FFFFFF" w:themeFill="background1"/>
        <w:spacing w:after="0" w:line="25" w:lineRule="atLeast"/>
        <w:ind w:firstLine="709"/>
        <w:rPr>
          <w:rFonts w:ascii="Times New Roman" w:hAnsi="Times New Roman" w:cs="Times New Roman"/>
          <w:b/>
          <w:color w:val="000000"/>
          <w:sz w:val="28"/>
          <w:szCs w:val="28"/>
        </w:rPr>
      </w:pPr>
      <w:r w:rsidRPr="00BE7A28">
        <w:rPr>
          <w:rFonts w:ascii="Times New Roman" w:hAnsi="Times New Roman" w:cs="Times New Roman"/>
          <w:b/>
          <w:color w:val="000000"/>
          <w:sz w:val="28"/>
          <w:szCs w:val="28"/>
        </w:rPr>
        <w:t xml:space="preserve">Аннотация </w:t>
      </w:r>
    </w:p>
    <w:p w:rsidR="00BE7A28" w:rsidRPr="00B17968" w:rsidRDefault="00BE7A28" w:rsidP="00B17968">
      <w:pPr>
        <w:shd w:val="clear" w:color="auto" w:fill="FFFFFF" w:themeFill="background1"/>
        <w:spacing w:after="0" w:line="25" w:lineRule="atLeast"/>
        <w:ind w:firstLine="709"/>
        <w:jc w:val="both"/>
        <w:rPr>
          <w:rFonts w:ascii="Times New Roman" w:hAnsi="Times New Roman" w:cs="Times New Roman"/>
          <w:sz w:val="28"/>
          <w:szCs w:val="28"/>
        </w:rPr>
      </w:pPr>
      <w:r>
        <w:rPr>
          <w:rFonts w:ascii="Times New Roman" w:hAnsi="Times New Roman" w:cs="Times New Roman"/>
          <w:color w:val="000000"/>
          <w:sz w:val="28"/>
          <w:szCs w:val="28"/>
        </w:rPr>
        <w:t xml:space="preserve">В данной статье анализируется перспективность развития туризма в постковидный период. Рассмотрены наиболее пострадавшие </w:t>
      </w:r>
      <w:r>
        <w:rPr>
          <w:rFonts w:ascii="Times New Roman" w:hAnsi="Times New Roman" w:cs="Times New Roman"/>
          <w:sz w:val="28"/>
          <w:szCs w:val="28"/>
        </w:rPr>
        <w:t>н</w:t>
      </w:r>
      <w:r w:rsidRPr="00963574">
        <w:rPr>
          <w:rFonts w:ascii="Times New Roman" w:hAnsi="Times New Roman" w:cs="Times New Roman"/>
          <w:sz w:val="28"/>
          <w:szCs w:val="28"/>
        </w:rPr>
        <w:t>аправления туризма</w:t>
      </w:r>
      <w:r>
        <w:rPr>
          <w:rFonts w:ascii="Times New Roman" w:hAnsi="Times New Roman" w:cs="Times New Roman"/>
          <w:sz w:val="28"/>
          <w:szCs w:val="28"/>
        </w:rPr>
        <w:t xml:space="preserve"> от пандемии. Выявлено, что без государственной поддержки и четких стратегий внутреннего управления компаниями, туристической отрасли будет трудно восстановиться на рынке.</w:t>
      </w:r>
    </w:p>
    <w:p w:rsidR="00BE7A28" w:rsidRDefault="00BE7A28" w:rsidP="00B17968">
      <w:pPr>
        <w:shd w:val="clear" w:color="auto" w:fill="FFFFFF" w:themeFill="background1"/>
        <w:spacing w:after="0" w:line="25" w:lineRule="atLeast"/>
        <w:ind w:firstLine="709"/>
        <w:jc w:val="both"/>
        <w:rPr>
          <w:rFonts w:ascii="Times New Roman" w:hAnsi="Times New Roman" w:cs="Times New Roman"/>
          <w:color w:val="000000"/>
          <w:sz w:val="28"/>
          <w:szCs w:val="28"/>
        </w:rPr>
      </w:pPr>
      <w:r w:rsidRPr="00BE7A28">
        <w:rPr>
          <w:rFonts w:ascii="Times New Roman" w:hAnsi="Times New Roman" w:cs="Times New Roman"/>
          <w:b/>
          <w:color w:val="000000"/>
          <w:sz w:val="28"/>
          <w:szCs w:val="28"/>
        </w:rPr>
        <w:t>Ключевые слова:</w:t>
      </w:r>
      <w:r>
        <w:rPr>
          <w:rFonts w:ascii="Times New Roman" w:hAnsi="Times New Roman" w:cs="Times New Roman"/>
          <w:color w:val="000000"/>
          <w:sz w:val="28"/>
          <w:szCs w:val="28"/>
        </w:rPr>
        <w:t xml:space="preserve"> пандемия, коронавирус, туристическая отрасль, рынок </w:t>
      </w:r>
      <w:r w:rsidRPr="00BE7A28">
        <w:rPr>
          <w:rFonts w:ascii="Times New Roman" w:hAnsi="Times New Roman" w:cs="Times New Roman"/>
          <w:color w:val="000000"/>
          <w:sz w:val="28"/>
          <w:szCs w:val="28"/>
        </w:rPr>
        <w:t>туризма.</w:t>
      </w:r>
    </w:p>
    <w:p w:rsidR="00B17968" w:rsidRPr="00B17968" w:rsidRDefault="00B17968" w:rsidP="00B17968">
      <w:pPr>
        <w:shd w:val="clear" w:color="auto" w:fill="FFFFFF" w:themeFill="background1"/>
        <w:spacing w:after="0" w:line="25" w:lineRule="atLeast"/>
        <w:ind w:firstLine="709"/>
        <w:jc w:val="both"/>
        <w:rPr>
          <w:rFonts w:ascii="Times New Roman" w:hAnsi="Times New Roman" w:cs="Times New Roman"/>
          <w:b/>
          <w:color w:val="000000"/>
          <w:sz w:val="28"/>
          <w:szCs w:val="28"/>
          <w:lang w:val="en-US"/>
        </w:rPr>
      </w:pPr>
      <w:r w:rsidRPr="00BE7A28">
        <w:rPr>
          <w:rFonts w:ascii="Times New Roman" w:hAnsi="Times New Roman" w:cs="Times New Roman"/>
          <w:b/>
          <w:color w:val="000000"/>
          <w:sz w:val="28"/>
          <w:szCs w:val="28"/>
          <w:lang w:val="en-US"/>
        </w:rPr>
        <w:t>Annotation.</w:t>
      </w:r>
    </w:p>
    <w:p w:rsidR="00B17968" w:rsidRPr="00B17968" w:rsidRDefault="00B17968" w:rsidP="00B17968">
      <w:pPr>
        <w:shd w:val="clear" w:color="auto" w:fill="FFFFFF" w:themeFill="background1"/>
        <w:spacing w:after="0" w:line="25" w:lineRule="atLeast"/>
        <w:ind w:firstLine="709"/>
        <w:jc w:val="both"/>
        <w:rPr>
          <w:rFonts w:ascii="Times New Roman" w:hAnsi="Times New Roman" w:cs="Times New Roman"/>
          <w:color w:val="000000"/>
          <w:sz w:val="28"/>
          <w:szCs w:val="28"/>
          <w:lang w:val="en-US"/>
        </w:rPr>
      </w:pPr>
      <w:r w:rsidRPr="00BE7A28">
        <w:rPr>
          <w:rFonts w:ascii="Times New Roman" w:hAnsi="Times New Roman" w:cs="Times New Roman"/>
          <w:color w:val="000000"/>
          <w:sz w:val="28"/>
          <w:szCs w:val="28"/>
          <w:lang w:val="en-US"/>
        </w:rPr>
        <w:t>This article analyzes the prospects for the development of tourism in the postcovid period. The most affected areas of tourism from the pandemic are considered. It has been revealed that without government support and clear strategies of internal management of companies, it will be difficult for the tourism industry to recover in the market.</w:t>
      </w:r>
    </w:p>
    <w:p w:rsidR="00BE7A28" w:rsidRPr="00BE7A28" w:rsidRDefault="00BE7A28" w:rsidP="00B17968">
      <w:pPr>
        <w:shd w:val="clear" w:color="auto" w:fill="FFFFFF" w:themeFill="background1"/>
        <w:spacing w:after="0" w:line="25" w:lineRule="atLeast"/>
        <w:ind w:firstLine="709"/>
        <w:jc w:val="both"/>
        <w:rPr>
          <w:rFonts w:ascii="Times New Roman" w:hAnsi="Times New Roman" w:cs="Times New Roman"/>
          <w:sz w:val="28"/>
          <w:szCs w:val="28"/>
          <w:lang w:val="en-US"/>
        </w:rPr>
      </w:pPr>
      <w:r w:rsidRPr="00BE7A28">
        <w:rPr>
          <w:rFonts w:ascii="Times New Roman" w:hAnsi="Times New Roman" w:cs="Times New Roman"/>
          <w:b/>
          <w:color w:val="000000"/>
          <w:sz w:val="28"/>
          <w:szCs w:val="28"/>
          <w:lang w:val="en-US"/>
        </w:rPr>
        <w:t>Keywords:</w:t>
      </w:r>
      <w:r w:rsidRPr="00BE7A28">
        <w:rPr>
          <w:rFonts w:ascii="Times New Roman" w:hAnsi="Times New Roman" w:cs="Times New Roman"/>
          <w:color w:val="000000"/>
          <w:sz w:val="28"/>
          <w:szCs w:val="28"/>
          <w:lang w:val="en-US"/>
        </w:rPr>
        <w:t xml:space="preserve"> pandemic, coronavirus, tourism industry, tourism market</w:t>
      </w:r>
    </w:p>
    <w:p w:rsidR="00BE7A28" w:rsidRPr="00B17968" w:rsidRDefault="00BE7A28" w:rsidP="00B17968">
      <w:pPr>
        <w:shd w:val="clear" w:color="auto" w:fill="FFFFFF" w:themeFill="background1"/>
        <w:spacing w:after="0" w:line="25" w:lineRule="atLeast"/>
        <w:rPr>
          <w:rFonts w:ascii="Times New Roman" w:hAnsi="Times New Roman" w:cs="Times New Roman"/>
          <w:color w:val="000000"/>
          <w:sz w:val="28"/>
          <w:szCs w:val="28"/>
        </w:rPr>
      </w:pPr>
    </w:p>
    <w:p w:rsidR="00C35861" w:rsidRDefault="00C35861"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Пандемия коронавируса стала</w:t>
      </w:r>
      <w:r w:rsidR="00ED2E8C" w:rsidRPr="00ED2E8C">
        <w:rPr>
          <w:rFonts w:ascii="Times New Roman" w:hAnsi="Times New Roman" w:cs="Times New Roman"/>
          <w:sz w:val="28"/>
          <w:szCs w:val="28"/>
        </w:rPr>
        <w:t xml:space="preserve"> </w:t>
      </w:r>
      <w:r w:rsidR="00ED2E8C">
        <w:rPr>
          <w:rFonts w:ascii="Times New Roman" w:hAnsi="Times New Roman" w:cs="Times New Roman"/>
          <w:sz w:val="28"/>
          <w:szCs w:val="28"/>
        </w:rPr>
        <w:t>одной из</w:t>
      </w:r>
      <w:r>
        <w:rPr>
          <w:rFonts w:ascii="Times New Roman" w:hAnsi="Times New Roman" w:cs="Times New Roman"/>
          <w:sz w:val="28"/>
          <w:szCs w:val="28"/>
        </w:rPr>
        <w:t xml:space="preserve"> сам</w:t>
      </w:r>
      <w:r w:rsidR="00ED2E8C">
        <w:rPr>
          <w:rFonts w:ascii="Times New Roman" w:hAnsi="Times New Roman" w:cs="Times New Roman"/>
          <w:sz w:val="28"/>
          <w:szCs w:val="28"/>
        </w:rPr>
        <w:t>ых</w:t>
      </w:r>
      <w:r>
        <w:rPr>
          <w:rFonts w:ascii="Times New Roman" w:hAnsi="Times New Roman" w:cs="Times New Roman"/>
          <w:sz w:val="28"/>
          <w:szCs w:val="28"/>
        </w:rPr>
        <w:t xml:space="preserve"> серьезн</w:t>
      </w:r>
      <w:r w:rsidR="00ED2E8C">
        <w:rPr>
          <w:rFonts w:ascii="Times New Roman" w:hAnsi="Times New Roman" w:cs="Times New Roman"/>
          <w:sz w:val="28"/>
          <w:szCs w:val="28"/>
        </w:rPr>
        <w:t>ых</w:t>
      </w:r>
      <w:r>
        <w:rPr>
          <w:rFonts w:ascii="Times New Roman" w:hAnsi="Times New Roman" w:cs="Times New Roman"/>
          <w:sz w:val="28"/>
          <w:szCs w:val="28"/>
        </w:rPr>
        <w:t xml:space="preserve"> проблем. Пандемия </w:t>
      </w:r>
      <w:r>
        <w:rPr>
          <w:rFonts w:ascii="Times New Roman" w:hAnsi="Times New Roman" w:cs="Times New Roman"/>
          <w:sz w:val="28"/>
          <w:szCs w:val="28"/>
          <w:lang w:val="en-US"/>
        </w:rPr>
        <w:t>COVID</w:t>
      </w:r>
      <w:r w:rsidRPr="00C35861">
        <w:rPr>
          <w:rFonts w:ascii="Times New Roman" w:hAnsi="Times New Roman" w:cs="Times New Roman"/>
          <w:sz w:val="28"/>
          <w:szCs w:val="28"/>
        </w:rPr>
        <w:t>-19</w:t>
      </w:r>
      <w:r>
        <w:rPr>
          <w:rFonts w:ascii="Times New Roman" w:hAnsi="Times New Roman" w:cs="Times New Roman"/>
          <w:sz w:val="28"/>
          <w:szCs w:val="28"/>
        </w:rPr>
        <w:t xml:space="preserve"> привела к фундаментальным сдвигам в стране </w:t>
      </w:r>
      <w:r w:rsidRPr="00963574">
        <w:rPr>
          <w:rFonts w:ascii="Times New Roman" w:hAnsi="Times New Roman" w:cs="Times New Roman"/>
          <w:sz w:val="28"/>
          <w:szCs w:val="28"/>
        </w:rPr>
        <w:t xml:space="preserve">по </w:t>
      </w:r>
      <w:r w:rsidR="00963574" w:rsidRPr="00963574">
        <w:rPr>
          <w:rFonts w:ascii="Times New Roman" w:hAnsi="Times New Roman" w:cs="Times New Roman"/>
          <w:sz w:val="28"/>
          <w:szCs w:val="28"/>
        </w:rPr>
        <w:t>многим отраслям</w:t>
      </w:r>
      <w:r>
        <w:rPr>
          <w:rFonts w:ascii="Times New Roman" w:hAnsi="Times New Roman" w:cs="Times New Roman"/>
          <w:sz w:val="28"/>
          <w:szCs w:val="28"/>
        </w:rPr>
        <w:t xml:space="preserve">. </w:t>
      </w:r>
      <w:r w:rsidR="00ED2E8C">
        <w:rPr>
          <w:rFonts w:ascii="Times New Roman" w:hAnsi="Times New Roman" w:cs="Times New Roman"/>
          <w:sz w:val="28"/>
          <w:szCs w:val="28"/>
        </w:rPr>
        <w:t>По данным ФНС и Правительства РФ, туристическая отрасль – одна из наиболее сильно пострадавших от пандемии С</w:t>
      </w:r>
      <w:r w:rsidR="00ED2E8C">
        <w:rPr>
          <w:rFonts w:ascii="Times New Roman" w:hAnsi="Times New Roman" w:cs="Times New Roman"/>
          <w:sz w:val="28"/>
          <w:szCs w:val="28"/>
          <w:lang w:val="en-US"/>
        </w:rPr>
        <w:t>OVID</w:t>
      </w:r>
      <w:r w:rsidR="00ED2E8C" w:rsidRPr="000537E0">
        <w:rPr>
          <w:rFonts w:ascii="Times New Roman" w:hAnsi="Times New Roman" w:cs="Times New Roman"/>
          <w:sz w:val="28"/>
          <w:szCs w:val="28"/>
        </w:rPr>
        <w:t>-19</w:t>
      </w:r>
      <w:r w:rsidR="00ED2E8C">
        <w:rPr>
          <w:rFonts w:ascii="Times New Roman" w:hAnsi="Times New Roman" w:cs="Times New Roman"/>
          <w:sz w:val="28"/>
          <w:szCs w:val="28"/>
        </w:rPr>
        <w:t xml:space="preserve"> </w:t>
      </w:r>
      <w:r w:rsidR="00963574" w:rsidRPr="00963574">
        <w:rPr>
          <w:rFonts w:ascii="Times New Roman" w:hAnsi="Times New Roman" w:cs="Times New Roman"/>
          <w:sz w:val="28"/>
          <w:szCs w:val="28"/>
        </w:rPr>
        <w:t>и получившая</w:t>
      </w:r>
      <w:r w:rsidR="00ED2E8C" w:rsidRPr="00963574">
        <w:rPr>
          <w:rFonts w:ascii="Times New Roman" w:hAnsi="Times New Roman" w:cs="Times New Roman"/>
          <w:sz w:val="28"/>
          <w:szCs w:val="28"/>
        </w:rPr>
        <w:t xml:space="preserve"> приоритетную </w:t>
      </w:r>
      <w:r w:rsidR="00963574" w:rsidRPr="00963574">
        <w:rPr>
          <w:rFonts w:ascii="Times New Roman" w:hAnsi="Times New Roman" w:cs="Times New Roman"/>
          <w:sz w:val="28"/>
          <w:szCs w:val="28"/>
        </w:rPr>
        <w:t xml:space="preserve">государственную </w:t>
      </w:r>
      <w:r w:rsidR="00ED2E8C" w:rsidRPr="00963574">
        <w:rPr>
          <w:rFonts w:ascii="Times New Roman" w:hAnsi="Times New Roman" w:cs="Times New Roman"/>
          <w:sz w:val="28"/>
          <w:szCs w:val="28"/>
        </w:rPr>
        <w:t>поддержку.</w:t>
      </w:r>
    </w:p>
    <w:p w:rsidR="004C58F7" w:rsidRPr="00DF6A09" w:rsidRDefault="00963574" w:rsidP="00B17968">
      <w:pPr>
        <w:spacing w:after="0" w:line="360" w:lineRule="auto"/>
        <w:ind w:firstLine="709"/>
        <w:jc w:val="both"/>
        <w:rPr>
          <w:rFonts w:ascii="Times New Roman" w:hAnsi="Times New Roman" w:cs="Times New Roman"/>
          <w:sz w:val="28"/>
          <w:szCs w:val="28"/>
        </w:rPr>
      </w:pPr>
      <w:r w:rsidRPr="00963574">
        <w:rPr>
          <w:rFonts w:ascii="Times New Roman" w:hAnsi="Times New Roman" w:cs="Times New Roman"/>
          <w:sz w:val="28"/>
          <w:szCs w:val="28"/>
        </w:rPr>
        <w:t>Направления</w:t>
      </w:r>
      <w:r w:rsidR="004C58F7" w:rsidRPr="00963574">
        <w:rPr>
          <w:rFonts w:ascii="Times New Roman" w:hAnsi="Times New Roman" w:cs="Times New Roman"/>
          <w:sz w:val="28"/>
          <w:szCs w:val="28"/>
        </w:rPr>
        <w:t xml:space="preserve"> туризма, наиболее пострадавшие от пандемии:</w:t>
      </w:r>
      <w:r w:rsidR="004C58F7">
        <w:rPr>
          <w:rFonts w:ascii="Times New Roman" w:hAnsi="Times New Roman" w:cs="Times New Roman"/>
          <w:sz w:val="28"/>
          <w:szCs w:val="28"/>
        </w:rPr>
        <w:t xml:space="preserve"> культурно-познавательный – на 74%; событийный – на 58%; лечебно-оздоровительный – на 48%; пляжный – на 48%; деловой туризм – на 42%; спортивный – на 39%; экстремальный (приключения) – на 25%; экологический – на 22%</w:t>
      </w:r>
      <w:r w:rsidR="00DF6A09" w:rsidRPr="00DF6A09">
        <w:rPr>
          <w:rFonts w:ascii="Times New Roman" w:hAnsi="Times New Roman" w:cs="Times New Roman"/>
          <w:sz w:val="28"/>
          <w:szCs w:val="28"/>
        </w:rPr>
        <w:t xml:space="preserve"> [1].</w:t>
      </w:r>
    </w:p>
    <w:p w:rsidR="000537E0" w:rsidRPr="00DF6A09" w:rsidRDefault="0056339C"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Сейчас можно </w:t>
      </w:r>
      <w:r w:rsidR="00963574">
        <w:rPr>
          <w:rFonts w:ascii="Times New Roman" w:hAnsi="Times New Roman" w:cs="Times New Roman"/>
          <w:sz w:val="28"/>
          <w:szCs w:val="28"/>
        </w:rPr>
        <w:t>утверждать</w:t>
      </w:r>
      <w:r>
        <w:rPr>
          <w:rFonts w:ascii="Times New Roman" w:hAnsi="Times New Roman" w:cs="Times New Roman"/>
          <w:sz w:val="28"/>
          <w:szCs w:val="28"/>
        </w:rPr>
        <w:t xml:space="preserve"> о том, что 2020 год войдет в историю российского туризма. Именно этот год показал важность туризма. В 2020 году многое делалось впервые – от программы «Туристического кешбэка» до запуска новых чартерных направлений, значительно расширивших традиционную географию поездок по стране. </w:t>
      </w:r>
      <w:r w:rsidRPr="0056339C">
        <w:rPr>
          <w:rFonts w:ascii="Times New Roman" w:hAnsi="Times New Roman" w:cs="Times New Roman"/>
          <w:sz w:val="28"/>
          <w:szCs w:val="28"/>
        </w:rPr>
        <w:t xml:space="preserve">Впервые </w:t>
      </w:r>
      <w:r w:rsidR="000537E0">
        <w:rPr>
          <w:rFonts w:ascii="Times New Roman" w:hAnsi="Times New Roman" w:cs="Times New Roman"/>
          <w:sz w:val="28"/>
          <w:szCs w:val="28"/>
        </w:rPr>
        <w:t>был организован</w:t>
      </w:r>
      <w:r w:rsidRPr="0056339C">
        <w:rPr>
          <w:rFonts w:ascii="Times New Roman" w:hAnsi="Times New Roman" w:cs="Times New Roman"/>
          <w:sz w:val="28"/>
          <w:szCs w:val="28"/>
        </w:rPr>
        <w:t xml:space="preserve"> конкурс на грантовую поддержку</w:t>
      </w:r>
      <w:r>
        <w:rPr>
          <w:rFonts w:ascii="Times New Roman" w:hAnsi="Times New Roman" w:cs="Times New Roman"/>
          <w:sz w:val="28"/>
          <w:szCs w:val="28"/>
        </w:rPr>
        <w:t xml:space="preserve"> </w:t>
      </w:r>
      <w:r w:rsidRPr="0056339C">
        <w:rPr>
          <w:rFonts w:ascii="Times New Roman" w:hAnsi="Times New Roman" w:cs="Times New Roman"/>
          <w:sz w:val="28"/>
          <w:szCs w:val="28"/>
        </w:rPr>
        <w:t xml:space="preserve">предпринимательских инициатив в сфере </w:t>
      </w:r>
      <w:r w:rsidRPr="0056339C">
        <w:rPr>
          <w:rFonts w:ascii="Times New Roman" w:hAnsi="Times New Roman" w:cs="Times New Roman"/>
          <w:sz w:val="28"/>
          <w:szCs w:val="28"/>
        </w:rPr>
        <w:lastRenderedPageBreak/>
        <w:t>туризма, а крупные гостиничные</w:t>
      </w:r>
      <w:r>
        <w:rPr>
          <w:rFonts w:ascii="Times New Roman" w:hAnsi="Times New Roman" w:cs="Times New Roman"/>
          <w:sz w:val="28"/>
          <w:szCs w:val="28"/>
        </w:rPr>
        <w:t xml:space="preserve"> </w:t>
      </w:r>
      <w:r w:rsidRPr="0056339C">
        <w:rPr>
          <w:rFonts w:ascii="Times New Roman" w:hAnsi="Times New Roman" w:cs="Times New Roman"/>
          <w:sz w:val="28"/>
          <w:szCs w:val="28"/>
        </w:rPr>
        <w:t>предприятия были включены в перечень системообразующих</w:t>
      </w:r>
      <w:r>
        <w:rPr>
          <w:rFonts w:ascii="Times New Roman" w:hAnsi="Times New Roman" w:cs="Times New Roman"/>
          <w:sz w:val="28"/>
          <w:szCs w:val="28"/>
        </w:rPr>
        <w:t xml:space="preserve"> </w:t>
      </w:r>
      <w:r w:rsidRPr="0056339C">
        <w:rPr>
          <w:rFonts w:ascii="Times New Roman" w:hAnsi="Times New Roman" w:cs="Times New Roman"/>
          <w:sz w:val="28"/>
          <w:szCs w:val="28"/>
        </w:rPr>
        <w:t>организаций российской экономики. Историческими по важности</w:t>
      </w:r>
      <w:r w:rsidR="000537E0">
        <w:rPr>
          <w:rFonts w:ascii="Times New Roman" w:hAnsi="Times New Roman" w:cs="Times New Roman"/>
          <w:sz w:val="28"/>
          <w:szCs w:val="28"/>
        </w:rPr>
        <w:t xml:space="preserve"> также</w:t>
      </w:r>
      <w:r w:rsidRPr="0056339C">
        <w:rPr>
          <w:rFonts w:ascii="Times New Roman" w:hAnsi="Times New Roman" w:cs="Times New Roman"/>
          <w:sz w:val="28"/>
          <w:szCs w:val="28"/>
        </w:rPr>
        <w:t xml:space="preserve"> стали</w:t>
      </w:r>
      <w:r>
        <w:rPr>
          <w:rFonts w:ascii="Times New Roman" w:hAnsi="Times New Roman" w:cs="Times New Roman"/>
          <w:sz w:val="28"/>
          <w:szCs w:val="28"/>
        </w:rPr>
        <w:t xml:space="preserve"> </w:t>
      </w:r>
      <w:r w:rsidRPr="0056339C">
        <w:rPr>
          <w:rFonts w:ascii="Times New Roman" w:hAnsi="Times New Roman" w:cs="Times New Roman"/>
          <w:sz w:val="28"/>
          <w:szCs w:val="28"/>
        </w:rPr>
        <w:t>решения президента о создании Национального проекта по туризму</w:t>
      </w:r>
      <w:r>
        <w:rPr>
          <w:rFonts w:ascii="Times New Roman" w:hAnsi="Times New Roman" w:cs="Times New Roman"/>
          <w:sz w:val="28"/>
          <w:szCs w:val="28"/>
        </w:rPr>
        <w:t xml:space="preserve">, </w:t>
      </w:r>
      <w:r w:rsidRPr="0056339C">
        <w:rPr>
          <w:rFonts w:ascii="Times New Roman" w:hAnsi="Times New Roman" w:cs="Times New Roman"/>
          <w:sz w:val="28"/>
          <w:szCs w:val="28"/>
        </w:rPr>
        <w:t>введени</w:t>
      </w:r>
      <w:r w:rsidR="000537E0">
        <w:rPr>
          <w:rFonts w:ascii="Times New Roman" w:hAnsi="Times New Roman" w:cs="Times New Roman"/>
          <w:sz w:val="28"/>
          <w:szCs w:val="28"/>
        </w:rPr>
        <w:t>е</w:t>
      </w:r>
      <w:r w:rsidRPr="0056339C">
        <w:rPr>
          <w:rFonts w:ascii="Times New Roman" w:hAnsi="Times New Roman" w:cs="Times New Roman"/>
          <w:sz w:val="28"/>
          <w:szCs w:val="28"/>
        </w:rPr>
        <w:t xml:space="preserve"> электронных виз для иностранных граждан 52 стран по всей</w:t>
      </w:r>
      <w:r>
        <w:rPr>
          <w:rFonts w:ascii="Times New Roman" w:hAnsi="Times New Roman" w:cs="Times New Roman"/>
          <w:sz w:val="28"/>
          <w:szCs w:val="28"/>
        </w:rPr>
        <w:t xml:space="preserve"> </w:t>
      </w:r>
      <w:r w:rsidRPr="0056339C">
        <w:rPr>
          <w:rFonts w:ascii="Times New Roman" w:hAnsi="Times New Roman" w:cs="Times New Roman"/>
          <w:sz w:val="28"/>
          <w:szCs w:val="28"/>
        </w:rPr>
        <w:t>России</w:t>
      </w:r>
      <w:r w:rsidR="00DF6A09" w:rsidRPr="00DF6A09">
        <w:rPr>
          <w:rFonts w:ascii="Times New Roman" w:hAnsi="Times New Roman" w:cs="Times New Roman"/>
          <w:sz w:val="28"/>
          <w:szCs w:val="28"/>
        </w:rPr>
        <w:t xml:space="preserve"> [2].</w:t>
      </w:r>
    </w:p>
    <w:p w:rsidR="000537E0" w:rsidRDefault="000537E0"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0537E0">
        <w:rPr>
          <w:rFonts w:ascii="Times New Roman" w:hAnsi="Times New Roman" w:cs="Times New Roman"/>
          <w:sz w:val="28"/>
          <w:szCs w:val="28"/>
        </w:rPr>
        <w:t xml:space="preserve">осле введения режима самоизоляции спрос на выездной и въездной туризм </w:t>
      </w:r>
      <w:r w:rsidR="004C58F7">
        <w:rPr>
          <w:rFonts w:ascii="Times New Roman" w:hAnsi="Times New Roman" w:cs="Times New Roman"/>
          <w:sz w:val="28"/>
          <w:szCs w:val="28"/>
        </w:rPr>
        <w:t>резко сократился</w:t>
      </w:r>
      <w:r w:rsidRPr="000537E0">
        <w:rPr>
          <w:rFonts w:ascii="Times New Roman" w:hAnsi="Times New Roman" w:cs="Times New Roman"/>
          <w:sz w:val="28"/>
          <w:szCs w:val="28"/>
        </w:rPr>
        <w:t xml:space="preserve">. Как следствие, выручка </w:t>
      </w:r>
      <w:r w:rsidR="004C58F7">
        <w:rPr>
          <w:rFonts w:ascii="Times New Roman" w:hAnsi="Times New Roman" w:cs="Times New Roman"/>
          <w:sz w:val="28"/>
          <w:szCs w:val="28"/>
        </w:rPr>
        <w:t>турагентств</w:t>
      </w:r>
      <w:r w:rsidRPr="000537E0">
        <w:rPr>
          <w:rFonts w:ascii="Times New Roman" w:hAnsi="Times New Roman" w:cs="Times New Roman"/>
          <w:sz w:val="28"/>
          <w:szCs w:val="28"/>
        </w:rPr>
        <w:t xml:space="preserve"> </w:t>
      </w:r>
      <w:r w:rsidR="004C58F7">
        <w:rPr>
          <w:rFonts w:ascii="Times New Roman" w:hAnsi="Times New Roman" w:cs="Times New Roman"/>
          <w:sz w:val="28"/>
          <w:szCs w:val="28"/>
        </w:rPr>
        <w:t>уменьшилась</w:t>
      </w:r>
      <w:r w:rsidRPr="000537E0">
        <w:rPr>
          <w:rFonts w:ascii="Times New Roman" w:hAnsi="Times New Roman" w:cs="Times New Roman"/>
          <w:sz w:val="28"/>
          <w:szCs w:val="28"/>
        </w:rPr>
        <w:t xml:space="preserve"> на 90</w:t>
      </w:r>
      <w:r>
        <w:rPr>
          <w:rFonts w:ascii="Times New Roman" w:hAnsi="Times New Roman" w:cs="Times New Roman"/>
          <w:sz w:val="28"/>
          <w:szCs w:val="28"/>
        </w:rPr>
        <w:t>-</w:t>
      </w:r>
      <w:r w:rsidRPr="000537E0">
        <w:rPr>
          <w:rFonts w:ascii="Times New Roman" w:hAnsi="Times New Roman" w:cs="Times New Roman"/>
          <w:sz w:val="28"/>
          <w:szCs w:val="28"/>
        </w:rPr>
        <w:t xml:space="preserve">100%. </w:t>
      </w:r>
    </w:p>
    <w:p w:rsidR="00362223" w:rsidRDefault="004C58F7" w:rsidP="00B17968">
      <w:pPr>
        <w:spacing w:after="0" w:line="360" w:lineRule="auto"/>
        <w:ind w:firstLine="709"/>
        <w:jc w:val="both"/>
        <w:rPr>
          <w:rFonts w:ascii="Times New Roman" w:hAnsi="Times New Roman" w:cs="Times New Roman"/>
          <w:sz w:val="28"/>
          <w:szCs w:val="28"/>
        </w:rPr>
      </w:pPr>
      <w:r w:rsidRPr="00EF6A76">
        <w:rPr>
          <w:rFonts w:ascii="Times New Roman" w:hAnsi="Times New Roman" w:cs="Times New Roman"/>
          <w:sz w:val="28"/>
          <w:szCs w:val="28"/>
        </w:rPr>
        <w:t>Во II квартале 2020 года объемы выручки участников туристической отрасли значительно снизились по сравнению с показателями II квартала 2019 года</w:t>
      </w:r>
      <w:r>
        <w:rPr>
          <w:rFonts w:ascii="Times New Roman" w:hAnsi="Times New Roman" w:cs="Times New Roman"/>
          <w:sz w:val="28"/>
          <w:szCs w:val="28"/>
        </w:rPr>
        <w:t xml:space="preserve"> (Таблица 1)</w:t>
      </w:r>
      <w:r w:rsidRPr="00EF6A76">
        <w:rPr>
          <w:rFonts w:ascii="Times New Roman" w:hAnsi="Times New Roman" w:cs="Times New Roman"/>
          <w:sz w:val="28"/>
          <w:szCs w:val="28"/>
        </w:rPr>
        <w:t>.</w:t>
      </w:r>
    </w:p>
    <w:p w:rsidR="004C58F7" w:rsidRDefault="004C58F7" w:rsidP="00B17968">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Таблица 1</w:t>
      </w:r>
    </w:p>
    <w:p w:rsidR="004C58F7" w:rsidRDefault="004C58F7" w:rsidP="00B17968">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Выручка от продажи компаний туристической отрасли в разрезе видов деятельности, млн. руб</w:t>
      </w:r>
      <w:r w:rsidR="00B17968">
        <w:rPr>
          <w:rFonts w:ascii="Times New Roman" w:hAnsi="Times New Roman" w:cs="Times New Roman"/>
          <w:sz w:val="28"/>
          <w:szCs w:val="28"/>
        </w:rPr>
        <w:t xml:space="preserve"> </w:t>
      </w:r>
      <w:r w:rsidR="00B17968" w:rsidRPr="00DF6A09">
        <w:rPr>
          <w:rFonts w:ascii="Times New Roman" w:hAnsi="Times New Roman" w:cs="Times New Roman"/>
          <w:sz w:val="28"/>
          <w:szCs w:val="28"/>
        </w:rPr>
        <w:t>[</w:t>
      </w:r>
      <w:r w:rsidR="00B17968">
        <w:rPr>
          <w:rFonts w:ascii="Times New Roman" w:hAnsi="Times New Roman" w:cs="Times New Roman"/>
          <w:sz w:val="28"/>
          <w:szCs w:val="28"/>
        </w:rPr>
        <w:t>1</w:t>
      </w:r>
      <w:r w:rsidR="00B17968" w:rsidRPr="00DF6A09">
        <w:rPr>
          <w:rFonts w:ascii="Times New Roman" w:hAnsi="Times New Roman" w:cs="Times New Roman"/>
          <w:sz w:val="28"/>
          <w:szCs w:val="28"/>
        </w:rPr>
        <w:t>]</w:t>
      </w:r>
      <w:r w:rsidR="00B17968">
        <w:rPr>
          <w:rFonts w:ascii="Times New Roman" w:hAnsi="Times New Roman" w:cs="Times New Roman"/>
          <w:sz w:val="28"/>
          <w:szCs w:val="28"/>
        </w:rPr>
        <w:t xml:space="preserve"> </w:t>
      </w:r>
    </w:p>
    <w:p w:rsidR="00DE1B43" w:rsidRDefault="00DE1B43" w:rsidP="00B17968">
      <w:pPr>
        <w:spacing w:after="0" w:line="360" w:lineRule="auto"/>
        <w:ind w:firstLine="709"/>
        <w:jc w:val="center"/>
        <w:rPr>
          <w:rFonts w:ascii="Times New Roman" w:hAnsi="Times New Roman" w:cs="Times New Roman"/>
          <w:sz w:val="28"/>
          <w:szCs w:val="28"/>
        </w:rPr>
      </w:pPr>
    </w:p>
    <w:tbl>
      <w:tblPr>
        <w:tblStyle w:val="a7"/>
        <w:tblW w:w="0" w:type="auto"/>
        <w:tblLook w:val="04A0"/>
      </w:tblPr>
      <w:tblGrid>
        <w:gridCol w:w="4503"/>
        <w:gridCol w:w="2693"/>
        <w:gridCol w:w="2375"/>
      </w:tblGrid>
      <w:tr w:rsidR="004C58F7" w:rsidTr="002523D7">
        <w:tc>
          <w:tcPr>
            <w:tcW w:w="4503" w:type="dxa"/>
          </w:tcPr>
          <w:p w:rsidR="004C58F7" w:rsidRPr="001C0A8E" w:rsidRDefault="004C58F7" w:rsidP="00B17968">
            <w:pPr>
              <w:jc w:val="center"/>
              <w:rPr>
                <w:rFonts w:ascii="Times New Roman" w:hAnsi="Times New Roman" w:cs="Times New Roman"/>
                <w:sz w:val="24"/>
                <w:szCs w:val="24"/>
              </w:rPr>
            </w:pPr>
            <w:r w:rsidRPr="001C0A8E">
              <w:rPr>
                <w:rFonts w:ascii="Times New Roman" w:hAnsi="Times New Roman" w:cs="Times New Roman"/>
                <w:sz w:val="24"/>
                <w:szCs w:val="24"/>
              </w:rPr>
              <w:t xml:space="preserve">Наименование </w:t>
            </w:r>
          </w:p>
        </w:tc>
        <w:tc>
          <w:tcPr>
            <w:tcW w:w="2693" w:type="dxa"/>
          </w:tcPr>
          <w:p w:rsidR="004C58F7" w:rsidRPr="001C0A8E" w:rsidRDefault="004C58F7" w:rsidP="00B17968">
            <w:pPr>
              <w:jc w:val="center"/>
              <w:rPr>
                <w:rFonts w:ascii="Times New Roman" w:hAnsi="Times New Roman" w:cs="Times New Roman"/>
                <w:sz w:val="24"/>
                <w:szCs w:val="24"/>
              </w:rPr>
            </w:pPr>
            <w:r w:rsidRPr="001C0A8E">
              <w:rPr>
                <w:rFonts w:ascii="Times New Roman" w:hAnsi="Times New Roman" w:cs="Times New Roman"/>
                <w:sz w:val="24"/>
                <w:szCs w:val="24"/>
              </w:rPr>
              <w:t>II квартал 2019 г.</w:t>
            </w:r>
          </w:p>
        </w:tc>
        <w:tc>
          <w:tcPr>
            <w:tcW w:w="2375" w:type="dxa"/>
          </w:tcPr>
          <w:p w:rsidR="004C58F7" w:rsidRPr="001C0A8E" w:rsidRDefault="004C58F7" w:rsidP="00B17968">
            <w:pPr>
              <w:ind w:firstLine="34"/>
              <w:jc w:val="center"/>
              <w:rPr>
                <w:rFonts w:ascii="Times New Roman" w:hAnsi="Times New Roman" w:cs="Times New Roman"/>
                <w:sz w:val="24"/>
                <w:szCs w:val="24"/>
              </w:rPr>
            </w:pPr>
            <w:r w:rsidRPr="001C0A8E">
              <w:rPr>
                <w:rFonts w:ascii="Times New Roman" w:hAnsi="Times New Roman" w:cs="Times New Roman"/>
                <w:sz w:val="24"/>
                <w:szCs w:val="24"/>
              </w:rPr>
              <w:t>II квартал 2020 г.</w:t>
            </w:r>
          </w:p>
        </w:tc>
      </w:tr>
      <w:tr w:rsidR="004C58F7" w:rsidTr="002523D7">
        <w:tc>
          <w:tcPr>
            <w:tcW w:w="4503" w:type="dxa"/>
          </w:tcPr>
          <w:p w:rsidR="004C58F7" w:rsidRPr="001C0A8E" w:rsidRDefault="004C58F7" w:rsidP="00B17968">
            <w:pPr>
              <w:jc w:val="center"/>
              <w:rPr>
                <w:rFonts w:ascii="Times New Roman" w:hAnsi="Times New Roman" w:cs="Times New Roman"/>
                <w:sz w:val="24"/>
                <w:szCs w:val="24"/>
              </w:rPr>
            </w:pPr>
            <w:r>
              <w:rPr>
                <w:rFonts w:ascii="Times New Roman" w:hAnsi="Times New Roman" w:cs="Times New Roman"/>
                <w:sz w:val="24"/>
                <w:szCs w:val="24"/>
              </w:rPr>
              <w:t>Предприятия общественного питания</w:t>
            </w:r>
          </w:p>
        </w:tc>
        <w:tc>
          <w:tcPr>
            <w:tcW w:w="2693" w:type="dxa"/>
          </w:tcPr>
          <w:p w:rsidR="004C58F7" w:rsidRPr="001C0A8E" w:rsidRDefault="004C58F7" w:rsidP="00B17968">
            <w:pPr>
              <w:jc w:val="center"/>
              <w:rPr>
                <w:rFonts w:ascii="Times New Roman" w:hAnsi="Times New Roman" w:cs="Times New Roman"/>
                <w:sz w:val="24"/>
                <w:szCs w:val="24"/>
              </w:rPr>
            </w:pPr>
            <w:r>
              <w:rPr>
                <w:rFonts w:ascii="Times New Roman" w:hAnsi="Times New Roman" w:cs="Times New Roman"/>
                <w:sz w:val="24"/>
                <w:szCs w:val="24"/>
              </w:rPr>
              <w:t>76068</w:t>
            </w:r>
          </w:p>
        </w:tc>
        <w:tc>
          <w:tcPr>
            <w:tcW w:w="2375" w:type="dxa"/>
          </w:tcPr>
          <w:p w:rsidR="004C58F7" w:rsidRPr="001C0A8E" w:rsidRDefault="004C58F7" w:rsidP="00B17968">
            <w:pPr>
              <w:jc w:val="center"/>
              <w:rPr>
                <w:rFonts w:ascii="Times New Roman" w:hAnsi="Times New Roman" w:cs="Times New Roman"/>
                <w:sz w:val="24"/>
                <w:szCs w:val="24"/>
              </w:rPr>
            </w:pPr>
            <w:r>
              <w:rPr>
                <w:rFonts w:ascii="Times New Roman" w:hAnsi="Times New Roman" w:cs="Times New Roman"/>
                <w:sz w:val="24"/>
                <w:szCs w:val="24"/>
              </w:rPr>
              <w:t>42080</w:t>
            </w:r>
          </w:p>
        </w:tc>
      </w:tr>
      <w:tr w:rsidR="004C58F7" w:rsidTr="002523D7">
        <w:tc>
          <w:tcPr>
            <w:tcW w:w="4503" w:type="dxa"/>
          </w:tcPr>
          <w:p w:rsidR="004C58F7" w:rsidRPr="001C0A8E" w:rsidRDefault="004C58F7" w:rsidP="00B17968">
            <w:pPr>
              <w:jc w:val="center"/>
              <w:rPr>
                <w:rFonts w:ascii="Times New Roman" w:hAnsi="Times New Roman" w:cs="Times New Roman"/>
                <w:sz w:val="24"/>
                <w:szCs w:val="24"/>
              </w:rPr>
            </w:pPr>
            <w:r>
              <w:rPr>
                <w:rFonts w:ascii="Times New Roman" w:hAnsi="Times New Roman" w:cs="Times New Roman"/>
                <w:sz w:val="24"/>
                <w:szCs w:val="24"/>
              </w:rPr>
              <w:t>Объекты размещения</w:t>
            </w:r>
          </w:p>
        </w:tc>
        <w:tc>
          <w:tcPr>
            <w:tcW w:w="2693" w:type="dxa"/>
          </w:tcPr>
          <w:p w:rsidR="004C58F7" w:rsidRPr="001C0A8E" w:rsidRDefault="004C58F7" w:rsidP="00B17968">
            <w:pPr>
              <w:jc w:val="center"/>
              <w:rPr>
                <w:rFonts w:ascii="Times New Roman" w:hAnsi="Times New Roman" w:cs="Times New Roman"/>
                <w:sz w:val="24"/>
                <w:szCs w:val="24"/>
              </w:rPr>
            </w:pPr>
            <w:r>
              <w:rPr>
                <w:rFonts w:ascii="Times New Roman" w:hAnsi="Times New Roman" w:cs="Times New Roman"/>
                <w:sz w:val="24"/>
                <w:szCs w:val="24"/>
              </w:rPr>
              <w:t>44278</w:t>
            </w:r>
          </w:p>
        </w:tc>
        <w:tc>
          <w:tcPr>
            <w:tcW w:w="2375" w:type="dxa"/>
          </w:tcPr>
          <w:p w:rsidR="004C58F7" w:rsidRPr="001C0A8E" w:rsidRDefault="004C58F7" w:rsidP="00B17968">
            <w:pPr>
              <w:jc w:val="center"/>
              <w:rPr>
                <w:rFonts w:ascii="Times New Roman" w:hAnsi="Times New Roman" w:cs="Times New Roman"/>
                <w:sz w:val="24"/>
                <w:szCs w:val="24"/>
              </w:rPr>
            </w:pPr>
            <w:r>
              <w:rPr>
                <w:rFonts w:ascii="Times New Roman" w:hAnsi="Times New Roman" w:cs="Times New Roman"/>
                <w:sz w:val="24"/>
                <w:szCs w:val="24"/>
              </w:rPr>
              <w:t>7924</w:t>
            </w:r>
          </w:p>
        </w:tc>
      </w:tr>
      <w:tr w:rsidR="004C58F7" w:rsidTr="002523D7">
        <w:tc>
          <w:tcPr>
            <w:tcW w:w="4503" w:type="dxa"/>
          </w:tcPr>
          <w:p w:rsidR="004C58F7" w:rsidRPr="001C0A8E" w:rsidRDefault="004C58F7" w:rsidP="00B17968">
            <w:pPr>
              <w:jc w:val="center"/>
              <w:rPr>
                <w:rFonts w:ascii="Times New Roman" w:hAnsi="Times New Roman" w:cs="Times New Roman"/>
                <w:sz w:val="24"/>
                <w:szCs w:val="24"/>
              </w:rPr>
            </w:pPr>
            <w:r>
              <w:rPr>
                <w:rFonts w:ascii="Times New Roman" w:hAnsi="Times New Roman" w:cs="Times New Roman"/>
                <w:sz w:val="24"/>
                <w:szCs w:val="24"/>
              </w:rPr>
              <w:t xml:space="preserve">Туроператоры и турагенты </w:t>
            </w:r>
          </w:p>
        </w:tc>
        <w:tc>
          <w:tcPr>
            <w:tcW w:w="2693" w:type="dxa"/>
          </w:tcPr>
          <w:p w:rsidR="004C58F7" w:rsidRPr="001C0A8E" w:rsidRDefault="004C58F7" w:rsidP="00B17968">
            <w:pPr>
              <w:jc w:val="center"/>
              <w:rPr>
                <w:rFonts w:ascii="Times New Roman" w:hAnsi="Times New Roman" w:cs="Times New Roman"/>
                <w:sz w:val="24"/>
                <w:szCs w:val="24"/>
              </w:rPr>
            </w:pPr>
            <w:r>
              <w:rPr>
                <w:rFonts w:ascii="Times New Roman" w:hAnsi="Times New Roman" w:cs="Times New Roman"/>
                <w:sz w:val="24"/>
                <w:szCs w:val="24"/>
              </w:rPr>
              <w:t>13105</w:t>
            </w:r>
          </w:p>
        </w:tc>
        <w:tc>
          <w:tcPr>
            <w:tcW w:w="2375" w:type="dxa"/>
          </w:tcPr>
          <w:p w:rsidR="004C58F7" w:rsidRPr="001C0A8E" w:rsidRDefault="004C58F7" w:rsidP="00B17968">
            <w:pPr>
              <w:jc w:val="center"/>
              <w:rPr>
                <w:rFonts w:ascii="Times New Roman" w:hAnsi="Times New Roman" w:cs="Times New Roman"/>
                <w:sz w:val="24"/>
                <w:szCs w:val="24"/>
              </w:rPr>
            </w:pPr>
            <w:r>
              <w:rPr>
                <w:rFonts w:ascii="Times New Roman" w:hAnsi="Times New Roman" w:cs="Times New Roman"/>
                <w:sz w:val="24"/>
                <w:szCs w:val="24"/>
              </w:rPr>
              <w:t>2357</w:t>
            </w:r>
          </w:p>
        </w:tc>
      </w:tr>
    </w:tbl>
    <w:p w:rsidR="004D2488" w:rsidRPr="004D2488" w:rsidRDefault="004D2488" w:rsidP="00B17968">
      <w:pPr>
        <w:spacing w:after="0" w:line="360" w:lineRule="auto"/>
        <w:ind w:firstLine="709"/>
        <w:jc w:val="both"/>
        <w:rPr>
          <w:rFonts w:ascii="Times New Roman" w:hAnsi="Times New Roman" w:cs="Times New Roman"/>
          <w:sz w:val="20"/>
          <w:szCs w:val="20"/>
          <w:highlight w:val="yellow"/>
        </w:rPr>
      </w:pPr>
    </w:p>
    <w:p w:rsidR="004C58F7" w:rsidRPr="001C0A8E" w:rsidRDefault="00186A6A" w:rsidP="00B17968">
      <w:pPr>
        <w:spacing w:after="0" w:line="360" w:lineRule="auto"/>
        <w:ind w:firstLine="709"/>
        <w:jc w:val="both"/>
        <w:rPr>
          <w:rFonts w:ascii="Times New Roman" w:hAnsi="Times New Roman" w:cs="Times New Roman"/>
          <w:sz w:val="28"/>
          <w:szCs w:val="28"/>
        </w:rPr>
      </w:pPr>
      <w:r w:rsidRPr="004D2488">
        <w:rPr>
          <w:rFonts w:ascii="Times New Roman" w:hAnsi="Times New Roman" w:cs="Times New Roman"/>
          <w:sz w:val="28"/>
          <w:szCs w:val="28"/>
        </w:rPr>
        <w:t>Из данных таблицы видно, что</w:t>
      </w:r>
      <w:r w:rsidR="004C58F7" w:rsidRPr="001C0A8E">
        <w:rPr>
          <w:rFonts w:ascii="Times New Roman" w:hAnsi="Times New Roman" w:cs="Times New Roman"/>
          <w:sz w:val="28"/>
          <w:szCs w:val="28"/>
        </w:rPr>
        <w:t xml:space="preserve"> выручка туроператоров и турагентов, а также объектов размещения сократилась почти в 6 раз, предприятий общественного питания – почти в 2 раза. Объем нетто-выручки сегмента экскурсионного обслуживания в 2019 году был незначительным по сравнению с другими сегментами и во II квартале составлял около 57 млн</w:t>
      </w:r>
      <w:r w:rsidR="004C58F7">
        <w:rPr>
          <w:rFonts w:ascii="Times New Roman" w:hAnsi="Times New Roman" w:cs="Times New Roman"/>
          <w:sz w:val="28"/>
          <w:szCs w:val="28"/>
        </w:rPr>
        <w:t>.</w:t>
      </w:r>
      <w:r w:rsidR="004C58F7" w:rsidRPr="001C0A8E">
        <w:rPr>
          <w:rFonts w:ascii="Times New Roman" w:hAnsi="Times New Roman" w:cs="Times New Roman"/>
          <w:sz w:val="28"/>
          <w:szCs w:val="28"/>
        </w:rPr>
        <w:t xml:space="preserve"> руб.</w:t>
      </w:r>
    </w:p>
    <w:p w:rsidR="004C58F7" w:rsidRPr="00DF6A09" w:rsidRDefault="004C58F7" w:rsidP="00B17968">
      <w:pPr>
        <w:spacing w:after="0" w:line="360" w:lineRule="auto"/>
        <w:ind w:firstLine="709"/>
        <w:jc w:val="both"/>
        <w:rPr>
          <w:rFonts w:ascii="Times New Roman" w:hAnsi="Times New Roman" w:cs="Times New Roman"/>
          <w:sz w:val="28"/>
          <w:szCs w:val="28"/>
        </w:rPr>
      </w:pPr>
      <w:r w:rsidRPr="001C0A8E">
        <w:rPr>
          <w:rFonts w:ascii="Times New Roman" w:hAnsi="Times New Roman" w:cs="Times New Roman"/>
          <w:sz w:val="28"/>
          <w:szCs w:val="28"/>
        </w:rPr>
        <w:t>Во II квартале 2020 года значение данного показателя стало отрицательным за счет нулевых или незначительных объемов выручки на фоне обязательных платежей</w:t>
      </w:r>
      <w:r w:rsidR="00DF6A09" w:rsidRPr="00DF6A09">
        <w:rPr>
          <w:rFonts w:ascii="Times New Roman" w:hAnsi="Times New Roman" w:cs="Times New Roman"/>
          <w:sz w:val="28"/>
          <w:szCs w:val="28"/>
        </w:rPr>
        <w:t xml:space="preserve"> [1].</w:t>
      </w:r>
    </w:p>
    <w:p w:rsidR="000537E0" w:rsidRDefault="004C58F7"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0537E0" w:rsidRPr="000537E0">
        <w:rPr>
          <w:rFonts w:ascii="Times New Roman" w:hAnsi="Times New Roman" w:cs="Times New Roman"/>
          <w:sz w:val="28"/>
          <w:szCs w:val="28"/>
        </w:rPr>
        <w:t xml:space="preserve"> условиях неблагоприятной эпидемиологической обстановки развитие туристического бизнеса оказалось под серьезной угрозой: негативные последствия на себе ощутили все представители туриндустрии – турагентства и </w:t>
      </w:r>
      <w:r w:rsidR="000537E0" w:rsidRPr="000537E0">
        <w:rPr>
          <w:rFonts w:ascii="Times New Roman" w:hAnsi="Times New Roman" w:cs="Times New Roman"/>
          <w:sz w:val="28"/>
          <w:szCs w:val="28"/>
        </w:rPr>
        <w:lastRenderedPageBreak/>
        <w:t>операторы, объекты размещения и турпоказа, а также транспортные компании, специализирующиеся на туристических перевозках.</w:t>
      </w:r>
    </w:p>
    <w:p w:rsidR="00D835B7" w:rsidRDefault="00D835B7" w:rsidP="00B17968">
      <w:pPr>
        <w:spacing w:after="0" w:line="360" w:lineRule="auto"/>
        <w:ind w:firstLine="709"/>
        <w:jc w:val="both"/>
        <w:rPr>
          <w:rFonts w:ascii="Times New Roman" w:hAnsi="Times New Roman" w:cs="Times New Roman"/>
          <w:sz w:val="28"/>
          <w:szCs w:val="28"/>
        </w:rPr>
      </w:pPr>
      <w:r w:rsidRPr="00D835B7">
        <w:rPr>
          <w:rFonts w:ascii="Times New Roman" w:hAnsi="Times New Roman" w:cs="Times New Roman"/>
          <w:sz w:val="28"/>
          <w:szCs w:val="28"/>
        </w:rPr>
        <w:t>В частности, компании малого и среднего бизнеса из числа туроператоров и турагентств столкнулись с образованием серьезных кассовых разрывов вследствие того, что перед введением ограничительных мер,</w:t>
      </w:r>
      <w:r>
        <w:rPr>
          <w:rFonts w:ascii="Times New Roman" w:hAnsi="Times New Roman" w:cs="Times New Roman"/>
          <w:sz w:val="28"/>
          <w:szCs w:val="28"/>
        </w:rPr>
        <w:t xml:space="preserve"> </w:t>
      </w:r>
      <w:r w:rsidRPr="00D835B7">
        <w:rPr>
          <w:rFonts w:ascii="Times New Roman" w:hAnsi="Times New Roman" w:cs="Times New Roman"/>
          <w:sz w:val="28"/>
          <w:szCs w:val="28"/>
        </w:rPr>
        <w:t>они внесли многочисленные предоплаты как за выездные, так и за въездные туры.</w:t>
      </w:r>
    </w:p>
    <w:p w:rsidR="00D835B7" w:rsidRDefault="004C58F7"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00D835B7" w:rsidRPr="00D835B7">
        <w:rPr>
          <w:rFonts w:ascii="Times New Roman" w:hAnsi="Times New Roman" w:cs="Times New Roman"/>
          <w:sz w:val="28"/>
          <w:szCs w:val="28"/>
        </w:rPr>
        <w:t xml:space="preserve">начительная часть активов </w:t>
      </w:r>
      <w:r w:rsidR="00D835B7">
        <w:rPr>
          <w:rFonts w:ascii="Times New Roman" w:hAnsi="Times New Roman" w:cs="Times New Roman"/>
          <w:sz w:val="28"/>
          <w:szCs w:val="28"/>
        </w:rPr>
        <w:t>владельцев</w:t>
      </w:r>
      <w:r w:rsidR="00D835B7" w:rsidRPr="00D835B7">
        <w:rPr>
          <w:rFonts w:ascii="Times New Roman" w:hAnsi="Times New Roman" w:cs="Times New Roman"/>
          <w:sz w:val="28"/>
          <w:szCs w:val="28"/>
        </w:rPr>
        <w:t xml:space="preserve"> рынка была потрачена на выплату заработной платы. Часть компаний так и не смогла восстановиться после снятия ограничений</w:t>
      </w:r>
      <w:r w:rsidR="00DE1B43">
        <w:rPr>
          <w:rFonts w:ascii="Times New Roman" w:hAnsi="Times New Roman" w:cs="Times New Roman"/>
          <w:sz w:val="28"/>
          <w:szCs w:val="28"/>
        </w:rPr>
        <w:t xml:space="preserve"> (Туристическое агентство «</w:t>
      </w:r>
      <w:r w:rsidR="00DE1B43">
        <w:rPr>
          <w:rFonts w:ascii="Times New Roman" w:hAnsi="Times New Roman" w:cs="Times New Roman"/>
          <w:sz w:val="28"/>
          <w:szCs w:val="28"/>
          <w:lang w:val="en-US"/>
        </w:rPr>
        <w:t>XXI</w:t>
      </w:r>
      <w:r w:rsidR="00DE1B43">
        <w:rPr>
          <w:rFonts w:ascii="Times New Roman" w:hAnsi="Times New Roman" w:cs="Times New Roman"/>
          <w:sz w:val="28"/>
          <w:szCs w:val="28"/>
        </w:rPr>
        <w:t xml:space="preserve"> век», «135 Меридиан», «ТурЭкспресс», «Саймаа Трэвел», «Робинзон-Турс»)</w:t>
      </w:r>
      <w:r w:rsidR="00DF6A09" w:rsidRPr="00DF6A09">
        <w:rPr>
          <w:rFonts w:ascii="Times New Roman" w:hAnsi="Times New Roman" w:cs="Times New Roman"/>
          <w:sz w:val="28"/>
          <w:szCs w:val="28"/>
        </w:rPr>
        <w:t xml:space="preserve"> [3]</w:t>
      </w:r>
      <w:r w:rsidR="00D835B7" w:rsidRPr="00D835B7">
        <w:rPr>
          <w:rFonts w:ascii="Times New Roman" w:hAnsi="Times New Roman" w:cs="Times New Roman"/>
          <w:sz w:val="28"/>
          <w:szCs w:val="28"/>
        </w:rPr>
        <w:t xml:space="preserve">, однако </w:t>
      </w:r>
      <w:r w:rsidR="00D835B7">
        <w:rPr>
          <w:rFonts w:ascii="Times New Roman" w:hAnsi="Times New Roman" w:cs="Times New Roman"/>
          <w:sz w:val="28"/>
          <w:szCs w:val="28"/>
        </w:rPr>
        <w:t>есть турфирмы, которым</w:t>
      </w:r>
      <w:r w:rsidR="00D835B7" w:rsidRPr="00D835B7">
        <w:rPr>
          <w:rFonts w:ascii="Times New Roman" w:hAnsi="Times New Roman" w:cs="Times New Roman"/>
          <w:sz w:val="28"/>
          <w:szCs w:val="28"/>
        </w:rPr>
        <w:t xml:space="preserve"> удалось сохранить штатную численность и все сотрудники вернулись на полную занятость с полным окладом вследствие получения государственных мер поддержки. </w:t>
      </w:r>
    </w:p>
    <w:p w:rsidR="00EF6A76" w:rsidRPr="004D2488" w:rsidRDefault="00D835B7" w:rsidP="00B17968">
      <w:pPr>
        <w:spacing w:after="0" w:line="360" w:lineRule="auto"/>
        <w:ind w:firstLine="709"/>
        <w:jc w:val="both"/>
        <w:rPr>
          <w:rFonts w:ascii="Times New Roman" w:hAnsi="Times New Roman" w:cs="Times New Roman"/>
          <w:sz w:val="28"/>
          <w:szCs w:val="28"/>
        </w:rPr>
      </w:pPr>
      <w:r w:rsidRPr="00D835B7">
        <w:rPr>
          <w:rFonts w:ascii="Times New Roman" w:hAnsi="Times New Roman" w:cs="Times New Roman"/>
          <w:sz w:val="28"/>
          <w:szCs w:val="28"/>
        </w:rPr>
        <w:t>Убытки в сегменте выездного туризма оказались в десятки раз выше, чем в сегменте въездного, так как до коронавируса отрасль зарабатывала в основном на вывозе российских туристов за рубеж</w:t>
      </w:r>
      <w:r w:rsidR="00DF6A09" w:rsidRPr="00DF6A09">
        <w:rPr>
          <w:rFonts w:ascii="Times New Roman" w:hAnsi="Times New Roman" w:cs="Times New Roman"/>
          <w:sz w:val="28"/>
          <w:szCs w:val="28"/>
        </w:rPr>
        <w:t xml:space="preserve"> [4]</w:t>
      </w:r>
      <w:r w:rsidRPr="00D835B7">
        <w:rPr>
          <w:rFonts w:ascii="Times New Roman" w:hAnsi="Times New Roman" w:cs="Times New Roman"/>
          <w:sz w:val="28"/>
          <w:szCs w:val="28"/>
        </w:rPr>
        <w:t xml:space="preserve">. В текущих реалиях, </w:t>
      </w:r>
      <w:r w:rsidR="00DE1B43" w:rsidRPr="00D835B7">
        <w:rPr>
          <w:rFonts w:ascii="Times New Roman" w:hAnsi="Times New Roman" w:cs="Times New Roman"/>
          <w:sz w:val="28"/>
          <w:szCs w:val="28"/>
        </w:rPr>
        <w:t>даже,</w:t>
      </w:r>
      <w:r w:rsidRPr="00D835B7">
        <w:rPr>
          <w:rFonts w:ascii="Times New Roman" w:hAnsi="Times New Roman" w:cs="Times New Roman"/>
          <w:sz w:val="28"/>
          <w:szCs w:val="28"/>
        </w:rPr>
        <w:t xml:space="preserve"> несмотря на </w:t>
      </w:r>
      <w:r w:rsidR="00DE1B43">
        <w:rPr>
          <w:rFonts w:ascii="Times New Roman" w:hAnsi="Times New Roman" w:cs="Times New Roman"/>
          <w:sz w:val="28"/>
          <w:szCs w:val="28"/>
        </w:rPr>
        <w:t>послабление</w:t>
      </w:r>
      <w:r w:rsidRPr="00D835B7">
        <w:rPr>
          <w:rFonts w:ascii="Times New Roman" w:hAnsi="Times New Roman" w:cs="Times New Roman"/>
          <w:sz w:val="28"/>
          <w:szCs w:val="28"/>
        </w:rPr>
        <w:t xml:space="preserve"> ограничений, ряд стран предусматрива</w:t>
      </w:r>
      <w:r w:rsidR="00DE1B43">
        <w:rPr>
          <w:rFonts w:ascii="Times New Roman" w:hAnsi="Times New Roman" w:cs="Times New Roman"/>
          <w:sz w:val="28"/>
          <w:szCs w:val="28"/>
        </w:rPr>
        <w:t>е</w:t>
      </w:r>
      <w:r w:rsidRPr="00D835B7">
        <w:rPr>
          <w:rFonts w:ascii="Times New Roman" w:hAnsi="Times New Roman" w:cs="Times New Roman"/>
          <w:sz w:val="28"/>
          <w:szCs w:val="28"/>
        </w:rPr>
        <w:t>т прохождение 14</w:t>
      </w:r>
      <w:r w:rsidR="00DE1B43">
        <w:rPr>
          <w:rFonts w:ascii="Times New Roman" w:hAnsi="Times New Roman" w:cs="Times New Roman"/>
          <w:sz w:val="28"/>
          <w:szCs w:val="28"/>
        </w:rPr>
        <w:t>-дневного карантина по прибытии.</w:t>
      </w:r>
      <w:r w:rsidRPr="00D835B7">
        <w:rPr>
          <w:rFonts w:ascii="Times New Roman" w:hAnsi="Times New Roman" w:cs="Times New Roman"/>
          <w:sz w:val="28"/>
          <w:szCs w:val="28"/>
        </w:rPr>
        <w:t xml:space="preserve"> </w:t>
      </w:r>
      <w:r w:rsidR="00DE1B43">
        <w:rPr>
          <w:rFonts w:ascii="Times New Roman" w:hAnsi="Times New Roman" w:cs="Times New Roman"/>
          <w:sz w:val="28"/>
          <w:szCs w:val="28"/>
        </w:rPr>
        <w:t>С</w:t>
      </w:r>
      <w:r w:rsidRPr="00D835B7">
        <w:rPr>
          <w:rFonts w:ascii="Times New Roman" w:hAnsi="Times New Roman" w:cs="Times New Roman"/>
          <w:sz w:val="28"/>
          <w:szCs w:val="28"/>
        </w:rPr>
        <w:t xml:space="preserve">прос на выездной туризм будет </w:t>
      </w:r>
      <w:r w:rsidR="00DE1B43">
        <w:rPr>
          <w:rFonts w:ascii="Times New Roman" w:hAnsi="Times New Roman" w:cs="Times New Roman"/>
          <w:sz w:val="28"/>
          <w:szCs w:val="28"/>
        </w:rPr>
        <w:t>изменяться под действием ограничительных мер</w:t>
      </w:r>
      <w:r w:rsidRPr="00D835B7">
        <w:rPr>
          <w:rFonts w:ascii="Times New Roman" w:hAnsi="Times New Roman" w:cs="Times New Roman"/>
          <w:sz w:val="28"/>
          <w:szCs w:val="28"/>
        </w:rPr>
        <w:t xml:space="preserve">. </w:t>
      </w:r>
      <w:r w:rsidR="00DE1B43">
        <w:rPr>
          <w:rFonts w:ascii="Times New Roman" w:hAnsi="Times New Roman" w:cs="Times New Roman"/>
          <w:sz w:val="28"/>
          <w:szCs w:val="28"/>
        </w:rPr>
        <w:t>У</w:t>
      </w:r>
      <w:r w:rsidRPr="00D835B7">
        <w:rPr>
          <w:rFonts w:ascii="Times New Roman" w:hAnsi="Times New Roman" w:cs="Times New Roman"/>
          <w:sz w:val="28"/>
          <w:szCs w:val="28"/>
        </w:rPr>
        <w:t xml:space="preserve"> участников отрасли при поддержке Ростуризма</w:t>
      </w:r>
      <w:r w:rsidR="00A95583">
        <w:rPr>
          <w:rFonts w:ascii="Times New Roman" w:hAnsi="Times New Roman" w:cs="Times New Roman"/>
          <w:sz w:val="28"/>
          <w:szCs w:val="28"/>
        </w:rPr>
        <w:t>, в современных условиях,</w:t>
      </w:r>
      <w:r w:rsidRPr="00D835B7">
        <w:rPr>
          <w:rFonts w:ascii="Times New Roman" w:hAnsi="Times New Roman" w:cs="Times New Roman"/>
          <w:sz w:val="28"/>
          <w:szCs w:val="28"/>
        </w:rPr>
        <w:t xml:space="preserve"> есть возможность перефокусироваться на внутренний туризм и разви</w:t>
      </w:r>
      <w:r w:rsidR="00A95583">
        <w:rPr>
          <w:rFonts w:ascii="Times New Roman" w:hAnsi="Times New Roman" w:cs="Times New Roman"/>
          <w:sz w:val="28"/>
          <w:szCs w:val="28"/>
        </w:rPr>
        <w:t xml:space="preserve">вать </w:t>
      </w:r>
      <w:r w:rsidRPr="00D835B7">
        <w:rPr>
          <w:rFonts w:ascii="Times New Roman" w:hAnsi="Times New Roman" w:cs="Times New Roman"/>
          <w:sz w:val="28"/>
          <w:szCs w:val="28"/>
        </w:rPr>
        <w:t>инфраструктур</w:t>
      </w:r>
      <w:r w:rsidR="00A95583">
        <w:rPr>
          <w:rFonts w:ascii="Times New Roman" w:hAnsi="Times New Roman" w:cs="Times New Roman"/>
          <w:sz w:val="28"/>
          <w:szCs w:val="28"/>
        </w:rPr>
        <w:t>у</w:t>
      </w:r>
      <w:r w:rsidRPr="00D835B7">
        <w:rPr>
          <w:rFonts w:ascii="Times New Roman" w:hAnsi="Times New Roman" w:cs="Times New Roman"/>
          <w:sz w:val="28"/>
          <w:szCs w:val="28"/>
        </w:rPr>
        <w:t xml:space="preserve">, </w:t>
      </w:r>
      <w:r w:rsidR="00A95583">
        <w:rPr>
          <w:rFonts w:ascii="Times New Roman" w:hAnsi="Times New Roman" w:cs="Times New Roman"/>
          <w:sz w:val="28"/>
          <w:szCs w:val="28"/>
        </w:rPr>
        <w:t>анализировать</w:t>
      </w:r>
      <w:r w:rsidRPr="00D835B7">
        <w:rPr>
          <w:rFonts w:ascii="Times New Roman" w:hAnsi="Times New Roman" w:cs="Times New Roman"/>
          <w:sz w:val="28"/>
          <w:szCs w:val="28"/>
        </w:rPr>
        <w:t xml:space="preserve"> новы</w:t>
      </w:r>
      <w:r w:rsidR="00A95583">
        <w:rPr>
          <w:rFonts w:ascii="Times New Roman" w:hAnsi="Times New Roman" w:cs="Times New Roman"/>
          <w:sz w:val="28"/>
          <w:szCs w:val="28"/>
        </w:rPr>
        <w:t>е</w:t>
      </w:r>
      <w:r w:rsidRPr="00D835B7">
        <w:rPr>
          <w:rFonts w:ascii="Times New Roman" w:hAnsi="Times New Roman" w:cs="Times New Roman"/>
          <w:sz w:val="28"/>
          <w:szCs w:val="28"/>
        </w:rPr>
        <w:t xml:space="preserve"> ниш</w:t>
      </w:r>
      <w:r w:rsidR="00A95583">
        <w:rPr>
          <w:rFonts w:ascii="Times New Roman" w:hAnsi="Times New Roman" w:cs="Times New Roman"/>
          <w:sz w:val="28"/>
          <w:szCs w:val="28"/>
        </w:rPr>
        <w:t>и</w:t>
      </w:r>
      <w:r w:rsidRPr="00D835B7">
        <w:rPr>
          <w:rFonts w:ascii="Times New Roman" w:hAnsi="Times New Roman" w:cs="Times New Roman"/>
          <w:sz w:val="28"/>
          <w:szCs w:val="28"/>
        </w:rPr>
        <w:t>, формат</w:t>
      </w:r>
      <w:r w:rsidR="00A95583">
        <w:rPr>
          <w:rFonts w:ascii="Times New Roman" w:hAnsi="Times New Roman" w:cs="Times New Roman"/>
          <w:sz w:val="28"/>
          <w:szCs w:val="28"/>
        </w:rPr>
        <w:t xml:space="preserve">ы и </w:t>
      </w:r>
      <w:r w:rsidRPr="00D835B7">
        <w:rPr>
          <w:rFonts w:ascii="Times New Roman" w:hAnsi="Times New Roman" w:cs="Times New Roman"/>
          <w:sz w:val="28"/>
          <w:szCs w:val="28"/>
        </w:rPr>
        <w:t>формирова</w:t>
      </w:r>
      <w:r w:rsidR="00A95583">
        <w:rPr>
          <w:rFonts w:ascii="Times New Roman" w:hAnsi="Times New Roman" w:cs="Times New Roman"/>
          <w:sz w:val="28"/>
          <w:szCs w:val="28"/>
        </w:rPr>
        <w:t>ть</w:t>
      </w:r>
      <w:r w:rsidRPr="00D835B7">
        <w:rPr>
          <w:rFonts w:ascii="Times New Roman" w:hAnsi="Times New Roman" w:cs="Times New Roman"/>
          <w:sz w:val="28"/>
          <w:szCs w:val="28"/>
        </w:rPr>
        <w:t xml:space="preserve"> новы</w:t>
      </w:r>
      <w:r w:rsidR="00A95583">
        <w:rPr>
          <w:rFonts w:ascii="Times New Roman" w:hAnsi="Times New Roman" w:cs="Times New Roman"/>
          <w:sz w:val="28"/>
          <w:szCs w:val="28"/>
        </w:rPr>
        <w:t>е</w:t>
      </w:r>
      <w:r w:rsidRPr="00D835B7">
        <w:rPr>
          <w:rFonts w:ascii="Times New Roman" w:hAnsi="Times New Roman" w:cs="Times New Roman"/>
          <w:sz w:val="28"/>
          <w:szCs w:val="28"/>
        </w:rPr>
        <w:t xml:space="preserve"> </w:t>
      </w:r>
      <w:r w:rsidRPr="004D2488">
        <w:rPr>
          <w:rFonts w:ascii="Times New Roman" w:hAnsi="Times New Roman" w:cs="Times New Roman"/>
          <w:sz w:val="28"/>
          <w:szCs w:val="28"/>
        </w:rPr>
        <w:t>пакетны</w:t>
      </w:r>
      <w:r w:rsidR="00A95583" w:rsidRPr="004D2488">
        <w:rPr>
          <w:rFonts w:ascii="Times New Roman" w:hAnsi="Times New Roman" w:cs="Times New Roman"/>
          <w:sz w:val="28"/>
          <w:szCs w:val="28"/>
        </w:rPr>
        <w:t xml:space="preserve">е </w:t>
      </w:r>
      <w:r w:rsidRPr="004D2488">
        <w:rPr>
          <w:rFonts w:ascii="Times New Roman" w:hAnsi="Times New Roman" w:cs="Times New Roman"/>
          <w:sz w:val="28"/>
          <w:szCs w:val="28"/>
        </w:rPr>
        <w:t>предложени</w:t>
      </w:r>
      <w:r w:rsidR="00A95583" w:rsidRPr="004D2488">
        <w:rPr>
          <w:rFonts w:ascii="Times New Roman" w:hAnsi="Times New Roman" w:cs="Times New Roman"/>
          <w:sz w:val="28"/>
          <w:szCs w:val="28"/>
        </w:rPr>
        <w:t>я</w:t>
      </w:r>
      <w:r w:rsidRPr="004D2488">
        <w:rPr>
          <w:rFonts w:ascii="Times New Roman" w:hAnsi="Times New Roman" w:cs="Times New Roman"/>
          <w:sz w:val="28"/>
          <w:szCs w:val="28"/>
        </w:rPr>
        <w:t>.</w:t>
      </w:r>
    </w:p>
    <w:p w:rsidR="001C0A8E" w:rsidRDefault="00186A6A" w:rsidP="00B17968">
      <w:pPr>
        <w:spacing w:after="0" w:line="360" w:lineRule="auto"/>
        <w:ind w:firstLine="709"/>
        <w:jc w:val="both"/>
        <w:rPr>
          <w:rFonts w:ascii="Times New Roman" w:hAnsi="Times New Roman" w:cs="Times New Roman"/>
          <w:sz w:val="28"/>
          <w:szCs w:val="28"/>
        </w:rPr>
      </w:pPr>
      <w:r w:rsidRPr="004D2488">
        <w:rPr>
          <w:rFonts w:ascii="Times New Roman" w:hAnsi="Times New Roman" w:cs="Times New Roman"/>
          <w:sz w:val="28"/>
          <w:szCs w:val="28"/>
        </w:rPr>
        <w:t>К наиболее востребованным мерам</w:t>
      </w:r>
      <w:r w:rsidR="00EF6A76" w:rsidRPr="004D2488">
        <w:rPr>
          <w:rFonts w:ascii="Times New Roman" w:hAnsi="Times New Roman" w:cs="Times New Roman"/>
          <w:sz w:val="28"/>
          <w:szCs w:val="28"/>
        </w:rPr>
        <w:t xml:space="preserve"> государственной поддерж</w:t>
      </w:r>
      <w:r w:rsidR="00A95583" w:rsidRPr="004D2488">
        <w:rPr>
          <w:rFonts w:ascii="Times New Roman" w:hAnsi="Times New Roman" w:cs="Times New Roman"/>
          <w:sz w:val="28"/>
          <w:szCs w:val="28"/>
        </w:rPr>
        <w:t>ки</w:t>
      </w:r>
      <w:r w:rsidRPr="004D2488">
        <w:rPr>
          <w:rFonts w:ascii="Times New Roman" w:hAnsi="Times New Roman" w:cs="Times New Roman"/>
          <w:sz w:val="28"/>
          <w:szCs w:val="28"/>
        </w:rPr>
        <w:t xml:space="preserve"> можно отнести</w:t>
      </w:r>
      <w:r w:rsidR="00DF6A09" w:rsidRPr="00DF6A09">
        <w:rPr>
          <w:rFonts w:ascii="Times New Roman" w:hAnsi="Times New Roman" w:cs="Times New Roman"/>
          <w:sz w:val="28"/>
          <w:szCs w:val="28"/>
        </w:rPr>
        <w:t xml:space="preserve"> [5]</w:t>
      </w:r>
      <w:r w:rsidR="00EF6A76">
        <w:rPr>
          <w:rFonts w:ascii="Times New Roman" w:hAnsi="Times New Roman" w:cs="Times New Roman"/>
          <w:sz w:val="28"/>
          <w:szCs w:val="28"/>
        </w:rPr>
        <w:t>:</w:t>
      </w:r>
      <w:r w:rsidR="00A95583">
        <w:rPr>
          <w:rFonts w:ascii="Times New Roman" w:hAnsi="Times New Roman" w:cs="Times New Roman"/>
          <w:sz w:val="28"/>
          <w:szCs w:val="28"/>
        </w:rPr>
        <w:t xml:space="preserve"> </w:t>
      </w:r>
      <w:r w:rsidR="00EF6A76">
        <w:rPr>
          <w:rFonts w:ascii="Times New Roman" w:hAnsi="Times New Roman" w:cs="Times New Roman"/>
          <w:sz w:val="28"/>
          <w:szCs w:val="28"/>
        </w:rPr>
        <w:t>налоговые льготы – 23,7%;</w:t>
      </w:r>
      <w:r w:rsidR="00C35861">
        <w:rPr>
          <w:rFonts w:ascii="Times New Roman" w:hAnsi="Times New Roman" w:cs="Times New Roman"/>
          <w:sz w:val="28"/>
          <w:szCs w:val="28"/>
        </w:rPr>
        <w:t xml:space="preserve"> </w:t>
      </w:r>
      <w:r w:rsidR="00EF6A76">
        <w:rPr>
          <w:rFonts w:ascii="Times New Roman" w:hAnsi="Times New Roman" w:cs="Times New Roman"/>
          <w:sz w:val="28"/>
          <w:szCs w:val="28"/>
        </w:rPr>
        <w:t>субсидирование операционных расходов – 23,2%;</w:t>
      </w:r>
      <w:r w:rsidR="00C35861">
        <w:rPr>
          <w:rFonts w:ascii="Times New Roman" w:hAnsi="Times New Roman" w:cs="Times New Roman"/>
          <w:sz w:val="28"/>
          <w:szCs w:val="28"/>
        </w:rPr>
        <w:t xml:space="preserve"> </w:t>
      </w:r>
      <w:r w:rsidR="00EF6A76">
        <w:rPr>
          <w:rFonts w:ascii="Times New Roman" w:hAnsi="Times New Roman" w:cs="Times New Roman"/>
          <w:sz w:val="28"/>
          <w:szCs w:val="28"/>
        </w:rPr>
        <w:t>поддержка при получении финансирования – 19,2%;</w:t>
      </w:r>
      <w:r w:rsidR="00C35861">
        <w:rPr>
          <w:rFonts w:ascii="Times New Roman" w:hAnsi="Times New Roman" w:cs="Times New Roman"/>
          <w:sz w:val="28"/>
          <w:szCs w:val="28"/>
        </w:rPr>
        <w:t xml:space="preserve"> </w:t>
      </w:r>
      <w:r w:rsidR="00EF6A76">
        <w:rPr>
          <w:rFonts w:ascii="Times New Roman" w:hAnsi="Times New Roman" w:cs="Times New Roman"/>
          <w:sz w:val="28"/>
          <w:szCs w:val="28"/>
        </w:rPr>
        <w:t>субсидия для МСП (МРОТ) – 9,8%;</w:t>
      </w:r>
      <w:r w:rsidR="00C35861">
        <w:rPr>
          <w:rFonts w:ascii="Times New Roman" w:hAnsi="Times New Roman" w:cs="Times New Roman"/>
          <w:sz w:val="28"/>
          <w:szCs w:val="28"/>
        </w:rPr>
        <w:t xml:space="preserve"> </w:t>
      </w:r>
      <w:r w:rsidR="00EF6A76">
        <w:rPr>
          <w:rFonts w:ascii="Times New Roman" w:hAnsi="Times New Roman" w:cs="Times New Roman"/>
          <w:sz w:val="28"/>
          <w:szCs w:val="28"/>
        </w:rPr>
        <w:t>отсрочки и льготы по арендным платежам – 7,6%;</w:t>
      </w:r>
      <w:r w:rsidR="00C35861">
        <w:rPr>
          <w:rFonts w:ascii="Times New Roman" w:hAnsi="Times New Roman" w:cs="Times New Roman"/>
          <w:sz w:val="28"/>
          <w:szCs w:val="28"/>
        </w:rPr>
        <w:t xml:space="preserve"> </w:t>
      </w:r>
      <w:r w:rsidR="00EF6A76">
        <w:rPr>
          <w:rFonts w:ascii="Times New Roman" w:hAnsi="Times New Roman" w:cs="Times New Roman"/>
          <w:sz w:val="28"/>
          <w:szCs w:val="28"/>
        </w:rPr>
        <w:t>отсрочки по неналоговым платежам – 5,2%;</w:t>
      </w:r>
      <w:r w:rsidR="00C35861">
        <w:rPr>
          <w:rFonts w:ascii="Times New Roman" w:hAnsi="Times New Roman" w:cs="Times New Roman"/>
          <w:sz w:val="28"/>
          <w:szCs w:val="28"/>
        </w:rPr>
        <w:t xml:space="preserve"> </w:t>
      </w:r>
      <w:r w:rsidR="00EF6A76">
        <w:rPr>
          <w:rFonts w:ascii="Times New Roman" w:hAnsi="Times New Roman" w:cs="Times New Roman"/>
          <w:sz w:val="28"/>
          <w:szCs w:val="28"/>
        </w:rPr>
        <w:t>консультационная и образовательная поддержка – 2,4%;</w:t>
      </w:r>
      <w:r w:rsidR="00C35861">
        <w:rPr>
          <w:rFonts w:ascii="Times New Roman" w:hAnsi="Times New Roman" w:cs="Times New Roman"/>
          <w:sz w:val="28"/>
          <w:szCs w:val="28"/>
        </w:rPr>
        <w:t xml:space="preserve"> </w:t>
      </w:r>
      <w:r w:rsidR="00EF6A76">
        <w:rPr>
          <w:rFonts w:ascii="Times New Roman" w:hAnsi="Times New Roman" w:cs="Times New Roman"/>
          <w:sz w:val="28"/>
          <w:szCs w:val="28"/>
        </w:rPr>
        <w:t>предоставления грантов и субсидий по конкурсу – 1,7%;</w:t>
      </w:r>
      <w:r w:rsidR="00C35861">
        <w:rPr>
          <w:rFonts w:ascii="Times New Roman" w:hAnsi="Times New Roman" w:cs="Times New Roman"/>
          <w:sz w:val="28"/>
          <w:szCs w:val="28"/>
        </w:rPr>
        <w:t xml:space="preserve"> </w:t>
      </w:r>
      <w:r w:rsidR="00EF6A76">
        <w:rPr>
          <w:rFonts w:ascii="Times New Roman" w:hAnsi="Times New Roman" w:cs="Times New Roman"/>
          <w:sz w:val="28"/>
          <w:szCs w:val="28"/>
        </w:rPr>
        <w:t>все меры – 1,7%;</w:t>
      </w:r>
      <w:r w:rsidR="00C35861">
        <w:rPr>
          <w:rFonts w:ascii="Times New Roman" w:hAnsi="Times New Roman" w:cs="Times New Roman"/>
          <w:sz w:val="28"/>
          <w:szCs w:val="28"/>
        </w:rPr>
        <w:t xml:space="preserve"> </w:t>
      </w:r>
      <w:r w:rsidR="00EF6A76">
        <w:rPr>
          <w:rFonts w:ascii="Times New Roman" w:hAnsi="Times New Roman" w:cs="Times New Roman"/>
          <w:sz w:val="28"/>
          <w:szCs w:val="28"/>
        </w:rPr>
        <w:t>другие – 5,6%.</w:t>
      </w:r>
    </w:p>
    <w:p w:rsidR="00982BA4" w:rsidRPr="00722D38" w:rsidRDefault="0012315F"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w:t>
      </w:r>
      <w:r w:rsidR="00982BA4" w:rsidRPr="00722D38">
        <w:rPr>
          <w:rFonts w:ascii="Times New Roman" w:hAnsi="Times New Roman" w:cs="Times New Roman"/>
          <w:sz w:val="28"/>
          <w:szCs w:val="28"/>
        </w:rPr>
        <w:t xml:space="preserve">онимая, что турбизнес сам не сможет справиться с возникшими трудностями, государство </w:t>
      </w:r>
      <w:r w:rsidR="00982BA4">
        <w:rPr>
          <w:rFonts w:ascii="Times New Roman" w:hAnsi="Times New Roman" w:cs="Times New Roman"/>
          <w:sz w:val="28"/>
          <w:szCs w:val="28"/>
        </w:rPr>
        <w:t>предоставило</w:t>
      </w:r>
      <w:r w:rsidR="00982BA4" w:rsidRPr="00722D38">
        <w:rPr>
          <w:rFonts w:ascii="Times New Roman" w:hAnsi="Times New Roman" w:cs="Times New Roman"/>
          <w:sz w:val="28"/>
          <w:szCs w:val="28"/>
        </w:rPr>
        <w:t xml:space="preserve"> поддержк</w:t>
      </w:r>
      <w:r w:rsidR="00982BA4">
        <w:rPr>
          <w:rFonts w:ascii="Times New Roman" w:hAnsi="Times New Roman" w:cs="Times New Roman"/>
          <w:sz w:val="28"/>
          <w:szCs w:val="28"/>
        </w:rPr>
        <w:t>у,</w:t>
      </w:r>
      <w:r w:rsidR="00982BA4" w:rsidRPr="00722D38">
        <w:rPr>
          <w:rFonts w:ascii="Times New Roman" w:hAnsi="Times New Roman" w:cs="Times New Roman"/>
          <w:sz w:val="28"/>
          <w:szCs w:val="28"/>
        </w:rPr>
        <w:t xml:space="preserve"> преимущественно для малого и среднего бизнеса, ИП. </w:t>
      </w:r>
      <w:r w:rsidR="00982BA4">
        <w:rPr>
          <w:rFonts w:ascii="Times New Roman" w:hAnsi="Times New Roman" w:cs="Times New Roman"/>
          <w:sz w:val="28"/>
          <w:szCs w:val="28"/>
        </w:rPr>
        <w:t>В перечень актуальных мер поддержки</w:t>
      </w:r>
      <w:r w:rsidR="00982BA4" w:rsidRPr="00722D38">
        <w:rPr>
          <w:rFonts w:ascii="Times New Roman" w:hAnsi="Times New Roman" w:cs="Times New Roman"/>
          <w:sz w:val="28"/>
          <w:szCs w:val="28"/>
        </w:rPr>
        <w:t xml:space="preserve"> включены как общие меры, предусмотренные для всех отраслей, наиболее пострадавших из-за пандемии, так и специальные. В частности, речь идет о (об)</w:t>
      </w:r>
      <w:r w:rsidR="00DF6A09" w:rsidRPr="00DF6A09">
        <w:rPr>
          <w:rFonts w:ascii="Times New Roman" w:hAnsi="Times New Roman" w:cs="Times New Roman"/>
          <w:sz w:val="28"/>
          <w:szCs w:val="28"/>
        </w:rPr>
        <w:t xml:space="preserve"> [</w:t>
      </w:r>
      <w:r w:rsidR="00DF6A09" w:rsidRPr="00B17968">
        <w:rPr>
          <w:rFonts w:ascii="Times New Roman" w:hAnsi="Times New Roman" w:cs="Times New Roman"/>
          <w:sz w:val="28"/>
          <w:szCs w:val="28"/>
        </w:rPr>
        <w:t>6</w:t>
      </w:r>
      <w:r w:rsidR="00DF6A09" w:rsidRPr="00DF6A09">
        <w:rPr>
          <w:rFonts w:ascii="Times New Roman" w:hAnsi="Times New Roman" w:cs="Times New Roman"/>
          <w:sz w:val="28"/>
          <w:szCs w:val="28"/>
        </w:rPr>
        <w:t>]</w:t>
      </w:r>
      <w:r w:rsidR="00982BA4" w:rsidRPr="00722D38">
        <w:rPr>
          <w:rFonts w:ascii="Times New Roman" w:hAnsi="Times New Roman" w:cs="Times New Roman"/>
          <w:sz w:val="28"/>
          <w:szCs w:val="28"/>
        </w:rPr>
        <w:t>:</w:t>
      </w:r>
    </w:p>
    <w:p w:rsidR="00982BA4" w:rsidRPr="00722D38"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722D38">
        <w:rPr>
          <w:rFonts w:ascii="Times New Roman" w:hAnsi="Times New Roman" w:cs="Times New Roman"/>
          <w:sz w:val="28"/>
          <w:szCs w:val="28"/>
        </w:rPr>
        <w:t>субсидиях для туроператоров на возмещение убытков, связанных с авиаперевозками;</w:t>
      </w:r>
    </w:p>
    <w:p w:rsidR="00982BA4" w:rsidRPr="00722D38"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722D38">
        <w:rPr>
          <w:rFonts w:ascii="Times New Roman" w:hAnsi="Times New Roman" w:cs="Times New Roman"/>
          <w:sz w:val="28"/>
          <w:szCs w:val="28"/>
        </w:rPr>
        <w:t>доступе к фонду персональной ответственности туроператора;</w:t>
      </w:r>
    </w:p>
    <w:p w:rsidR="00982BA4" w:rsidRPr="00722D38"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722D38">
        <w:rPr>
          <w:rFonts w:ascii="Times New Roman" w:hAnsi="Times New Roman" w:cs="Times New Roman"/>
          <w:sz w:val="28"/>
          <w:szCs w:val="28"/>
        </w:rPr>
        <w:t xml:space="preserve">взносе туроператоров в сфере выездного туризма в резервный фонд Ассоциации </w:t>
      </w:r>
      <w:r>
        <w:rPr>
          <w:rFonts w:ascii="Times New Roman" w:hAnsi="Times New Roman" w:cs="Times New Roman"/>
          <w:sz w:val="28"/>
          <w:szCs w:val="28"/>
        </w:rPr>
        <w:t>«</w:t>
      </w:r>
      <w:r w:rsidRPr="00722D38">
        <w:rPr>
          <w:rFonts w:ascii="Times New Roman" w:hAnsi="Times New Roman" w:cs="Times New Roman"/>
          <w:sz w:val="28"/>
          <w:szCs w:val="28"/>
        </w:rPr>
        <w:t>Турпомощь</w:t>
      </w:r>
      <w:r>
        <w:rPr>
          <w:rFonts w:ascii="Times New Roman" w:hAnsi="Times New Roman" w:cs="Times New Roman"/>
          <w:sz w:val="28"/>
          <w:szCs w:val="28"/>
        </w:rPr>
        <w:t>»</w:t>
      </w:r>
      <w:r w:rsidRPr="00722D38">
        <w:rPr>
          <w:rFonts w:ascii="Times New Roman" w:hAnsi="Times New Roman" w:cs="Times New Roman"/>
          <w:sz w:val="28"/>
          <w:szCs w:val="28"/>
        </w:rPr>
        <w:t xml:space="preserve"> на 2020 год;</w:t>
      </w:r>
    </w:p>
    <w:p w:rsidR="00982BA4" w:rsidRPr="00722D38"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722D38">
        <w:rPr>
          <w:rFonts w:ascii="Times New Roman" w:hAnsi="Times New Roman" w:cs="Times New Roman"/>
          <w:sz w:val="28"/>
          <w:szCs w:val="28"/>
        </w:rPr>
        <w:t>возврате средств при отмене и переносе мероприятий;</w:t>
      </w:r>
    </w:p>
    <w:p w:rsidR="00982BA4" w:rsidRPr="00722D38"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722D38">
        <w:rPr>
          <w:rFonts w:ascii="Times New Roman" w:hAnsi="Times New Roman" w:cs="Times New Roman"/>
          <w:sz w:val="28"/>
          <w:szCs w:val="28"/>
        </w:rPr>
        <w:t>продлении лицензий и разрешений, в том числе на розничную продажу алкоголя;</w:t>
      </w:r>
    </w:p>
    <w:p w:rsidR="00982BA4" w:rsidRPr="00722D38"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722D38">
        <w:rPr>
          <w:rFonts w:ascii="Times New Roman" w:hAnsi="Times New Roman" w:cs="Times New Roman"/>
          <w:sz w:val="28"/>
          <w:szCs w:val="28"/>
        </w:rPr>
        <w:t>беспроцентных кредитах на выплату зарплат;</w:t>
      </w:r>
    </w:p>
    <w:p w:rsidR="00982BA4" w:rsidRPr="00722D38"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722D38">
        <w:rPr>
          <w:rFonts w:ascii="Times New Roman" w:hAnsi="Times New Roman" w:cs="Times New Roman"/>
          <w:sz w:val="28"/>
          <w:szCs w:val="28"/>
        </w:rPr>
        <w:t>грантах на зарплату, неотложные нужды, коммунальные платежи;</w:t>
      </w:r>
    </w:p>
    <w:p w:rsidR="00982BA4" w:rsidRPr="00722D38"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722D38">
        <w:rPr>
          <w:rFonts w:ascii="Times New Roman" w:hAnsi="Times New Roman" w:cs="Times New Roman"/>
          <w:sz w:val="28"/>
          <w:szCs w:val="28"/>
        </w:rPr>
        <w:t>субсидировании доступа субъектов МСП к заемным средствам по льготной ставке;</w:t>
      </w:r>
    </w:p>
    <w:p w:rsidR="00982BA4" w:rsidRPr="00722D38"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722D38">
        <w:rPr>
          <w:rFonts w:ascii="Times New Roman" w:hAnsi="Times New Roman" w:cs="Times New Roman"/>
          <w:sz w:val="28"/>
          <w:szCs w:val="28"/>
        </w:rPr>
        <w:t>отсрочке по арендным платежам;</w:t>
      </w:r>
    </w:p>
    <w:p w:rsidR="00982BA4" w:rsidRPr="00722D38"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722D38">
        <w:rPr>
          <w:rFonts w:ascii="Times New Roman" w:hAnsi="Times New Roman" w:cs="Times New Roman"/>
          <w:sz w:val="28"/>
          <w:szCs w:val="28"/>
        </w:rPr>
        <w:t>моратории на банкротство;</w:t>
      </w:r>
    </w:p>
    <w:p w:rsidR="00982BA4" w:rsidRPr="00722D38"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722D38">
        <w:rPr>
          <w:rFonts w:ascii="Times New Roman" w:hAnsi="Times New Roman" w:cs="Times New Roman"/>
          <w:sz w:val="28"/>
          <w:szCs w:val="28"/>
        </w:rPr>
        <w:t>моратории на налоговые санкции;</w:t>
      </w:r>
    </w:p>
    <w:p w:rsidR="00982BA4" w:rsidRPr="00722D38"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722D38">
        <w:rPr>
          <w:rFonts w:ascii="Times New Roman" w:hAnsi="Times New Roman" w:cs="Times New Roman"/>
          <w:sz w:val="28"/>
          <w:szCs w:val="28"/>
        </w:rPr>
        <w:t>моратории на проверки;</w:t>
      </w:r>
    </w:p>
    <w:p w:rsidR="00982BA4" w:rsidRPr="00722D38"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722D38">
        <w:rPr>
          <w:rFonts w:ascii="Times New Roman" w:hAnsi="Times New Roman" w:cs="Times New Roman"/>
          <w:sz w:val="28"/>
          <w:szCs w:val="28"/>
        </w:rPr>
        <w:t>налоговых каникулах;</w:t>
      </w:r>
    </w:p>
    <w:p w:rsidR="00982BA4" w:rsidRPr="00722D38"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722D38">
        <w:rPr>
          <w:rFonts w:ascii="Times New Roman" w:hAnsi="Times New Roman" w:cs="Times New Roman"/>
          <w:sz w:val="28"/>
          <w:szCs w:val="28"/>
        </w:rPr>
        <w:t>освобожд</w:t>
      </w:r>
      <w:r>
        <w:rPr>
          <w:rFonts w:ascii="Times New Roman" w:hAnsi="Times New Roman" w:cs="Times New Roman"/>
          <w:sz w:val="28"/>
          <w:szCs w:val="28"/>
        </w:rPr>
        <w:t>ении от налога на субсидии МСП</w:t>
      </w:r>
      <w:r w:rsidRPr="00722D38">
        <w:rPr>
          <w:rFonts w:ascii="Times New Roman" w:hAnsi="Times New Roman" w:cs="Times New Roman"/>
          <w:sz w:val="28"/>
          <w:szCs w:val="28"/>
        </w:rPr>
        <w:t>;</w:t>
      </w:r>
    </w:p>
    <w:p w:rsidR="00982BA4" w:rsidRPr="00722D38"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722D38">
        <w:rPr>
          <w:rFonts w:ascii="Times New Roman" w:hAnsi="Times New Roman" w:cs="Times New Roman"/>
          <w:sz w:val="28"/>
          <w:szCs w:val="28"/>
        </w:rPr>
        <w:t>приостановке мер взыскания налоговой задолженности МСП;</w:t>
      </w:r>
    </w:p>
    <w:p w:rsidR="00982BA4" w:rsidRPr="00722D38"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722D38">
        <w:rPr>
          <w:rFonts w:ascii="Times New Roman" w:hAnsi="Times New Roman" w:cs="Times New Roman"/>
          <w:sz w:val="28"/>
          <w:szCs w:val="28"/>
        </w:rPr>
        <w:t>продлении сроков уплаты налогов для МСП;</w:t>
      </w:r>
    </w:p>
    <w:p w:rsidR="00982BA4" w:rsidRPr="00722D38"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722D38">
        <w:rPr>
          <w:rFonts w:ascii="Times New Roman" w:hAnsi="Times New Roman" w:cs="Times New Roman"/>
          <w:sz w:val="28"/>
          <w:szCs w:val="28"/>
        </w:rPr>
        <w:t>снижении страховых взносов;</w:t>
      </w:r>
    </w:p>
    <w:p w:rsidR="00982BA4" w:rsidRPr="00722D38"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722D38">
        <w:rPr>
          <w:rFonts w:ascii="Times New Roman" w:hAnsi="Times New Roman" w:cs="Times New Roman"/>
          <w:sz w:val="28"/>
          <w:szCs w:val="28"/>
        </w:rPr>
        <w:t>освобождении от НДФЛ субсидий ИП;</w:t>
      </w:r>
    </w:p>
    <w:p w:rsidR="00982BA4" w:rsidRPr="00722D38"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722D38">
        <w:rPr>
          <w:rFonts w:ascii="Times New Roman" w:hAnsi="Times New Roman" w:cs="Times New Roman"/>
          <w:sz w:val="28"/>
          <w:szCs w:val="28"/>
        </w:rPr>
        <w:t>учете нерабочих дней в налоговых целях;</w:t>
      </w:r>
    </w:p>
    <w:p w:rsidR="00982BA4" w:rsidRPr="00722D38"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722D38">
        <w:rPr>
          <w:rFonts w:ascii="Times New Roman" w:hAnsi="Times New Roman" w:cs="Times New Roman"/>
          <w:sz w:val="28"/>
          <w:szCs w:val="28"/>
        </w:rPr>
        <w:t>установлении максимального размера кредита (займа), по которому заемщик вправе обратиться к кредитору с требованием об изменении условий кредитного договора (договора займа), предусматривающим приостановление исполнения заемщиком своих обязательств.</w:t>
      </w:r>
    </w:p>
    <w:p w:rsidR="00982BA4" w:rsidRDefault="00982BA4" w:rsidP="00B17968">
      <w:pPr>
        <w:spacing w:after="0" w:line="360" w:lineRule="auto"/>
        <w:ind w:firstLine="709"/>
        <w:jc w:val="both"/>
        <w:rPr>
          <w:rFonts w:ascii="Times New Roman" w:hAnsi="Times New Roman" w:cs="Times New Roman"/>
          <w:sz w:val="28"/>
          <w:szCs w:val="28"/>
        </w:rPr>
      </w:pPr>
      <w:r w:rsidRPr="00722D38">
        <w:rPr>
          <w:rFonts w:ascii="Times New Roman" w:hAnsi="Times New Roman" w:cs="Times New Roman"/>
          <w:sz w:val="28"/>
          <w:szCs w:val="28"/>
        </w:rPr>
        <w:t>Кроме того, из-за длительного периода нерабочих дней для турбизнеса была предусмотрена отсрочка предоставления бухгалтерской и отраслевой отчетности и установлен порядок подачи сведений, подтверждающих обеспечение ответственности туроператора. Также была определена специфика исполнения обязательств по кредитам и займам в связи с днями, объявленными нерабочими.</w:t>
      </w:r>
    </w:p>
    <w:p w:rsidR="00982BA4" w:rsidRDefault="00982BA4" w:rsidP="00B17968">
      <w:pPr>
        <w:spacing w:after="0" w:line="360" w:lineRule="auto"/>
        <w:ind w:firstLine="709"/>
        <w:jc w:val="both"/>
        <w:rPr>
          <w:rFonts w:ascii="Times New Roman" w:hAnsi="Times New Roman" w:cs="Times New Roman"/>
          <w:sz w:val="28"/>
          <w:szCs w:val="28"/>
        </w:rPr>
      </w:pPr>
      <w:r w:rsidRPr="00AB3DE0">
        <w:rPr>
          <w:rFonts w:ascii="Times New Roman" w:hAnsi="Times New Roman" w:cs="Times New Roman"/>
          <w:sz w:val="28"/>
          <w:szCs w:val="28"/>
        </w:rPr>
        <w:t xml:space="preserve">Для предприятий туристической отрасли, относящихся к крупному бизнесу, предусмотрен более узкий перечень мер поддержки. Он включает: </w:t>
      </w:r>
    </w:p>
    <w:p w:rsidR="00982BA4"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B3DE0">
        <w:rPr>
          <w:rFonts w:ascii="Times New Roman" w:hAnsi="Times New Roman" w:cs="Times New Roman"/>
          <w:sz w:val="28"/>
          <w:szCs w:val="28"/>
        </w:rPr>
        <w:t>возмещение расходов авиакомпаний на вывоз туристов</w:t>
      </w:r>
      <w:r>
        <w:rPr>
          <w:rFonts w:ascii="Times New Roman" w:hAnsi="Times New Roman" w:cs="Times New Roman"/>
          <w:sz w:val="28"/>
          <w:szCs w:val="28"/>
        </w:rPr>
        <w:t>;</w:t>
      </w:r>
      <w:r w:rsidRPr="00AB3DE0">
        <w:rPr>
          <w:rFonts w:ascii="Times New Roman" w:hAnsi="Times New Roman" w:cs="Times New Roman"/>
          <w:sz w:val="28"/>
          <w:szCs w:val="28"/>
        </w:rPr>
        <w:t xml:space="preserve"> </w:t>
      </w:r>
    </w:p>
    <w:p w:rsidR="00982BA4"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B3DE0">
        <w:rPr>
          <w:rFonts w:ascii="Times New Roman" w:hAnsi="Times New Roman" w:cs="Times New Roman"/>
          <w:sz w:val="28"/>
          <w:szCs w:val="28"/>
        </w:rPr>
        <w:t>продление лицензий и разрешений</w:t>
      </w:r>
      <w:r>
        <w:rPr>
          <w:rFonts w:ascii="Times New Roman" w:hAnsi="Times New Roman" w:cs="Times New Roman"/>
          <w:sz w:val="28"/>
          <w:szCs w:val="28"/>
        </w:rPr>
        <w:t>;</w:t>
      </w:r>
      <w:r w:rsidRPr="00AB3DE0">
        <w:rPr>
          <w:rFonts w:ascii="Times New Roman" w:hAnsi="Times New Roman" w:cs="Times New Roman"/>
          <w:sz w:val="28"/>
          <w:szCs w:val="28"/>
        </w:rPr>
        <w:t xml:space="preserve"> </w:t>
      </w:r>
    </w:p>
    <w:p w:rsidR="00982BA4"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B3DE0">
        <w:rPr>
          <w:rFonts w:ascii="Times New Roman" w:hAnsi="Times New Roman" w:cs="Times New Roman"/>
          <w:sz w:val="28"/>
          <w:szCs w:val="28"/>
        </w:rPr>
        <w:t>беспроцентные кредиты на выплату зарплат</w:t>
      </w:r>
      <w:r>
        <w:rPr>
          <w:rFonts w:ascii="Times New Roman" w:hAnsi="Times New Roman" w:cs="Times New Roman"/>
          <w:sz w:val="28"/>
          <w:szCs w:val="28"/>
        </w:rPr>
        <w:t>;</w:t>
      </w:r>
      <w:r w:rsidRPr="00AB3DE0">
        <w:rPr>
          <w:rFonts w:ascii="Times New Roman" w:hAnsi="Times New Roman" w:cs="Times New Roman"/>
          <w:sz w:val="28"/>
          <w:szCs w:val="28"/>
        </w:rPr>
        <w:t xml:space="preserve"> </w:t>
      </w:r>
    </w:p>
    <w:p w:rsidR="00982BA4" w:rsidRDefault="00982BA4"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AB3DE0">
        <w:rPr>
          <w:rFonts w:ascii="Times New Roman" w:hAnsi="Times New Roman" w:cs="Times New Roman"/>
          <w:sz w:val="28"/>
          <w:szCs w:val="28"/>
        </w:rPr>
        <w:t>моратории на банкротство, на налоговые санкции и на проверки, налоговые каникулы, исчисление сроков в целях применения налогового законодательства, исполнение обязательств по кредитам и займам в связи с днями, объявленными нерабочими</w:t>
      </w:r>
      <w:r w:rsidR="00B25520" w:rsidRPr="00DF6A09">
        <w:rPr>
          <w:rFonts w:ascii="Times New Roman" w:hAnsi="Times New Roman" w:cs="Times New Roman"/>
          <w:sz w:val="28"/>
          <w:szCs w:val="28"/>
        </w:rPr>
        <w:t xml:space="preserve"> </w:t>
      </w:r>
      <w:r w:rsidR="00DF6A09" w:rsidRPr="00DF6A09">
        <w:rPr>
          <w:rFonts w:ascii="Times New Roman" w:hAnsi="Times New Roman" w:cs="Times New Roman"/>
          <w:sz w:val="28"/>
          <w:szCs w:val="28"/>
        </w:rPr>
        <w:t>[6]</w:t>
      </w:r>
      <w:r w:rsidRPr="00AB3DE0">
        <w:rPr>
          <w:rFonts w:ascii="Times New Roman" w:hAnsi="Times New Roman" w:cs="Times New Roman"/>
          <w:sz w:val="28"/>
          <w:szCs w:val="28"/>
        </w:rPr>
        <w:t>.</w:t>
      </w:r>
    </w:p>
    <w:p w:rsidR="00982BA4" w:rsidRPr="00A95583" w:rsidRDefault="00982BA4" w:rsidP="00B17968">
      <w:pPr>
        <w:spacing w:after="0" w:line="360" w:lineRule="auto"/>
        <w:ind w:firstLine="709"/>
        <w:jc w:val="both"/>
      </w:pPr>
      <w:r>
        <w:rPr>
          <w:rFonts w:ascii="Times New Roman" w:hAnsi="Times New Roman" w:cs="Times New Roman"/>
          <w:sz w:val="28"/>
          <w:szCs w:val="28"/>
        </w:rPr>
        <w:t>П</w:t>
      </w:r>
      <w:r w:rsidRPr="00FD4455">
        <w:rPr>
          <w:rFonts w:ascii="Times New Roman" w:hAnsi="Times New Roman" w:cs="Times New Roman"/>
          <w:sz w:val="28"/>
          <w:szCs w:val="28"/>
        </w:rPr>
        <w:t>ерспективы развития туристической отрасли после пандемии пока неоднозначны. У представителей туриндустрии надежды на этот год мало</w:t>
      </w:r>
      <w:r>
        <w:rPr>
          <w:rFonts w:ascii="Times New Roman" w:hAnsi="Times New Roman" w:cs="Times New Roman"/>
          <w:sz w:val="28"/>
          <w:szCs w:val="28"/>
        </w:rPr>
        <w:t>.</w:t>
      </w:r>
    </w:p>
    <w:p w:rsidR="00A95583" w:rsidRDefault="00A95583"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результате всего вышесказанного, можно сделать выводы, что:</w:t>
      </w:r>
    </w:p>
    <w:p w:rsidR="00A95583" w:rsidRDefault="00A95583"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туризм находится в числе отраслей, в наибольшей степени пострадавших от пандемии </w:t>
      </w:r>
      <w:r>
        <w:rPr>
          <w:rFonts w:ascii="Times New Roman" w:hAnsi="Times New Roman" w:cs="Times New Roman"/>
          <w:sz w:val="28"/>
          <w:szCs w:val="28"/>
          <w:lang w:val="en-US"/>
        </w:rPr>
        <w:t>COVID</w:t>
      </w:r>
      <w:r w:rsidRPr="00A95583">
        <w:rPr>
          <w:rFonts w:ascii="Times New Roman" w:hAnsi="Times New Roman" w:cs="Times New Roman"/>
          <w:sz w:val="28"/>
          <w:szCs w:val="28"/>
        </w:rPr>
        <w:t>-19</w:t>
      </w:r>
      <w:r>
        <w:rPr>
          <w:rFonts w:ascii="Times New Roman" w:hAnsi="Times New Roman" w:cs="Times New Roman"/>
          <w:sz w:val="28"/>
          <w:szCs w:val="28"/>
        </w:rPr>
        <w:t>;</w:t>
      </w:r>
    </w:p>
    <w:p w:rsidR="00A95583" w:rsidRDefault="00A95583"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 условиях текущей эпидемиологической ситуации необходимо соблюдать все нормы безопасности;</w:t>
      </w:r>
    </w:p>
    <w:p w:rsidR="00A95583" w:rsidRDefault="00A95583" w:rsidP="00B179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туристическая отрасль сможет, более менее, восстановится ближе к 2022 году, на полное восстановление может потребоваться более трех лет.</w:t>
      </w:r>
    </w:p>
    <w:p w:rsidR="00982BA4" w:rsidRDefault="00982BA4" w:rsidP="00B17968">
      <w:pPr>
        <w:spacing w:after="0" w:line="360" w:lineRule="auto"/>
        <w:ind w:firstLine="709"/>
        <w:jc w:val="both"/>
        <w:rPr>
          <w:rFonts w:ascii="Times New Roman" w:hAnsi="Times New Roman" w:cs="Times New Roman"/>
          <w:sz w:val="28"/>
          <w:szCs w:val="28"/>
        </w:rPr>
      </w:pPr>
    </w:p>
    <w:p w:rsidR="00B25520" w:rsidRPr="00B17968" w:rsidRDefault="00B25520" w:rsidP="00B17968">
      <w:pPr>
        <w:spacing w:after="0" w:line="360" w:lineRule="auto"/>
        <w:jc w:val="both"/>
        <w:rPr>
          <w:rFonts w:ascii="Times New Roman" w:hAnsi="Times New Roman" w:cs="Times New Roman"/>
          <w:sz w:val="28"/>
          <w:szCs w:val="28"/>
        </w:rPr>
      </w:pPr>
    </w:p>
    <w:p w:rsidR="000537E0" w:rsidRDefault="00DF6A09" w:rsidP="00B17968">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lastRenderedPageBreak/>
        <w:t>Список литературы</w:t>
      </w:r>
    </w:p>
    <w:p w:rsidR="00681359" w:rsidRPr="00393A0C" w:rsidRDefault="00681359" w:rsidP="00681359">
      <w:pPr>
        <w:spacing w:after="0" w:line="360" w:lineRule="auto"/>
        <w:jc w:val="both"/>
        <w:rPr>
          <w:rFonts w:ascii="Times New Roman" w:hAnsi="Times New Roman" w:cs="Times New Roman"/>
          <w:sz w:val="20"/>
          <w:szCs w:val="20"/>
        </w:rPr>
      </w:pPr>
    </w:p>
    <w:p w:rsidR="00DF6A09" w:rsidRPr="00681359" w:rsidRDefault="00681359" w:rsidP="00681359">
      <w:pPr>
        <w:pStyle w:val="a3"/>
        <w:numPr>
          <w:ilvl w:val="0"/>
          <w:numId w:val="2"/>
        </w:numPr>
        <w:spacing w:line="360" w:lineRule="auto"/>
        <w:ind w:left="0" w:firstLine="709"/>
        <w:jc w:val="both"/>
        <w:rPr>
          <w:rFonts w:ascii="Times New Roman" w:hAnsi="Times New Roman" w:cs="Times New Roman"/>
          <w:sz w:val="28"/>
          <w:szCs w:val="28"/>
        </w:rPr>
      </w:pPr>
      <w:r w:rsidRPr="00DF6A09">
        <w:rPr>
          <w:rFonts w:ascii="Times New Roman" w:hAnsi="Times New Roman" w:cs="Times New Roman"/>
          <w:sz w:val="28"/>
          <w:szCs w:val="28"/>
        </w:rPr>
        <w:t>Анализ КПМГ</w:t>
      </w:r>
      <w:r>
        <w:rPr>
          <w:rFonts w:ascii="Times New Roman" w:hAnsi="Times New Roman" w:cs="Times New Roman"/>
          <w:sz w:val="28"/>
          <w:szCs w:val="28"/>
        </w:rPr>
        <w:t xml:space="preserve"> </w:t>
      </w:r>
      <w:r w:rsidRPr="00681359">
        <w:rPr>
          <w:rFonts w:ascii="Times New Roman" w:hAnsi="Times New Roman" w:cs="Times New Roman"/>
          <w:color w:val="000000" w:themeColor="text1"/>
          <w:sz w:val="28"/>
          <w:szCs w:val="28"/>
          <w:shd w:val="clear" w:color="auto" w:fill="FFFFFF"/>
        </w:rPr>
        <w:t>[Электронный ресурс]</w:t>
      </w:r>
      <w:r w:rsidRPr="00681359">
        <w:rPr>
          <w:rFonts w:ascii="Times New Roman" w:hAnsi="Times New Roman" w:cs="Times New Roman"/>
          <w:color w:val="000000" w:themeColor="text1"/>
          <w:sz w:val="28"/>
          <w:szCs w:val="28"/>
        </w:rPr>
        <w:t xml:space="preserve"> / Режим доступа </w:t>
      </w:r>
      <w:hyperlink r:id="rId8" w:history="1">
        <w:r w:rsidRPr="00681359">
          <w:rPr>
            <w:rStyle w:val="a6"/>
            <w:rFonts w:ascii="Times New Roman" w:hAnsi="Times New Roman" w:cs="Times New Roman"/>
            <w:color w:val="000000" w:themeColor="text1"/>
            <w:sz w:val="28"/>
            <w:szCs w:val="28"/>
          </w:rPr>
          <w:t>https://home.kpmg/ru/ru/home.html</w:t>
        </w:r>
      </w:hyperlink>
      <w:r>
        <w:rPr>
          <w:rFonts w:ascii="Times New Roman" w:hAnsi="Times New Roman" w:cs="Times New Roman"/>
          <w:color w:val="000000" w:themeColor="text1"/>
          <w:sz w:val="28"/>
          <w:szCs w:val="28"/>
        </w:rPr>
        <w:t xml:space="preserve"> , свободный. (</w:t>
      </w:r>
      <w:r w:rsidRPr="00681359">
        <w:rPr>
          <w:rFonts w:ascii="Times New Roman" w:hAnsi="Times New Roman" w:cs="Times New Roman"/>
          <w:color w:val="000000" w:themeColor="text1"/>
          <w:sz w:val="28"/>
          <w:szCs w:val="28"/>
        </w:rPr>
        <w:t>Дата обращения: 08.05.2021)</w:t>
      </w:r>
      <w:r w:rsidR="00DF6A09" w:rsidRPr="00681359">
        <w:rPr>
          <w:rFonts w:ascii="Times New Roman" w:hAnsi="Times New Roman" w:cs="Times New Roman"/>
          <w:sz w:val="28"/>
          <w:szCs w:val="28"/>
        </w:rPr>
        <w:t xml:space="preserve"> </w:t>
      </w:r>
    </w:p>
    <w:p w:rsidR="00DF6A09" w:rsidRPr="00DF6A09" w:rsidRDefault="00DF6A09" w:rsidP="00B17968">
      <w:pPr>
        <w:pStyle w:val="a3"/>
        <w:numPr>
          <w:ilvl w:val="0"/>
          <w:numId w:val="2"/>
        </w:numPr>
        <w:spacing w:line="360" w:lineRule="auto"/>
        <w:ind w:left="0" w:firstLine="709"/>
        <w:jc w:val="both"/>
        <w:rPr>
          <w:rFonts w:ascii="Times New Roman" w:hAnsi="Times New Roman" w:cs="Times New Roman"/>
          <w:sz w:val="28"/>
          <w:szCs w:val="28"/>
        </w:rPr>
      </w:pPr>
      <w:r w:rsidRPr="00DF6A09">
        <w:rPr>
          <w:rFonts w:ascii="Times New Roman" w:hAnsi="Times New Roman" w:cs="Times New Roman"/>
          <w:sz w:val="28"/>
          <w:szCs w:val="28"/>
        </w:rPr>
        <w:t xml:space="preserve">Влияние пандемии COVID-19 на сферу туризма в РФ: текущая ситуация и перспективы восстановления </w:t>
      </w:r>
      <w:r w:rsidR="00681359" w:rsidRPr="00681359">
        <w:rPr>
          <w:rFonts w:ascii="Times New Roman" w:hAnsi="Times New Roman" w:cs="Times New Roman"/>
          <w:color w:val="000000" w:themeColor="text1"/>
          <w:sz w:val="28"/>
          <w:szCs w:val="28"/>
          <w:shd w:val="clear" w:color="auto" w:fill="FFFFFF"/>
        </w:rPr>
        <w:t>[Электронный ресурс]</w:t>
      </w:r>
      <w:r w:rsidR="00681359" w:rsidRPr="00681359">
        <w:rPr>
          <w:rFonts w:ascii="Times New Roman" w:hAnsi="Times New Roman" w:cs="Times New Roman"/>
          <w:color w:val="000000" w:themeColor="text1"/>
          <w:sz w:val="28"/>
          <w:szCs w:val="28"/>
        </w:rPr>
        <w:t xml:space="preserve"> / Режим доступа</w:t>
      </w:r>
      <w:r w:rsidRPr="00DF6A09">
        <w:rPr>
          <w:rFonts w:ascii="Times New Roman" w:hAnsi="Times New Roman" w:cs="Times New Roman"/>
          <w:sz w:val="28"/>
          <w:szCs w:val="28"/>
        </w:rPr>
        <w:t xml:space="preserve"> </w:t>
      </w:r>
      <w:hyperlink r:id="rId9" w:history="1">
        <w:r w:rsidRPr="00DF6A09">
          <w:rPr>
            <w:rStyle w:val="a6"/>
            <w:rFonts w:ascii="Times New Roman" w:hAnsi="Times New Roman" w:cs="Times New Roman"/>
            <w:sz w:val="28"/>
            <w:szCs w:val="28"/>
          </w:rPr>
          <w:t>https://ru.investinrussia.com/data/files/sectors/ru-ru-tourism-in-russia-current.pdf</w:t>
        </w:r>
      </w:hyperlink>
      <w:r w:rsidRPr="00DF6A09">
        <w:rPr>
          <w:rFonts w:ascii="Times New Roman" w:hAnsi="Times New Roman" w:cs="Times New Roman"/>
          <w:sz w:val="28"/>
          <w:szCs w:val="28"/>
        </w:rPr>
        <w:t xml:space="preserve"> </w:t>
      </w:r>
      <w:r w:rsidR="00681359">
        <w:rPr>
          <w:rFonts w:ascii="Times New Roman" w:hAnsi="Times New Roman" w:cs="Times New Roman"/>
          <w:sz w:val="28"/>
          <w:szCs w:val="28"/>
        </w:rPr>
        <w:t xml:space="preserve"> , свободный. </w:t>
      </w:r>
      <w:r w:rsidR="00681359">
        <w:rPr>
          <w:rFonts w:ascii="Times New Roman" w:hAnsi="Times New Roman" w:cs="Times New Roman"/>
          <w:color w:val="000000" w:themeColor="text1"/>
          <w:sz w:val="28"/>
          <w:szCs w:val="28"/>
        </w:rPr>
        <w:t>(</w:t>
      </w:r>
      <w:r w:rsidR="00681359" w:rsidRPr="00681359">
        <w:rPr>
          <w:rFonts w:ascii="Times New Roman" w:hAnsi="Times New Roman" w:cs="Times New Roman"/>
          <w:color w:val="000000" w:themeColor="text1"/>
          <w:sz w:val="28"/>
          <w:szCs w:val="28"/>
        </w:rPr>
        <w:t>Дата обращения: 08.05.2021)</w:t>
      </w:r>
    </w:p>
    <w:p w:rsidR="00DF6A09" w:rsidRPr="00DF6A09" w:rsidRDefault="00DF6A09" w:rsidP="00B17968">
      <w:pPr>
        <w:pStyle w:val="a3"/>
        <w:numPr>
          <w:ilvl w:val="0"/>
          <w:numId w:val="2"/>
        </w:numPr>
        <w:spacing w:line="360" w:lineRule="auto"/>
        <w:ind w:left="0" w:firstLine="709"/>
        <w:jc w:val="both"/>
        <w:rPr>
          <w:rFonts w:ascii="Times New Roman" w:hAnsi="Times New Roman" w:cs="Times New Roman"/>
          <w:sz w:val="28"/>
          <w:szCs w:val="28"/>
        </w:rPr>
      </w:pPr>
      <w:r w:rsidRPr="00DF6A09">
        <w:rPr>
          <w:rFonts w:ascii="Times New Roman" w:hAnsi="Times New Roman" w:cs="Times New Roman"/>
          <w:sz w:val="28"/>
          <w:szCs w:val="28"/>
        </w:rPr>
        <w:t xml:space="preserve">Оценка состояния, проблем и трендов развития рынка туристских услуг в регионах россии на фоне пандемии коронавируса </w:t>
      </w:r>
      <w:r w:rsidR="00681359" w:rsidRPr="00681359">
        <w:rPr>
          <w:rFonts w:ascii="Times New Roman" w:hAnsi="Times New Roman" w:cs="Times New Roman"/>
          <w:color w:val="000000" w:themeColor="text1"/>
          <w:sz w:val="28"/>
          <w:szCs w:val="28"/>
          <w:shd w:val="clear" w:color="auto" w:fill="FFFFFF"/>
        </w:rPr>
        <w:t>[Электронный ресурс]</w:t>
      </w:r>
      <w:r w:rsidR="00681359" w:rsidRPr="00681359">
        <w:rPr>
          <w:rFonts w:ascii="Times New Roman" w:hAnsi="Times New Roman" w:cs="Times New Roman"/>
          <w:color w:val="000000" w:themeColor="text1"/>
          <w:sz w:val="28"/>
          <w:szCs w:val="28"/>
        </w:rPr>
        <w:t xml:space="preserve"> / Режим доступа</w:t>
      </w:r>
      <w:r>
        <w:rPr>
          <w:rFonts w:ascii="Times New Roman" w:hAnsi="Times New Roman" w:cs="Times New Roman"/>
          <w:sz w:val="28"/>
          <w:szCs w:val="28"/>
        </w:rPr>
        <w:t xml:space="preserve"> </w:t>
      </w:r>
      <w:hyperlink r:id="rId10" w:history="1">
        <w:r w:rsidRPr="00DF6A09">
          <w:rPr>
            <w:rStyle w:val="a6"/>
            <w:rFonts w:ascii="Times New Roman" w:hAnsi="Times New Roman" w:cs="Times New Roman"/>
            <w:sz w:val="28"/>
            <w:szCs w:val="28"/>
          </w:rPr>
          <w:t>https://cyberleninka.ru/article/n</w:t>
        </w:r>
      </w:hyperlink>
      <w:r w:rsidRPr="00DF6A09">
        <w:rPr>
          <w:rFonts w:ascii="Times New Roman" w:hAnsi="Times New Roman" w:cs="Times New Roman"/>
          <w:sz w:val="28"/>
          <w:szCs w:val="28"/>
        </w:rPr>
        <w:t xml:space="preserve"> </w:t>
      </w:r>
      <w:r w:rsidR="00681359">
        <w:rPr>
          <w:rFonts w:ascii="Times New Roman" w:hAnsi="Times New Roman" w:cs="Times New Roman"/>
          <w:sz w:val="28"/>
          <w:szCs w:val="28"/>
        </w:rPr>
        <w:t xml:space="preserve">, свободный. </w:t>
      </w:r>
      <w:r w:rsidR="00681359">
        <w:rPr>
          <w:rFonts w:ascii="Times New Roman" w:hAnsi="Times New Roman" w:cs="Times New Roman"/>
          <w:color w:val="000000" w:themeColor="text1"/>
          <w:sz w:val="28"/>
          <w:szCs w:val="28"/>
        </w:rPr>
        <w:t>(</w:t>
      </w:r>
      <w:r w:rsidR="00681359" w:rsidRPr="00681359">
        <w:rPr>
          <w:rFonts w:ascii="Times New Roman" w:hAnsi="Times New Roman" w:cs="Times New Roman"/>
          <w:color w:val="000000" w:themeColor="text1"/>
          <w:sz w:val="28"/>
          <w:szCs w:val="28"/>
        </w:rPr>
        <w:t xml:space="preserve">Дата обращения: </w:t>
      </w:r>
      <w:r w:rsidR="00681359">
        <w:rPr>
          <w:rFonts w:ascii="Times New Roman" w:hAnsi="Times New Roman" w:cs="Times New Roman"/>
          <w:color w:val="000000" w:themeColor="text1"/>
          <w:sz w:val="28"/>
          <w:szCs w:val="28"/>
        </w:rPr>
        <w:t>10</w:t>
      </w:r>
      <w:r w:rsidR="00681359" w:rsidRPr="00681359">
        <w:rPr>
          <w:rFonts w:ascii="Times New Roman" w:hAnsi="Times New Roman" w:cs="Times New Roman"/>
          <w:color w:val="000000" w:themeColor="text1"/>
          <w:sz w:val="28"/>
          <w:szCs w:val="28"/>
        </w:rPr>
        <w:t>.05.2021)</w:t>
      </w:r>
    </w:p>
    <w:p w:rsidR="00DF6A09" w:rsidRPr="00DF6A09" w:rsidRDefault="00681359" w:rsidP="00B17968">
      <w:pPr>
        <w:pStyle w:val="a3"/>
        <w:numPr>
          <w:ilvl w:val="0"/>
          <w:numId w:val="2"/>
        </w:numPr>
        <w:spacing w:line="360" w:lineRule="auto"/>
        <w:ind w:left="0" w:firstLine="709"/>
        <w:jc w:val="both"/>
        <w:rPr>
          <w:rFonts w:ascii="Times New Roman" w:hAnsi="Times New Roman" w:cs="Times New Roman"/>
          <w:sz w:val="28"/>
          <w:szCs w:val="28"/>
        </w:rPr>
      </w:pPr>
      <w:r w:rsidRPr="00DF6A09">
        <w:rPr>
          <w:rFonts w:ascii="Times New Roman" w:hAnsi="Times New Roman" w:cs="Times New Roman"/>
          <w:sz w:val="28"/>
          <w:szCs w:val="28"/>
        </w:rPr>
        <w:t>Перечень информационных систем ростуризма</w:t>
      </w:r>
      <w:r w:rsidR="00DF6A09" w:rsidRPr="00DF6A09">
        <w:rPr>
          <w:rFonts w:ascii="Times New Roman" w:hAnsi="Times New Roman" w:cs="Times New Roman"/>
          <w:sz w:val="28"/>
          <w:szCs w:val="28"/>
        </w:rPr>
        <w:t xml:space="preserve"> </w:t>
      </w:r>
      <w:r w:rsidRPr="00681359">
        <w:rPr>
          <w:rFonts w:ascii="Times New Roman" w:hAnsi="Times New Roman" w:cs="Times New Roman"/>
          <w:color w:val="000000" w:themeColor="text1"/>
          <w:sz w:val="28"/>
          <w:szCs w:val="28"/>
          <w:shd w:val="clear" w:color="auto" w:fill="FFFFFF"/>
        </w:rPr>
        <w:t>[Электронный ресурс]</w:t>
      </w:r>
      <w:r w:rsidRPr="00681359">
        <w:rPr>
          <w:rFonts w:ascii="Times New Roman" w:hAnsi="Times New Roman" w:cs="Times New Roman"/>
          <w:color w:val="000000" w:themeColor="text1"/>
          <w:sz w:val="28"/>
          <w:szCs w:val="28"/>
        </w:rPr>
        <w:t xml:space="preserve"> / Режим доступа</w:t>
      </w:r>
      <w:r w:rsidR="00DF6A09">
        <w:rPr>
          <w:rFonts w:ascii="Times New Roman" w:hAnsi="Times New Roman" w:cs="Times New Roman"/>
          <w:sz w:val="28"/>
          <w:szCs w:val="28"/>
        </w:rPr>
        <w:t xml:space="preserve"> </w:t>
      </w:r>
      <w:hyperlink r:id="rId11" w:history="1">
        <w:r w:rsidR="00DF6A09" w:rsidRPr="00DF6A09">
          <w:rPr>
            <w:rStyle w:val="a6"/>
            <w:rFonts w:ascii="Times New Roman" w:hAnsi="Times New Roman" w:cs="Times New Roman"/>
            <w:sz w:val="28"/>
            <w:szCs w:val="28"/>
          </w:rPr>
          <w:t>https://tourism.gov.ru/contents/deyatelnost/perechen-gosudarstvennykh-informatsionnykh-sistem-rosturizma/</w:t>
        </w:r>
      </w:hyperlink>
      <w:r w:rsidRPr="00681359">
        <w:rPr>
          <w:rFonts w:ascii="Times New Roman" w:hAnsi="Times New Roman" w:cs="Times New Roman"/>
          <w:sz w:val="28"/>
          <w:szCs w:val="28"/>
        </w:rPr>
        <w:t>, свободный.</w:t>
      </w:r>
      <w:r>
        <w:rPr>
          <w:rFonts w:ascii="Times New Roman" w:hAnsi="Times New Roman" w:cs="Times New Roman"/>
          <w:sz w:val="28"/>
          <w:szCs w:val="28"/>
        </w:rPr>
        <w:t xml:space="preserve"> </w:t>
      </w:r>
      <w:r>
        <w:rPr>
          <w:rFonts w:ascii="Times New Roman" w:hAnsi="Times New Roman" w:cs="Times New Roman"/>
          <w:color w:val="000000" w:themeColor="text1"/>
          <w:sz w:val="28"/>
          <w:szCs w:val="28"/>
        </w:rPr>
        <w:t>(</w:t>
      </w:r>
      <w:r w:rsidRPr="00681359">
        <w:rPr>
          <w:rFonts w:ascii="Times New Roman" w:hAnsi="Times New Roman" w:cs="Times New Roman"/>
          <w:color w:val="000000" w:themeColor="text1"/>
          <w:sz w:val="28"/>
          <w:szCs w:val="28"/>
        </w:rPr>
        <w:t xml:space="preserve">Дата обращения: </w:t>
      </w:r>
      <w:r>
        <w:rPr>
          <w:rFonts w:ascii="Times New Roman" w:hAnsi="Times New Roman" w:cs="Times New Roman"/>
          <w:color w:val="000000" w:themeColor="text1"/>
          <w:sz w:val="28"/>
          <w:szCs w:val="28"/>
        </w:rPr>
        <w:t>10</w:t>
      </w:r>
      <w:r w:rsidRPr="00681359">
        <w:rPr>
          <w:rFonts w:ascii="Times New Roman" w:hAnsi="Times New Roman" w:cs="Times New Roman"/>
          <w:color w:val="000000" w:themeColor="text1"/>
          <w:sz w:val="28"/>
          <w:szCs w:val="28"/>
        </w:rPr>
        <w:t>.05.2021)</w:t>
      </w:r>
    </w:p>
    <w:p w:rsidR="00DF6A09" w:rsidRPr="00DF6A09" w:rsidRDefault="00DF6A09" w:rsidP="00B17968">
      <w:pPr>
        <w:pStyle w:val="a3"/>
        <w:numPr>
          <w:ilvl w:val="0"/>
          <w:numId w:val="2"/>
        </w:numPr>
        <w:spacing w:line="360" w:lineRule="auto"/>
        <w:ind w:left="0" w:firstLine="709"/>
        <w:jc w:val="both"/>
        <w:rPr>
          <w:rFonts w:ascii="Times New Roman" w:hAnsi="Times New Roman" w:cs="Times New Roman"/>
          <w:sz w:val="28"/>
          <w:szCs w:val="28"/>
        </w:rPr>
      </w:pPr>
      <w:r w:rsidRPr="00DF6A09">
        <w:rPr>
          <w:rFonts w:ascii="Times New Roman" w:hAnsi="Times New Roman" w:cs="Times New Roman"/>
          <w:sz w:val="28"/>
          <w:szCs w:val="28"/>
        </w:rPr>
        <w:t>Распоря</w:t>
      </w:r>
      <w:r>
        <w:rPr>
          <w:rFonts w:ascii="Times New Roman" w:hAnsi="Times New Roman" w:cs="Times New Roman"/>
          <w:sz w:val="28"/>
          <w:szCs w:val="28"/>
        </w:rPr>
        <w:t xml:space="preserve">жение Правительства РФ №1876-р </w:t>
      </w:r>
      <w:r w:rsidR="00681359" w:rsidRPr="00681359">
        <w:rPr>
          <w:rFonts w:ascii="Times New Roman" w:hAnsi="Times New Roman" w:cs="Times New Roman"/>
          <w:color w:val="000000" w:themeColor="text1"/>
          <w:sz w:val="28"/>
          <w:szCs w:val="28"/>
          <w:shd w:val="clear" w:color="auto" w:fill="FFFFFF"/>
        </w:rPr>
        <w:t>[Электронный ресурс]</w:t>
      </w:r>
      <w:r w:rsidR="00681359" w:rsidRPr="00681359">
        <w:rPr>
          <w:rFonts w:ascii="Times New Roman" w:hAnsi="Times New Roman" w:cs="Times New Roman"/>
          <w:color w:val="000000" w:themeColor="text1"/>
          <w:sz w:val="28"/>
          <w:szCs w:val="28"/>
        </w:rPr>
        <w:t xml:space="preserve"> / Режим доступа</w:t>
      </w:r>
      <w:r w:rsidR="00681359">
        <w:t xml:space="preserve"> </w:t>
      </w:r>
      <w:hyperlink r:id="rId12" w:history="1">
        <w:r w:rsidRPr="00280155">
          <w:rPr>
            <w:rStyle w:val="a6"/>
            <w:rFonts w:ascii="Times New Roman" w:hAnsi="Times New Roman" w:cs="Times New Roman"/>
            <w:sz w:val="28"/>
            <w:szCs w:val="28"/>
          </w:rPr>
          <w:t>http://publication.pravo.gov.ru/Document/View/0001202007230001</w:t>
        </w:r>
      </w:hyperlink>
      <w:r w:rsidR="00681359">
        <w:rPr>
          <w:rFonts w:ascii="Times New Roman" w:hAnsi="Times New Roman" w:cs="Times New Roman"/>
          <w:sz w:val="28"/>
          <w:szCs w:val="28"/>
        </w:rPr>
        <w:t xml:space="preserve">, свободный </w:t>
      </w:r>
      <w:r w:rsidR="00681359">
        <w:rPr>
          <w:rFonts w:ascii="Times New Roman" w:hAnsi="Times New Roman" w:cs="Times New Roman"/>
          <w:color w:val="000000" w:themeColor="text1"/>
          <w:sz w:val="28"/>
          <w:szCs w:val="28"/>
        </w:rPr>
        <w:t>(</w:t>
      </w:r>
      <w:r w:rsidR="00681359" w:rsidRPr="00681359">
        <w:rPr>
          <w:rFonts w:ascii="Times New Roman" w:hAnsi="Times New Roman" w:cs="Times New Roman"/>
          <w:color w:val="000000" w:themeColor="text1"/>
          <w:sz w:val="28"/>
          <w:szCs w:val="28"/>
        </w:rPr>
        <w:t xml:space="preserve">Дата обращения: </w:t>
      </w:r>
      <w:r w:rsidR="00681359">
        <w:rPr>
          <w:rFonts w:ascii="Times New Roman" w:hAnsi="Times New Roman" w:cs="Times New Roman"/>
          <w:color w:val="000000" w:themeColor="text1"/>
          <w:sz w:val="28"/>
          <w:szCs w:val="28"/>
        </w:rPr>
        <w:t>09</w:t>
      </w:r>
      <w:r w:rsidR="00681359" w:rsidRPr="00681359">
        <w:rPr>
          <w:rFonts w:ascii="Times New Roman" w:hAnsi="Times New Roman" w:cs="Times New Roman"/>
          <w:color w:val="000000" w:themeColor="text1"/>
          <w:sz w:val="28"/>
          <w:szCs w:val="28"/>
        </w:rPr>
        <w:t>.05.2021)</w:t>
      </w:r>
    </w:p>
    <w:p w:rsidR="00DF6A09" w:rsidRPr="00681359" w:rsidRDefault="00DF6A09" w:rsidP="00681359">
      <w:pPr>
        <w:pStyle w:val="a3"/>
        <w:numPr>
          <w:ilvl w:val="0"/>
          <w:numId w:val="2"/>
        </w:numPr>
        <w:spacing w:line="360" w:lineRule="auto"/>
        <w:ind w:left="0" w:firstLine="709"/>
        <w:jc w:val="both"/>
        <w:rPr>
          <w:rFonts w:ascii="Times New Roman" w:hAnsi="Times New Roman" w:cs="Times New Roman"/>
          <w:sz w:val="28"/>
          <w:szCs w:val="28"/>
        </w:rPr>
      </w:pPr>
      <w:r w:rsidRPr="00DF6A09">
        <w:rPr>
          <w:rFonts w:ascii="Times New Roman" w:hAnsi="Times New Roman" w:cs="Times New Roman"/>
          <w:sz w:val="28"/>
          <w:szCs w:val="28"/>
        </w:rPr>
        <w:t>Федеральное агентство по туризму</w:t>
      </w:r>
      <w:r>
        <w:rPr>
          <w:rFonts w:ascii="Times New Roman" w:hAnsi="Times New Roman" w:cs="Times New Roman"/>
          <w:sz w:val="28"/>
          <w:szCs w:val="28"/>
        </w:rPr>
        <w:t xml:space="preserve"> </w:t>
      </w:r>
      <w:r w:rsidR="00681359" w:rsidRPr="00681359">
        <w:rPr>
          <w:rFonts w:ascii="Times New Roman" w:hAnsi="Times New Roman" w:cs="Times New Roman"/>
          <w:color w:val="000000" w:themeColor="text1"/>
          <w:sz w:val="28"/>
          <w:szCs w:val="28"/>
          <w:shd w:val="clear" w:color="auto" w:fill="FFFFFF"/>
        </w:rPr>
        <w:t>[Электронный ресурс]</w:t>
      </w:r>
      <w:r w:rsidR="00681359" w:rsidRPr="00681359">
        <w:rPr>
          <w:rFonts w:ascii="Times New Roman" w:hAnsi="Times New Roman" w:cs="Times New Roman"/>
          <w:color w:val="000000" w:themeColor="text1"/>
          <w:sz w:val="28"/>
          <w:szCs w:val="28"/>
        </w:rPr>
        <w:t xml:space="preserve"> / Режим доступа</w:t>
      </w:r>
      <w:r w:rsidR="00681359">
        <w:t xml:space="preserve">  </w:t>
      </w:r>
      <w:hyperlink r:id="rId13" w:history="1">
        <w:r w:rsidRPr="00DF6A09">
          <w:rPr>
            <w:rStyle w:val="a6"/>
            <w:rFonts w:ascii="Times New Roman" w:hAnsi="Times New Roman" w:cs="Times New Roman"/>
            <w:sz w:val="28"/>
            <w:szCs w:val="28"/>
          </w:rPr>
          <w:t>https://tourism.gov.ru</w:t>
        </w:r>
      </w:hyperlink>
      <w:r w:rsidR="00681359" w:rsidRPr="00681359">
        <w:rPr>
          <w:rFonts w:ascii="Times New Roman" w:hAnsi="Times New Roman" w:cs="Times New Roman"/>
          <w:sz w:val="28"/>
          <w:szCs w:val="28"/>
        </w:rPr>
        <w:t xml:space="preserve">, свободный </w:t>
      </w:r>
      <w:r w:rsidR="00681359">
        <w:rPr>
          <w:rFonts w:ascii="Times New Roman" w:hAnsi="Times New Roman" w:cs="Times New Roman"/>
          <w:color w:val="000000" w:themeColor="text1"/>
          <w:sz w:val="28"/>
          <w:szCs w:val="28"/>
        </w:rPr>
        <w:t>(</w:t>
      </w:r>
      <w:r w:rsidR="00681359" w:rsidRPr="00681359">
        <w:rPr>
          <w:rFonts w:ascii="Times New Roman" w:hAnsi="Times New Roman" w:cs="Times New Roman"/>
          <w:color w:val="000000" w:themeColor="text1"/>
          <w:sz w:val="28"/>
          <w:szCs w:val="28"/>
        </w:rPr>
        <w:t xml:space="preserve">Дата обращения: </w:t>
      </w:r>
      <w:r w:rsidR="00681359">
        <w:rPr>
          <w:rFonts w:ascii="Times New Roman" w:hAnsi="Times New Roman" w:cs="Times New Roman"/>
          <w:color w:val="000000" w:themeColor="text1"/>
          <w:sz w:val="28"/>
          <w:szCs w:val="28"/>
        </w:rPr>
        <w:t>10</w:t>
      </w:r>
      <w:r w:rsidR="00681359" w:rsidRPr="00681359">
        <w:rPr>
          <w:rFonts w:ascii="Times New Roman" w:hAnsi="Times New Roman" w:cs="Times New Roman"/>
          <w:color w:val="000000" w:themeColor="text1"/>
          <w:sz w:val="28"/>
          <w:szCs w:val="28"/>
        </w:rPr>
        <w:t>.05.2021)</w:t>
      </w:r>
    </w:p>
    <w:p w:rsidR="00DF6A09" w:rsidRPr="00DF6A09" w:rsidRDefault="00DF6A09" w:rsidP="00B17968">
      <w:pPr>
        <w:spacing w:after="0" w:line="360" w:lineRule="auto"/>
        <w:ind w:left="360" w:firstLine="709"/>
        <w:jc w:val="both"/>
        <w:rPr>
          <w:rFonts w:ascii="Times New Roman" w:hAnsi="Times New Roman" w:cs="Times New Roman"/>
          <w:sz w:val="28"/>
          <w:szCs w:val="28"/>
        </w:rPr>
      </w:pPr>
    </w:p>
    <w:p w:rsidR="00DF6A09" w:rsidRPr="0056339C" w:rsidRDefault="00DF6A09" w:rsidP="00B17968">
      <w:pPr>
        <w:spacing w:after="0" w:line="25" w:lineRule="atLeast"/>
        <w:ind w:firstLine="709"/>
        <w:jc w:val="center"/>
        <w:rPr>
          <w:rFonts w:ascii="Times New Roman" w:hAnsi="Times New Roman" w:cs="Times New Roman"/>
          <w:sz w:val="28"/>
          <w:szCs w:val="28"/>
        </w:rPr>
      </w:pPr>
    </w:p>
    <w:sectPr w:rsidR="00DF6A09" w:rsidRPr="0056339C" w:rsidSect="00B17968">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B4DC9" w:rsidRDefault="001B4DC9" w:rsidP="00EF6A76">
      <w:pPr>
        <w:spacing w:after="0" w:line="240" w:lineRule="auto"/>
      </w:pPr>
      <w:r>
        <w:separator/>
      </w:r>
    </w:p>
  </w:endnote>
  <w:endnote w:type="continuationSeparator" w:id="1">
    <w:p w:rsidR="001B4DC9" w:rsidRDefault="001B4DC9" w:rsidP="00EF6A7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B4DC9" w:rsidRDefault="001B4DC9" w:rsidP="00EF6A76">
      <w:pPr>
        <w:spacing w:after="0" w:line="240" w:lineRule="auto"/>
      </w:pPr>
      <w:r>
        <w:separator/>
      </w:r>
    </w:p>
  </w:footnote>
  <w:footnote w:type="continuationSeparator" w:id="1">
    <w:p w:rsidR="001B4DC9" w:rsidRDefault="001B4DC9" w:rsidP="00EF6A7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5832E6"/>
    <w:multiLevelType w:val="multilevel"/>
    <w:tmpl w:val="B9BCF2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9A1077D"/>
    <w:multiLevelType w:val="hybridMultilevel"/>
    <w:tmpl w:val="988814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characterSpacingControl w:val="doNotCompress"/>
  <w:footnotePr>
    <w:footnote w:id="0"/>
    <w:footnote w:id="1"/>
  </w:footnotePr>
  <w:endnotePr>
    <w:endnote w:id="0"/>
    <w:endnote w:id="1"/>
  </w:endnotePr>
  <w:compat>
    <w:useFELayout/>
  </w:compat>
  <w:rsids>
    <w:rsidRoot w:val="0056339C"/>
    <w:rsid w:val="000537E0"/>
    <w:rsid w:val="0012315F"/>
    <w:rsid w:val="00186A6A"/>
    <w:rsid w:val="001B4DC9"/>
    <w:rsid w:val="001C0A8E"/>
    <w:rsid w:val="001E61CC"/>
    <w:rsid w:val="00241EA7"/>
    <w:rsid w:val="00362223"/>
    <w:rsid w:val="00387FEE"/>
    <w:rsid w:val="003917C1"/>
    <w:rsid w:val="00393A0C"/>
    <w:rsid w:val="003943CC"/>
    <w:rsid w:val="00461F1D"/>
    <w:rsid w:val="004C58F7"/>
    <w:rsid w:val="004D2488"/>
    <w:rsid w:val="00530233"/>
    <w:rsid w:val="00547777"/>
    <w:rsid w:val="0056339C"/>
    <w:rsid w:val="005C0296"/>
    <w:rsid w:val="005E587A"/>
    <w:rsid w:val="00681359"/>
    <w:rsid w:val="006C78F4"/>
    <w:rsid w:val="006D16D8"/>
    <w:rsid w:val="007457FC"/>
    <w:rsid w:val="009370AD"/>
    <w:rsid w:val="00944B9D"/>
    <w:rsid w:val="00963574"/>
    <w:rsid w:val="00982BA4"/>
    <w:rsid w:val="009E68E0"/>
    <w:rsid w:val="00A130EA"/>
    <w:rsid w:val="00A55345"/>
    <w:rsid w:val="00A95583"/>
    <w:rsid w:val="00AF2BF5"/>
    <w:rsid w:val="00B17968"/>
    <w:rsid w:val="00B25520"/>
    <w:rsid w:val="00BC7F8D"/>
    <w:rsid w:val="00BE7A28"/>
    <w:rsid w:val="00C23081"/>
    <w:rsid w:val="00C35861"/>
    <w:rsid w:val="00D13412"/>
    <w:rsid w:val="00D22FD3"/>
    <w:rsid w:val="00D41FEB"/>
    <w:rsid w:val="00D835B7"/>
    <w:rsid w:val="00DE1B43"/>
    <w:rsid w:val="00DF6A09"/>
    <w:rsid w:val="00EA7A07"/>
    <w:rsid w:val="00ED2E8C"/>
    <w:rsid w:val="00EF6A7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7FEE"/>
  </w:style>
  <w:style w:type="paragraph" w:styleId="2">
    <w:name w:val="heading 2"/>
    <w:basedOn w:val="a"/>
    <w:link w:val="20"/>
    <w:uiPriority w:val="9"/>
    <w:qFormat/>
    <w:rsid w:val="00D13412"/>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EF6A76"/>
    <w:pPr>
      <w:spacing w:after="0" w:line="240" w:lineRule="auto"/>
    </w:pPr>
    <w:rPr>
      <w:sz w:val="20"/>
      <w:szCs w:val="20"/>
    </w:rPr>
  </w:style>
  <w:style w:type="character" w:customStyle="1" w:styleId="a4">
    <w:name w:val="Текст сноски Знак"/>
    <w:basedOn w:val="a0"/>
    <w:link w:val="a3"/>
    <w:uiPriority w:val="99"/>
    <w:rsid w:val="00EF6A76"/>
    <w:rPr>
      <w:sz w:val="20"/>
      <w:szCs w:val="20"/>
    </w:rPr>
  </w:style>
  <w:style w:type="character" w:styleId="a5">
    <w:name w:val="footnote reference"/>
    <w:basedOn w:val="a0"/>
    <w:uiPriority w:val="99"/>
    <w:semiHidden/>
    <w:unhideWhenUsed/>
    <w:rsid w:val="00EF6A76"/>
    <w:rPr>
      <w:vertAlign w:val="superscript"/>
    </w:rPr>
  </w:style>
  <w:style w:type="character" w:styleId="a6">
    <w:name w:val="Hyperlink"/>
    <w:basedOn w:val="a0"/>
    <w:uiPriority w:val="99"/>
    <w:unhideWhenUsed/>
    <w:rsid w:val="00EF6A76"/>
    <w:rPr>
      <w:color w:val="0000FF" w:themeColor="hyperlink"/>
      <w:u w:val="single"/>
    </w:rPr>
  </w:style>
  <w:style w:type="table" w:styleId="a7">
    <w:name w:val="Table Grid"/>
    <w:basedOn w:val="a1"/>
    <w:uiPriority w:val="59"/>
    <w:rsid w:val="001C0A8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20">
    <w:name w:val="Заголовок 2 Знак"/>
    <w:basedOn w:val="a0"/>
    <w:link w:val="2"/>
    <w:uiPriority w:val="9"/>
    <w:rsid w:val="00D13412"/>
    <w:rPr>
      <w:rFonts w:ascii="Times New Roman" w:eastAsia="Times New Roman" w:hAnsi="Times New Roman" w:cs="Times New Roman"/>
      <w:b/>
      <w:bCs/>
      <w:sz w:val="36"/>
      <w:szCs w:val="36"/>
    </w:rPr>
  </w:style>
  <w:style w:type="paragraph" w:styleId="a8">
    <w:name w:val="List Paragraph"/>
    <w:basedOn w:val="a"/>
    <w:uiPriority w:val="34"/>
    <w:qFormat/>
    <w:rsid w:val="00DF6A09"/>
    <w:pPr>
      <w:ind w:left="720"/>
      <w:contextualSpacing/>
    </w:pPr>
  </w:style>
</w:styles>
</file>

<file path=word/webSettings.xml><?xml version="1.0" encoding="utf-8"?>
<w:webSettings xmlns:r="http://schemas.openxmlformats.org/officeDocument/2006/relationships" xmlns:w="http://schemas.openxmlformats.org/wordprocessingml/2006/main">
  <w:divs>
    <w:div w:id="492332358">
      <w:bodyDiv w:val="1"/>
      <w:marLeft w:val="0"/>
      <w:marRight w:val="0"/>
      <w:marTop w:val="0"/>
      <w:marBottom w:val="0"/>
      <w:divBdr>
        <w:top w:val="none" w:sz="0" w:space="0" w:color="auto"/>
        <w:left w:val="none" w:sz="0" w:space="0" w:color="auto"/>
        <w:bottom w:val="none" w:sz="0" w:space="0" w:color="auto"/>
        <w:right w:val="none" w:sz="0" w:space="0" w:color="auto"/>
      </w:divBdr>
      <w:divsChild>
        <w:div w:id="1447890351">
          <w:marLeft w:val="0"/>
          <w:marRight w:val="0"/>
          <w:marTop w:val="0"/>
          <w:marBottom w:val="0"/>
          <w:divBdr>
            <w:top w:val="none" w:sz="0" w:space="0" w:color="auto"/>
            <w:left w:val="none" w:sz="0" w:space="0" w:color="auto"/>
            <w:bottom w:val="none" w:sz="0" w:space="0" w:color="auto"/>
            <w:right w:val="none" w:sz="0" w:space="0" w:color="auto"/>
          </w:divBdr>
          <w:divsChild>
            <w:div w:id="1586766115">
              <w:marLeft w:val="0"/>
              <w:marRight w:val="0"/>
              <w:marTop w:val="0"/>
              <w:marBottom w:val="0"/>
              <w:divBdr>
                <w:top w:val="none" w:sz="0" w:space="0" w:color="auto"/>
                <w:left w:val="none" w:sz="0" w:space="0" w:color="auto"/>
                <w:bottom w:val="none" w:sz="0" w:space="0" w:color="auto"/>
                <w:right w:val="none" w:sz="0" w:space="0" w:color="auto"/>
              </w:divBdr>
              <w:divsChild>
                <w:div w:id="444540733">
                  <w:marLeft w:val="0"/>
                  <w:marRight w:val="0"/>
                  <w:marTop w:val="167"/>
                  <w:marBottom w:val="670"/>
                  <w:divBdr>
                    <w:top w:val="none" w:sz="0" w:space="0" w:color="auto"/>
                    <w:left w:val="none" w:sz="0" w:space="0" w:color="auto"/>
                    <w:bottom w:val="none" w:sz="0" w:space="0" w:color="auto"/>
                    <w:right w:val="none" w:sz="0" w:space="0" w:color="auto"/>
                  </w:divBdr>
                  <w:divsChild>
                    <w:div w:id="353118738">
                      <w:marLeft w:val="0"/>
                      <w:marRight w:val="0"/>
                      <w:marTop w:val="0"/>
                      <w:marBottom w:val="0"/>
                      <w:divBdr>
                        <w:top w:val="none" w:sz="0" w:space="0" w:color="auto"/>
                        <w:left w:val="none" w:sz="0" w:space="0" w:color="auto"/>
                        <w:bottom w:val="none" w:sz="0" w:space="0" w:color="auto"/>
                        <w:right w:val="none" w:sz="0" w:space="0" w:color="auto"/>
                      </w:divBdr>
                      <w:divsChild>
                        <w:div w:id="1354109427">
                          <w:marLeft w:val="0"/>
                          <w:marRight w:val="519"/>
                          <w:marTop w:val="117"/>
                          <w:marBottom w:val="670"/>
                          <w:divBdr>
                            <w:top w:val="none" w:sz="0" w:space="0" w:color="auto"/>
                            <w:left w:val="none" w:sz="0" w:space="0" w:color="auto"/>
                            <w:bottom w:val="none" w:sz="0" w:space="0" w:color="auto"/>
                            <w:right w:val="none" w:sz="0" w:space="0" w:color="auto"/>
                          </w:divBdr>
                          <w:divsChild>
                            <w:div w:id="481385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5104091">
          <w:marLeft w:val="0"/>
          <w:marRight w:val="0"/>
          <w:marTop w:val="0"/>
          <w:marBottom w:val="0"/>
          <w:divBdr>
            <w:top w:val="none" w:sz="0" w:space="0" w:color="auto"/>
            <w:left w:val="none" w:sz="0" w:space="0" w:color="auto"/>
            <w:bottom w:val="none" w:sz="0" w:space="0" w:color="auto"/>
            <w:right w:val="none" w:sz="0" w:space="0" w:color="auto"/>
          </w:divBdr>
          <w:divsChild>
            <w:div w:id="2029792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7985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home.kpmg/ru/ru/home.html" TargetMode="External"/><Relationship Id="rId13" Type="http://schemas.openxmlformats.org/officeDocument/2006/relationships/hyperlink" Target="https://tourism.gov.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publication.pravo.gov.ru/Document/View/0001202007230001"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ourism.gov.ru/contents/deyatelnost/perechen-gosudarstvennykh-informatsionnykh-sistem-rosturizma/"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cyberleninka.ru/article/n" TargetMode="External"/><Relationship Id="rId4" Type="http://schemas.openxmlformats.org/officeDocument/2006/relationships/settings" Target="settings.xml"/><Relationship Id="rId9" Type="http://schemas.openxmlformats.org/officeDocument/2006/relationships/hyperlink" Target="https://ru.investinrussia.com/data/files/sectors/ru-ru-tourism-in-russia-current.pd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EF3B56-2DF9-4A3F-A75E-7E9FE9451E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111</TotalTime>
  <Pages>6</Pages>
  <Words>1505</Words>
  <Characters>8585</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10070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старт</dc:creator>
  <cp:lastModifiedBy>старт</cp:lastModifiedBy>
  <cp:revision>7</cp:revision>
  <dcterms:created xsi:type="dcterms:W3CDTF">2021-10-08T08:00:00Z</dcterms:created>
  <dcterms:modified xsi:type="dcterms:W3CDTF">2021-10-22T13:22:00Z</dcterms:modified>
</cp:coreProperties>
</file>