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4C54" w:rsidRPr="00DE2677" w:rsidRDefault="00664C54">
      <w:pPr>
        <w:contextualSpacing/>
        <w:rPr>
          <w:rFonts w:ascii="Times New Roman" w:hAnsi="Times New Roman" w:cs="Times New Roman"/>
          <w:b/>
          <w:color w:val="000000" w:themeColor="text1"/>
          <w:sz w:val="28"/>
          <w:szCs w:val="28"/>
        </w:rPr>
      </w:pPr>
      <w:r w:rsidRPr="00DE2677">
        <w:rPr>
          <w:rFonts w:ascii="Times New Roman" w:hAnsi="Times New Roman" w:cs="Times New Roman"/>
          <w:b/>
          <w:color w:val="000000" w:themeColor="text1"/>
          <w:sz w:val="28"/>
          <w:szCs w:val="28"/>
        </w:rPr>
        <w:t xml:space="preserve">УДК 334.021/ББК 65 </w:t>
      </w:r>
    </w:p>
    <w:p w:rsidR="00664C54" w:rsidRPr="00DE2677" w:rsidRDefault="00664C54" w:rsidP="00664C54">
      <w:pPr>
        <w:spacing w:line="240" w:lineRule="auto"/>
        <w:contextualSpacing/>
        <w:jc w:val="right"/>
        <w:rPr>
          <w:rFonts w:ascii="Times New Roman" w:hAnsi="Times New Roman" w:cs="Times New Roman"/>
          <w:b/>
          <w:color w:val="000000" w:themeColor="text1"/>
          <w:sz w:val="28"/>
          <w:szCs w:val="28"/>
        </w:rPr>
      </w:pPr>
      <w:r w:rsidRPr="00DE2677">
        <w:rPr>
          <w:rFonts w:ascii="Times New Roman" w:hAnsi="Times New Roman" w:cs="Times New Roman"/>
          <w:b/>
          <w:color w:val="000000" w:themeColor="text1"/>
          <w:sz w:val="28"/>
          <w:szCs w:val="28"/>
        </w:rPr>
        <w:t>Иванов С.Л.</w:t>
      </w:r>
    </w:p>
    <w:p w:rsidR="00664C54" w:rsidRPr="00406A0F" w:rsidRDefault="00664C54" w:rsidP="00664C54">
      <w:pPr>
        <w:spacing w:line="240" w:lineRule="auto"/>
        <w:contextualSpacing/>
        <w:jc w:val="center"/>
        <w:rPr>
          <w:rFonts w:ascii="Times New Roman" w:hAnsi="Times New Roman" w:cs="Times New Roman"/>
          <w:b/>
          <w:color w:val="000000" w:themeColor="text1"/>
          <w:sz w:val="28"/>
          <w:szCs w:val="28"/>
        </w:rPr>
      </w:pPr>
      <w:r w:rsidRPr="00DE2677">
        <w:rPr>
          <w:rFonts w:ascii="Times New Roman" w:hAnsi="Times New Roman" w:cs="Times New Roman"/>
          <w:b/>
          <w:color w:val="000000" w:themeColor="text1"/>
          <w:sz w:val="28"/>
          <w:szCs w:val="28"/>
        </w:rPr>
        <w:t>РАЗВИТИЕ ИННОВАЦИОННОГО ПРЕДПРИНИМАТЕЛЬСТВА В РЕГИОНЕ НА ОСНОВЕ НАУЧНО-ПРОИЗВОДСТВЕННОЙ КО</w:t>
      </w:r>
      <w:r w:rsidR="00A92C42">
        <w:rPr>
          <w:rFonts w:ascii="Times New Roman" w:hAnsi="Times New Roman" w:cs="Times New Roman"/>
          <w:b/>
          <w:color w:val="000000" w:themeColor="text1"/>
          <w:sz w:val="28"/>
          <w:szCs w:val="28"/>
        </w:rPr>
        <w:t>О</w:t>
      </w:r>
      <w:r w:rsidRPr="00DE2677">
        <w:rPr>
          <w:rFonts w:ascii="Times New Roman" w:hAnsi="Times New Roman" w:cs="Times New Roman"/>
          <w:b/>
          <w:color w:val="000000" w:themeColor="text1"/>
          <w:sz w:val="28"/>
          <w:szCs w:val="28"/>
        </w:rPr>
        <w:t>ПЕРАЦИИ</w:t>
      </w:r>
      <w:r w:rsidR="00DE2677">
        <w:rPr>
          <w:rFonts w:ascii="Times New Roman" w:hAnsi="Times New Roman" w:cs="Times New Roman"/>
          <w:b/>
          <w:color w:val="000000" w:themeColor="text1"/>
          <w:sz w:val="28"/>
          <w:szCs w:val="28"/>
        </w:rPr>
        <w:t xml:space="preserve"> </w:t>
      </w:r>
      <w:r w:rsidR="00DE2677" w:rsidRPr="00DE2677">
        <w:rPr>
          <w:rFonts w:ascii="Times New Roman" w:hAnsi="Times New Roman" w:cs="Times New Roman"/>
          <w:b/>
          <w:color w:val="000000" w:themeColor="text1"/>
          <w:sz w:val="28"/>
          <w:szCs w:val="28"/>
        </w:rPr>
        <w:t>(ОПЫТ ВОЛОГОДСКОЙ ОБЛАСТИ)</w:t>
      </w:r>
      <w:r w:rsidR="00406A0F">
        <w:rPr>
          <w:rStyle w:val="a7"/>
          <w:rFonts w:ascii="Times New Roman" w:hAnsi="Times New Roman" w:cs="Times New Roman"/>
          <w:b/>
          <w:color w:val="000000" w:themeColor="text1"/>
          <w:sz w:val="28"/>
          <w:szCs w:val="28"/>
        </w:rPr>
        <w:footnoteReference w:id="1"/>
      </w:r>
    </w:p>
    <w:p w:rsidR="00664C54" w:rsidRPr="00DE2677" w:rsidRDefault="00664C54" w:rsidP="00664C54">
      <w:pPr>
        <w:spacing w:line="240" w:lineRule="auto"/>
        <w:contextualSpacing/>
        <w:jc w:val="center"/>
        <w:rPr>
          <w:rFonts w:ascii="Times New Roman" w:hAnsi="Times New Roman" w:cs="Times New Roman"/>
          <w:b/>
          <w:color w:val="000000" w:themeColor="text1"/>
          <w:sz w:val="28"/>
          <w:szCs w:val="28"/>
        </w:rPr>
      </w:pPr>
    </w:p>
    <w:p w:rsidR="00DE2677" w:rsidRPr="008B24F4" w:rsidRDefault="00664C54" w:rsidP="00804DF2">
      <w:pPr>
        <w:spacing w:line="240" w:lineRule="auto"/>
        <w:ind w:firstLine="708"/>
        <w:contextualSpacing/>
        <w:jc w:val="both"/>
        <w:rPr>
          <w:rFonts w:ascii="Times New Roman" w:hAnsi="Times New Roman" w:cs="Times New Roman"/>
          <w:i/>
          <w:color w:val="000000" w:themeColor="text1"/>
          <w:sz w:val="28"/>
          <w:szCs w:val="28"/>
        </w:rPr>
      </w:pPr>
      <w:r w:rsidRPr="008B24F4">
        <w:rPr>
          <w:rFonts w:ascii="Times New Roman" w:hAnsi="Times New Roman" w:cs="Times New Roman"/>
          <w:b/>
          <w:i/>
          <w:color w:val="000000" w:themeColor="text1"/>
          <w:sz w:val="28"/>
          <w:szCs w:val="28"/>
        </w:rPr>
        <w:t>Аннотация:</w:t>
      </w:r>
      <w:r w:rsidRPr="008B24F4">
        <w:rPr>
          <w:rFonts w:ascii="Times New Roman" w:hAnsi="Times New Roman" w:cs="Times New Roman"/>
          <w:i/>
          <w:color w:val="000000" w:themeColor="text1"/>
          <w:sz w:val="28"/>
          <w:szCs w:val="28"/>
        </w:rPr>
        <w:t xml:space="preserve"> </w:t>
      </w:r>
      <w:r w:rsidR="00DE2677" w:rsidRPr="008B24F4">
        <w:rPr>
          <w:rFonts w:ascii="Times New Roman" w:hAnsi="Times New Roman" w:cs="Times New Roman"/>
          <w:i/>
          <w:color w:val="000000" w:themeColor="text1"/>
          <w:sz w:val="28"/>
          <w:szCs w:val="28"/>
        </w:rPr>
        <w:t xml:space="preserve">в работе представлен анализ данных мониторинга состояния малого и среднего предпринимательства, проведенного сотрудниками Вологодского научного центра Российской академии наук весной 2021 года. Было выявлено, что научно-производственная кооперация является фактором, </w:t>
      </w:r>
      <w:r w:rsidR="00804DF2" w:rsidRPr="008B24F4">
        <w:rPr>
          <w:rFonts w:ascii="Times New Roman" w:hAnsi="Times New Roman" w:cs="Times New Roman"/>
          <w:i/>
          <w:color w:val="000000" w:themeColor="text1"/>
          <w:sz w:val="28"/>
          <w:szCs w:val="28"/>
        </w:rPr>
        <w:t>способствующим развитию инновационного предпринимательства</w:t>
      </w:r>
      <w:r w:rsidR="00DE2677" w:rsidRPr="008B24F4">
        <w:rPr>
          <w:rFonts w:ascii="Times New Roman" w:hAnsi="Times New Roman" w:cs="Times New Roman"/>
          <w:i/>
          <w:color w:val="000000" w:themeColor="text1"/>
          <w:sz w:val="28"/>
          <w:szCs w:val="28"/>
        </w:rPr>
        <w:t xml:space="preserve">. </w:t>
      </w:r>
    </w:p>
    <w:p w:rsidR="008B24F4" w:rsidRPr="008B24F4" w:rsidRDefault="008B24F4" w:rsidP="00804DF2">
      <w:pPr>
        <w:spacing w:line="240" w:lineRule="auto"/>
        <w:ind w:firstLine="708"/>
        <w:contextualSpacing/>
        <w:jc w:val="both"/>
        <w:rPr>
          <w:rFonts w:ascii="Times New Roman" w:hAnsi="Times New Roman" w:cs="Times New Roman"/>
          <w:i/>
          <w:color w:val="000000" w:themeColor="text1"/>
          <w:sz w:val="28"/>
          <w:szCs w:val="28"/>
        </w:rPr>
      </w:pPr>
      <w:r w:rsidRPr="008B24F4">
        <w:rPr>
          <w:rFonts w:ascii="Times New Roman" w:hAnsi="Times New Roman" w:cs="Times New Roman"/>
          <w:b/>
          <w:i/>
          <w:color w:val="000000" w:themeColor="text1"/>
          <w:sz w:val="28"/>
          <w:szCs w:val="28"/>
        </w:rPr>
        <w:t>Ключевые слова:</w:t>
      </w:r>
      <w:r w:rsidRPr="008B24F4">
        <w:rPr>
          <w:rFonts w:ascii="Times New Roman" w:hAnsi="Times New Roman" w:cs="Times New Roman"/>
          <w:i/>
          <w:color w:val="000000" w:themeColor="text1"/>
          <w:sz w:val="28"/>
          <w:szCs w:val="28"/>
        </w:rPr>
        <w:t xml:space="preserve"> научно-производственная кооперация, инновационное предпринимательство, влияние, развитие.</w:t>
      </w:r>
    </w:p>
    <w:p w:rsidR="008B24F4" w:rsidRDefault="008B24F4" w:rsidP="00804DF2">
      <w:pPr>
        <w:spacing w:line="240" w:lineRule="auto"/>
        <w:ind w:firstLine="708"/>
        <w:contextualSpacing/>
        <w:jc w:val="both"/>
        <w:rPr>
          <w:rFonts w:ascii="Times New Roman" w:hAnsi="Times New Roman" w:cs="Times New Roman"/>
          <w:color w:val="000000" w:themeColor="text1"/>
          <w:sz w:val="28"/>
          <w:szCs w:val="28"/>
        </w:rPr>
      </w:pPr>
    </w:p>
    <w:p w:rsidR="008B24F4" w:rsidRDefault="008B24F4" w:rsidP="00804DF2">
      <w:pPr>
        <w:spacing w:line="240" w:lineRule="auto"/>
        <w:ind w:firstLine="708"/>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Предпринимательская деятельность всегда занимала значимое место в обеспечении социально-экономического развития территории. Это объясняется тем, что предприниматели </w:t>
      </w:r>
      <w:r w:rsidR="000A3D19">
        <w:rPr>
          <w:rFonts w:ascii="Times New Roman" w:hAnsi="Times New Roman" w:cs="Times New Roman"/>
          <w:color w:val="000000" w:themeColor="text1"/>
          <w:sz w:val="28"/>
          <w:szCs w:val="28"/>
        </w:rPr>
        <w:t>вносят неоценимый вклад в формирование бюджета регионов, развитие регионального рынка труда и пр.</w:t>
      </w:r>
      <w:r>
        <w:rPr>
          <w:rFonts w:ascii="Times New Roman" w:hAnsi="Times New Roman" w:cs="Times New Roman"/>
          <w:color w:val="000000" w:themeColor="text1"/>
          <w:sz w:val="28"/>
          <w:szCs w:val="28"/>
        </w:rPr>
        <w:t xml:space="preserve"> </w:t>
      </w:r>
      <w:r w:rsidR="000A3D19">
        <w:rPr>
          <w:rFonts w:ascii="Times New Roman" w:hAnsi="Times New Roman" w:cs="Times New Roman"/>
          <w:color w:val="000000" w:themeColor="text1"/>
          <w:sz w:val="28"/>
          <w:szCs w:val="28"/>
        </w:rPr>
        <w:t xml:space="preserve">Однако, в последнее время, в связи с масштабным переходом экономики на путь инновационного развития, особая роль в обеспечении устойчивого развития регионов возложена на инновационный бизнес. Это позволяет </w:t>
      </w:r>
      <w:r w:rsidR="00D43230" w:rsidRPr="00D43230">
        <w:rPr>
          <w:rFonts w:ascii="Times New Roman" w:hAnsi="Times New Roman" w:cs="Times New Roman"/>
          <w:color w:val="000000" w:themeColor="text1"/>
          <w:sz w:val="28"/>
          <w:szCs w:val="28"/>
        </w:rPr>
        <w:t>оптимизировать ряд производственных процессов, а также способствует освоению новых секторов рынка, видов экономической деятельности, созданию новых рабочих мест</w:t>
      </w:r>
      <w:r w:rsidR="00D43230">
        <w:rPr>
          <w:rFonts w:ascii="Times New Roman" w:hAnsi="Times New Roman" w:cs="Times New Roman"/>
          <w:color w:val="000000" w:themeColor="text1"/>
          <w:sz w:val="28"/>
          <w:szCs w:val="28"/>
        </w:rPr>
        <w:t xml:space="preserve"> </w:t>
      </w:r>
      <w:r w:rsidR="00D43230" w:rsidRPr="00D43230">
        <w:rPr>
          <w:rFonts w:ascii="Times New Roman" w:hAnsi="Times New Roman" w:cs="Times New Roman"/>
          <w:color w:val="000000" w:themeColor="text1"/>
          <w:sz w:val="28"/>
          <w:szCs w:val="28"/>
        </w:rPr>
        <w:t>[</w:t>
      </w:r>
      <w:r w:rsidR="00D43230">
        <w:rPr>
          <w:rFonts w:ascii="Times New Roman" w:hAnsi="Times New Roman" w:cs="Times New Roman"/>
          <w:color w:val="000000" w:themeColor="text1"/>
          <w:sz w:val="28"/>
          <w:szCs w:val="28"/>
        </w:rPr>
        <w:t>1</w:t>
      </w:r>
      <w:r w:rsidR="00D43230" w:rsidRPr="00D43230">
        <w:rPr>
          <w:rFonts w:ascii="Times New Roman" w:hAnsi="Times New Roman" w:cs="Times New Roman"/>
          <w:color w:val="000000" w:themeColor="text1"/>
          <w:sz w:val="28"/>
          <w:szCs w:val="28"/>
        </w:rPr>
        <w:t>]</w:t>
      </w:r>
      <w:r w:rsidR="00D43230">
        <w:rPr>
          <w:rFonts w:ascii="Times New Roman" w:hAnsi="Times New Roman" w:cs="Times New Roman"/>
          <w:color w:val="000000" w:themeColor="text1"/>
          <w:sz w:val="28"/>
          <w:szCs w:val="28"/>
        </w:rPr>
        <w:t xml:space="preserve">. </w:t>
      </w:r>
    </w:p>
    <w:p w:rsidR="00911036" w:rsidRDefault="00911036" w:rsidP="00911036">
      <w:pPr>
        <w:spacing w:line="240" w:lineRule="auto"/>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t xml:space="preserve">На основании обзора ряда исследований </w:t>
      </w:r>
      <w:r w:rsidRPr="00911036">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2, 3</w:t>
      </w:r>
      <w:r w:rsidRPr="00911036">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было выявлено, что научно-производственная кооперация (НПК) как </w:t>
      </w:r>
      <w:r w:rsidRPr="00911036">
        <w:rPr>
          <w:rFonts w:ascii="Times New Roman" w:hAnsi="Times New Roman" w:cs="Times New Roman"/>
          <w:color w:val="000000" w:themeColor="text1"/>
          <w:sz w:val="28"/>
          <w:szCs w:val="28"/>
        </w:rPr>
        <w:t>комплекс, интегрирующий на региональном уровне производство, науку и образование</w:t>
      </w:r>
      <w:r>
        <w:rPr>
          <w:rFonts w:ascii="Times New Roman" w:hAnsi="Times New Roman" w:cs="Times New Roman"/>
          <w:color w:val="000000" w:themeColor="text1"/>
          <w:sz w:val="28"/>
          <w:szCs w:val="28"/>
        </w:rPr>
        <w:t xml:space="preserve">, позволяет осуществить переход производственных предприятий в категорию «инновационных». </w:t>
      </w:r>
    </w:p>
    <w:p w:rsidR="00A215A1" w:rsidRDefault="00A215A1" w:rsidP="00911036">
      <w:pPr>
        <w:spacing w:line="240" w:lineRule="auto"/>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t xml:space="preserve">Тема данного исследования является актуальной, поскольку инновационная деятельность в условиях </w:t>
      </w:r>
      <w:r w:rsidRPr="00A215A1">
        <w:rPr>
          <w:rFonts w:ascii="Times New Roman" w:hAnsi="Times New Roman" w:cs="Times New Roman"/>
          <w:color w:val="000000" w:themeColor="text1"/>
          <w:sz w:val="28"/>
          <w:szCs w:val="28"/>
        </w:rPr>
        <w:t xml:space="preserve">глобализации и ускоренного инновационного </w:t>
      </w:r>
      <w:r w:rsidR="00D452F7">
        <w:rPr>
          <w:rFonts w:ascii="Times New Roman" w:hAnsi="Times New Roman" w:cs="Times New Roman"/>
          <w:color w:val="000000" w:themeColor="text1"/>
          <w:sz w:val="28"/>
          <w:szCs w:val="28"/>
        </w:rPr>
        <w:t>роста</w:t>
      </w:r>
      <w:r w:rsidRPr="00A215A1">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становится </w:t>
      </w:r>
      <w:r w:rsidRPr="00A215A1">
        <w:rPr>
          <w:rFonts w:ascii="Times New Roman" w:hAnsi="Times New Roman" w:cs="Times New Roman"/>
          <w:color w:val="000000" w:themeColor="text1"/>
          <w:sz w:val="28"/>
          <w:szCs w:val="28"/>
        </w:rPr>
        <w:t xml:space="preserve">движущей силой </w:t>
      </w:r>
      <w:r>
        <w:rPr>
          <w:rFonts w:ascii="Times New Roman" w:hAnsi="Times New Roman" w:cs="Times New Roman"/>
          <w:color w:val="000000" w:themeColor="text1"/>
          <w:sz w:val="28"/>
          <w:szCs w:val="28"/>
        </w:rPr>
        <w:t xml:space="preserve">развития </w:t>
      </w:r>
      <w:r w:rsidR="00D452F7">
        <w:rPr>
          <w:rFonts w:ascii="Times New Roman" w:hAnsi="Times New Roman" w:cs="Times New Roman"/>
          <w:color w:val="000000" w:themeColor="text1"/>
          <w:sz w:val="28"/>
          <w:szCs w:val="28"/>
        </w:rPr>
        <w:t xml:space="preserve">экономики </w:t>
      </w:r>
      <w:r>
        <w:rPr>
          <w:rFonts w:ascii="Times New Roman" w:hAnsi="Times New Roman" w:cs="Times New Roman"/>
          <w:color w:val="000000" w:themeColor="text1"/>
          <w:sz w:val="28"/>
          <w:szCs w:val="28"/>
        </w:rPr>
        <w:t>региона. Кроме того, в рамках заявленной темы наблюдается недостаточная проработанность ряда теоретико-методологических аспектов (в частности, речь идет</w:t>
      </w:r>
      <w:r w:rsidR="00D452F7">
        <w:rPr>
          <w:rFonts w:ascii="Times New Roman" w:hAnsi="Times New Roman" w:cs="Times New Roman"/>
          <w:color w:val="000000" w:themeColor="text1"/>
          <w:sz w:val="28"/>
          <w:szCs w:val="28"/>
        </w:rPr>
        <w:t xml:space="preserve"> о наличии терминологической неопределенности в отношении ряда понятий</w:t>
      </w:r>
      <w:r>
        <w:rPr>
          <w:rFonts w:ascii="Times New Roman" w:hAnsi="Times New Roman" w:cs="Times New Roman"/>
          <w:color w:val="000000" w:themeColor="text1"/>
          <w:sz w:val="28"/>
          <w:szCs w:val="28"/>
        </w:rPr>
        <w:t>)</w:t>
      </w:r>
      <w:r w:rsidR="00D452F7">
        <w:rPr>
          <w:rFonts w:ascii="Times New Roman" w:hAnsi="Times New Roman" w:cs="Times New Roman"/>
          <w:color w:val="000000" w:themeColor="text1"/>
          <w:sz w:val="28"/>
          <w:szCs w:val="28"/>
        </w:rPr>
        <w:t>, а также дефицитности аналитических данных, позволяющих судить о влиянии НПК на инновационный бизнес.</w:t>
      </w:r>
      <w:r>
        <w:rPr>
          <w:rFonts w:ascii="Times New Roman" w:hAnsi="Times New Roman" w:cs="Times New Roman"/>
          <w:color w:val="000000" w:themeColor="text1"/>
          <w:sz w:val="28"/>
          <w:szCs w:val="28"/>
        </w:rPr>
        <w:t xml:space="preserve"> </w:t>
      </w:r>
    </w:p>
    <w:p w:rsidR="00911036" w:rsidRDefault="00911036" w:rsidP="00911036">
      <w:pPr>
        <w:spacing w:line="240" w:lineRule="auto"/>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t>Цель данного исследования состоит в оценке влияния научно-производственной кооперации на развитие инновационного предпринимательства в регионе.</w:t>
      </w:r>
      <w:r w:rsidR="00A215A1">
        <w:rPr>
          <w:rFonts w:ascii="Times New Roman" w:hAnsi="Times New Roman" w:cs="Times New Roman"/>
          <w:color w:val="000000" w:themeColor="text1"/>
          <w:sz w:val="28"/>
          <w:szCs w:val="28"/>
        </w:rPr>
        <w:t xml:space="preserve"> Можно выделить ряд задач, необходимых</w:t>
      </w:r>
      <w:r w:rsidR="003870B4">
        <w:rPr>
          <w:rFonts w:ascii="Times New Roman" w:hAnsi="Times New Roman" w:cs="Times New Roman"/>
          <w:color w:val="000000" w:themeColor="text1"/>
          <w:sz w:val="28"/>
          <w:szCs w:val="28"/>
        </w:rPr>
        <w:t xml:space="preserve"> для достижения поставленной цели</w:t>
      </w:r>
      <w:r w:rsidR="00A215A1">
        <w:rPr>
          <w:rFonts w:ascii="Times New Roman" w:hAnsi="Times New Roman" w:cs="Times New Roman"/>
          <w:color w:val="000000" w:themeColor="text1"/>
          <w:sz w:val="28"/>
          <w:szCs w:val="28"/>
        </w:rPr>
        <w:t>:</w:t>
      </w:r>
    </w:p>
    <w:p w:rsidR="00E14276" w:rsidRPr="00E14276" w:rsidRDefault="00E14276" w:rsidP="00E14276">
      <w:pPr>
        <w:spacing w:line="240" w:lineRule="auto"/>
        <w:ind w:firstLine="708"/>
        <w:contextualSpacing/>
        <w:jc w:val="both"/>
        <w:rPr>
          <w:rFonts w:ascii="Times New Roman" w:hAnsi="Times New Roman" w:cs="Times New Roman"/>
          <w:color w:val="000000" w:themeColor="text1"/>
          <w:sz w:val="28"/>
          <w:szCs w:val="28"/>
        </w:rPr>
      </w:pPr>
      <w:r w:rsidRPr="00E14276">
        <w:rPr>
          <w:rFonts w:ascii="Times New Roman" w:hAnsi="Times New Roman" w:cs="Times New Roman"/>
          <w:color w:val="000000" w:themeColor="text1"/>
          <w:sz w:val="28"/>
          <w:szCs w:val="28"/>
        </w:rPr>
        <w:t>1. Выделить подходы к трактовке понятия «научно-производственная кооперация»</w:t>
      </w:r>
      <w:r>
        <w:rPr>
          <w:rFonts w:ascii="Times New Roman" w:hAnsi="Times New Roman" w:cs="Times New Roman"/>
          <w:color w:val="000000" w:themeColor="text1"/>
          <w:sz w:val="28"/>
          <w:szCs w:val="28"/>
        </w:rPr>
        <w:t xml:space="preserve"> и «инновационное предпринимательство»</w:t>
      </w:r>
      <w:r w:rsidRPr="00E14276">
        <w:rPr>
          <w:rFonts w:ascii="Times New Roman" w:hAnsi="Times New Roman" w:cs="Times New Roman"/>
          <w:color w:val="000000" w:themeColor="text1"/>
          <w:sz w:val="28"/>
          <w:szCs w:val="28"/>
        </w:rPr>
        <w:t>.</w:t>
      </w:r>
    </w:p>
    <w:p w:rsidR="00834D99" w:rsidRDefault="00E14276" w:rsidP="00834D99">
      <w:pPr>
        <w:spacing w:line="240" w:lineRule="auto"/>
        <w:ind w:firstLine="708"/>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2</w:t>
      </w:r>
      <w:r w:rsidRPr="00E14276">
        <w:rPr>
          <w:rFonts w:ascii="Times New Roman" w:hAnsi="Times New Roman" w:cs="Times New Roman"/>
          <w:color w:val="000000" w:themeColor="text1"/>
          <w:sz w:val="28"/>
          <w:szCs w:val="28"/>
        </w:rPr>
        <w:t xml:space="preserve">. Охарактеризовать научно-производственную кооперацию в контексте развития </w:t>
      </w:r>
      <w:r>
        <w:rPr>
          <w:rFonts w:ascii="Times New Roman" w:hAnsi="Times New Roman" w:cs="Times New Roman"/>
          <w:color w:val="000000" w:themeColor="text1"/>
          <w:sz w:val="28"/>
          <w:szCs w:val="28"/>
        </w:rPr>
        <w:t xml:space="preserve">инновационного </w:t>
      </w:r>
      <w:r w:rsidRPr="00E14276">
        <w:rPr>
          <w:rFonts w:ascii="Times New Roman" w:hAnsi="Times New Roman" w:cs="Times New Roman"/>
          <w:color w:val="000000" w:themeColor="text1"/>
          <w:sz w:val="28"/>
          <w:szCs w:val="28"/>
        </w:rPr>
        <w:t>предпринимательства в регионе (на базе данных экспертного опроса).</w:t>
      </w:r>
    </w:p>
    <w:p w:rsidR="003870B4" w:rsidRDefault="003870B4" w:rsidP="00E14276">
      <w:pPr>
        <w:spacing w:line="240" w:lineRule="auto"/>
        <w:ind w:firstLine="708"/>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Понятия </w:t>
      </w:r>
      <w:r w:rsidRPr="003870B4">
        <w:rPr>
          <w:rFonts w:ascii="Times New Roman" w:hAnsi="Times New Roman" w:cs="Times New Roman"/>
          <w:color w:val="000000" w:themeColor="text1"/>
          <w:sz w:val="28"/>
          <w:szCs w:val="28"/>
        </w:rPr>
        <w:t>«научно-производственная кооперация»</w:t>
      </w:r>
      <w:r>
        <w:rPr>
          <w:rFonts w:ascii="Times New Roman" w:hAnsi="Times New Roman" w:cs="Times New Roman"/>
          <w:color w:val="000000" w:themeColor="text1"/>
          <w:sz w:val="28"/>
          <w:szCs w:val="28"/>
        </w:rPr>
        <w:t xml:space="preserve"> и «инновационное предпринимательство» все чаще употребляются в исследованиях </w:t>
      </w:r>
      <w:r w:rsidRPr="003870B4">
        <w:rPr>
          <w:rFonts w:ascii="Times New Roman" w:hAnsi="Times New Roman" w:cs="Times New Roman"/>
          <w:color w:val="000000" w:themeColor="text1"/>
          <w:sz w:val="28"/>
          <w:szCs w:val="28"/>
        </w:rPr>
        <w:t xml:space="preserve">ученых-экономистов. </w:t>
      </w:r>
      <w:r>
        <w:rPr>
          <w:rFonts w:ascii="Times New Roman" w:hAnsi="Times New Roman" w:cs="Times New Roman"/>
          <w:color w:val="000000" w:themeColor="text1"/>
          <w:sz w:val="28"/>
          <w:szCs w:val="28"/>
        </w:rPr>
        <w:t>В то же время</w:t>
      </w:r>
      <w:r w:rsidRPr="003870B4">
        <w:rPr>
          <w:rFonts w:ascii="Times New Roman" w:hAnsi="Times New Roman" w:cs="Times New Roman"/>
          <w:color w:val="000000" w:themeColor="text1"/>
          <w:sz w:val="28"/>
          <w:szCs w:val="28"/>
        </w:rPr>
        <w:t xml:space="preserve"> анализ </w:t>
      </w:r>
      <w:r>
        <w:rPr>
          <w:rFonts w:ascii="Times New Roman" w:hAnsi="Times New Roman" w:cs="Times New Roman"/>
          <w:color w:val="000000" w:themeColor="text1"/>
          <w:sz w:val="28"/>
          <w:szCs w:val="28"/>
        </w:rPr>
        <w:t>работ</w:t>
      </w:r>
      <w:r w:rsidRPr="003870B4">
        <w:rPr>
          <w:rFonts w:ascii="Times New Roman" w:hAnsi="Times New Roman" w:cs="Times New Roman"/>
          <w:color w:val="000000" w:themeColor="text1"/>
          <w:sz w:val="28"/>
          <w:szCs w:val="28"/>
        </w:rPr>
        <w:t xml:space="preserve"> по теме </w:t>
      </w:r>
      <w:r>
        <w:rPr>
          <w:rFonts w:ascii="Times New Roman" w:hAnsi="Times New Roman" w:cs="Times New Roman"/>
          <w:color w:val="000000" w:themeColor="text1"/>
          <w:sz w:val="28"/>
          <w:szCs w:val="28"/>
        </w:rPr>
        <w:t xml:space="preserve">настоящего </w:t>
      </w:r>
      <w:r w:rsidRPr="003870B4">
        <w:rPr>
          <w:rFonts w:ascii="Times New Roman" w:hAnsi="Times New Roman" w:cs="Times New Roman"/>
          <w:color w:val="000000" w:themeColor="text1"/>
          <w:sz w:val="28"/>
          <w:szCs w:val="28"/>
        </w:rPr>
        <w:t xml:space="preserve">исследования позволил </w:t>
      </w:r>
      <w:r>
        <w:rPr>
          <w:rFonts w:ascii="Times New Roman" w:hAnsi="Times New Roman" w:cs="Times New Roman"/>
          <w:color w:val="000000" w:themeColor="text1"/>
          <w:sz w:val="28"/>
          <w:szCs w:val="28"/>
        </w:rPr>
        <w:t>сделать вывод об отсутствии</w:t>
      </w:r>
      <w:r w:rsidRPr="003870B4">
        <w:rPr>
          <w:rFonts w:ascii="Times New Roman" w:hAnsi="Times New Roman" w:cs="Times New Roman"/>
          <w:color w:val="000000" w:themeColor="text1"/>
          <w:sz w:val="28"/>
          <w:szCs w:val="28"/>
        </w:rPr>
        <w:t xml:space="preserve"> единого подхода к</w:t>
      </w:r>
      <w:r>
        <w:rPr>
          <w:rFonts w:ascii="Times New Roman" w:hAnsi="Times New Roman" w:cs="Times New Roman"/>
          <w:color w:val="000000" w:themeColor="text1"/>
          <w:sz w:val="28"/>
          <w:szCs w:val="28"/>
        </w:rPr>
        <w:t xml:space="preserve"> их</w:t>
      </w:r>
      <w:r w:rsidRPr="003870B4">
        <w:rPr>
          <w:rFonts w:ascii="Times New Roman" w:hAnsi="Times New Roman" w:cs="Times New Roman"/>
          <w:color w:val="000000" w:themeColor="text1"/>
          <w:sz w:val="28"/>
          <w:szCs w:val="28"/>
        </w:rPr>
        <w:t xml:space="preserve"> определению</w:t>
      </w:r>
      <w:r>
        <w:rPr>
          <w:rFonts w:ascii="Times New Roman" w:hAnsi="Times New Roman" w:cs="Times New Roman"/>
          <w:color w:val="000000" w:themeColor="text1"/>
          <w:sz w:val="28"/>
          <w:szCs w:val="28"/>
        </w:rPr>
        <w:t>.</w:t>
      </w:r>
    </w:p>
    <w:p w:rsidR="003870B4" w:rsidRDefault="008A349C" w:rsidP="00E14276">
      <w:pPr>
        <w:spacing w:line="240" w:lineRule="auto"/>
        <w:ind w:firstLine="708"/>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Под НПК может пониматься </w:t>
      </w:r>
      <w:r w:rsidR="003870B4" w:rsidRPr="003870B4">
        <w:rPr>
          <w:rFonts w:ascii="Times New Roman" w:hAnsi="Times New Roman" w:cs="Times New Roman"/>
          <w:color w:val="000000" w:themeColor="text1"/>
          <w:sz w:val="28"/>
          <w:szCs w:val="28"/>
        </w:rPr>
        <w:t xml:space="preserve">взаимовыгодное сотрудничество </w:t>
      </w:r>
      <w:r w:rsidR="00975687">
        <w:rPr>
          <w:rFonts w:ascii="Times New Roman" w:hAnsi="Times New Roman" w:cs="Times New Roman"/>
          <w:color w:val="000000" w:themeColor="text1"/>
          <w:sz w:val="28"/>
          <w:szCs w:val="28"/>
        </w:rPr>
        <w:t>производственного сектора с наукой</w:t>
      </w:r>
      <w:r w:rsidR="003870B4" w:rsidRPr="003870B4">
        <w:rPr>
          <w:rFonts w:ascii="Times New Roman" w:hAnsi="Times New Roman" w:cs="Times New Roman"/>
          <w:color w:val="000000" w:themeColor="text1"/>
          <w:sz w:val="28"/>
          <w:szCs w:val="28"/>
        </w:rPr>
        <w:t>, име</w:t>
      </w:r>
      <w:r w:rsidR="00975687">
        <w:rPr>
          <w:rFonts w:ascii="Times New Roman" w:hAnsi="Times New Roman" w:cs="Times New Roman"/>
          <w:color w:val="000000" w:themeColor="text1"/>
          <w:sz w:val="28"/>
          <w:szCs w:val="28"/>
        </w:rPr>
        <w:t>ющее долговременный характер и предоставляющее</w:t>
      </w:r>
      <w:r w:rsidR="003870B4" w:rsidRPr="003870B4">
        <w:rPr>
          <w:rFonts w:ascii="Times New Roman" w:hAnsi="Times New Roman" w:cs="Times New Roman"/>
          <w:color w:val="000000" w:themeColor="text1"/>
          <w:sz w:val="28"/>
          <w:szCs w:val="28"/>
        </w:rPr>
        <w:t xml:space="preserve"> конкурентные преимущества</w:t>
      </w:r>
      <w:r w:rsidR="00975687">
        <w:rPr>
          <w:rFonts w:ascii="Times New Roman" w:hAnsi="Times New Roman" w:cs="Times New Roman"/>
          <w:color w:val="000000" w:themeColor="text1"/>
          <w:sz w:val="28"/>
          <w:szCs w:val="28"/>
        </w:rPr>
        <w:t xml:space="preserve"> для его участников</w:t>
      </w:r>
      <w:r w:rsidR="0043096C">
        <w:rPr>
          <w:rFonts w:ascii="Times New Roman" w:hAnsi="Times New Roman" w:cs="Times New Roman"/>
          <w:color w:val="000000" w:themeColor="text1"/>
          <w:sz w:val="28"/>
          <w:szCs w:val="28"/>
        </w:rPr>
        <w:t xml:space="preserve"> [2</w:t>
      </w:r>
      <w:r w:rsidR="003870B4" w:rsidRPr="003870B4">
        <w:rPr>
          <w:rFonts w:ascii="Times New Roman" w:hAnsi="Times New Roman" w:cs="Times New Roman"/>
          <w:color w:val="000000" w:themeColor="text1"/>
          <w:sz w:val="28"/>
          <w:szCs w:val="28"/>
        </w:rPr>
        <w:t>, с. 82].</w:t>
      </w:r>
      <w:r w:rsidR="00975687">
        <w:rPr>
          <w:rFonts w:ascii="Times New Roman" w:hAnsi="Times New Roman" w:cs="Times New Roman"/>
          <w:color w:val="000000" w:themeColor="text1"/>
          <w:sz w:val="28"/>
          <w:szCs w:val="28"/>
        </w:rPr>
        <w:t xml:space="preserve"> Авторы добавляют, что подобное взаимодействие дает значимый экономический эффект.</w:t>
      </w:r>
      <w:r>
        <w:rPr>
          <w:rFonts w:ascii="Times New Roman" w:hAnsi="Times New Roman" w:cs="Times New Roman"/>
          <w:color w:val="000000" w:themeColor="text1"/>
          <w:sz w:val="28"/>
          <w:szCs w:val="28"/>
        </w:rPr>
        <w:t xml:space="preserve"> </w:t>
      </w:r>
    </w:p>
    <w:p w:rsidR="00FD32C9" w:rsidRDefault="008A349C" w:rsidP="00FD32C9">
      <w:pPr>
        <w:spacing w:line="240" w:lineRule="auto"/>
        <w:ind w:firstLine="708"/>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Похожую формулировку рассматриваемого понятия приводит исследователь </w:t>
      </w:r>
      <w:r w:rsidRPr="008A349C">
        <w:rPr>
          <w:rFonts w:ascii="Times New Roman" w:hAnsi="Times New Roman" w:cs="Times New Roman"/>
          <w:color w:val="000000" w:themeColor="text1"/>
          <w:sz w:val="28"/>
          <w:szCs w:val="28"/>
        </w:rPr>
        <w:t>[</w:t>
      </w:r>
      <w:r w:rsidR="0043096C">
        <w:rPr>
          <w:rFonts w:ascii="Times New Roman" w:hAnsi="Times New Roman" w:cs="Times New Roman"/>
          <w:color w:val="000000" w:themeColor="text1"/>
          <w:sz w:val="28"/>
          <w:szCs w:val="28"/>
        </w:rPr>
        <w:t>3</w:t>
      </w:r>
      <w:r w:rsidRPr="008A349C">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считая, что научно-производственная кооперация представляет</w:t>
      </w:r>
      <w:r w:rsidR="00D3218D">
        <w:rPr>
          <w:rFonts w:ascii="Times New Roman" w:hAnsi="Times New Roman" w:cs="Times New Roman"/>
          <w:color w:val="000000" w:themeColor="text1"/>
          <w:sz w:val="28"/>
          <w:szCs w:val="28"/>
        </w:rPr>
        <w:t xml:space="preserve"> систем</w:t>
      </w:r>
      <w:r>
        <w:rPr>
          <w:rFonts w:ascii="Times New Roman" w:hAnsi="Times New Roman" w:cs="Times New Roman"/>
          <w:color w:val="000000" w:themeColor="text1"/>
          <w:sz w:val="28"/>
          <w:szCs w:val="28"/>
        </w:rPr>
        <w:t>у</w:t>
      </w:r>
      <w:r w:rsidR="00D3218D">
        <w:rPr>
          <w:rFonts w:ascii="Times New Roman" w:hAnsi="Times New Roman" w:cs="Times New Roman"/>
          <w:color w:val="000000" w:themeColor="text1"/>
          <w:sz w:val="28"/>
          <w:szCs w:val="28"/>
        </w:rPr>
        <w:t xml:space="preserve"> выгодных взаимодействий</w:t>
      </w:r>
      <w:r w:rsidR="00D3218D" w:rsidRPr="003870B4">
        <w:rPr>
          <w:rFonts w:ascii="Times New Roman" w:hAnsi="Times New Roman" w:cs="Times New Roman"/>
          <w:color w:val="000000" w:themeColor="text1"/>
          <w:sz w:val="28"/>
          <w:szCs w:val="28"/>
        </w:rPr>
        <w:t xml:space="preserve"> между пр</w:t>
      </w:r>
      <w:r w:rsidR="00D3218D">
        <w:rPr>
          <w:rFonts w:ascii="Times New Roman" w:hAnsi="Times New Roman" w:cs="Times New Roman"/>
          <w:color w:val="000000" w:themeColor="text1"/>
          <w:sz w:val="28"/>
          <w:szCs w:val="28"/>
        </w:rPr>
        <w:t>омышленными предприятиями</w:t>
      </w:r>
      <w:r w:rsidR="00D3218D" w:rsidRPr="003870B4">
        <w:rPr>
          <w:rFonts w:ascii="Times New Roman" w:hAnsi="Times New Roman" w:cs="Times New Roman"/>
          <w:color w:val="000000" w:themeColor="text1"/>
          <w:sz w:val="28"/>
          <w:szCs w:val="28"/>
        </w:rPr>
        <w:t xml:space="preserve">, научными организациями и </w:t>
      </w:r>
      <w:r w:rsidR="00D3218D">
        <w:rPr>
          <w:rFonts w:ascii="Times New Roman" w:hAnsi="Times New Roman" w:cs="Times New Roman"/>
          <w:color w:val="000000" w:themeColor="text1"/>
          <w:sz w:val="28"/>
          <w:szCs w:val="28"/>
        </w:rPr>
        <w:t>высшими учебными заведениями</w:t>
      </w:r>
      <w:r w:rsidR="0043096C">
        <w:rPr>
          <w:rFonts w:ascii="Times New Roman" w:hAnsi="Times New Roman" w:cs="Times New Roman"/>
          <w:color w:val="000000" w:themeColor="text1"/>
          <w:sz w:val="28"/>
          <w:szCs w:val="28"/>
        </w:rPr>
        <w:t xml:space="preserve"> [3</w:t>
      </w:r>
      <w:r w:rsidR="00D3218D" w:rsidRPr="003870B4">
        <w:rPr>
          <w:rFonts w:ascii="Times New Roman" w:hAnsi="Times New Roman" w:cs="Times New Roman"/>
          <w:color w:val="000000" w:themeColor="text1"/>
          <w:sz w:val="28"/>
          <w:szCs w:val="28"/>
        </w:rPr>
        <w:t>, с. 2].</w:t>
      </w:r>
      <w:r w:rsidR="00D3218D">
        <w:rPr>
          <w:rFonts w:ascii="Times New Roman" w:hAnsi="Times New Roman" w:cs="Times New Roman"/>
          <w:color w:val="000000" w:themeColor="text1"/>
          <w:sz w:val="28"/>
          <w:szCs w:val="28"/>
        </w:rPr>
        <w:t xml:space="preserve"> </w:t>
      </w:r>
    </w:p>
    <w:p w:rsidR="008A349C" w:rsidRPr="008A349C" w:rsidRDefault="008A349C" w:rsidP="008A349C">
      <w:pPr>
        <w:spacing w:line="240" w:lineRule="auto"/>
        <w:ind w:firstLine="708"/>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По мнению исследователя </w:t>
      </w:r>
      <w:r w:rsidRPr="008A349C">
        <w:rPr>
          <w:rFonts w:ascii="Times New Roman" w:hAnsi="Times New Roman" w:cs="Times New Roman"/>
          <w:color w:val="000000" w:themeColor="text1"/>
          <w:sz w:val="28"/>
          <w:szCs w:val="28"/>
        </w:rPr>
        <w:t>[</w:t>
      </w:r>
      <w:r w:rsidR="0043096C">
        <w:rPr>
          <w:rFonts w:ascii="Times New Roman" w:hAnsi="Times New Roman" w:cs="Times New Roman"/>
          <w:color w:val="000000" w:themeColor="text1"/>
          <w:sz w:val="28"/>
          <w:szCs w:val="28"/>
        </w:rPr>
        <w:t>4</w:t>
      </w:r>
      <w:r w:rsidRPr="008A349C">
        <w:rPr>
          <w:rFonts w:ascii="Times New Roman" w:hAnsi="Times New Roman" w:cs="Times New Roman"/>
          <w:color w:val="000000" w:themeColor="text1"/>
          <w:sz w:val="28"/>
          <w:szCs w:val="28"/>
        </w:rPr>
        <w:t>]</w:t>
      </w:r>
      <w:r w:rsidR="00FD32C9">
        <w:rPr>
          <w:rFonts w:ascii="Times New Roman" w:hAnsi="Times New Roman" w:cs="Times New Roman"/>
          <w:color w:val="000000" w:themeColor="text1"/>
          <w:sz w:val="28"/>
          <w:szCs w:val="28"/>
        </w:rPr>
        <w:t xml:space="preserve">, участниками НПК выступают научно-исследовательские организации и образовательные учреждения, производственные предприятия, а также другие типы организаций (например, фирмы, которые оказывают определенные услуги для </w:t>
      </w:r>
      <w:r w:rsidR="0043096C">
        <w:rPr>
          <w:rFonts w:ascii="Times New Roman" w:hAnsi="Times New Roman" w:cs="Times New Roman"/>
          <w:color w:val="000000" w:themeColor="text1"/>
          <w:sz w:val="28"/>
          <w:szCs w:val="28"/>
        </w:rPr>
        <w:t>производственных предприятий) [4</w:t>
      </w:r>
      <w:r w:rsidR="00FD32C9">
        <w:rPr>
          <w:rFonts w:ascii="Times New Roman" w:hAnsi="Times New Roman" w:cs="Times New Roman"/>
          <w:color w:val="000000" w:themeColor="text1"/>
          <w:sz w:val="28"/>
          <w:szCs w:val="28"/>
        </w:rPr>
        <w:t>, с. 56</w:t>
      </w:r>
      <w:r w:rsidR="00FD32C9" w:rsidRPr="00FD32C9">
        <w:rPr>
          <w:rFonts w:ascii="Times New Roman" w:hAnsi="Times New Roman" w:cs="Times New Roman"/>
          <w:color w:val="000000" w:themeColor="text1"/>
          <w:sz w:val="28"/>
          <w:szCs w:val="28"/>
        </w:rPr>
        <w:t>]</w:t>
      </w:r>
      <w:r w:rsidR="00FD32C9">
        <w:rPr>
          <w:rFonts w:ascii="Times New Roman" w:hAnsi="Times New Roman" w:cs="Times New Roman"/>
          <w:color w:val="000000" w:themeColor="text1"/>
          <w:sz w:val="28"/>
          <w:szCs w:val="28"/>
        </w:rPr>
        <w:t>.</w:t>
      </w:r>
      <w:r w:rsidRPr="008A349C">
        <w:rPr>
          <w:rFonts w:ascii="Times New Roman" w:hAnsi="Times New Roman" w:cs="Times New Roman"/>
          <w:color w:val="000000" w:themeColor="text1"/>
          <w:sz w:val="28"/>
          <w:szCs w:val="28"/>
        </w:rPr>
        <w:t xml:space="preserve"> </w:t>
      </w:r>
    </w:p>
    <w:p w:rsidR="00D3218D" w:rsidRDefault="00FD32C9" w:rsidP="00D3218D">
      <w:pPr>
        <w:spacing w:line="240" w:lineRule="auto"/>
        <w:ind w:firstLine="708"/>
        <w:contextualSpacing/>
        <w:jc w:val="both"/>
        <w:rPr>
          <w:rFonts w:ascii="Times New Roman" w:hAnsi="Times New Roman" w:cs="Times New Roman"/>
          <w:color w:val="000000" w:themeColor="text1"/>
          <w:sz w:val="28"/>
          <w:szCs w:val="28"/>
        </w:rPr>
      </w:pPr>
      <w:r w:rsidRPr="00FD32C9">
        <w:rPr>
          <w:rFonts w:ascii="Times New Roman" w:hAnsi="Times New Roman" w:cs="Times New Roman"/>
          <w:color w:val="000000" w:themeColor="text1"/>
          <w:sz w:val="28"/>
          <w:szCs w:val="28"/>
        </w:rPr>
        <w:t>Обобщая приведенные выше материалы, можно заключить,</w:t>
      </w:r>
      <w:r>
        <w:rPr>
          <w:rFonts w:ascii="Times New Roman" w:hAnsi="Times New Roman" w:cs="Times New Roman"/>
          <w:color w:val="000000" w:themeColor="text1"/>
          <w:sz w:val="28"/>
          <w:szCs w:val="28"/>
        </w:rPr>
        <w:t xml:space="preserve"> что </w:t>
      </w:r>
      <w:r w:rsidRPr="00FD32C9">
        <w:rPr>
          <w:rFonts w:ascii="Times New Roman" w:hAnsi="Times New Roman" w:cs="Times New Roman"/>
          <w:color w:val="000000" w:themeColor="text1"/>
          <w:sz w:val="28"/>
          <w:szCs w:val="28"/>
        </w:rPr>
        <w:t>к определению понятия «научно-производственная кооперация»</w:t>
      </w:r>
      <w:r>
        <w:rPr>
          <w:rFonts w:ascii="Times New Roman" w:hAnsi="Times New Roman" w:cs="Times New Roman"/>
          <w:color w:val="000000" w:themeColor="text1"/>
          <w:sz w:val="28"/>
          <w:szCs w:val="28"/>
        </w:rPr>
        <w:t xml:space="preserve"> можно выделить два подхода:</w:t>
      </w:r>
    </w:p>
    <w:p w:rsidR="00FD32C9" w:rsidRDefault="00FD32C9" w:rsidP="00D3218D">
      <w:pPr>
        <w:spacing w:line="240" w:lineRule="auto"/>
        <w:ind w:firstLine="708"/>
        <w:contextualSpacing/>
        <w:jc w:val="both"/>
        <w:rPr>
          <w:rFonts w:ascii="Times New Roman" w:hAnsi="Times New Roman" w:cs="Times New Roman"/>
          <w:color w:val="000000" w:themeColor="text1"/>
          <w:sz w:val="28"/>
          <w:szCs w:val="28"/>
        </w:rPr>
      </w:pPr>
      <w:r w:rsidRPr="00FD32C9">
        <w:rPr>
          <w:rFonts w:ascii="Times New Roman" w:hAnsi="Times New Roman" w:cs="Times New Roman"/>
          <w:i/>
          <w:color w:val="000000" w:themeColor="text1"/>
          <w:sz w:val="28"/>
          <w:szCs w:val="28"/>
        </w:rPr>
        <w:t>-узкий</w:t>
      </w:r>
      <w:r>
        <w:rPr>
          <w:rFonts w:ascii="Times New Roman" w:hAnsi="Times New Roman" w:cs="Times New Roman"/>
          <w:color w:val="000000" w:themeColor="text1"/>
          <w:sz w:val="28"/>
          <w:szCs w:val="28"/>
        </w:rPr>
        <w:t xml:space="preserve">, </w:t>
      </w:r>
      <w:r w:rsidRPr="00FD32C9">
        <w:rPr>
          <w:rFonts w:ascii="Times New Roman" w:hAnsi="Times New Roman" w:cs="Times New Roman"/>
          <w:color w:val="000000" w:themeColor="text1"/>
          <w:sz w:val="28"/>
          <w:szCs w:val="28"/>
        </w:rPr>
        <w:t>в рамках которого субъектами кооперации выступают научные (научно-образовательные) и производственные предприятия</w:t>
      </w:r>
      <w:r>
        <w:rPr>
          <w:rFonts w:ascii="Times New Roman" w:hAnsi="Times New Roman" w:cs="Times New Roman"/>
          <w:color w:val="000000" w:themeColor="text1"/>
          <w:sz w:val="28"/>
          <w:szCs w:val="28"/>
        </w:rPr>
        <w:t>;</w:t>
      </w:r>
    </w:p>
    <w:p w:rsidR="0096705A" w:rsidRDefault="00FD32C9" w:rsidP="0096705A">
      <w:pPr>
        <w:spacing w:line="240" w:lineRule="auto"/>
        <w:ind w:firstLine="708"/>
        <w:contextualSpacing/>
        <w:jc w:val="both"/>
        <w:rPr>
          <w:rFonts w:ascii="Times New Roman" w:hAnsi="Times New Roman" w:cs="Times New Roman"/>
          <w:color w:val="000000" w:themeColor="text1"/>
          <w:sz w:val="28"/>
          <w:szCs w:val="28"/>
        </w:rPr>
      </w:pPr>
      <w:r w:rsidRPr="00FD32C9">
        <w:rPr>
          <w:rFonts w:ascii="Times New Roman" w:hAnsi="Times New Roman" w:cs="Times New Roman"/>
          <w:i/>
          <w:color w:val="000000" w:themeColor="text1"/>
          <w:sz w:val="28"/>
          <w:szCs w:val="28"/>
        </w:rPr>
        <w:t>- расширенный</w:t>
      </w:r>
      <w:r>
        <w:rPr>
          <w:rFonts w:ascii="Times New Roman" w:hAnsi="Times New Roman" w:cs="Times New Roman"/>
          <w:color w:val="000000" w:themeColor="text1"/>
          <w:sz w:val="28"/>
          <w:szCs w:val="28"/>
        </w:rPr>
        <w:t xml:space="preserve">, когда </w:t>
      </w:r>
      <w:r w:rsidR="00A77910" w:rsidRPr="00A77910">
        <w:rPr>
          <w:rFonts w:ascii="Times New Roman" w:hAnsi="Times New Roman" w:cs="Times New Roman"/>
          <w:color w:val="000000" w:themeColor="text1"/>
          <w:sz w:val="28"/>
          <w:szCs w:val="28"/>
        </w:rPr>
        <w:t xml:space="preserve">в качестве субъектов обозначенной кооперации </w:t>
      </w:r>
      <w:r w:rsidR="00A77910">
        <w:rPr>
          <w:rFonts w:ascii="Times New Roman" w:hAnsi="Times New Roman" w:cs="Times New Roman"/>
          <w:color w:val="000000" w:themeColor="text1"/>
          <w:sz w:val="28"/>
          <w:szCs w:val="28"/>
        </w:rPr>
        <w:t>выделяют организации</w:t>
      </w:r>
      <w:r w:rsidR="00A77910" w:rsidRPr="00A77910">
        <w:rPr>
          <w:rFonts w:ascii="Times New Roman" w:hAnsi="Times New Roman" w:cs="Times New Roman"/>
          <w:color w:val="000000" w:themeColor="text1"/>
          <w:sz w:val="28"/>
          <w:szCs w:val="28"/>
        </w:rPr>
        <w:t xml:space="preserve"> (кроме научных и производственных), которые выполняют второстепенную функцию (например, </w:t>
      </w:r>
      <w:r w:rsidR="00A77910">
        <w:rPr>
          <w:rFonts w:ascii="Times New Roman" w:hAnsi="Times New Roman" w:cs="Times New Roman"/>
          <w:color w:val="000000" w:themeColor="text1"/>
          <w:sz w:val="28"/>
          <w:szCs w:val="28"/>
        </w:rPr>
        <w:t xml:space="preserve">осуществляют </w:t>
      </w:r>
      <w:r w:rsidR="00A77910" w:rsidRPr="00A77910">
        <w:rPr>
          <w:rFonts w:ascii="Times New Roman" w:hAnsi="Times New Roman" w:cs="Times New Roman"/>
          <w:color w:val="000000" w:themeColor="text1"/>
          <w:sz w:val="28"/>
          <w:szCs w:val="28"/>
        </w:rPr>
        <w:t>поставку продукции для производственных предприятий и пр.).</w:t>
      </w:r>
    </w:p>
    <w:p w:rsidR="0096705A" w:rsidRPr="0096705A" w:rsidRDefault="0096705A" w:rsidP="0096705A">
      <w:pPr>
        <w:spacing w:after="160" w:line="240" w:lineRule="auto"/>
        <w:ind w:firstLine="708"/>
        <w:contextualSpacing/>
        <w:jc w:val="both"/>
        <w:rPr>
          <w:rFonts w:ascii="Times New Roman" w:eastAsia="Calibri" w:hAnsi="Times New Roman" w:cs="Times New Roman"/>
          <w:sz w:val="28"/>
          <w:szCs w:val="30"/>
        </w:rPr>
      </w:pPr>
      <w:r>
        <w:rPr>
          <w:rFonts w:ascii="Times New Roman" w:eastAsia="Calibri" w:hAnsi="Times New Roman" w:cs="Times New Roman"/>
          <w:sz w:val="28"/>
          <w:szCs w:val="30"/>
        </w:rPr>
        <w:t>А</w:t>
      </w:r>
      <w:r w:rsidRPr="0096705A">
        <w:rPr>
          <w:rFonts w:ascii="Times New Roman" w:eastAsia="Calibri" w:hAnsi="Times New Roman" w:cs="Times New Roman"/>
          <w:sz w:val="28"/>
          <w:szCs w:val="30"/>
        </w:rPr>
        <w:t>нализ работ, проведенных сотрудниками Вологодского научного центра РАН, позволил выделить ряд подходов к трактовке понятия</w:t>
      </w:r>
      <w:r>
        <w:rPr>
          <w:rFonts w:ascii="Times New Roman" w:eastAsia="Calibri" w:hAnsi="Times New Roman" w:cs="Times New Roman"/>
          <w:sz w:val="28"/>
          <w:szCs w:val="30"/>
        </w:rPr>
        <w:t xml:space="preserve"> «инновационное предпринимательство»</w:t>
      </w:r>
      <w:r w:rsidR="0043096C">
        <w:rPr>
          <w:rFonts w:ascii="Times New Roman" w:eastAsia="Calibri" w:hAnsi="Times New Roman" w:cs="Times New Roman"/>
          <w:sz w:val="28"/>
          <w:szCs w:val="30"/>
        </w:rPr>
        <w:t xml:space="preserve"> [5</w:t>
      </w:r>
      <w:r w:rsidRPr="0096705A">
        <w:rPr>
          <w:rFonts w:ascii="Times New Roman" w:eastAsia="Calibri" w:hAnsi="Times New Roman" w:cs="Times New Roman"/>
          <w:sz w:val="28"/>
          <w:szCs w:val="30"/>
        </w:rPr>
        <w:t>]:</w:t>
      </w:r>
    </w:p>
    <w:p w:rsidR="0096705A" w:rsidRPr="0096705A" w:rsidRDefault="0096705A" w:rsidP="0096705A">
      <w:pPr>
        <w:spacing w:after="160" w:line="240" w:lineRule="auto"/>
        <w:ind w:firstLine="708"/>
        <w:contextualSpacing/>
        <w:jc w:val="both"/>
        <w:rPr>
          <w:rFonts w:ascii="Times New Roman" w:eastAsia="Calibri" w:hAnsi="Times New Roman" w:cs="Times New Roman"/>
          <w:sz w:val="28"/>
          <w:szCs w:val="30"/>
        </w:rPr>
      </w:pPr>
      <w:r w:rsidRPr="0096705A">
        <w:rPr>
          <w:rFonts w:ascii="Times New Roman" w:eastAsia="Calibri" w:hAnsi="Times New Roman" w:cs="Times New Roman"/>
          <w:sz w:val="28"/>
          <w:szCs w:val="30"/>
        </w:rPr>
        <w:t>1. Технологический подход. В данном случае речь идет о том, что основная задача инновационного предпринимательства сводится к разработке новшеств.</w:t>
      </w:r>
    </w:p>
    <w:p w:rsidR="0096705A" w:rsidRPr="0096705A" w:rsidRDefault="0096705A" w:rsidP="0096705A">
      <w:pPr>
        <w:spacing w:after="160" w:line="240" w:lineRule="auto"/>
        <w:ind w:firstLine="708"/>
        <w:contextualSpacing/>
        <w:jc w:val="both"/>
        <w:rPr>
          <w:rFonts w:ascii="Times New Roman" w:eastAsia="Calibri" w:hAnsi="Times New Roman" w:cs="Times New Roman"/>
          <w:sz w:val="28"/>
          <w:szCs w:val="30"/>
        </w:rPr>
      </w:pPr>
      <w:r w:rsidRPr="0096705A">
        <w:rPr>
          <w:rFonts w:ascii="Times New Roman" w:eastAsia="Calibri" w:hAnsi="Times New Roman" w:cs="Times New Roman"/>
          <w:sz w:val="28"/>
          <w:szCs w:val="30"/>
        </w:rPr>
        <w:t>2. Экономический подход. В рамках экономического подхода задача рассматриваемого вида предпринимательства сводится к коммерциализации новшеств.</w:t>
      </w:r>
    </w:p>
    <w:p w:rsidR="00A77910" w:rsidRDefault="0096705A" w:rsidP="0096705A">
      <w:pPr>
        <w:spacing w:after="160" w:line="240" w:lineRule="auto"/>
        <w:ind w:firstLine="708"/>
        <w:contextualSpacing/>
        <w:jc w:val="both"/>
        <w:rPr>
          <w:rFonts w:ascii="Times New Roman" w:eastAsia="Calibri" w:hAnsi="Times New Roman" w:cs="Times New Roman"/>
          <w:sz w:val="28"/>
          <w:szCs w:val="30"/>
        </w:rPr>
      </w:pPr>
      <w:r w:rsidRPr="0096705A">
        <w:rPr>
          <w:rFonts w:ascii="Times New Roman" w:eastAsia="Calibri" w:hAnsi="Times New Roman" w:cs="Times New Roman"/>
          <w:sz w:val="28"/>
          <w:szCs w:val="30"/>
        </w:rPr>
        <w:t xml:space="preserve">3. Комплексный подход. Данный подход совмещает положения двух предыдущих. </w:t>
      </w:r>
    </w:p>
    <w:p w:rsidR="0096705A" w:rsidRDefault="0096705A" w:rsidP="0096705A">
      <w:pPr>
        <w:spacing w:after="160" w:line="240" w:lineRule="auto"/>
        <w:ind w:firstLine="708"/>
        <w:contextualSpacing/>
        <w:jc w:val="both"/>
        <w:rPr>
          <w:rFonts w:ascii="Times New Roman" w:eastAsia="Calibri" w:hAnsi="Times New Roman" w:cs="Times New Roman"/>
          <w:sz w:val="28"/>
          <w:szCs w:val="30"/>
        </w:rPr>
      </w:pPr>
      <w:r>
        <w:rPr>
          <w:rFonts w:ascii="Times New Roman" w:eastAsia="Calibri" w:hAnsi="Times New Roman" w:cs="Times New Roman"/>
          <w:sz w:val="28"/>
          <w:szCs w:val="30"/>
        </w:rPr>
        <w:t xml:space="preserve">В рамках настоящего исследования принято решение придерживаться расширенного подхода к трактовке понятия «научно-производственная </w:t>
      </w:r>
      <w:r>
        <w:rPr>
          <w:rFonts w:ascii="Times New Roman" w:eastAsia="Calibri" w:hAnsi="Times New Roman" w:cs="Times New Roman"/>
          <w:sz w:val="28"/>
          <w:szCs w:val="30"/>
        </w:rPr>
        <w:lastRenderedPageBreak/>
        <w:t>кооперация» и комплексного подхода в отношении «инновационного предпринимательства».</w:t>
      </w:r>
      <w:r w:rsidR="00834D99">
        <w:rPr>
          <w:rFonts w:ascii="Times New Roman" w:eastAsia="Calibri" w:hAnsi="Times New Roman" w:cs="Times New Roman"/>
          <w:sz w:val="28"/>
          <w:szCs w:val="30"/>
        </w:rPr>
        <w:t xml:space="preserve"> </w:t>
      </w:r>
    </w:p>
    <w:p w:rsidR="00834D99" w:rsidRDefault="00834D99" w:rsidP="0096705A">
      <w:pPr>
        <w:spacing w:after="160" w:line="240" w:lineRule="auto"/>
        <w:ind w:firstLine="708"/>
        <w:contextualSpacing/>
        <w:jc w:val="both"/>
        <w:rPr>
          <w:rFonts w:ascii="Times New Roman" w:eastAsia="Calibri" w:hAnsi="Times New Roman" w:cs="Times New Roman"/>
          <w:sz w:val="28"/>
          <w:szCs w:val="30"/>
        </w:rPr>
      </w:pPr>
      <w:r w:rsidRPr="00834D99">
        <w:rPr>
          <w:rFonts w:ascii="Times New Roman" w:eastAsia="Calibri" w:hAnsi="Times New Roman" w:cs="Times New Roman"/>
          <w:sz w:val="28"/>
          <w:szCs w:val="30"/>
        </w:rPr>
        <w:t xml:space="preserve">Для оценки </w:t>
      </w:r>
      <w:r>
        <w:rPr>
          <w:rFonts w:ascii="Times New Roman" w:eastAsia="Calibri" w:hAnsi="Times New Roman" w:cs="Times New Roman"/>
          <w:sz w:val="28"/>
          <w:szCs w:val="30"/>
        </w:rPr>
        <w:t xml:space="preserve">влияния </w:t>
      </w:r>
      <w:r w:rsidRPr="00834D99">
        <w:rPr>
          <w:rFonts w:ascii="Times New Roman" w:eastAsia="Calibri" w:hAnsi="Times New Roman" w:cs="Times New Roman"/>
          <w:sz w:val="28"/>
          <w:szCs w:val="30"/>
        </w:rPr>
        <w:t xml:space="preserve">научно-производственной кооперации </w:t>
      </w:r>
      <w:r>
        <w:rPr>
          <w:rFonts w:ascii="Times New Roman" w:eastAsia="Calibri" w:hAnsi="Times New Roman" w:cs="Times New Roman"/>
          <w:sz w:val="28"/>
          <w:szCs w:val="30"/>
        </w:rPr>
        <w:t xml:space="preserve">на развитие инновационного предпринимательства </w:t>
      </w:r>
      <w:r w:rsidRPr="00834D99">
        <w:rPr>
          <w:rFonts w:ascii="Times New Roman" w:eastAsia="Calibri" w:hAnsi="Times New Roman" w:cs="Times New Roman"/>
          <w:sz w:val="28"/>
          <w:szCs w:val="30"/>
        </w:rPr>
        <w:t xml:space="preserve">в рамках настоящего исследования были использованы результаты экспертного опроса руководителей малых и средних предприятий, проведенного специалистами Вологодского научного центра Российской Академии наук </w:t>
      </w:r>
      <w:r>
        <w:rPr>
          <w:rFonts w:ascii="Times New Roman" w:eastAsia="Calibri" w:hAnsi="Times New Roman" w:cs="Times New Roman"/>
          <w:sz w:val="28"/>
          <w:szCs w:val="30"/>
        </w:rPr>
        <w:t xml:space="preserve">(при участии автора) весной 2021 года. </w:t>
      </w:r>
    </w:p>
    <w:p w:rsidR="00834D99" w:rsidRDefault="00973CE9" w:rsidP="0096705A">
      <w:pPr>
        <w:spacing w:after="160" w:line="240" w:lineRule="auto"/>
        <w:ind w:firstLine="708"/>
        <w:contextualSpacing/>
        <w:jc w:val="both"/>
        <w:rPr>
          <w:rFonts w:ascii="Times New Roman" w:eastAsia="Calibri" w:hAnsi="Times New Roman" w:cs="Times New Roman"/>
          <w:sz w:val="28"/>
          <w:szCs w:val="30"/>
        </w:rPr>
      </w:pPr>
      <w:r w:rsidRPr="00973CE9">
        <w:rPr>
          <w:rFonts w:ascii="Times New Roman" w:eastAsia="Calibri" w:hAnsi="Times New Roman" w:cs="Times New Roman"/>
          <w:sz w:val="28"/>
          <w:szCs w:val="30"/>
        </w:rPr>
        <w:t>По данным опроса было выявлено, что большая часть исследованных предприятий</w:t>
      </w:r>
      <w:r>
        <w:rPr>
          <w:rFonts w:ascii="Times New Roman" w:eastAsia="Calibri" w:hAnsi="Times New Roman" w:cs="Times New Roman"/>
          <w:sz w:val="28"/>
          <w:szCs w:val="30"/>
        </w:rPr>
        <w:t xml:space="preserve"> (93%)</w:t>
      </w:r>
      <w:r w:rsidRPr="00973CE9">
        <w:rPr>
          <w:rFonts w:ascii="Times New Roman" w:eastAsia="Calibri" w:hAnsi="Times New Roman" w:cs="Times New Roman"/>
          <w:sz w:val="28"/>
          <w:szCs w:val="30"/>
        </w:rPr>
        <w:t xml:space="preserve"> принимает непосредственное участие в научно-производственной кооперации</w:t>
      </w:r>
      <w:r>
        <w:rPr>
          <w:rFonts w:ascii="Times New Roman" w:eastAsia="Calibri" w:hAnsi="Times New Roman" w:cs="Times New Roman"/>
          <w:sz w:val="28"/>
          <w:szCs w:val="30"/>
        </w:rPr>
        <w:t>. Причем с</w:t>
      </w:r>
      <w:r w:rsidRPr="00973CE9">
        <w:rPr>
          <w:rFonts w:ascii="Times New Roman" w:eastAsia="Calibri" w:hAnsi="Times New Roman" w:cs="Times New Roman"/>
          <w:sz w:val="28"/>
          <w:szCs w:val="30"/>
        </w:rPr>
        <w:t>реди организаций, с которыми исследуемые предприятия наиболее часто вступают во взаимодействие в рамках НПК, я</w:t>
      </w:r>
      <w:r>
        <w:rPr>
          <w:rFonts w:ascii="Times New Roman" w:eastAsia="Calibri" w:hAnsi="Times New Roman" w:cs="Times New Roman"/>
          <w:sz w:val="28"/>
          <w:szCs w:val="30"/>
        </w:rPr>
        <w:t>вляются вузы (88%). Тем не менее, взаимодействие также осуществляется с научно-исследовательскими институтами, центрами трансферта и коммерциализации технологий, а также с другими организациями.</w:t>
      </w:r>
    </w:p>
    <w:p w:rsidR="004A4909" w:rsidRDefault="004A4909" w:rsidP="0096705A">
      <w:pPr>
        <w:spacing w:after="160" w:line="240" w:lineRule="auto"/>
        <w:ind w:firstLine="708"/>
        <w:contextualSpacing/>
        <w:jc w:val="both"/>
        <w:rPr>
          <w:rFonts w:ascii="Times New Roman" w:eastAsia="Calibri" w:hAnsi="Times New Roman" w:cs="Times New Roman"/>
          <w:sz w:val="28"/>
          <w:szCs w:val="30"/>
        </w:rPr>
      </w:pPr>
      <w:r>
        <w:rPr>
          <w:rFonts w:ascii="Times New Roman" w:eastAsia="Calibri" w:hAnsi="Times New Roman" w:cs="Times New Roman"/>
          <w:sz w:val="28"/>
          <w:szCs w:val="30"/>
        </w:rPr>
        <w:t xml:space="preserve">Среди основных причин, побуждающих к взаимодействию в рамках НПК можно отметить следующие: </w:t>
      </w:r>
      <w:r w:rsidR="00E80E7A">
        <w:rPr>
          <w:rFonts w:ascii="Times New Roman" w:eastAsia="Calibri" w:hAnsi="Times New Roman" w:cs="Times New Roman"/>
          <w:sz w:val="28"/>
          <w:szCs w:val="30"/>
        </w:rPr>
        <w:t xml:space="preserve"> </w:t>
      </w:r>
      <w:r>
        <w:rPr>
          <w:rFonts w:ascii="Times New Roman" w:eastAsia="Calibri" w:hAnsi="Times New Roman" w:cs="Times New Roman"/>
          <w:sz w:val="28"/>
          <w:szCs w:val="30"/>
        </w:rPr>
        <w:t>перспективные</w:t>
      </w:r>
      <w:r w:rsidRPr="004A4909">
        <w:rPr>
          <w:rFonts w:ascii="Times New Roman" w:eastAsia="Calibri" w:hAnsi="Times New Roman" w:cs="Times New Roman"/>
          <w:sz w:val="28"/>
          <w:szCs w:val="30"/>
        </w:rPr>
        <w:t xml:space="preserve"> разработ</w:t>
      </w:r>
      <w:r>
        <w:rPr>
          <w:rFonts w:ascii="Times New Roman" w:eastAsia="Calibri" w:hAnsi="Times New Roman" w:cs="Times New Roman"/>
          <w:sz w:val="28"/>
          <w:szCs w:val="30"/>
        </w:rPr>
        <w:t>ки</w:t>
      </w:r>
      <w:r w:rsidRPr="004A4909">
        <w:rPr>
          <w:rFonts w:ascii="Times New Roman" w:eastAsia="Calibri" w:hAnsi="Times New Roman" w:cs="Times New Roman"/>
          <w:sz w:val="28"/>
          <w:szCs w:val="30"/>
        </w:rPr>
        <w:t xml:space="preserve"> отечественных и/или зарубежных научных организаций и вузов</w:t>
      </w:r>
      <w:r>
        <w:rPr>
          <w:rFonts w:ascii="Times New Roman" w:eastAsia="Calibri" w:hAnsi="Times New Roman" w:cs="Times New Roman"/>
          <w:sz w:val="28"/>
          <w:szCs w:val="30"/>
        </w:rPr>
        <w:t>, подготовку</w:t>
      </w:r>
      <w:r w:rsidRPr="004A4909">
        <w:rPr>
          <w:rFonts w:ascii="Times New Roman" w:eastAsia="Calibri" w:hAnsi="Times New Roman" w:cs="Times New Roman"/>
          <w:sz w:val="28"/>
          <w:szCs w:val="30"/>
        </w:rPr>
        <w:t xml:space="preserve"> мобильных и квалифицированных кадров</w:t>
      </w:r>
      <w:r>
        <w:rPr>
          <w:rFonts w:ascii="Times New Roman" w:eastAsia="Calibri" w:hAnsi="Times New Roman" w:cs="Times New Roman"/>
          <w:sz w:val="28"/>
          <w:szCs w:val="30"/>
        </w:rPr>
        <w:t xml:space="preserve">, </w:t>
      </w:r>
      <w:r w:rsidRPr="004A4909">
        <w:rPr>
          <w:rFonts w:ascii="Times New Roman" w:eastAsia="Calibri" w:hAnsi="Times New Roman" w:cs="Times New Roman"/>
          <w:sz w:val="28"/>
          <w:szCs w:val="30"/>
        </w:rPr>
        <w:t>проникновение на новые рынки и укрепление позиций на уже существующих</w:t>
      </w:r>
      <w:r>
        <w:rPr>
          <w:rFonts w:ascii="Times New Roman" w:eastAsia="Calibri" w:hAnsi="Times New Roman" w:cs="Times New Roman"/>
          <w:sz w:val="28"/>
          <w:szCs w:val="30"/>
        </w:rPr>
        <w:t>. Б</w:t>
      </w:r>
      <w:r w:rsidRPr="004A4909">
        <w:rPr>
          <w:rFonts w:ascii="Times New Roman" w:eastAsia="Calibri" w:hAnsi="Times New Roman" w:cs="Times New Roman"/>
          <w:sz w:val="28"/>
          <w:szCs w:val="30"/>
        </w:rPr>
        <w:t>ольшая часть респондентов</w:t>
      </w:r>
      <w:r>
        <w:rPr>
          <w:rFonts w:ascii="Times New Roman" w:eastAsia="Calibri" w:hAnsi="Times New Roman" w:cs="Times New Roman"/>
          <w:sz w:val="28"/>
          <w:szCs w:val="30"/>
        </w:rPr>
        <w:t xml:space="preserve"> (45%</w:t>
      </w:r>
      <w:r w:rsidRPr="004A4909">
        <w:rPr>
          <w:rFonts w:ascii="Times New Roman" w:eastAsia="Calibri" w:hAnsi="Times New Roman" w:cs="Times New Roman"/>
          <w:sz w:val="28"/>
          <w:szCs w:val="30"/>
        </w:rPr>
        <w:t>) наиболее значимой причиной, побуждающей компании вступать в НПК, считают проникновение на новые рынки и укрепление поз</w:t>
      </w:r>
      <w:r>
        <w:rPr>
          <w:rFonts w:ascii="Times New Roman" w:eastAsia="Calibri" w:hAnsi="Times New Roman" w:cs="Times New Roman"/>
          <w:sz w:val="28"/>
          <w:szCs w:val="30"/>
        </w:rPr>
        <w:t>иций на уже существующих</w:t>
      </w:r>
      <w:r w:rsidRPr="004A4909">
        <w:rPr>
          <w:rFonts w:ascii="Times New Roman" w:eastAsia="Calibri" w:hAnsi="Times New Roman" w:cs="Times New Roman"/>
          <w:sz w:val="28"/>
          <w:szCs w:val="30"/>
        </w:rPr>
        <w:t>.</w:t>
      </w:r>
    </w:p>
    <w:p w:rsidR="004A4909" w:rsidRDefault="00CB0457" w:rsidP="0096705A">
      <w:pPr>
        <w:spacing w:after="160" w:line="240" w:lineRule="auto"/>
        <w:ind w:firstLine="708"/>
        <w:contextualSpacing/>
        <w:jc w:val="both"/>
        <w:rPr>
          <w:rFonts w:ascii="Times New Roman" w:eastAsia="Calibri" w:hAnsi="Times New Roman" w:cs="Times New Roman"/>
          <w:sz w:val="28"/>
          <w:szCs w:val="30"/>
        </w:rPr>
      </w:pPr>
      <w:r>
        <w:rPr>
          <w:rFonts w:ascii="Times New Roman" w:eastAsia="Calibri" w:hAnsi="Times New Roman" w:cs="Times New Roman"/>
          <w:sz w:val="28"/>
          <w:szCs w:val="30"/>
        </w:rPr>
        <w:t>Возвращаясь к вопросу о влиянии научно-производственной кооперации на развитие инновационного предпринимательства, следует отметить и</w:t>
      </w:r>
      <w:r w:rsidRPr="00CB0457">
        <w:rPr>
          <w:rFonts w:ascii="Times New Roman" w:eastAsia="Calibri" w:hAnsi="Times New Roman" w:cs="Times New Roman"/>
          <w:sz w:val="28"/>
          <w:szCs w:val="30"/>
        </w:rPr>
        <w:t xml:space="preserve"> полученный эффект от участия в процессах взаимодействия</w:t>
      </w:r>
      <w:r>
        <w:rPr>
          <w:rFonts w:ascii="Times New Roman" w:eastAsia="Calibri" w:hAnsi="Times New Roman" w:cs="Times New Roman"/>
          <w:sz w:val="28"/>
          <w:szCs w:val="30"/>
        </w:rPr>
        <w:t>.</w:t>
      </w:r>
      <w:r w:rsidRPr="00CB0457">
        <w:t xml:space="preserve"> </w:t>
      </w:r>
      <w:r>
        <w:rPr>
          <w:rFonts w:ascii="Times New Roman" w:eastAsia="Calibri" w:hAnsi="Times New Roman" w:cs="Times New Roman"/>
          <w:sz w:val="28"/>
          <w:szCs w:val="30"/>
        </w:rPr>
        <w:t>Н</w:t>
      </w:r>
      <w:r w:rsidRPr="00CB0457">
        <w:rPr>
          <w:rFonts w:ascii="Times New Roman" w:eastAsia="Calibri" w:hAnsi="Times New Roman" w:cs="Times New Roman"/>
          <w:sz w:val="28"/>
          <w:szCs w:val="30"/>
        </w:rPr>
        <w:t>аиболее заметными проявлениями эффекта от НПК можно считать прирост численности рабочих мест, в том числе, высокотехнологичных, а также снижение рисков реализации проектов и повышение конкурентоспособности на внешнем рынке.</w:t>
      </w:r>
    </w:p>
    <w:p w:rsidR="00885EB4" w:rsidRDefault="00CB0457" w:rsidP="00885EB4">
      <w:pPr>
        <w:spacing w:after="160" w:line="240" w:lineRule="auto"/>
        <w:ind w:firstLine="708"/>
        <w:contextualSpacing/>
        <w:jc w:val="both"/>
        <w:rPr>
          <w:rFonts w:ascii="Times New Roman" w:eastAsia="Calibri" w:hAnsi="Times New Roman" w:cs="Times New Roman"/>
          <w:sz w:val="28"/>
          <w:szCs w:val="30"/>
        </w:rPr>
      </w:pPr>
      <w:r>
        <w:rPr>
          <w:rFonts w:ascii="Times New Roman" w:eastAsia="Calibri" w:hAnsi="Times New Roman" w:cs="Times New Roman"/>
          <w:sz w:val="28"/>
          <w:szCs w:val="30"/>
        </w:rPr>
        <w:t xml:space="preserve">Таким образом, можно заключить, что </w:t>
      </w:r>
      <w:r w:rsidR="004B0430">
        <w:rPr>
          <w:rFonts w:ascii="Times New Roman" w:eastAsia="Calibri" w:hAnsi="Times New Roman" w:cs="Times New Roman"/>
          <w:sz w:val="28"/>
          <w:szCs w:val="30"/>
        </w:rPr>
        <w:t xml:space="preserve">научно-производственная кооперация действительно оказывает влияние на развитие инновационного предпринимательства. </w:t>
      </w:r>
      <w:r w:rsidR="00885EB4">
        <w:rPr>
          <w:rFonts w:ascii="Times New Roman" w:eastAsia="Calibri" w:hAnsi="Times New Roman" w:cs="Times New Roman"/>
          <w:sz w:val="28"/>
          <w:szCs w:val="30"/>
        </w:rPr>
        <w:t xml:space="preserve">С одной стороны, предприятия, основной вид деятельности для которых не соотносится с ОКВЭД №72 «Научные исследования и разработки», после вступления в НПК переходят в категорию «инновационных», поскольку функции, связанные либо с разработкой новшеств, либо с переводом их в разряд инноваций (то есть коммерциализацией), становятся для таких предприятий обязательными. С другой стороны, около 50% </w:t>
      </w:r>
      <w:r w:rsidR="00885EB4" w:rsidRPr="00885EB4">
        <w:rPr>
          <w:rFonts w:ascii="Times New Roman" w:eastAsia="Calibri" w:hAnsi="Times New Roman" w:cs="Times New Roman"/>
          <w:sz w:val="28"/>
          <w:szCs w:val="30"/>
        </w:rPr>
        <w:t xml:space="preserve">исследованных компаний получила эффект от участия в научно-производственной кооперации. В том числе, было отмечено повышение конкурентоспособности компаний на внешнем рынке, повышение численности </w:t>
      </w:r>
      <w:r w:rsidR="00885EB4">
        <w:rPr>
          <w:rFonts w:ascii="Times New Roman" w:eastAsia="Calibri" w:hAnsi="Times New Roman" w:cs="Times New Roman"/>
          <w:sz w:val="28"/>
          <w:szCs w:val="30"/>
        </w:rPr>
        <w:t>высокотехнологичных рабочих мест</w:t>
      </w:r>
      <w:r w:rsidR="00885EB4" w:rsidRPr="00885EB4">
        <w:rPr>
          <w:rFonts w:ascii="Times New Roman" w:eastAsia="Calibri" w:hAnsi="Times New Roman" w:cs="Times New Roman"/>
          <w:sz w:val="28"/>
          <w:szCs w:val="30"/>
        </w:rPr>
        <w:t>.</w:t>
      </w:r>
    </w:p>
    <w:p w:rsidR="00624D31" w:rsidRDefault="00624D31" w:rsidP="00885EB4">
      <w:pPr>
        <w:spacing w:after="160" w:line="240" w:lineRule="auto"/>
        <w:ind w:firstLine="708"/>
        <w:contextualSpacing/>
        <w:jc w:val="both"/>
        <w:rPr>
          <w:rFonts w:ascii="Times New Roman" w:eastAsia="Calibri" w:hAnsi="Times New Roman" w:cs="Times New Roman"/>
          <w:sz w:val="28"/>
          <w:szCs w:val="30"/>
        </w:rPr>
      </w:pPr>
    </w:p>
    <w:p w:rsidR="00624D31" w:rsidRDefault="00624D31" w:rsidP="00885EB4">
      <w:pPr>
        <w:spacing w:after="160" w:line="240" w:lineRule="auto"/>
        <w:ind w:firstLine="708"/>
        <w:contextualSpacing/>
        <w:jc w:val="both"/>
        <w:rPr>
          <w:rFonts w:ascii="Times New Roman" w:eastAsia="Calibri" w:hAnsi="Times New Roman" w:cs="Times New Roman"/>
          <w:sz w:val="28"/>
          <w:szCs w:val="30"/>
        </w:rPr>
      </w:pPr>
    </w:p>
    <w:p w:rsidR="00624D31" w:rsidRDefault="00624D31" w:rsidP="00885EB4">
      <w:pPr>
        <w:spacing w:after="160" w:line="240" w:lineRule="auto"/>
        <w:ind w:firstLine="708"/>
        <w:contextualSpacing/>
        <w:jc w:val="both"/>
        <w:rPr>
          <w:rFonts w:ascii="Times New Roman" w:eastAsia="Calibri" w:hAnsi="Times New Roman" w:cs="Times New Roman"/>
          <w:sz w:val="28"/>
          <w:szCs w:val="30"/>
        </w:rPr>
      </w:pPr>
    </w:p>
    <w:p w:rsidR="00624D31" w:rsidRDefault="00624D31" w:rsidP="00885EB4">
      <w:pPr>
        <w:spacing w:after="160" w:line="240" w:lineRule="auto"/>
        <w:ind w:firstLine="708"/>
        <w:contextualSpacing/>
        <w:jc w:val="both"/>
        <w:rPr>
          <w:rFonts w:ascii="Times New Roman" w:eastAsia="Calibri" w:hAnsi="Times New Roman" w:cs="Times New Roman"/>
          <w:sz w:val="28"/>
          <w:szCs w:val="30"/>
        </w:rPr>
      </w:pPr>
    </w:p>
    <w:p w:rsidR="00CB0457" w:rsidRDefault="00885EB4" w:rsidP="0096705A">
      <w:pPr>
        <w:spacing w:after="160" w:line="240" w:lineRule="auto"/>
        <w:ind w:firstLine="708"/>
        <w:contextualSpacing/>
        <w:jc w:val="both"/>
        <w:rPr>
          <w:rFonts w:ascii="Times New Roman" w:eastAsia="Calibri" w:hAnsi="Times New Roman" w:cs="Times New Roman"/>
          <w:sz w:val="28"/>
          <w:szCs w:val="30"/>
        </w:rPr>
      </w:pPr>
      <w:r>
        <w:rPr>
          <w:rFonts w:ascii="Times New Roman" w:eastAsia="Calibri" w:hAnsi="Times New Roman" w:cs="Times New Roman"/>
          <w:sz w:val="28"/>
          <w:szCs w:val="30"/>
        </w:rPr>
        <w:t xml:space="preserve"> </w:t>
      </w:r>
    </w:p>
    <w:p w:rsidR="00973CE9" w:rsidRPr="00B56CD6" w:rsidRDefault="00B56CD6" w:rsidP="00B56CD6">
      <w:pPr>
        <w:spacing w:after="160" w:line="240" w:lineRule="auto"/>
        <w:contextualSpacing/>
        <w:jc w:val="center"/>
        <w:rPr>
          <w:rFonts w:ascii="Times New Roman" w:eastAsia="Calibri" w:hAnsi="Times New Roman" w:cs="Times New Roman"/>
          <w:b/>
          <w:sz w:val="28"/>
          <w:szCs w:val="30"/>
        </w:rPr>
      </w:pPr>
      <w:r w:rsidRPr="00B56CD6">
        <w:rPr>
          <w:rFonts w:ascii="Times New Roman" w:eastAsia="Calibri" w:hAnsi="Times New Roman" w:cs="Times New Roman"/>
          <w:b/>
          <w:sz w:val="28"/>
          <w:szCs w:val="30"/>
        </w:rPr>
        <w:lastRenderedPageBreak/>
        <w:t>Список использованных источников:</w:t>
      </w:r>
    </w:p>
    <w:p w:rsidR="00B56CD6" w:rsidRPr="00B56CD6" w:rsidRDefault="00B56CD6" w:rsidP="00B56CD6">
      <w:pPr>
        <w:spacing w:after="160" w:line="240" w:lineRule="auto"/>
        <w:ind w:firstLine="709"/>
        <w:contextualSpacing/>
        <w:jc w:val="center"/>
        <w:rPr>
          <w:rFonts w:ascii="Times New Roman" w:eastAsia="Calibri" w:hAnsi="Times New Roman" w:cs="Times New Roman"/>
          <w:b/>
          <w:sz w:val="28"/>
          <w:szCs w:val="30"/>
        </w:rPr>
      </w:pPr>
    </w:p>
    <w:p w:rsidR="002C3004" w:rsidRDefault="0043096C" w:rsidP="002C3004">
      <w:pPr>
        <w:spacing w:line="240" w:lineRule="auto"/>
        <w:ind w:firstLine="708"/>
        <w:contextualSpacing/>
        <w:jc w:val="both"/>
        <w:rPr>
          <w:rFonts w:ascii="Times New Roman" w:hAnsi="Times New Roman" w:cs="Times New Roman"/>
          <w:bCs/>
          <w:color w:val="000000" w:themeColor="text1"/>
          <w:sz w:val="28"/>
          <w:szCs w:val="28"/>
        </w:rPr>
      </w:pPr>
      <w:r>
        <w:rPr>
          <w:rFonts w:ascii="Times New Roman" w:eastAsia="Calibri" w:hAnsi="Times New Roman" w:cs="Times New Roman"/>
          <w:sz w:val="28"/>
          <w:szCs w:val="28"/>
        </w:rPr>
        <w:t xml:space="preserve">1. </w:t>
      </w:r>
      <w:proofErr w:type="spellStart"/>
      <w:r>
        <w:rPr>
          <w:rFonts w:ascii="Times New Roman" w:hAnsi="Times New Roman" w:cs="Times New Roman"/>
          <w:bCs/>
          <w:color w:val="000000" w:themeColor="text1"/>
          <w:sz w:val="28"/>
          <w:szCs w:val="28"/>
        </w:rPr>
        <w:t>Теребова</w:t>
      </w:r>
      <w:proofErr w:type="spellEnd"/>
      <w:r>
        <w:rPr>
          <w:rFonts w:ascii="Times New Roman" w:hAnsi="Times New Roman" w:cs="Times New Roman"/>
          <w:bCs/>
          <w:color w:val="000000" w:themeColor="text1"/>
          <w:sz w:val="28"/>
          <w:szCs w:val="28"/>
        </w:rPr>
        <w:t xml:space="preserve"> С.В. Роль трансфера и коммерциализации научных разработок в инновационном развитии территорий // Проблемы развития территории. 2015. №6. С. 7-28.</w:t>
      </w:r>
    </w:p>
    <w:p w:rsidR="00B56CD6" w:rsidRDefault="0043096C" w:rsidP="002C3004">
      <w:pPr>
        <w:spacing w:line="240" w:lineRule="auto"/>
        <w:ind w:firstLine="708"/>
        <w:contextualSpacing/>
        <w:jc w:val="both"/>
        <w:rPr>
          <w:rFonts w:ascii="Times New Roman" w:hAnsi="Times New Roman" w:cs="Times New Roman"/>
          <w:color w:val="000000" w:themeColor="text1"/>
          <w:sz w:val="28"/>
          <w:szCs w:val="28"/>
          <w:shd w:val="clear" w:color="auto" w:fill="FFFFFF"/>
        </w:rPr>
      </w:pPr>
      <w:r>
        <w:rPr>
          <w:rFonts w:ascii="Times New Roman" w:eastAsia="Calibri" w:hAnsi="Times New Roman" w:cs="Times New Roman"/>
          <w:sz w:val="28"/>
          <w:szCs w:val="28"/>
        </w:rPr>
        <w:t>2</w:t>
      </w:r>
      <w:r w:rsidR="00B56CD6" w:rsidRPr="00B56CD6">
        <w:rPr>
          <w:rFonts w:ascii="Times New Roman" w:eastAsia="Calibri" w:hAnsi="Times New Roman" w:cs="Times New Roman"/>
          <w:sz w:val="28"/>
          <w:szCs w:val="28"/>
        </w:rPr>
        <w:t>.</w:t>
      </w:r>
      <w:r w:rsidR="00B56CD6">
        <w:rPr>
          <w:rFonts w:ascii="Times New Roman" w:eastAsia="Calibri" w:hAnsi="Times New Roman" w:cs="Times New Roman"/>
          <w:sz w:val="28"/>
          <w:szCs w:val="28"/>
        </w:rPr>
        <w:t xml:space="preserve"> </w:t>
      </w:r>
      <w:r w:rsidR="00B56CD6" w:rsidRPr="00B56CD6">
        <w:rPr>
          <w:rFonts w:ascii="Times New Roman" w:hAnsi="Times New Roman" w:cs="Times New Roman"/>
          <w:color w:val="000000" w:themeColor="text1"/>
          <w:sz w:val="28"/>
          <w:szCs w:val="28"/>
          <w:shd w:val="clear" w:color="auto" w:fill="FFFFFF"/>
        </w:rPr>
        <w:t xml:space="preserve">Шакирова Р.Р., </w:t>
      </w:r>
      <w:proofErr w:type="spellStart"/>
      <w:r w:rsidR="00B56CD6" w:rsidRPr="00B56CD6">
        <w:rPr>
          <w:rFonts w:ascii="Times New Roman" w:hAnsi="Times New Roman" w:cs="Times New Roman"/>
          <w:color w:val="000000" w:themeColor="text1"/>
          <w:sz w:val="28"/>
          <w:szCs w:val="28"/>
          <w:shd w:val="clear" w:color="auto" w:fill="FFFFFF"/>
        </w:rPr>
        <w:t>Любомирский</w:t>
      </w:r>
      <w:proofErr w:type="spellEnd"/>
      <w:r w:rsidR="00B56CD6" w:rsidRPr="00B56CD6">
        <w:rPr>
          <w:rFonts w:ascii="Times New Roman" w:hAnsi="Times New Roman" w:cs="Times New Roman"/>
          <w:color w:val="000000" w:themeColor="text1"/>
          <w:sz w:val="28"/>
          <w:szCs w:val="28"/>
          <w:shd w:val="clear" w:color="auto" w:fill="FFFFFF"/>
        </w:rPr>
        <w:t xml:space="preserve"> Г.Б. Управление научно-производственной кооперацией // Вестник КИГИТ. 2013. № 12-2 (42). С. 82-85.</w:t>
      </w:r>
    </w:p>
    <w:p w:rsidR="00B56CD6" w:rsidRDefault="0043096C" w:rsidP="0043096C">
      <w:pPr>
        <w:spacing w:line="240" w:lineRule="auto"/>
        <w:ind w:firstLine="709"/>
        <w:contextualSpacing/>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3</w:t>
      </w:r>
      <w:r w:rsidR="00B56CD6" w:rsidRPr="00B56CD6">
        <w:rPr>
          <w:rFonts w:ascii="Times New Roman" w:hAnsi="Times New Roman" w:cs="Times New Roman"/>
          <w:color w:val="000000" w:themeColor="text1"/>
          <w:sz w:val="28"/>
          <w:szCs w:val="28"/>
          <w:shd w:val="clear" w:color="auto" w:fill="FFFFFF"/>
        </w:rPr>
        <w:t>.  Буркина Т.А. Научно-производственная кооперация в инновационной сфере // Вестник евразийской науки. 2020. Т. 12. № 6. С. 1-9.</w:t>
      </w:r>
    </w:p>
    <w:p w:rsidR="00B56CD6" w:rsidRDefault="0043096C" w:rsidP="00B56CD6">
      <w:pPr>
        <w:spacing w:line="240" w:lineRule="auto"/>
        <w:ind w:firstLine="709"/>
        <w:contextualSpacing/>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4</w:t>
      </w:r>
      <w:r w:rsidR="00B56CD6" w:rsidRPr="00B56CD6">
        <w:rPr>
          <w:rFonts w:ascii="Times New Roman" w:hAnsi="Times New Roman" w:cs="Times New Roman"/>
          <w:color w:val="000000" w:themeColor="text1"/>
          <w:sz w:val="28"/>
          <w:szCs w:val="28"/>
          <w:shd w:val="clear" w:color="auto" w:fill="FFFFFF"/>
        </w:rPr>
        <w:t xml:space="preserve">. </w:t>
      </w:r>
      <w:proofErr w:type="spellStart"/>
      <w:r w:rsidR="00B56CD6" w:rsidRPr="00B56CD6">
        <w:rPr>
          <w:rFonts w:ascii="Times New Roman" w:hAnsi="Times New Roman" w:cs="Times New Roman"/>
          <w:color w:val="000000" w:themeColor="text1"/>
          <w:sz w:val="28"/>
          <w:szCs w:val="28"/>
          <w:shd w:val="clear" w:color="auto" w:fill="FFFFFF"/>
        </w:rPr>
        <w:t>Елкина</w:t>
      </w:r>
      <w:proofErr w:type="spellEnd"/>
      <w:r w:rsidR="00B56CD6" w:rsidRPr="00B56CD6">
        <w:rPr>
          <w:rFonts w:ascii="Times New Roman" w:hAnsi="Times New Roman" w:cs="Times New Roman"/>
          <w:color w:val="000000" w:themeColor="text1"/>
          <w:sz w:val="28"/>
          <w:szCs w:val="28"/>
          <w:shd w:val="clear" w:color="auto" w:fill="FFFFFF"/>
        </w:rPr>
        <w:t xml:space="preserve"> Л.Г., Кузьминых Н.А., Машкина Д.И. Механизм выбора формы научно-производственной кооперации на региональном уровне // Экономика и управление: научно-практический журнал. 2018. № 4 (142). С. 54-59.</w:t>
      </w:r>
    </w:p>
    <w:p w:rsidR="00B56CD6" w:rsidRDefault="0043096C" w:rsidP="00B56CD6">
      <w:pPr>
        <w:spacing w:line="240" w:lineRule="auto"/>
        <w:ind w:firstLine="708"/>
        <w:contextualSpacing/>
        <w:jc w:val="both"/>
        <w:rPr>
          <w:rFonts w:ascii="Times New Roman" w:eastAsia="Calibri" w:hAnsi="Times New Roman" w:cs="Times New Roman"/>
          <w:color w:val="000000"/>
          <w:sz w:val="30"/>
          <w:szCs w:val="30"/>
        </w:rPr>
      </w:pPr>
      <w:r>
        <w:rPr>
          <w:rFonts w:ascii="Times New Roman" w:hAnsi="Times New Roman" w:cs="Times New Roman"/>
          <w:color w:val="000000" w:themeColor="text1"/>
          <w:sz w:val="28"/>
          <w:szCs w:val="28"/>
          <w:shd w:val="clear" w:color="auto" w:fill="FFFFFF"/>
        </w:rPr>
        <w:t>5</w:t>
      </w:r>
      <w:r w:rsidR="00B56CD6">
        <w:rPr>
          <w:rFonts w:ascii="Times New Roman" w:hAnsi="Times New Roman" w:cs="Times New Roman"/>
          <w:color w:val="000000" w:themeColor="text1"/>
          <w:sz w:val="28"/>
          <w:szCs w:val="28"/>
          <w:shd w:val="clear" w:color="auto" w:fill="FFFFFF"/>
        </w:rPr>
        <w:t xml:space="preserve">. </w:t>
      </w:r>
      <w:r w:rsidR="00B56CD6" w:rsidRPr="00B56CD6">
        <w:rPr>
          <w:rFonts w:ascii="Times New Roman" w:eastAsia="Calibri" w:hAnsi="Times New Roman" w:cs="Times New Roman"/>
          <w:color w:val="000000"/>
          <w:sz w:val="30"/>
          <w:szCs w:val="30"/>
        </w:rPr>
        <w:t xml:space="preserve">Иванов С.Л. Сущность инновационного предпринимательства: анализ теоретических подходов // Молодые исследователи – регионам: материалы Международной научной конференции (Вологда, 20–21 апреля </w:t>
      </w:r>
      <w:r w:rsidR="00406A0F">
        <w:rPr>
          <w:rFonts w:ascii="Times New Roman" w:eastAsia="Calibri" w:hAnsi="Times New Roman" w:cs="Times New Roman"/>
          <w:color w:val="000000"/>
          <w:sz w:val="30"/>
          <w:szCs w:val="30"/>
        </w:rPr>
        <w:t xml:space="preserve">2021 г.). Вологда: </w:t>
      </w:r>
      <w:proofErr w:type="spellStart"/>
      <w:r w:rsidR="00406A0F">
        <w:rPr>
          <w:rFonts w:ascii="Times New Roman" w:eastAsia="Calibri" w:hAnsi="Times New Roman" w:cs="Times New Roman"/>
          <w:color w:val="000000"/>
          <w:sz w:val="30"/>
          <w:szCs w:val="30"/>
        </w:rPr>
        <w:t>ВоГУ</w:t>
      </w:r>
      <w:proofErr w:type="spellEnd"/>
      <w:r w:rsidR="00406A0F">
        <w:rPr>
          <w:rFonts w:ascii="Times New Roman" w:eastAsia="Calibri" w:hAnsi="Times New Roman" w:cs="Times New Roman"/>
          <w:color w:val="000000"/>
          <w:sz w:val="30"/>
          <w:szCs w:val="30"/>
        </w:rPr>
        <w:t xml:space="preserve">, 2021. </w:t>
      </w:r>
      <w:r w:rsidR="00B56CD6" w:rsidRPr="00B56CD6">
        <w:rPr>
          <w:rFonts w:ascii="Times New Roman" w:eastAsia="Calibri" w:hAnsi="Times New Roman" w:cs="Times New Roman"/>
          <w:color w:val="000000"/>
          <w:sz w:val="30"/>
          <w:szCs w:val="30"/>
        </w:rPr>
        <w:t xml:space="preserve">Т. 2. С. 80-82. </w:t>
      </w:r>
    </w:p>
    <w:p w:rsidR="002C3004" w:rsidRDefault="002C3004" w:rsidP="00B56CD6">
      <w:pPr>
        <w:spacing w:line="240" w:lineRule="auto"/>
        <w:ind w:firstLine="708"/>
        <w:contextualSpacing/>
        <w:jc w:val="both"/>
        <w:rPr>
          <w:rFonts w:ascii="Times New Roman" w:eastAsia="Calibri" w:hAnsi="Times New Roman" w:cs="Times New Roman"/>
          <w:color w:val="000000"/>
          <w:sz w:val="30"/>
          <w:szCs w:val="30"/>
        </w:rPr>
      </w:pPr>
    </w:p>
    <w:p w:rsidR="002C3004" w:rsidRPr="002C3004" w:rsidRDefault="002C3004" w:rsidP="002C3004">
      <w:pPr>
        <w:spacing w:line="240" w:lineRule="auto"/>
        <w:contextualSpacing/>
        <w:jc w:val="center"/>
        <w:rPr>
          <w:rFonts w:ascii="Times New Roman" w:eastAsia="Calibri" w:hAnsi="Times New Roman" w:cs="Times New Roman"/>
          <w:b/>
          <w:color w:val="000000"/>
          <w:sz w:val="30"/>
          <w:szCs w:val="30"/>
        </w:rPr>
      </w:pPr>
      <w:r w:rsidRPr="002C3004">
        <w:rPr>
          <w:rFonts w:ascii="Times New Roman" w:eastAsia="Calibri" w:hAnsi="Times New Roman" w:cs="Times New Roman"/>
          <w:b/>
          <w:color w:val="000000"/>
          <w:sz w:val="30"/>
          <w:szCs w:val="30"/>
        </w:rPr>
        <w:t>Информация об авторе:</w:t>
      </w:r>
    </w:p>
    <w:p w:rsidR="00B56CD6" w:rsidRPr="00B56CD6" w:rsidRDefault="00B56CD6" w:rsidP="00B56CD6">
      <w:pPr>
        <w:spacing w:line="240" w:lineRule="auto"/>
        <w:ind w:firstLine="708"/>
        <w:contextualSpacing/>
        <w:jc w:val="both"/>
        <w:rPr>
          <w:rFonts w:ascii="Times New Roman" w:hAnsi="Times New Roman" w:cs="Times New Roman"/>
          <w:color w:val="000000" w:themeColor="text1"/>
          <w:sz w:val="28"/>
          <w:szCs w:val="28"/>
          <w:shd w:val="clear" w:color="auto" w:fill="FFFFFF"/>
        </w:rPr>
      </w:pPr>
    </w:p>
    <w:p w:rsidR="00B56CD6" w:rsidRPr="00624D31" w:rsidRDefault="003D3BEA" w:rsidP="00B56CD6">
      <w:pPr>
        <w:spacing w:line="240" w:lineRule="auto"/>
        <w:ind w:firstLine="708"/>
        <w:contextualSpacing/>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Иванов Семен Леонидович (Россия</w:t>
      </w:r>
      <w:r w:rsidRPr="003D3BEA">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г. Вологда</w:t>
      </w:r>
      <w:r w:rsidRPr="003D3BEA">
        <w:rPr>
          <w:rFonts w:ascii="Times New Roman" w:hAnsi="Times New Roman" w:cs="Times New Roman"/>
          <w:color w:val="000000" w:themeColor="text1"/>
          <w:sz w:val="28"/>
          <w:szCs w:val="28"/>
          <w:shd w:val="clear" w:color="auto" w:fill="FFFFFF"/>
        </w:rPr>
        <w:t>) –</w:t>
      </w:r>
      <w:r>
        <w:rPr>
          <w:rFonts w:ascii="Times New Roman" w:hAnsi="Times New Roman" w:cs="Times New Roman"/>
          <w:color w:val="000000" w:themeColor="text1"/>
          <w:sz w:val="28"/>
          <w:szCs w:val="28"/>
          <w:shd w:val="clear" w:color="auto" w:fill="FFFFFF"/>
        </w:rPr>
        <w:t xml:space="preserve"> аспирант</w:t>
      </w:r>
      <w:r w:rsidRPr="003D3BEA">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Инженер-исследователь</w:t>
      </w:r>
      <w:r w:rsidRPr="003D3BEA">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Вологодский научный центр Российской академии наук</w:t>
      </w:r>
      <w:r w:rsidRPr="003D3BEA">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160014, г. Вологда, ул. Горького 56а</w:t>
      </w:r>
      <w:r w:rsidRPr="003D3BEA">
        <w:rPr>
          <w:rFonts w:ascii="Times New Roman" w:hAnsi="Times New Roman" w:cs="Times New Roman"/>
          <w:color w:val="000000" w:themeColor="text1"/>
          <w:sz w:val="28"/>
          <w:szCs w:val="28"/>
          <w:shd w:val="clear" w:color="auto" w:fill="FFFFFF"/>
        </w:rPr>
        <w:t>, e-</w:t>
      </w:r>
      <w:proofErr w:type="spellStart"/>
      <w:r w:rsidRPr="003D3BEA">
        <w:rPr>
          <w:rFonts w:ascii="Times New Roman" w:hAnsi="Times New Roman" w:cs="Times New Roman"/>
          <w:color w:val="000000" w:themeColor="text1"/>
          <w:sz w:val="28"/>
          <w:szCs w:val="28"/>
          <w:shd w:val="clear" w:color="auto" w:fill="FFFFFF"/>
        </w:rPr>
        <w:t>mail</w:t>
      </w:r>
      <w:proofErr w:type="spellEnd"/>
      <w:r>
        <w:rPr>
          <w:rFonts w:ascii="Times New Roman" w:hAnsi="Times New Roman" w:cs="Times New Roman"/>
          <w:color w:val="000000" w:themeColor="text1"/>
          <w:sz w:val="28"/>
          <w:szCs w:val="28"/>
          <w:shd w:val="clear" w:color="auto" w:fill="FFFFFF"/>
        </w:rPr>
        <w:t xml:space="preserve">: </w:t>
      </w:r>
      <w:hyperlink r:id="rId9" w:history="1">
        <w:r w:rsidRPr="00406A0F">
          <w:rPr>
            <w:rStyle w:val="a4"/>
            <w:rFonts w:ascii="Times New Roman" w:hAnsi="Times New Roman" w:cs="Times New Roman"/>
            <w:color w:val="000000" w:themeColor="text1"/>
            <w:sz w:val="28"/>
            <w:szCs w:val="28"/>
            <w:u w:val="none"/>
            <w:shd w:val="clear" w:color="auto" w:fill="FFFFFF"/>
            <w:lang w:val="en-US"/>
          </w:rPr>
          <w:t>slivanov</w:t>
        </w:r>
        <w:r w:rsidRPr="00624D31">
          <w:rPr>
            <w:rStyle w:val="a4"/>
            <w:rFonts w:ascii="Times New Roman" w:hAnsi="Times New Roman" w:cs="Times New Roman"/>
            <w:color w:val="000000" w:themeColor="text1"/>
            <w:sz w:val="28"/>
            <w:szCs w:val="28"/>
            <w:u w:val="none"/>
            <w:shd w:val="clear" w:color="auto" w:fill="FFFFFF"/>
          </w:rPr>
          <w:t>2020@</w:t>
        </w:r>
        <w:r w:rsidRPr="00406A0F">
          <w:rPr>
            <w:rStyle w:val="a4"/>
            <w:rFonts w:ascii="Times New Roman" w:hAnsi="Times New Roman" w:cs="Times New Roman"/>
            <w:color w:val="000000" w:themeColor="text1"/>
            <w:sz w:val="28"/>
            <w:szCs w:val="28"/>
            <w:u w:val="none"/>
            <w:shd w:val="clear" w:color="auto" w:fill="FFFFFF"/>
            <w:lang w:val="en-US"/>
          </w:rPr>
          <w:t>mail</w:t>
        </w:r>
        <w:r w:rsidRPr="00624D31">
          <w:rPr>
            <w:rStyle w:val="a4"/>
            <w:rFonts w:ascii="Times New Roman" w:hAnsi="Times New Roman" w:cs="Times New Roman"/>
            <w:color w:val="000000" w:themeColor="text1"/>
            <w:sz w:val="28"/>
            <w:szCs w:val="28"/>
            <w:u w:val="none"/>
            <w:shd w:val="clear" w:color="auto" w:fill="FFFFFF"/>
          </w:rPr>
          <w:t>.</w:t>
        </w:r>
        <w:proofErr w:type="spellStart"/>
        <w:r w:rsidRPr="00406A0F">
          <w:rPr>
            <w:rStyle w:val="a4"/>
            <w:rFonts w:ascii="Times New Roman" w:hAnsi="Times New Roman" w:cs="Times New Roman"/>
            <w:color w:val="000000" w:themeColor="text1"/>
            <w:sz w:val="28"/>
            <w:szCs w:val="28"/>
            <w:u w:val="none"/>
            <w:shd w:val="clear" w:color="auto" w:fill="FFFFFF"/>
            <w:lang w:val="en-US"/>
          </w:rPr>
          <w:t>ru</w:t>
        </w:r>
        <w:proofErr w:type="spellEnd"/>
      </w:hyperlink>
      <w:r w:rsidRPr="003D3BEA">
        <w:rPr>
          <w:rFonts w:ascii="Times New Roman" w:hAnsi="Times New Roman" w:cs="Times New Roman"/>
          <w:color w:val="000000" w:themeColor="text1"/>
          <w:sz w:val="28"/>
          <w:szCs w:val="28"/>
          <w:shd w:val="clear" w:color="auto" w:fill="FFFFFF"/>
        </w:rPr>
        <w:t>).</w:t>
      </w:r>
    </w:p>
    <w:p w:rsidR="000C1C68" w:rsidRPr="00624D31" w:rsidRDefault="000C1C68" w:rsidP="00B56CD6">
      <w:pPr>
        <w:spacing w:line="240" w:lineRule="auto"/>
        <w:ind w:firstLine="708"/>
        <w:contextualSpacing/>
        <w:jc w:val="both"/>
        <w:rPr>
          <w:rFonts w:ascii="Times New Roman" w:hAnsi="Times New Roman" w:cs="Times New Roman"/>
          <w:color w:val="000000" w:themeColor="text1"/>
          <w:sz w:val="28"/>
          <w:szCs w:val="28"/>
          <w:shd w:val="clear" w:color="auto" w:fill="FFFFFF"/>
        </w:rPr>
      </w:pPr>
    </w:p>
    <w:p w:rsidR="000C1C68" w:rsidRPr="00A92C42" w:rsidRDefault="000C1C68" w:rsidP="000C1C68">
      <w:pPr>
        <w:spacing w:line="240" w:lineRule="auto"/>
        <w:contextualSpacing/>
        <w:jc w:val="right"/>
        <w:rPr>
          <w:rFonts w:ascii="Times New Roman" w:hAnsi="Times New Roman" w:cs="Times New Roman"/>
          <w:b/>
          <w:color w:val="000000" w:themeColor="text1"/>
          <w:sz w:val="28"/>
          <w:szCs w:val="28"/>
          <w:shd w:val="clear" w:color="auto" w:fill="FFFFFF"/>
        </w:rPr>
      </w:pPr>
      <w:proofErr w:type="spellStart"/>
      <w:r w:rsidRPr="000C1C68">
        <w:rPr>
          <w:rFonts w:ascii="Times New Roman" w:hAnsi="Times New Roman" w:cs="Times New Roman"/>
          <w:b/>
          <w:color w:val="000000" w:themeColor="text1"/>
          <w:sz w:val="28"/>
          <w:szCs w:val="28"/>
          <w:shd w:val="clear" w:color="auto" w:fill="FFFFFF"/>
          <w:lang w:val="en-US"/>
        </w:rPr>
        <w:t>Ivanov</w:t>
      </w:r>
      <w:proofErr w:type="spellEnd"/>
      <w:r w:rsidRPr="00A92C42">
        <w:rPr>
          <w:rFonts w:ascii="Times New Roman" w:hAnsi="Times New Roman" w:cs="Times New Roman"/>
          <w:b/>
          <w:color w:val="000000" w:themeColor="text1"/>
          <w:sz w:val="28"/>
          <w:szCs w:val="28"/>
          <w:shd w:val="clear" w:color="auto" w:fill="FFFFFF"/>
        </w:rPr>
        <w:t xml:space="preserve"> </w:t>
      </w:r>
      <w:r w:rsidRPr="000C1C68">
        <w:rPr>
          <w:rFonts w:ascii="Times New Roman" w:hAnsi="Times New Roman" w:cs="Times New Roman"/>
          <w:b/>
          <w:color w:val="000000" w:themeColor="text1"/>
          <w:sz w:val="28"/>
          <w:szCs w:val="28"/>
          <w:shd w:val="clear" w:color="auto" w:fill="FFFFFF"/>
          <w:lang w:val="en-US"/>
        </w:rPr>
        <w:t>S</w:t>
      </w:r>
      <w:r w:rsidRPr="00A92C42">
        <w:rPr>
          <w:rFonts w:ascii="Times New Roman" w:hAnsi="Times New Roman" w:cs="Times New Roman"/>
          <w:b/>
          <w:color w:val="000000" w:themeColor="text1"/>
          <w:sz w:val="28"/>
          <w:szCs w:val="28"/>
          <w:shd w:val="clear" w:color="auto" w:fill="FFFFFF"/>
        </w:rPr>
        <w:t>.</w:t>
      </w:r>
      <w:r w:rsidRPr="000C1C68">
        <w:rPr>
          <w:rFonts w:ascii="Times New Roman" w:hAnsi="Times New Roman" w:cs="Times New Roman"/>
          <w:b/>
          <w:color w:val="000000" w:themeColor="text1"/>
          <w:sz w:val="28"/>
          <w:szCs w:val="28"/>
          <w:shd w:val="clear" w:color="auto" w:fill="FFFFFF"/>
          <w:lang w:val="en-US"/>
        </w:rPr>
        <w:t>L</w:t>
      </w:r>
      <w:r w:rsidRPr="00A92C42">
        <w:rPr>
          <w:rFonts w:ascii="Times New Roman" w:hAnsi="Times New Roman" w:cs="Times New Roman"/>
          <w:b/>
          <w:color w:val="000000" w:themeColor="text1"/>
          <w:sz w:val="28"/>
          <w:szCs w:val="28"/>
          <w:shd w:val="clear" w:color="auto" w:fill="FFFFFF"/>
        </w:rPr>
        <w:t>.</w:t>
      </w:r>
    </w:p>
    <w:p w:rsidR="000C1C68" w:rsidRPr="000C1C68" w:rsidRDefault="000C1C68" w:rsidP="00A92C42">
      <w:pPr>
        <w:spacing w:line="240" w:lineRule="auto"/>
        <w:contextualSpacing/>
        <w:jc w:val="center"/>
        <w:rPr>
          <w:rFonts w:ascii="Times New Roman" w:hAnsi="Times New Roman" w:cs="Times New Roman"/>
          <w:b/>
          <w:color w:val="000000" w:themeColor="text1"/>
          <w:sz w:val="28"/>
          <w:szCs w:val="28"/>
          <w:shd w:val="clear" w:color="auto" w:fill="FFFFFF"/>
          <w:lang w:val="en-US"/>
        </w:rPr>
      </w:pPr>
      <w:r w:rsidRPr="000C1C68">
        <w:rPr>
          <w:rFonts w:ascii="Times New Roman" w:hAnsi="Times New Roman" w:cs="Times New Roman"/>
          <w:b/>
          <w:color w:val="000000" w:themeColor="text1"/>
          <w:sz w:val="28"/>
          <w:szCs w:val="28"/>
          <w:shd w:val="clear" w:color="auto" w:fill="FFFFFF"/>
          <w:lang w:val="en-US"/>
        </w:rPr>
        <w:t xml:space="preserve">DEVELOPMENT OF INNOVATIVE ENTREPRENEURSHIP IN </w:t>
      </w:r>
      <w:r w:rsidR="00A92C42">
        <w:rPr>
          <w:rFonts w:ascii="Times New Roman" w:hAnsi="Times New Roman" w:cs="Times New Roman"/>
          <w:b/>
          <w:color w:val="000000" w:themeColor="text1"/>
          <w:sz w:val="28"/>
          <w:szCs w:val="28"/>
          <w:shd w:val="clear" w:color="auto" w:fill="FFFFFF"/>
          <w:lang w:val="en-US"/>
        </w:rPr>
        <w:t>THE REGION BASED ON SCIENTIFIC AND INDUATRIAL COOPERATION</w:t>
      </w:r>
      <w:r w:rsidRPr="000C1C68">
        <w:rPr>
          <w:rFonts w:ascii="Times New Roman" w:hAnsi="Times New Roman" w:cs="Times New Roman"/>
          <w:b/>
          <w:color w:val="000000" w:themeColor="text1"/>
          <w:sz w:val="28"/>
          <w:szCs w:val="28"/>
          <w:shd w:val="clear" w:color="auto" w:fill="FFFFFF"/>
          <w:lang w:val="en-US"/>
        </w:rPr>
        <w:t xml:space="preserve"> (EXPERIENCE OF THE VOLOGDA REGION)</w:t>
      </w:r>
    </w:p>
    <w:p w:rsidR="003D3BEA" w:rsidRPr="000C1C68" w:rsidRDefault="003D3BEA" w:rsidP="00B56CD6">
      <w:pPr>
        <w:spacing w:line="240" w:lineRule="auto"/>
        <w:ind w:firstLine="708"/>
        <w:contextualSpacing/>
        <w:jc w:val="both"/>
        <w:rPr>
          <w:rFonts w:ascii="Times New Roman" w:hAnsi="Times New Roman" w:cs="Times New Roman"/>
          <w:b/>
          <w:color w:val="000000" w:themeColor="text1"/>
          <w:sz w:val="28"/>
          <w:szCs w:val="28"/>
          <w:shd w:val="clear" w:color="auto" w:fill="FFFFFF"/>
          <w:lang w:val="en-US"/>
        </w:rPr>
      </w:pPr>
      <w:bookmarkStart w:id="0" w:name="_GoBack"/>
      <w:bookmarkEnd w:id="0"/>
    </w:p>
    <w:p w:rsidR="00406A0F" w:rsidRPr="00406A0F" w:rsidRDefault="00406A0F" w:rsidP="00406A0F">
      <w:pPr>
        <w:spacing w:line="240" w:lineRule="auto"/>
        <w:ind w:firstLine="708"/>
        <w:contextualSpacing/>
        <w:jc w:val="both"/>
        <w:rPr>
          <w:rFonts w:ascii="Times New Roman" w:hAnsi="Times New Roman" w:cs="Times New Roman"/>
          <w:i/>
          <w:color w:val="000000" w:themeColor="text1"/>
          <w:sz w:val="28"/>
          <w:szCs w:val="28"/>
          <w:shd w:val="clear" w:color="auto" w:fill="FFFFFF"/>
          <w:lang w:val="en-US"/>
        </w:rPr>
      </w:pPr>
      <w:r w:rsidRPr="00406A0F">
        <w:rPr>
          <w:rFonts w:ascii="Times New Roman" w:hAnsi="Times New Roman" w:cs="Times New Roman"/>
          <w:b/>
          <w:i/>
          <w:color w:val="000000" w:themeColor="text1"/>
          <w:sz w:val="28"/>
          <w:szCs w:val="28"/>
          <w:shd w:val="clear" w:color="auto" w:fill="FFFFFF"/>
          <w:lang w:val="en-US"/>
        </w:rPr>
        <w:t>Abstract:</w:t>
      </w:r>
      <w:r w:rsidRPr="00406A0F">
        <w:rPr>
          <w:rFonts w:ascii="Times New Roman" w:hAnsi="Times New Roman" w:cs="Times New Roman"/>
          <w:i/>
          <w:color w:val="000000" w:themeColor="text1"/>
          <w:sz w:val="28"/>
          <w:szCs w:val="28"/>
          <w:shd w:val="clear" w:color="auto" w:fill="FFFFFF"/>
          <w:lang w:val="en-US"/>
        </w:rPr>
        <w:t xml:space="preserve"> the paper presents an analysis of data from monitoring the state of small and medium-sized businesses, carried out by employees of the Vologda Scientific Center of the Russian Academy of Sciences in the spring of 2021. It was revealed that scientific and industrial cooperation is a factor contributing to the development of innovative entrepreneurship.</w:t>
      </w:r>
    </w:p>
    <w:p w:rsidR="00B56CD6" w:rsidRPr="00BD4054" w:rsidRDefault="00406A0F" w:rsidP="00406A0F">
      <w:pPr>
        <w:spacing w:line="240" w:lineRule="auto"/>
        <w:ind w:firstLine="708"/>
        <w:contextualSpacing/>
        <w:jc w:val="both"/>
        <w:rPr>
          <w:rFonts w:ascii="Times New Roman" w:hAnsi="Times New Roman" w:cs="Times New Roman"/>
          <w:i/>
          <w:color w:val="000000" w:themeColor="text1"/>
          <w:sz w:val="28"/>
          <w:szCs w:val="28"/>
          <w:shd w:val="clear" w:color="auto" w:fill="FFFFFF"/>
          <w:lang w:val="en-US"/>
        </w:rPr>
      </w:pPr>
      <w:r w:rsidRPr="00406A0F">
        <w:rPr>
          <w:rFonts w:ascii="Times New Roman" w:hAnsi="Times New Roman" w:cs="Times New Roman"/>
          <w:b/>
          <w:i/>
          <w:color w:val="000000" w:themeColor="text1"/>
          <w:sz w:val="28"/>
          <w:szCs w:val="28"/>
          <w:shd w:val="clear" w:color="auto" w:fill="FFFFFF"/>
          <w:lang w:val="en-US"/>
        </w:rPr>
        <w:t>Key words:</w:t>
      </w:r>
      <w:r w:rsidRPr="00406A0F">
        <w:rPr>
          <w:rFonts w:ascii="Times New Roman" w:hAnsi="Times New Roman" w:cs="Times New Roman"/>
          <w:i/>
          <w:color w:val="000000" w:themeColor="text1"/>
          <w:sz w:val="28"/>
          <w:szCs w:val="28"/>
          <w:shd w:val="clear" w:color="auto" w:fill="FFFFFF"/>
          <w:lang w:val="en-US"/>
        </w:rPr>
        <w:t xml:space="preserve"> scientific and industrial cooperation, innovative entrepreneurship, influence, development.</w:t>
      </w:r>
    </w:p>
    <w:p w:rsidR="002C3004" w:rsidRPr="00BD4054" w:rsidRDefault="002C3004" w:rsidP="00406A0F">
      <w:pPr>
        <w:spacing w:line="240" w:lineRule="auto"/>
        <w:ind w:firstLine="708"/>
        <w:contextualSpacing/>
        <w:jc w:val="both"/>
        <w:rPr>
          <w:rFonts w:ascii="Times New Roman" w:hAnsi="Times New Roman" w:cs="Times New Roman"/>
          <w:i/>
          <w:color w:val="000000" w:themeColor="text1"/>
          <w:sz w:val="28"/>
          <w:szCs w:val="28"/>
          <w:shd w:val="clear" w:color="auto" w:fill="FFFFFF"/>
          <w:lang w:val="en-US"/>
        </w:rPr>
      </w:pPr>
    </w:p>
    <w:p w:rsidR="002C3004" w:rsidRPr="00BD4054" w:rsidRDefault="002C3004" w:rsidP="002C3004">
      <w:pPr>
        <w:spacing w:line="240" w:lineRule="auto"/>
        <w:contextualSpacing/>
        <w:jc w:val="center"/>
        <w:rPr>
          <w:rFonts w:ascii="Times New Roman" w:hAnsi="Times New Roman" w:cs="Times New Roman"/>
          <w:b/>
          <w:color w:val="000000" w:themeColor="text1"/>
          <w:sz w:val="28"/>
          <w:szCs w:val="28"/>
          <w:shd w:val="clear" w:color="auto" w:fill="FFFFFF"/>
          <w:lang w:val="en-US"/>
        </w:rPr>
      </w:pPr>
      <w:r w:rsidRPr="002C3004">
        <w:rPr>
          <w:rFonts w:ascii="Times New Roman" w:hAnsi="Times New Roman" w:cs="Times New Roman"/>
          <w:b/>
          <w:color w:val="000000" w:themeColor="text1"/>
          <w:sz w:val="28"/>
          <w:szCs w:val="28"/>
          <w:shd w:val="clear" w:color="auto" w:fill="FFFFFF"/>
          <w:lang w:val="en-US"/>
        </w:rPr>
        <w:t>Information about the author</w:t>
      </w:r>
      <w:r w:rsidRPr="00BD4054">
        <w:rPr>
          <w:rFonts w:ascii="Times New Roman" w:hAnsi="Times New Roman" w:cs="Times New Roman"/>
          <w:b/>
          <w:color w:val="000000" w:themeColor="text1"/>
          <w:sz w:val="28"/>
          <w:szCs w:val="28"/>
          <w:shd w:val="clear" w:color="auto" w:fill="FFFFFF"/>
          <w:lang w:val="en-US"/>
        </w:rPr>
        <w:t>:</w:t>
      </w:r>
    </w:p>
    <w:p w:rsidR="00406A0F" w:rsidRPr="00624D31" w:rsidRDefault="00406A0F" w:rsidP="00406A0F">
      <w:pPr>
        <w:spacing w:line="240" w:lineRule="auto"/>
        <w:ind w:firstLine="708"/>
        <w:contextualSpacing/>
        <w:jc w:val="both"/>
        <w:rPr>
          <w:rFonts w:ascii="Times New Roman" w:hAnsi="Times New Roman" w:cs="Times New Roman"/>
          <w:color w:val="000000" w:themeColor="text1"/>
          <w:sz w:val="28"/>
          <w:szCs w:val="28"/>
          <w:shd w:val="clear" w:color="auto" w:fill="FFFFFF"/>
          <w:lang w:val="en-US"/>
        </w:rPr>
      </w:pPr>
    </w:p>
    <w:p w:rsidR="00406A0F" w:rsidRPr="00406A0F" w:rsidRDefault="00406A0F" w:rsidP="00406A0F">
      <w:pPr>
        <w:spacing w:line="240" w:lineRule="auto"/>
        <w:ind w:firstLine="708"/>
        <w:contextualSpacing/>
        <w:jc w:val="both"/>
        <w:rPr>
          <w:rFonts w:ascii="Times New Roman" w:hAnsi="Times New Roman" w:cs="Times New Roman"/>
          <w:color w:val="000000" w:themeColor="text1"/>
          <w:sz w:val="28"/>
          <w:szCs w:val="28"/>
          <w:shd w:val="clear" w:color="auto" w:fill="FFFFFF"/>
          <w:lang w:val="en-US"/>
        </w:rPr>
      </w:pPr>
      <w:proofErr w:type="spellStart"/>
      <w:r w:rsidRPr="00406A0F">
        <w:rPr>
          <w:rFonts w:ascii="Times New Roman" w:hAnsi="Times New Roman" w:cs="Times New Roman"/>
          <w:color w:val="000000" w:themeColor="text1"/>
          <w:sz w:val="28"/>
          <w:szCs w:val="28"/>
          <w:shd w:val="clear" w:color="auto" w:fill="FFFFFF"/>
          <w:lang w:val="en-US"/>
        </w:rPr>
        <w:t>Ivanov</w:t>
      </w:r>
      <w:proofErr w:type="spellEnd"/>
      <w:r w:rsidRPr="00406A0F">
        <w:rPr>
          <w:rFonts w:ascii="Times New Roman" w:hAnsi="Times New Roman" w:cs="Times New Roman"/>
          <w:color w:val="000000" w:themeColor="text1"/>
          <w:sz w:val="28"/>
          <w:szCs w:val="28"/>
          <w:shd w:val="clear" w:color="auto" w:fill="FFFFFF"/>
          <w:lang w:val="en-US"/>
        </w:rPr>
        <w:t xml:space="preserve"> </w:t>
      </w:r>
      <w:proofErr w:type="spellStart"/>
      <w:r w:rsidRPr="00406A0F">
        <w:rPr>
          <w:rFonts w:ascii="Times New Roman" w:hAnsi="Times New Roman" w:cs="Times New Roman"/>
          <w:color w:val="000000" w:themeColor="text1"/>
          <w:sz w:val="28"/>
          <w:szCs w:val="28"/>
          <w:shd w:val="clear" w:color="auto" w:fill="FFFFFF"/>
          <w:lang w:val="en-US"/>
        </w:rPr>
        <w:t>Semyon</w:t>
      </w:r>
      <w:proofErr w:type="spellEnd"/>
      <w:r>
        <w:rPr>
          <w:rFonts w:ascii="Times New Roman" w:hAnsi="Times New Roman" w:cs="Times New Roman"/>
          <w:color w:val="000000" w:themeColor="text1"/>
          <w:sz w:val="28"/>
          <w:szCs w:val="28"/>
          <w:shd w:val="clear" w:color="auto" w:fill="FFFFFF"/>
          <w:lang w:val="en-US"/>
        </w:rPr>
        <w:t xml:space="preserve"> </w:t>
      </w:r>
      <w:proofErr w:type="spellStart"/>
      <w:r>
        <w:rPr>
          <w:rFonts w:ascii="Times New Roman" w:hAnsi="Times New Roman" w:cs="Times New Roman"/>
          <w:color w:val="000000" w:themeColor="text1"/>
          <w:sz w:val="28"/>
          <w:szCs w:val="28"/>
          <w:shd w:val="clear" w:color="auto" w:fill="FFFFFF"/>
          <w:lang w:val="en-US"/>
        </w:rPr>
        <w:t>Leonidovich</w:t>
      </w:r>
      <w:proofErr w:type="spellEnd"/>
      <w:r>
        <w:rPr>
          <w:rFonts w:ascii="Times New Roman" w:hAnsi="Times New Roman" w:cs="Times New Roman"/>
          <w:color w:val="000000" w:themeColor="text1"/>
          <w:sz w:val="28"/>
          <w:szCs w:val="28"/>
          <w:shd w:val="clear" w:color="auto" w:fill="FFFFFF"/>
          <w:lang w:val="en-US"/>
        </w:rPr>
        <w:t xml:space="preserve"> (Russia, Vologda)</w:t>
      </w:r>
      <w:r w:rsidRPr="00406A0F">
        <w:rPr>
          <w:rFonts w:ascii="Times New Roman" w:hAnsi="Times New Roman" w:cs="Times New Roman"/>
          <w:color w:val="000000" w:themeColor="text1"/>
          <w:sz w:val="28"/>
          <w:szCs w:val="28"/>
          <w:shd w:val="clear" w:color="auto" w:fill="FFFFFF"/>
          <w:lang w:val="en-US"/>
        </w:rPr>
        <w:t xml:space="preserve"> – Postgraduate student, research engineer, Vologda Research Center of the Russian Academy of Sciences (160014, Vologda, Gorky Street 56a, e-mail: slivanov2020@mail.ru).</w:t>
      </w:r>
    </w:p>
    <w:p w:rsidR="00B56CD6" w:rsidRPr="00624D31" w:rsidRDefault="00B56CD6" w:rsidP="00B56CD6">
      <w:pPr>
        <w:spacing w:line="240" w:lineRule="auto"/>
        <w:ind w:firstLine="709"/>
        <w:contextualSpacing/>
        <w:jc w:val="both"/>
        <w:rPr>
          <w:rFonts w:ascii="Times New Roman" w:hAnsi="Times New Roman" w:cs="Times New Roman"/>
          <w:color w:val="000000" w:themeColor="text1"/>
          <w:sz w:val="28"/>
          <w:szCs w:val="28"/>
          <w:shd w:val="clear" w:color="auto" w:fill="FFFFFF"/>
          <w:lang w:val="en-US"/>
        </w:rPr>
      </w:pPr>
    </w:p>
    <w:p w:rsidR="002C3004" w:rsidRPr="00BD4054" w:rsidRDefault="002C3004" w:rsidP="00624D31">
      <w:pPr>
        <w:spacing w:line="240" w:lineRule="auto"/>
        <w:ind w:firstLine="709"/>
        <w:contextualSpacing/>
        <w:jc w:val="center"/>
        <w:rPr>
          <w:rFonts w:ascii="Times New Roman" w:hAnsi="Times New Roman" w:cs="Times New Roman"/>
          <w:b/>
          <w:color w:val="000000" w:themeColor="text1"/>
          <w:sz w:val="28"/>
          <w:szCs w:val="28"/>
          <w:shd w:val="clear" w:color="auto" w:fill="FFFFFF"/>
          <w:lang w:val="en-US"/>
        </w:rPr>
      </w:pPr>
    </w:p>
    <w:p w:rsidR="002C3004" w:rsidRPr="00BD4054" w:rsidRDefault="002C3004" w:rsidP="00624D31">
      <w:pPr>
        <w:spacing w:line="240" w:lineRule="auto"/>
        <w:ind w:firstLine="709"/>
        <w:contextualSpacing/>
        <w:jc w:val="center"/>
        <w:rPr>
          <w:rFonts w:ascii="Times New Roman" w:hAnsi="Times New Roman" w:cs="Times New Roman"/>
          <w:b/>
          <w:color w:val="000000" w:themeColor="text1"/>
          <w:sz w:val="28"/>
          <w:szCs w:val="28"/>
          <w:shd w:val="clear" w:color="auto" w:fill="FFFFFF"/>
          <w:lang w:val="en-US"/>
        </w:rPr>
      </w:pPr>
    </w:p>
    <w:p w:rsidR="00406A0F" w:rsidRPr="00BD4054" w:rsidRDefault="00406A0F" w:rsidP="00624D31">
      <w:pPr>
        <w:spacing w:line="240" w:lineRule="auto"/>
        <w:ind w:firstLine="709"/>
        <w:contextualSpacing/>
        <w:jc w:val="center"/>
        <w:rPr>
          <w:rFonts w:ascii="Times New Roman" w:hAnsi="Times New Roman" w:cs="Times New Roman"/>
          <w:b/>
          <w:color w:val="000000" w:themeColor="text1"/>
          <w:sz w:val="28"/>
          <w:szCs w:val="28"/>
          <w:shd w:val="clear" w:color="auto" w:fill="FFFFFF"/>
          <w:lang w:val="en-US"/>
        </w:rPr>
      </w:pPr>
      <w:r w:rsidRPr="00624D31">
        <w:rPr>
          <w:rFonts w:ascii="Times New Roman" w:hAnsi="Times New Roman" w:cs="Times New Roman"/>
          <w:b/>
          <w:color w:val="000000" w:themeColor="text1"/>
          <w:sz w:val="28"/>
          <w:szCs w:val="28"/>
          <w:shd w:val="clear" w:color="auto" w:fill="FFFFFF"/>
          <w:lang w:val="en-US"/>
        </w:rPr>
        <w:lastRenderedPageBreak/>
        <w:t>References</w:t>
      </w:r>
      <w:r w:rsidR="00624D31" w:rsidRPr="00BD4054">
        <w:rPr>
          <w:rFonts w:ascii="Times New Roman" w:hAnsi="Times New Roman" w:cs="Times New Roman"/>
          <w:b/>
          <w:color w:val="000000" w:themeColor="text1"/>
          <w:sz w:val="28"/>
          <w:szCs w:val="28"/>
          <w:shd w:val="clear" w:color="auto" w:fill="FFFFFF"/>
          <w:lang w:val="en-US"/>
        </w:rPr>
        <w:t>:</w:t>
      </w:r>
    </w:p>
    <w:p w:rsidR="00406A0F" w:rsidRPr="00406A0F" w:rsidRDefault="00406A0F" w:rsidP="00B56CD6">
      <w:pPr>
        <w:spacing w:line="240" w:lineRule="auto"/>
        <w:ind w:firstLine="709"/>
        <w:contextualSpacing/>
        <w:jc w:val="both"/>
        <w:rPr>
          <w:rFonts w:ascii="Times New Roman" w:hAnsi="Times New Roman" w:cs="Times New Roman"/>
          <w:color w:val="000000" w:themeColor="text1"/>
          <w:sz w:val="28"/>
          <w:szCs w:val="28"/>
          <w:shd w:val="clear" w:color="auto" w:fill="FFFFFF"/>
          <w:lang w:val="en-US"/>
        </w:rPr>
      </w:pPr>
    </w:p>
    <w:p w:rsidR="00406A0F" w:rsidRPr="00406A0F" w:rsidRDefault="00406A0F" w:rsidP="00406A0F">
      <w:pPr>
        <w:spacing w:after="160" w:line="240" w:lineRule="auto"/>
        <w:ind w:firstLine="709"/>
        <w:contextualSpacing/>
        <w:jc w:val="both"/>
        <w:rPr>
          <w:rFonts w:ascii="Times New Roman" w:eastAsia="Calibri" w:hAnsi="Times New Roman" w:cs="Times New Roman"/>
          <w:sz w:val="28"/>
          <w:szCs w:val="28"/>
          <w:lang w:val="en-US"/>
        </w:rPr>
      </w:pPr>
      <w:r w:rsidRPr="00406A0F">
        <w:rPr>
          <w:rFonts w:ascii="Times New Roman" w:eastAsia="Calibri" w:hAnsi="Times New Roman" w:cs="Times New Roman"/>
          <w:sz w:val="28"/>
          <w:szCs w:val="28"/>
          <w:lang w:val="en-US"/>
        </w:rPr>
        <w:t xml:space="preserve">1. </w:t>
      </w:r>
      <w:proofErr w:type="spellStart"/>
      <w:r w:rsidRPr="00406A0F">
        <w:rPr>
          <w:rFonts w:ascii="Times New Roman" w:eastAsia="Calibri" w:hAnsi="Times New Roman" w:cs="Times New Roman"/>
          <w:sz w:val="28"/>
          <w:szCs w:val="28"/>
          <w:lang w:val="en-US"/>
        </w:rPr>
        <w:t>Terebova</w:t>
      </w:r>
      <w:proofErr w:type="spellEnd"/>
      <w:r w:rsidRPr="00406A0F">
        <w:rPr>
          <w:rFonts w:ascii="Times New Roman" w:eastAsia="Calibri" w:hAnsi="Times New Roman" w:cs="Times New Roman"/>
          <w:sz w:val="28"/>
          <w:szCs w:val="28"/>
          <w:lang w:val="en-US"/>
        </w:rPr>
        <w:t xml:space="preserve"> S.V. The role of transfer and commercialization of scientific developments in the innovativ</w:t>
      </w:r>
      <w:r>
        <w:rPr>
          <w:rFonts w:ascii="Times New Roman" w:eastAsia="Calibri" w:hAnsi="Times New Roman" w:cs="Times New Roman"/>
          <w:sz w:val="28"/>
          <w:szCs w:val="28"/>
          <w:lang w:val="en-US"/>
        </w:rPr>
        <w:t xml:space="preserve">e development of territories. </w:t>
      </w:r>
      <w:r w:rsidRPr="00406A0F">
        <w:rPr>
          <w:rFonts w:ascii="Times New Roman" w:eastAsia="Calibri" w:hAnsi="Times New Roman" w:cs="Times New Roman"/>
          <w:i/>
          <w:sz w:val="28"/>
          <w:szCs w:val="28"/>
          <w:lang w:val="en-US"/>
        </w:rPr>
        <w:t>Problems of territory development</w:t>
      </w:r>
      <w:r>
        <w:rPr>
          <w:rFonts w:ascii="Times New Roman" w:eastAsia="Calibri" w:hAnsi="Times New Roman" w:cs="Times New Roman"/>
          <w:sz w:val="28"/>
          <w:szCs w:val="28"/>
          <w:lang w:val="en-US"/>
        </w:rPr>
        <w:t xml:space="preserve">, 2015, No. 6, pp. </w:t>
      </w:r>
      <w:r w:rsidRPr="00406A0F">
        <w:rPr>
          <w:rFonts w:ascii="Times New Roman" w:eastAsia="Calibri" w:hAnsi="Times New Roman" w:cs="Times New Roman"/>
          <w:sz w:val="28"/>
          <w:szCs w:val="28"/>
          <w:lang w:val="en-US"/>
        </w:rPr>
        <w:t>7-28.</w:t>
      </w:r>
    </w:p>
    <w:p w:rsidR="00406A0F" w:rsidRPr="00406A0F" w:rsidRDefault="00406A0F" w:rsidP="00406A0F">
      <w:pPr>
        <w:spacing w:after="160" w:line="240" w:lineRule="auto"/>
        <w:ind w:firstLine="709"/>
        <w:contextualSpacing/>
        <w:jc w:val="both"/>
        <w:rPr>
          <w:rFonts w:ascii="Times New Roman" w:eastAsia="Calibri" w:hAnsi="Times New Roman" w:cs="Times New Roman"/>
          <w:sz w:val="28"/>
          <w:szCs w:val="28"/>
          <w:lang w:val="en-US"/>
        </w:rPr>
      </w:pPr>
      <w:r w:rsidRPr="00406A0F">
        <w:rPr>
          <w:rFonts w:ascii="Times New Roman" w:eastAsia="Calibri" w:hAnsi="Times New Roman" w:cs="Times New Roman"/>
          <w:sz w:val="28"/>
          <w:szCs w:val="28"/>
          <w:lang w:val="en-US"/>
        </w:rPr>
        <w:t xml:space="preserve">2. </w:t>
      </w:r>
      <w:proofErr w:type="spellStart"/>
      <w:r w:rsidRPr="00406A0F">
        <w:rPr>
          <w:rFonts w:ascii="Times New Roman" w:eastAsia="Calibri" w:hAnsi="Times New Roman" w:cs="Times New Roman"/>
          <w:sz w:val="28"/>
          <w:szCs w:val="28"/>
          <w:lang w:val="en-US"/>
        </w:rPr>
        <w:t>Shakirova</w:t>
      </w:r>
      <w:proofErr w:type="spellEnd"/>
      <w:r w:rsidRPr="00406A0F">
        <w:rPr>
          <w:rFonts w:ascii="Times New Roman" w:eastAsia="Calibri" w:hAnsi="Times New Roman" w:cs="Times New Roman"/>
          <w:sz w:val="28"/>
          <w:szCs w:val="28"/>
          <w:lang w:val="en-US"/>
        </w:rPr>
        <w:t xml:space="preserve"> R.R., </w:t>
      </w:r>
      <w:proofErr w:type="spellStart"/>
      <w:r w:rsidRPr="00406A0F">
        <w:rPr>
          <w:rFonts w:ascii="Times New Roman" w:eastAsia="Calibri" w:hAnsi="Times New Roman" w:cs="Times New Roman"/>
          <w:sz w:val="28"/>
          <w:szCs w:val="28"/>
          <w:lang w:val="en-US"/>
        </w:rPr>
        <w:t>Lyubomirsky</w:t>
      </w:r>
      <w:proofErr w:type="spellEnd"/>
      <w:r w:rsidRPr="00406A0F">
        <w:rPr>
          <w:rFonts w:ascii="Times New Roman" w:eastAsia="Calibri" w:hAnsi="Times New Roman" w:cs="Times New Roman"/>
          <w:sz w:val="28"/>
          <w:szCs w:val="28"/>
          <w:lang w:val="en-US"/>
        </w:rPr>
        <w:t xml:space="preserve"> G.B. Management of scientifi</w:t>
      </w:r>
      <w:r>
        <w:rPr>
          <w:rFonts w:ascii="Times New Roman" w:eastAsia="Calibri" w:hAnsi="Times New Roman" w:cs="Times New Roman"/>
          <w:sz w:val="28"/>
          <w:szCs w:val="28"/>
          <w:lang w:val="en-US"/>
        </w:rPr>
        <w:t xml:space="preserve">c and industrial cooperation. </w:t>
      </w:r>
      <w:r w:rsidRPr="00406A0F">
        <w:rPr>
          <w:rFonts w:ascii="Times New Roman" w:eastAsia="Calibri" w:hAnsi="Times New Roman" w:cs="Times New Roman"/>
          <w:i/>
          <w:sz w:val="28"/>
          <w:szCs w:val="28"/>
          <w:lang w:val="en-US"/>
        </w:rPr>
        <w:t>Bulletin of KIGIT</w:t>
      </w:r>
      <w:r>
        <w:rPr>
          <w:rFonts w:ascii="Times New Roman" w:eastAsia="Calibri" w:hAnsi="Times New Roman" w:cs="Times New Roman"/>
          <w:sz w:val="28"/>
          <w:szCs w:val="28"/>
          <w:lang w:val="en-US"/>
        </w:rPr>
        <w:t>, 2013, No. 12-2 (42),</w:t>
      </w:r>
      <w:r w:rsidRPr="00406A0F">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pp</w:t>
      </w:r>
      <w:r w:rsidRPr="00406A0F">
        <w:rPr>
          <w:rFonts w:ascii="Times New Roman" w:eastAsia="Calibri" w:hAnsi="Times New Roman" w:cs="Times New Roman"/>
          <w:sz w:val="28"/>
          <w:szCs w:val="28"/>
          <w:lang w:val="en-US"/>
        </w:rPr>
        <w:t>. 82-85.</w:t>
      </w:r>
    </w:p>
    <w:p w:rsidR="00406A0F" w:rsidRPr="00406A0F" w:rsidRDefault="00406A0F" w:rsidP="00406A0F">
      <w:pPr>
        <w:spacing w:after="160" w:line="240" w:lineRule="auto"/>
        <w:ind w:firstLine="709"/>
        <w:contextualSpacing/>
        <w:jc w:val="both"/>
        <w:rPr>
          <w:rFonts w:ascii="Times New Roman" w:eastAsia="Calibri" w:hAnsi="Times New Roman" w:cs="Times New Roman"/>
          <w:sz w:val="28"/>
          <w:szCs w:val="28"/>
          <w:lang w:val="en-US"/>
        </w:rPr>
      </w:pPr>
      <w:r w:rsidRPr="00406A0F">
        <w:rPr>
          <w:rFonts w:ascii="Times New Roman" w:eastAsia="Calibri" w:hAnsi="Times New Roman" w:cs="Times New Roman"/>
          <w:sz w:val="28"/>
          <w:szCs w:val="28"/>
          <w:lang w:val="en-US"/>
        </w:rPr>
        <w:t>3. Burkina T.A. Scientific and industrial cooper</w:t>
      </w:r>
      <w:r>
        <w:rPr>
          <w:rFonts w:ascii="Times New Roman" w:eastAsia="Calibri" w:hAnsi="Times New Roman" w:cs="Times New Roman"/>
          <w:sz w:val="28"/>
          <w:szCs w:val="28"/>
          <w:lang w:val="en-US"/>
        </w:rPr>
        <w:t xml:space="preserve">ation in the innovation sphere. </w:t>
      </w:r>
      <w:r w:rsidRPr="00406A0F">
        <w:rPr>
          <w:rFonts w:ascii="Times New Roman" w:eastAsia="Calibri" w:hAnsi="Times New Roman" w:cs="Times New Roman"/>
          <w:i/>
          <w:sz w:val="28"/>
          <w:szCs w:val="28"/>
          <w:lang w:val="en-US"/>
        </w:rPr>
        <w:t>Bulletin of Eurasian Science</w:t>
      </w:r>
      <w:r>
        <w:rPr>
          <w:rFonts w:ascii="Times New Roman" w:eastAsia="Calibri" w:hAnsi="Times New Roman" w:cs="Times New Roman"/>
          <w:sz w:val="28"/>
          <w:szCs w:val="28"/>
          <w:lang w:val="en-US"/>
        </w:rPr>
        <w:t>, 2020, Vol. 12, No. 6, pp</w:t>
      </w:r>
      <w:r w:rsidRPr="00406A0F">
        <w:rPr>
          <w:rFonts w:ascii="Times New Roman" w:eastAsia="Calibri" w:hAnsi="Times New Roman" w:cs="Times New Roman"/>
          <w:sz w:val="28"/>
          <w:szCs w:val="28"/>
          <w:lang w:val="en-US"/>
        </w:rPr>
        <w:t>. 1-9.</w:t>
      </w:r>
    </w:p>
    <w:p w:rsidR="00406A0F" w:rsidRPr="00406A0F" w:rsidRDefault="00406A0F" w:rsidP="00406A0F">
      <w:pPr>
        <w:spacing w:after="160" w:line="240" w:lineRule="auto"/>
        <w:ind w:firstLine="709"/>
        <w:contextualSpacing/>
        <w:jc w:val="both"/>
        <w:rPr>
          <w:rFonts w:ascii="Times New Roman" w:eastAsia="Calibri" w:hAnsi="Times New Roman" w:cs="Times New Roman"/>
          <w:sz w:val="28"/>
          <w:szCs w:val="28"/>
          <w:lang w:val="en-US"/>
        </w:rPr>
      </w:pPr>
      <w:r w:rsidRPr="00406A0F">
        <w:rPr>
          <w:rFonts w:ascii="Times New Roman" w:eastAsia="Calibri" w:hAnsi="Times New Roman" w:cs="Times New Roman"/>
          <w:sz w:val="28"/>
          <w:szCs w:val="28"/>
          <w:lang w:val="en-US"/>
        </w:rPr>
        <w:t xml:space="preserve">4. </w:t>
      </w:r>
      <w:proofErr w:type="spellStart"/>
      <w:r w:rsidRPr="00406A0F">
        <w:rPr>
          <w:rFonts w:ascii="Times New Roman" w:eastAsia="Calibri" w:hAnsi="Times New Roman" w:cs="Times New Roman"/>
          <w:sz w:val="28"/>
          <w:szCs w:val="28"/>
          <w:lang w:val="en-US"/>
        </w:rPr>
        <w:t>Elkina</w:t>
      </w:r>
      <w:proofErr w:type="spellEnd"/>
      <w:r w:rsidRPr="00406A0F">
        <w:rPr>
          <w:rFonts w:ascii="Times New Roman" w:eastAsia="Calibri" w:hAnsi="Times New Roman" w:cs="Times New Roman"/>
          <w:sz w:val="28"/>
          <w:szCs w:val="28"/>
          <w:lang w:val="en-US"/>
        </w:rPr>
        <w:t xml:space="preserve"> L.G., </w:t>
      </w:r>
      <w:proofErr w:type="spellStart"/>
      <w:r w:rsidRPr="00406A0F">
        <w:rPr>
          <w:rFonts w:ascii="Times New Roman" w:eastAsia="Calibri" w:hAnsi="Times New Roman" w:cs="Times New Roman"/>
          <w:sz w:val="28"/>
          <w:szCs w:val="28"/>
          <w:lang w:val="en-US"/>
        </w:rPr>
        <w:t>Kuzminykh</w:t>
      </w:r>
      <w:proofErr w:type="spellEnd"/>
      <w:r w:rsidRPr="00406A0F">
        <w:rPr>
          <w:rFonts w:ascii="Times New Roman" w:eastAsia="Calibri" w:hAnsi="Times New Roman" w:cs="Times New Roman"/>
          <w:sz w:val="28"/>
          <w:szCs w:val="28"/>
          <w:lang w:val="en-US"/>
        </w:rPr>
        <w:t xml:space="preserve"> N.A., </w:t>
      </w:r>
      <w:proofErr w:type="spellStart"/>
      <w:r w:rsidRPr="00406A0F">
        <w:rPr>
          <w:rFonts w:ascii="Times New Roman" w:eastAsia="Calibri" w:hAnsi="Times New Roman" w:cs="Times New Roman"/>
          <w:sz w:val="28"/>
          <w:szCs w:val="28"/>
          <w:lang w:val="en-US"/>
        </w:rPr>
        <w:t>Mashkina</w:t>
      </w:r>
      <w:proofErr w:type="spellEnd"/>
      <w:r w:rsidRPr="00406A0F">
        <w:rPr>
          <w:rFonts w:ascii="Times New Roman" w:eastAsia="Calibri" w:hAnsi="Times New Roman" w:cs="Times New Roman"/>
          <w:sz w:val="28"/>
          <w:szCs w:val="28"/>
          <w:lang w:val="en-US"/>
        </w:rPr>
        <w:t xml:space="preserve"> D.I. The mechanism for choosing the form of scientific and industrial cooperation at the regi</w:t>
      </w:r>
      <w:r>
        <w:rPr>
          <w:rFonts w:ascii="Times New Roman" w:eastAsia="Calibri" w:hAnsi="Times New Roman" w:cs="Times New Roman"/>
          <w:sz w:val="28"/>
          <w:szCs w:val="28"/>
          <w:lang w:val="en-US"/>
        </w:rPr>
        <w:t>onal level.</w:t>
      </w:r>
      <w:r w:rsidRPr="00406A0F">
        <w:rPr>
          <w:rFonts w:ascii="Times New Roman" w:eastAsia="Calibri" w:hAnsi="Times New Roman" w:cs="Times New Roman"/>
          <w:sz w:val="28"/>
          <w:szCs w:val="28"/>
          <w:lang w:val="en-US"/>
        </w:rPr>
        <w:t xml:space="preserve"> </w:t>
      </w:r>
      <w:r w:rsidRPr="00406A0F">
        <w:rPr>
          <w:rFonts w:ascii="Times New Roman" w:eastAsia="Calibri" w:hAnsi="Times New Roman" w:cs="Times New Roman"/>
          <w:i/>
          <w:sz w:val="28"/>
          <w:szCs w:val="28"/>
          <w:lang w:val="en-US"/>
        </w:rPr>
        <w:t>Economics and Management: scientific and practical journal</w:t>
      </w:r>
      <w:r>
        <w:rPr>
          <w:rFonts w:ascii="Times New Roman" w:eastAsia="Calibri" w:hAnsi="Times New Roman" w:cs="Times New Roman"/>
          <w:sz w:val="28"/>
          <w:szCs w:val="28"/>
          <w:lang w:val="en-US"/>
        </w:rPr>
        <w:t>, 2018,</w:t>
      </w:r>
      <w:r w:rsidRPr="00406A0F">
        <w:rPr>
          <w:rFonts w:ascii="Times New Roman" w:eastAsia="Calibri" w:hAnsi="Times New Roman" w:cs="Times New Roman"/>
          <w:sz w:val="28"/>
          <w:szCs w:val="28"/>
          <w:lang w:val="en-US"/>
        </w:rPr>
        <w:t xml:space="preserve"> No. 4 (142).</w:t>
      </w:r>
      <w:r>
        <w:rPr>
          <w:rFonts w:ascii="Times New Roman" w:eastAsia="Calibri" w:hAnsi="Times New Roman" w:cs="Times New Roman"/>
          <w:sz w:val="28"/>
          <w:szCs w:val="28"/>
          <w:lang w:val="en-US"/>
        </w:rPr>
        <w:t>, pp</w:t>
      </w:r>
      <w:r w:rsidRPr="00406A0F">
        <w:rPr>
          <w:rFonts w:ascii="Times New Roman" w:eastAsia="Calibri" w:hAnsi="Times New Roman" w:cs="Times New Roman"/>
          <w:sz w:val="28"/>
          <w:szCs w:val="28"/>
          <w:lang w:val="en-US"/>
        </w:rPr>
        <w:t>. 54-59.</w:t>
      </w:r>
    </w:p>
    <w:p w:rsidR="00B56CD6" w:rsidRPr="00406A0F" w:rsidRDefault="00406A0F" w:rsidP="00406A0F">
      <w:pPr>
        <w:spacing w:after="160" w:line="240" w:lineRule="auto"/>
        <w:ind w:firstLine="709"/>
        <w:contextualSpacing/>
        <w:jc w:val="both"/>
        <w:rPr>
          <w:rFonts w:ascii="Times New Roman" w:eastAsia="Calibri" w:hAnsi="Times New Roman" w:cs="Times New Roman"/>
          <w:sz w:val="28"/>
          <w:szCs w:val="28"/>
          <w:lang w:val="en-US"/>
        </w:rPr>
      </w:pPr>
      <w:r w:rsidRPr="00406A0F">
        <w:rPr>
          <w:rFonts w:ascii="Times New Roman" w:eastAsia="Calibri" w:hAnsi="Times New Roman" w:cs="Times New Roman"/>
          <w:sz w:val="28"/>
          <w:szCs w:val="28"/>
          <w:lang w:val="en-US"/>
        </w:rPr>
        <w:t xml:space="preserve">5. </w:t>
      </w:r>
      <w:proofErr w:type="spellStart"/>
      <w:r w:rsidRPr="00406A0F">
        <w:rPr>
          <w:rFonts w:ascii="Times New Roman" w:eastAsia="Calibri" w:hAnsi="Times New Roman" w:cs="Times New Roman"/>
          <w:sz w:val="28"/>
          <w:szCs w:val="28"/>
          <w:lang w:val="en-US"/>
        </w:rPr>
        <w:t>Ivanov</w:t>
      </w:r>
      <w:proofErr w:type="spellEnd"/>
      <w:r w:rsidRPr="00406A0F">
        <w:rPr>
          <w:rFonts w:ascii="Times New Roman" w:eastAsia="Calibri" w:hAnsi="Times New Roman" w:cs="Times New Roman"/>
          <w:sz w:val="28"/>
          <w:szCs w:val="28"/>
          <w:lang w:val="en-US"/>
        </w:rPr>
        <w:t xml:space="preserve"> S.L. The essence of innovative entrepreneurship: anal</w:t>
      </w:r>
      <w:r>
        <w:rPr>
          <w:rFonts w:ascii="Times New Roman" w:eastAsia="Calibri" w:hAnsi="Times New Roman" w:cs="Times New Roman"/>
          <w:sz w:val="28"/>
          <w:szCs w:val="28"/>
          <w:lang w:val="en-US"/>
        </w:rPr>
        <w:t xml:space="preserve">ysis of theoretical approaches. </w:t>
      </w:r>
      <w:r w:rsidRPr="00406A0F">
        <w:rPr>
          <w:rFonts w:ascii="Times New Roman" w:eastAsia="Calibri" w:hAnsi="Times New Roman" w:cs="Times New Roman"/>
          <w:i/>
          <w:sz w:val="28"/>
          <w:szCs w:val="28"/>
          <w:lang w:val="en-US"/>
        </w:rPr>
        <w:t>Young researchers – to the regions: materials of the International Scientific Conference (Vologda, April 20–21, 2021)</w:t>
      </w:r>
      <w:r>
        <w:rPr>
          <w:rFonts w:ascii="Times New Roman" w:eastAsia="Calibri" w:hAnsi="Times New Roman" w:cs="Times New Roman"/>
          <w:sz w:val="28"/>
          <w:szCs w:val="28"/>
          <w:lang w:val="en-US"/>
        </w:rPr>
        <w:t xml:space="preserve">. Vologda: </w:t>
      </w:r>
      <w:proofErr w:type="spellStart"/>
      <w:r>
        <w:rPr>
          <w:rFonts w:ascii="Times New Roman" w:eastAsia="Calibri" w:hAnsi="Times New Roman" w:cs="Times New Roman"/>
          <w:sz w:val="28"/>
          <w:szCs w:val="28"/>
          <w:lang w:val="en-US"/>
        </w:rPr>
        <w:t>VoGU</w:t>
      </w:r>
      <w:proofErr w:type="spellEnd"/>
      <w:r>
        <w:rPr>
          <w:rFonts w:ascii="Times New Roman" w:eastAsia="Calibri" w:hAnsi="Times New Roman" w:cs="Times New Roman"/>
          <w:sz w:val="28"/>
          <w:szCs w:val="28"/>
          <w:lang w:val="en-US"/>
        </w:rPr>
        <w:t>, 2021, Vol. 2, pp</w:t>
      </w:r>
      <w:r w:rsidRPr="00406A0F">
        <w:rPr>
          <w:rFonts w:ascii="Times New Roman" w:eastAsia="Calibri" w:hAnsi="Times New Roman" w:cs="Times New Roman"/>
          <w:sz w:val="28"/>
          <w:szCs w:val="28"/>
          <w:lang w:val="en-US"/>
        </w:rPr>
        <w:t>. 80-82.</w:t>
      </w:r>
    </w:p>
    <w:p w:rsidR="00D3218D" w:rsidRPr="00406A0F" w:rsidRDefault="00D3218D" w:rsidP="00E14276">
      <w:pPr>
        <w:spacing w:line="240" w:lineRule="auto"/>
        <w:ind w:firstLine="708"/>
        <w:contextualSpacing/>
        <w:jc w:val="both"/>
        <w:rPr>
          <w:rFonts w:ascii="Times New Roman" w:hAnsi="Times New Roman" w:cs="Times New Roman"/>
          <w:color w:val="000000" w:themeColor="text1"/>
          <w:sz w:val="28"/>
          <w:szCs w:val="28"/>
          <w:lang w:val="en-US"/>
        </w:rPr>
      </w:pPr>
    </w:p>
    <w:p w:rsidR="00975687" w:rsidRPr="000C1C68" w:rsidRDefault="00975687" w:rsidP="00E14276">
      <w:pPr>
        <w:spacing w:line="240" w:lineRule="auto"/>
        <w:ind w:firstLine="708"/>
        <w:contextualSpacing/>
        <w:jc w:val="both"/>
        <w:rPr>
          <w:rFonts w:ascii="Times New Roman" w:hAnsi="Times New Roman" w:cs="Times New Roman"/>
          <w:color w:val="000000" w:themeColor="text1"/>
          <w:sz w:val="28"/>
          <w:szCs w:val="28"/>
          <w:lang w:val="en-US"/>
        </w:rPr>
      </w:pPr>
    </w:p>
    <w:sectPr w:rsidR="00975687" w:rsidRPr="000C1C68" w:rsidSect="00664C5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6A0F" w:rsidRDefault="00406A0F" w:rsidP="00406A0F">
      <w:pPr>
        <w:spacing w:after="0" w:line="240" w:lineRule="auto"/>
      </w:pPr>
      <w:r>
        <w:separator/>
      </w:r>
    </w:p>
  </w:endnote>
  <w:endnote w:type="continuationSeparator" w:id="0">
    <w:p w:rsidR="00406A0F" w:rsidRDefault="00406A0F" w:rsidP="00406A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6A0F" w:rsidRDefault="00406A0F" w:rsidP="00406A0F">
      <w:pPr>
        <w:spacing w:after="0" w:line="240" w:lineRule="auto"/>
      </w:pPr>
      <w:r>
        <w:separator/>
      </w:r>
    </w:p>
  </w:footnote>
  <w:footnote w:type="continuationSeparator" w:id="0">
    <w:p w:rsidR="00406A0F" w:rsidRDefault="00406A0F" w:rsidP="00406A0F">
      <w:pPr>
        <w:spacing w:after="0" w:line="240" w:lineRule="auto"/>
      </w:pPr>
      <w:r>
        <w:continuationSeparator/>
      </w:r>
    </w:p>
  </w:footnote>
  <w:footnote w:id="1">
    <w:p w:rsidR="00406A0F" w:rsidRPr="00406A0F" w:rsidRDefault="00406A0F" w:rsidP="00406A0F">
      <w:pPr>
        <w:pStyle w:val="a5"/>
        <w:jc w:val="both"/>
        <w:rPr>
          <w:rFonts w:ascii="Times New Roman" w:hAnsi="Times New Roman" w:cs="Times New Roman"/>
        </w:rPr>
      </w:pPr>
      <w:r w:rsidRPr="00406A0F">
        <w:rPr>
          <w:rStyle w:val="a7"/>
          <w:rFonts w:ascii="Times New Roman" w:hAnsi="Times New Roman" w:cs="Times New Roman"/>
        </w:rPr>
        <w:footnoteRef/>
      </w:r>
      <w:r w:rsidRPr="00406A0F">
        <w:rPr>
          <w:rFonts w:ascii="Times New Roman" w:hAnsi="Times New Roman" w:cs="Times New Roman"/>
        </w:rPr>
        <w:t xml:space="preserve"> Работа подготовлена в рамках гос. задания по теме «Управление процессами структурной трансформации экономики регионов на основе развития малого и среднего предпринимательства» 0168-2019-0006</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E33D5B"/>
    <w:multiLevelType w:val="hybridMultilevel"/>
    <w:tmpl w:val="0F4048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4C54"/>
    <w:rsid w:val="000A3D19"/>
    <w:rsid w:val="000C1C68"/>
    <w:rsid w:val="00221B88"/>
    <w:rsid w:val="002C3004"/>
    <w:rsid w:val="00307095"/>
    <w:rsid w:val="003870B4"/>
    <w:rsid w:val="003D3BEA"/>
    <w:rsid w:val="00406A0F"/>
    <w:rsid w:val="0043096C"/>
    <w:rsid w:val="004A4909"/>
    <w:rsid w:val="004B0430"/>
    <w:rsid w:val="00624D31"/>
    <w:rsid w:val="00664C54"/>
    <w:rsid w:val="00804DF2"/>
    <w:rsid w:val="00834D99"/>
    <w:rsid w:val="00885EB4"/>
    <w:rsid w:val="008A349C"/>
    <w:rsid w:val="008B24F4"/>
    <w:rsid w:val="008C33A4"/>
    <w:rsid w:val="00911036"/>
    <w:rsid w:val="0096705A"/>
    <w:rsid w:val="00973CE9"/>
    <w:rsid w:val="00975687"/>
    <w:rsid w:val="00A215A1"/>
    <w:rsid w:val="00A77910"/>
    <w:rsid w:val="00A92C42"/>
    <w:rsid w:val="00B56CD6"/>
    <w:rsid w:val="00BD4054"/>
    <w:rsid w:val="00CB0457"/>
    <w:rsid w:val="00D3218D"/>
    <w:rsid w:val="00D43230"/>
    <w:rsid w:val="00D452F7"/>
    <w:rsid w:val="00DE2677"/>
    <w:rsid w:val="00E14276"/>
    <w:rsid w:val="00E80E7A"/>
    <w:rsid w:val="00FD32C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56CD6"/>
    <w:pPr>
      <w:ind w:left="720"/>
      <w:contextualSpacing/>
    </w:pPr>
  </w:style>
  <w:style w:type="character" w:styleId="a4">
    <w:name w:val="Hyperlink"/>
    <w:basedOn w:val="a0"/>
    <w:uiPriority w:val="99"/>
    <w:unhideWhenUsed/>
    <w:rsid w:val="003D3BEA"/>
    <w:rPr>
      <w:color w:val="0000FF" w:themeColor="hyperlink"/>
      <w:u w:val="single"/>
    </w:rPr>
  </w:style>
  <w:style w:type="paragraph" w:styleId="a5">
    <w:name w:val="footnote text"/>
    <w:basedOn w:val="a"/>
    <w:link w:val="a6"/>
    <w:uiPriority w:val="99"/>
    <w:semiHidden/>
    <w:unhideWhenUsed/>
    <w:rsid w:val="00406A0F"/>
    <w:pPr>
      <w:spacing w:after="0" w:line="240" w:lineRule="auto"/>
    </w:pPr>
    <w:rPr>
      <w:sz w:val="20"/>
      <w:szCs w:val="20"/>
    </w:rPr>
  </w:style>
  <w:style w:type="character" w:customStyle="1" w:styleId="a6">
    <w:name w:val="Текст сноски Знак"/>
    <w:basedOn w:val="a0"/>
    <w:link w:val="a5"/>
    <w:uiPriority w:val="99"/>
    <w:semiHidden/>
    <w:rsid w:val="00406A0F"/>
    <w:rPr>
      <w:sz w:val="20"/>
      <w:szCs w:val="20"/>
    </w:rPr>
  </w:style>
  <w:style w:type="character" w:styleId="a7">
    <w:name w:val="footnote reference"/>
    <w:basedOn w:val="a0"/>
    <w:uiPriority w:val="99"/>
    <w:semiHidden/>
    <w:unhideWhenUsed/>
    <w:rsid w:val="00406A0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56CD6"/>
    <w:pPr>
      <w:ind w:left="720"/>
      <w:contextualSpacing/>
    </w:pPr>
  </w:style>
  <w:style w:type="character" w:styleId="a4">
    <w:name w:val="Hyperlink"/>
    <w:basedOn w:val="a0"/>
    <w:uiPriority w:val="99"/>
    <w:unhideWhenUsed/>
    <w:rsid w:val="003D3BEA"/>
    <w:rPr>
      <w:color w:val="0000FF" w:themeColor="hyperlink"/>
      <w:u w:val="single"/>
    </w:rPr>
  </w:style>
  <w:style w:type="paragraph" w:styleId="a5">
    <w:name w:val="footnote text"/>
    <w:basedOn w:val="a"/>
    <w:link w:val="a6"/>
    <w:uiPriority w:val="99"/>
    <w:semiHidden/>
    <w:unhideWhenUsed/>
    <w:rsid w:val="00406A0F"/>
    <w:pPr>
      <w:spacing w:after="0" w:line="240" w:lineRule="auto"/>
    </w:pPr>
    <w:rPr>
      <w:sz w:val="20"/>
      <w:szCs w:val="20"/>
    </w:rPr>
  </w:style>
  <w:style w:type="character" w:customStyle="1" w:styleId="a6">
    <w:name w:val="Текст сноски Знак"/>
    <w:basedOn w:val="a0"/>
    <w:link w:val="a5"/>
    <w:uiPriority w:val="99"/>
    <w:semiHidden/>
    <w:rsid w:val="00406A0F"/>
    <w:rPr>
      <w:sz w:val="20"/>
      <w:szCs w:val="20"/>
    </w:rPr>
  </w:style>
  <w:style w:type="character" w:styleId="a7">
    <w:name w:val="footnote reference"/>
    <w:basedOn w:val="a0"/>
    <w:uiPriority w:val="99"/>
    <w:semiHidden/>
    <w:unhideWhenUsed/>
    <w:rsid w:val="00406A0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6185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slivanov2020@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FA9C16-4B5A-4B32-8A59-76E67D6E0B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1552</Words>
  <Characters>8850</Characters>
  <Application>Microsoft Office Word</Application>
  <DocSecurity>0</DocSecurity>
  <Lines>73</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10382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Семен Л. Иванов</dc:creator>
  <cp:lastModifiedBy>Семен Л. Иванов</cp:lastModifiedBy>
  <cp:revision>2</cp:revision>
  <dcterms:created xsi:type="dcterms:W3CDTF">2021-11-15T11:10:00Z</dcterms:created>
  <dcterms:modified xsi:type="dcterms:W3CDTF">2021-11-15T11:10:00Z</dcterms:modified>
</cp:coreProperties>
</file>