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DEEA7" w14:textId="77777777" w:rsidR="009421FC" w:rsidRPr="003056AE" w:rsidRDefault="009421FC" w:rsidP="009421FC">
      <w:pPr>
        <w:spacing w:after="0" w:line="360" w:lineRule="auto"/>
        <w:ind w:firstLine="454"/>
        <w:contextualSpacing/>
        <w:rPr>
          <w:rFonts w:ascii="Times New Roman" w:hAnsi="Times New Roman"/>
          <w:b/>
          <w:sz w:val="28"/>
          <w:szCs w:val="28"/>
        </w:rPr>
      </w:pPr>
      <w:r w:rsidRPr="003056AE">
        <w:rPr>
          <w:rFonts w:ascii="Times New Roman" w:hAnsi="Times New Roman"/>
          <w:b/>
          <w:sz w:val="28"/>
          <w:szCs w:val="28"/>
        </w:rPr>
        <w:t>УДК 316.43</w:t>
      </w:r>
    </w:p>
    <w:p w14:paraId="3E452D4D" w14:textId="4AA095CB" w:rsidR="00455C73" w:rsidRPr="00C81E1A" w:rsidRDefault="00455C73" w:rsidP="00455C73">
      <w:pPr>
        <w:jc w:val="right"/>
        <w:rPr>
          <w:rFonts w:ascii="Times New Roman" w:hAnsi="Times New Roman"/>
          <w:b/>
          <w:bCs/>
          <w:sz w:val="28"/>
          <w:szCs w:val="28"/>
        </w:rPr>
      </w:pPr>
      <w:r w:rsidRPr="00C81E1A">
        <w:rPr>
          <w:rFonts w:ascii="Times New Roman" w:hAnsi="Times New Roman"/>
          <w:b/>
          <w:bCs/>
          <w:sz w:val="28"/>
          <w:szCs w:val="28"/>
        </w:rPr>
        <w:t>Фитисов К.В</w:t>
      </w:r>
      <w:r w:rsidR="002E412C" w:rsidRPr="00C81E1A">
        <w:rPr>
          <w:rFonts w:ascii="Times New Roman" w:hAnsi="Times New Roman"/>
          <w:b/>
          <w:bCs/>
          <w:sz w:val="28"/>
          <w:szCs w:val="28"/>
        </w:rPr>
        <w:t>.</w:t>
      </w:r>
    </w:p>
    <w:p w14:paraId="267C4674" w14:textId="2594909C" w:rsidR="009B39DE" w:rsidRPr="00D943AC" w:rsidRDefault="00223A06" w:rsidP="00223A06">
      <w:pPr>
        <w:spacing w:line="240" w:lineRule="auto"/>
        <w:contextualSpacing/>
        <w:jc w:val="center"/>
        <w:rPr>
          <w:rFonts w:ascii="Times New Roman" w:hAnsi="Times New Roman"/>
          <w:b/>
          <w:bCs/>
          <w:sz w:val="28"/>
          <w:szCs w:val="28"/>
        </w:rPr>
      </w:pPr>
      <w:r w:rsidRPr="00D943AC">
        <w:rPr>
          <w:rFonts w:ascii="Times New Roman" w:hAnsi="Times New Roman"/>
          <w:b/>
          <w:bCs/>
          <w:sz w:val="28"/>
          <w:szCs w:val="28"/>
        </w:rPr>
        <w:t>СОЦИОЛОГИЧЕСКИЙ АНАЛИЗ И ЭМПИРИЧЕСКИЕ ИНДИКАТОРЫ ИННОВАЦИОННОГО ПОТЕНЦИАЛА МОЛОДЕЖИ НА ПРИМЕРЕ ТЕРРИТОРИИ АРКТИЧЕСКОЙ ЗОНЫ РЕСПУБЛИКИ КАРЕЛИЯ</w:t>
      </w:r>
    </w:p>
    <w:p w14:paraId="6F65A87C" w14:textId="77777777" w:rsidR="00CE227C" w:rsidRPr="00544D37" w:rsidRDefault="00CE227C" w:rsidP="00223A06">
      <w:pPr>
        <w:spacing w:line="240" w:lineRule="auto"/>
        <w:contextualSpacing/>
        <w:jc w:val="center"/>
        <w:rPr>
          <w:rFonts w:ascii="Times New Roman" w:hAnsi="Times New Roman"/>
          <w:sz w:val="28"/>
          <w:szCs w:val="28"/>
        </w:rPr>
      </w:pPr>
    </w:p>
    <w:p w14:paraId="7C1D7E60" w14:textId="39198F65" w:rsidR="004C56F7" w:rsidRDefault="00781973" w:rsidP="005233D8">
      <w:pPr>
        <w:spacing w:after="0" w:line="240" w:lineRule="auto"/>
        <w:ind w:firstLine="709"/>
        <w:contextualSpacing/>
        <w:jc w:val="both"/>
        <w:rPr>
          <w:rFonts w:ascii="Times New Roman" w:hAnsi="Times New Roman"/>
          <w:i/>
          <w:iCs/>
          <w:sz w:val="28"/>
          <w:szCs w:val="28"/>
        </w:rPr>
      </w:pPr>
      <w:r w:rsidRPr="00544D37">
        <w:rPr>
          <w:rFonts w:ascii="Times New Roman" w:hAnsi="Times New Roman"/>
          <w:sz w:val="28"/>
          <w:szCs w:val="28"/>
        </w:rPr>
        <w:t xml:space="preserve">Аннотация: </w:t>
      </w:r>
      <w:r w:rsidR="00220689" w:rsidRPr="00B22D86">
        <w:rPr>
          <w:rFonts w:ascii="Times New Roman" w:hAnsi="Times New Roman"/>
          <w:i/>
          <w:iCs/>
          <w:sz w:val="28"/>
          <w:szCs w:val="28"/>
        </w:rPr>
        <w:t>Статья</w:t>
      </w:r>
      <w:r w:rsidRPr="00B22D86">
        <w:rPr>
          <w:rFonts w:ascii="Times New Roman" w:hAnsi="Times New Roman"/>
          <w:i/>
          <w:iCs/>
          <w:sz w:val="28"/>
          <w:szCs w:val="28"/>
        </w:rPr>
        <w:t xml:space="preserve"> </w:t>
      </w:r>
      <w:r w:rsidR="00220689" w:rsidRPr="00B22D86">
        <w:rPr>
          <w:rFonts w:ascii="Times New Roman" w:hAnsi="Times New Roman"/>
          <w:i/>
          <w:iCs/>
          <w:sz w:val="28"/>
          <w:szCs w:val="28"/>
        </w:rPr>
        <w:t>включает социологический</w:t>
      </w:r>
      <w:r w:rsidRPr="00B22D86">
        <w:rPr>
          <w:rFonts w:ascii="Times New Roman" w:hAnsi="Times New Roman"/>
          <w:i/>
          <w:iCs/>
          <w:sz w:val="28"/>
          <w:szCs w:val="28"/>
        </w:rPr>
        <w:t xml:space="preserve"> анализ </w:t>
      </w:r>
      <w:r w:rsidR="00220689" w:rsidRPr="00B22D86">
        <w:rPr>
          <w:rFonts w:ascii="Times New Roman" w:hAnsi="Times New Roman"/>
          <w:i/>
          <w:iCs/>
          <w:sz w:val="28"/>
          <w:szCs w:val="28"/>
        </w:rPr>
        <w:t xml:space="preserve">теоретических аспектов исследования инновационного потенциала молодежи и </w:t>
      </w:r>
      <w:r w:rsidR="00D8571B" w:rsidRPr="00B22D86">
        <w:rPr>
          <w:rFonts w:ascii="Times New Roman" w:hAnsi="Times New Roman"/>
          <w:i/>
          <w:iCs/>
          <w:sz w:val="28"/>
          <w:szCs w:val="28"/>
        </w:rPr>
        <w:t xml:space="preserve">разведывательное </w:t>
      </w:r>
      <w:r w:rsidRPr="00B22D86">
        <w:rPr>
          <w:rFonts w:ascii="Times New Roman" w:hAnsi="Times New Roman"/>
          <w:i/>
          <w:iCs/>
          <w:sz w:val="28"/>
          <w:szCs w:val="28"/>
        </w:rPr>
        <w:t>исследовани</w:t>
      </w:r>
      <w:r w:rsidR="00D8571B" w:rsidRPr="00B22D86">
        <w:rPr>
          <w:rFonts w:ascii="Times New Roman" w:hAnsi="Times New Roman"/>
          <w:i/>
          <w:iCs/>
          <w:sz w:val="28"/>
          <w:szCs w:val="28"/>
        </w:rPr>
        <w:t>е</w:t>
      </w:r>
      <w:r w:rsidR="00220689" w:rsidRPr="00B22D86">
        <w:rPr>
          <w:rFonts w:ascii="Times New Roman" w:hAnsi="Times New Roman"/>
          <w:i/>
          <w:iCs/>
          <w:sz w:val="28"/>
          <w:szCs w:val="28"/>
        </w:rPr>
        <w:t xml:space="preserve"> </w:t>
      </w:r>
      <w:r w:rsidRPr="00B22D86">
        <w:rPr>
          <w:rFonts w:ascii="Times New Roman" w:hAnsi="Times New Roman"/>
          <w:i/>
          <w:iCs/>
          <w:sz w:val="28"/>
          <w:szCs w:val="28"/>
        </w:rPr>
        <w:t xml:space="preserve">инновационного потенциала молодежи, </w:t>
      </w:r>
      <w:r w:rsidR="00544D37" w:rsidRPr="00B22D86">
        <w:rPr>
          <w:rFonts w:ascii="Times New Roman" w:hAnsi="Times New Roman"/>
          <w:i/>
          <w:iCs/>
          <w:sz w:val="28"/>
          <w:szCs w:val="28"/>
        </w:rPr>
        <w:t>проводим</w:t>
      </w:r>
      <w:r w:rsidR="00D8571B" w:rsidRPr="00B22D86">
        <w:rPr>
          <w:rFonts w:ascii="Times New Roman" w:hAnsi="Times New Roman"/>
          <w:i/>
          <w:iCs/>
          <w:sz w:val="28"/>
          <w:szCs w:val="28"/>
        </w:rPr>
        <w:t>ое</w:t>
      </w:r>
      <w:r w:rsidR="00544D37" w:rsidRPr="00B22D86">
        <w:rPr>
          <w:rFonts w:ascii="Times New Roman" w:hAnsi="Times New Roman"/>
          <w:i/>
          <w:iCs/>
          <w:sz w:val="28"/>
          <w:szCs w:val="28"/>
        </w:rPr>
        <w:t xml:space="preserve"> на</w:t>
      </w:r>
      <w:r w:rsidR="00220689" w:rsidRPr="00B22D86">
        <w:rPr>
          <w:rFonts w:ascii="Times New Roman" w:hAnsi="Times New Roman"/>
          <w:i/>
          <w:iCs/>
          <w:sz w:val="28"/>
          <w:szCs w:val="28"/>
        </w:rPr>
        <w:t xml:space="preserve"> территории арктической зоны </w:t>
      </w:r>
      <w:r w:rsidRPr="00B22D86">
        <w:rPr>
          <w:rFonts w:ascii="Times New Roman" w:hAnsi="Times New Roman"/>
          <w:i/>
          <w:iCs/>
          <w:sz w:val="28"/>
          <w:szCs w:val="28"/>
        </w:rPr>
        <w:t>в 20</w:t>
      </w:r>
      <w:r w:rsidR="00D8571B" w:rsidRPr="00B22D86">
        <w:rPr>
          <w:rFonts w:ascii="Times New Roman" w:hAnsi="Times New Roman"/>
          <w:i/>
          <w:iCs/>
          <w:sz w:val="28"/>
          <w:szCs w:val="28"/>
        </w:rPr>
        <w:t>20</w:t>
      </w:r>
      <w:r w:rsidRPr="00B22D86">
        <w:rPr>
          <w:rFonts w:ascii="Times New Roman" w:hAnsi="Times New Roman"/>
          <w:i/>
          <w:iCs/>
          <w:sz w:val="28"/>
          <w:szCs w:val="28"/>
        </w:rPr>
        <w:t>-2021 гг.</w:t>
      </w:r>
      <w:r w:rsidR="000D1F26" w:rsidRPr="00B22D86">
        <w:rPr>
          <w:rFonts w:ascii="Times New Roman" w:hAnsi="Times New Roman"/>
          <w:i/>
          <w:iCs/>
          <w:sz w:val="28"/>
          <w:szCs w:val="28"/>
        </w:rPr>
        <w:t xml:space="preserve"> </w:t>
      </w:r>
      <w:r w:rsidR="00B22D86" w:rsidRPr="00B22D86">
        <w:rPr>
          <w:rFonts w:ascii="Times New Roman" w:hAnsi="Times New Roman"/>
          <w:i/>
          <w:iCs/>
          <w:sz w:val="28"/>
          <w:szCs w:val="28"/>
        </w:rPr>
        <w:t>С</w:t>
      </w:r>
      <w:r w:rsidR="00544D37" w:rsidRPr="00B22D86">
        <w:rPr>
          <w:rFonts w:ascii="Times New Roman" w:hAnsi="Times New Roman"/>
          <w:i/>
          <w:iCs/>
          <w:sz w:val="28"/>
          <w:szCs w:val="28"/>
        </w:rPr>
        <w:t xml:space="preserve">формулирован </w:t>
      </w:r>
      <w:r w:rsidRPr="00B22D86">
        <w:rPr>
          <w:rFonts w:ascii="Times New Roman" w:hAnsi="Times New Roman"/>
          <w:i/>
          <w:iCs/>
          <w:sz w:val="28"/>
          <w:szCs w:val="28"/>
        </w:rPr>
        <w:t>авторский подход к определению его структуры и эмпирических индикаторов</w:t>
      </w:r>
      <w:r w:rsidR="00544D37" w:rsidRPr="00B22D86">
        <w:rPr>
          <w:rFonts w:ascii="Times New Roman" w:hAnsi="Times New Roman"/>
          <w:i/>
          <w:iCs/>
          <w:sz w:val="28"/>
          <w:szCs w:val="28"/>
        </w:rPr>
        <w:t>.</w:t>
      </w:r>
    </w:p>
    <w:p w14:paraId="7CA6509F" w14:textId="77777777" w:rsidR="005233D8" w:rsidRPr="005233D8" w:rsidRDefault="005233D8" w:rsidP="005233D8">
      <w:pPr>
        <w:spacing w:after="0" w:line="240" w:lineRule="auto"/>
        <w:ind w:firstLine="709"/>
        <w:contextualSpacing/>
        <w:jc w:val="both"/>
        <w:rPr>
          <w:rFonts w:ascii="Times New Roman" w:hAnsi="Times New Roman"/>
          <w:i/>
          <w:iCs/>
          <w:sz w:val="28"/>
          <w:szCs w:val="28"/>
        </w:rPr>
      </w:pPr>
    </w:p>
    <w:p w14:paraId="31C29F25" w14:textId="01229EFE" w:rsidR="00544D37" w:rsidRDefault="00544D37" w:rsidP="00AC673A">
      <w:pPr>
        <w:spacing w:after="0" w:line="240" w:lineRule="auto"/>
        <w:ind w:firstLine="709"/>
        <w:contextualSpacing/>
        <w:jc w:val="both"/>
        <w:rPr>
          <w:rFonts w:ascii="Times New Roman" w:hAnsi="Times New Roman"/>
          <w:sz w:val="28"/>
          <w:szCs w:val="28"/>
        </w:rPr>
      </w:pPr>
      <w:r>
        <w:rPr>
          <w:rFonts w:ascii="Times New Roman" w:hAnsi="Times New Roman"/>
          <w:sz w:val="28"/>
          <w:szCs w:val="28"/>
        </w:rPr>
        <w:t>Ключевые</w:t>
      </w:r>
      <w:r w:rsidR="004C56F7">
        <w:rPr>
          <w:rFonts w:ascii="Times New Roman" w:hAnsi="Times New Roman"/>
          <w:sz w:val="28"/>
          <w:szCs w:val="28"/>
        </w:rPr>
        <w:t xml:space="preserve"> </w:t>
      </w:r>
      <w:r>
        <w:rPr>
          <w:rFonts w:ascii="Times New Roman" w:hAnsi="Times New Roman"/>
          <w:sz w:val="28"/>
          <w:szCs w:val="28"/>
        </w:rPr>
        <w:t>слова:</w:t>
      </w:r>
      <w:r w:rsidR="004C56F7">
        <w:rPr>
          <w:rFonts w:ascii="Times New Roman" w:hAnsi="Times New Roman"/>
          <w:sz w:val="28"/>
          <w:szCs w:val="28"/>
        </w:rPr>
        <w:t xml:space="preserve"> </w:t>
      </w:r>
      <w:r w:rsidR="004C56F7" w:rsidRPr="005233D8">
        <w:rPr>
          <w:rFonts w:ascii="Times New Roman" w:hAnsi="Times New Roman"/>
          <w:i/>
          <w:iCs/>
          <w:sz w:val="28"/>
          <w:szCs w:val="28"/>
        </w:rPr>
        <w:t xml:space="preserve">молодежь, инновационный, арктическая, потенциал, </w:t>
      </w:r>
      <w:r w:rsidR="005904B1">
        <w:rPr>
          <w:rFonts w:ascii="Times New Roman" w:hAnsi="Times New Roman"/>
          <w:i/>
          <w:iCs/>
          <w:sz w:val="28"/>
          <w:szCs w:val="28"/>
        </w:rPr>
        <w:t>индикаторы</w:t>
      </w:r>
      <w:r w:rsidR="004C56F7" w:rsidRPr="005233D8">
        <w:rPr>
          <w:rFonts w:ascii="Times New Roman" w:hAnsi="Times New Roman"/>
          <w:i/>
          <w:iCs/>
          <w:sz w:val="28"/>
          <w:szCs w:val="28"/>
        </w:rPr>
        <w:t>.</w:t>
      </w:r>
    </w:p>
    <w:p w14:paraId="2D87E217" w14:textId="77777777" w:rsidR="00781973" w:rsidRDefault="00781973" w:rsidP="00AC673A">
      <w:pPr>
        <w:spacing w:after="0" w:line="240" w:lineRule="auto"/>
        <w:ind w:firstLine="709"/>
        <w:contextualSpacing/>
        <w:jc w:val="both"/>
        <w:rPr>
          <w:rFonts w:ascii="Times New Roman" w:hAnsi="Times New Roman" w:cs="Times New Roman"/>
          <w:sz w:val="24"/>
          <w:szCs w:val="24"/>
        </w:rPr>
      </w:pPr>
    </w:p>
    <w:p w14:paraId="3AC7711B" w14:textId="19B2FE96" w:rsidR="005864E3" w:rsidRPr="00B17329" w:rsidRDefault="005864E3" w:rsidP="00AC673A">
      <w:pPr>
        <w:spacing w:after="0" w:line="240" w:lineRule="auto"/>
        <w:ind w:firstLine="709"/>
        <w:contextualSpacing/>
        <w:jc w:val="both"/>
        <w:rPr>
          <w:rFonts w:ascii="Times New Roman" w:hAnsi="Times New Roman"/>
          <w:sz w:val="28"/>
          <w:szCs w:val="28"/>
        </w:rPr>
      </w:pPr>
      <w:r w:rsidRPr="00B17329">
        <w:rPr>
          <w:rFonts w:ascii="Times New Roman" w:hAnsi="Times New Roman"/>
          <w:sz w:val="28"/>
          <w:szCs w:val="28"/>
        </w:rPr>
        <w:t xml:space="preserve">В последнее время все чаще ведутся научные обсуждения вопроса о необходимости интенсивного развития инновационного потенциала российской молодежи. Эта проблема считается темой многочисленных научных трудов и конференций. На сегодняшний </w:t>
      </w:r>
      <w:r w:rsidR="00B17329" w:rsidRPr="00B17329">
        <w:rPr>
          <w:rFonts w:ascii="Times New Roman" w:hAnsi="Times New Roman"/>
          <w:sz w:val="28"/>
          <w:szCs w:val="28"/>
        </w:rPr>
        <w:t>день в</w:t>
      </w:r>
      <w:r w:rsidRPr="00B17329">
        <w:rPr>
          <w:rFonts w:ascii="Times New Roman" w:hAnsi="Times New Roman"/>
          <w:sz w:val="28"/>
          <w:szCs w:val="28"/>
        </w:rPr>
        <w:t xml:space="preserve"> сфере осуществлении молодежной политики в Российской Федерации сформировалась непростая обстановка – разнообразные молодежные организации и учреждения, органы государственной власти и местного самоуправления реализовывают отбор таких методов и форм работы с молодыми людьми, которые станут адекватны современным вызовам</w:t>
      </w:r>
      <w:r w:rsidR="00460AB9" w:rsidRPr="00460AB9">
        <w:rPr>
          <w:rFonts w:ascii="Times New Roman" w:hAnsi="Times New Roman"/>
          <w:sz w:val="28"/>
          <w:szCs w:val="28"/>
        </w:rPr>
        <w:t>[1</w:t>
      </w:r>
      <w:r w:rsidR="00460AB9" w:rsidRPr="00197C0D">
        <w:rPr>
          <w:rFonts w:ascii="Times New Roman" w:hAnsi="Times New Roman"/>
          <w:sz w:val="28"/>
          <w:szCs w:val="28"/>
        </w:rPr>
        <w:t>]</w:t>
      </w:r>
      <w:r w:rsidRPr="00B17329">
        <w:rPr>
          <w:rFonts w:ascii="Times New Roman" w:hAnsi="Times New Roman"/>
          <w:sz w:val="28"/>
          <w:szCs w:val="28"/>
        </w:rPr>
        <w:t xml:space="preserve">. Инновационный потенциал нового поколения на сегодняшний день включается в цивилизованных государствах в состав особо ценных ресурсов социального и цивилизованного </w:t>
      </w:r>
      <w:r w:rsidR="00CA340C" w:rsidRPr="00B17329">
        <w:rPr>
          <w:rFonts w:ascii="Times New Roman" w:hAnsi="Times New Roman"/>
          <w:sz w:val="28"/>
          <w:szCs w:val="28"/>
        </w:rPr>
        <w:t>становления</w:t>
      </w:r>
      <w:r w:rsidR="00CA340C" w:rsidRPr="00CA340C">
        <w:rPr>
          <w:rFonts w:ascii="Times New Roman" w:hAnsi="Times New Roman"/>
          <w:sz w:val="28"/>
          <w:szCs w:val="28"/>
        </w:rPr>
        <w:t xml:space="preserve"> [4]</w:t>
      </w:r>
      <w:r w:rsidRPr="00B17329">
        <w:rPr>
          <w:rFonts w:ascii="Times New Roman" w:hAnsi="Times New Roman"/>
          <w:sz w:val="28"/>
          <w:szCs w:val="28"/>
        </w:rPr>
        <w:t>. Можно однозначно отметить, что с успешной реализацией в социуме инновационного потенциала молодых людей в сегодняшних социальных условиях связывается ключевое в концепциях государственной молодежной политики. Более того, отечественная и мировая практическая деятельность последних десятилетий заметно демонстрирует, что без активизации инновационного потенциала молодого поколения в рамках приемлемых социальных действий само акцентирование молодежной политики в качестве конкретного направления государственной работы не имело бы необходимых причин.</w:t>
      </w:r>
    </w:p>
    <w:p w14:paraId="22AF79AD" w14:textId="77777777" w:rsidR="009B39DE" w:rsidRPr="00B17329" w:rsidRDefault="009B39DE" w:rsidP="00BF2CEE">
      <w:pPr>
        <w:spacing w:after="0" w:line="240" w:lineRule="auto"/>
        <w:ind w:firstLine="709"/>
        <w:contextualSpacing/>
        <w:jc w:val="both"/>
        <w:rPr>
          <w:rFonts w:ascii="Times New Roman" w:hAnsi="Times New Roman"/>
          <w:sz w:val="28"/>
          <w:szCs w:val="28"/>
        </w:rPr>
      </w:pPr>
      <w:r w:rsidRPr="00B17329">
        <w:rPr>
          <w:rFonts w:ascii="Times New Roman" w:hAnsi="Times New Roman"/>
          <w:sz w:val="28"/>
          <w:szCs w:val="28"/>
        </w:rPr>
        <w:t>Научная проблема состоит в том, что большое количество ученых и исследователей говорят о инновационном потенциала и его структуре, все же на данный момент не выработана общепринятая структура инновационного потенциала личности и молодежи. Кроме того, сложность представляет тот факт, что оценивать инновационный потенциал возможно только эмпирическим путей.</w:t>
      </w:r>
    </w:p>
    <w:p w14:paraId="47B68C61" w14:textId="52DB3419" w:rsidR="009B39DE" w:rsidRPr="00460AB9" w:rsidRDefault="009B39DE" w:rsidP="00BF2CEE">
      <w:pPr>
        <w:spacing w:after="0" w:line="240" w:lineRule="auto"/>
        <w:ind w:firstLine="709"/>
        <w:contextualSpacing/>
        <w:jc w:val="both"/>
        <w:rPr>
          <w:rFonts w:ascii="Times New Roman" w:hAnsi="Times New Roman"/>
          <w:sz w:val="28"/>
          <w:szCs w:val="28"/>
        </w:rPr>
      </w:pPr>
      <w:r w:rsidRPr="00B17329">
        <w:rPr>
          <w:rFonts w:ascii="Times New Roman" w:hAnsi="Times New Roman"/>
          <w:sz w:val="28"/>
          <w:szCs w:val="28"/>
        </w:rPr>
        <w:t xml:space="preserve">Социальная проблема исследования выражается в том, что, России нужен такой социально-экономический ресурс, как молодёжь, который в силу своих особенностей легко адаптируется к изменениям, происходящим в обществе.  Прежде всего, возникновение инновационного типа личности в инновационном </w:t>
      </w:r>
      <w:r w:rsidRPr="00B17329">
        <w:rPr>
          <w:rFonts w:ascii="Times New Roman" w:hAnsi="Times New Roman"/>
          <w:sz w:val="28"/>
          <w:szCs w:val="28"/>
        </w:rPr>
        <w:lastRenderedPageBreak/>
        <w:t>обществе возможно только благодаря высокому интеллекту и способности индивида быстро и безболезненно адаптироваться к стремительно изменяющейся социальной среде и воздействовать на нее</w:t>
      </w:r>
      <w:r w:rsidR="00197C0D" w:rsidRPr="00197C0D">
        <w:rPr>
          <w:rFonts w:ascii="Times New Roman" w:hAnsi="Times New Roman"/>
          <w:sz w:val="28"/>
          <w:szCs w:val="28"/>
        </w:rPr>
        <w:t>[3</w:t>
      </w:r>
      <w:r w:rsidR="00197C0D" w:rsidRPr="0068759E">
        <w:rPr>
          <w:rFonts w:ascii="Times New Roman" w:hAnsi="Times New Roman"/>
          <w:sz w:val="28"/>
          <w:szCs w:val="28"/>
        </w:rPr>
        <w:t>]</w:t>
      </w:r>
      <w:r w:rsidRPr="00B17329">
        <w:rPr>
          <w:rFonts w:ascii="Times New Roman" w:hAnsi="Times New Roman"/>
          <w:sz w:val="28"/>
          <w:szCs w:val="28"/>
        </w:rPr>
        <w:t xml:space="preserve">. На данный же момент такая социальная группа, как молодежь, не в полной мере соответствует тем требованиям и компетенциям инновационного общества, тем самым происходит торможение перехода российского общества на инновационный путь </w:t>
      </w:r>
      <w:r w:rsidR="00197C0D" w:rsidRPr="00B17329">
        <w:rPr>
          <w:rFonts w:ascii="Times New Roman" w:hAnsi="Times New Roman"/>
          <w:sz w:val="28"/>
          <w:szCs w:val="28"/>
        </w:rPr>
        <w:t>развития</w:t>
      </w:r>
      <w:r w:rsidR="00197C0D" w:rsidRPr="00460AB9">
        <w:rPr>
          <w:rFonts w:ascii="Times New Roman" w:hAnsi="Times New Roman"/>
          <w:sz w:val="28"/>
          <w:szCs w:val="28"/>
        </w:rPr>
        <w:t xml:space="preserve"> [</w:t>
      </w:r>
      <w:r w:rsidR="00460AB9" w:rsidRPr="00460AB9">
        <w:rPr>
          <w:rFonts w:ascii="Times New Roman" w:hAnsi="Times New Roman"/>
          <w:sz w:val="28"/>
          <w:szCs w:val="28"/>
        </w:rPr>
        <w:t>2].</w:t>
      </w:r>
    </w:p>
    <w:p w14:paraId="02FE8C3C" w14:textId="77777777" w:rsidR="00B17329" w:rsidRPr="009D55B0" w:rsidRDefault="00B17329" w:rsidP="00BF2CEE">
      <w:pPr>
        <w:spacing w:after="0" w:line="240" w:lineRule="auto"/>
        <w:ind w:firstLine="709"/>
        <w:contextualSpacing/>
        <w:jc w:val="both"/>
        <w:rPr>
          <w:rFonts w:ascii="Times New Roman" w:eastAsia="Times New Roman" w:hAnsi="Times New Roman"/>
          <w:color w:val="000000"/>
          <w:sz w:val="28"/>
          <w:szCs w:val="32"/>
          <w:lang w:eastAsia="ru-RU"/>
        </w:rPr>
      </w:pPr>
      <w:r w:rsidRPr="009D55B0">
        <w:rPr>
          <w:rFonts w:ascii="Times New Roman" w:hAnsi="Times New Roman" w:cs="Times New Roman"/>
          <w:sz w:val="28"/>
          <w:szCs w:val="28"/>
        </w:rPr>
        <w:t>На основе теоретического анализа научной литературы нами были сформированы блоки эмпирических индикаторов инновационного потенциала молодежи, которые в дальнейшем подлежат измерению. В</w:t>
      </w:r>
      <w:r w:rsidRPr="009D55B0">
        <w:rPr>
          <w:rFonts w:ascii="Times New Roman" w:eastAsia="Times New Roman" w:hAnsi="Times New Roman"/>
          <w:color w:val="000000"/>
          <w:sz w:val="28"/>
          <w:szCs w:val="32"/>
          <w:lang w:eastAsia="ru-RU"/>
        </w:rPr>
        <w:t xml:space="preserve"> структуре инновационного потенциала молодежи нами выделяется три основных компонента, а также их эмпирические индикаторы:</w:t>
      </w:r>
    </w:p>
    <w:p w14:paraId="7A568DCB" w14:textId="0B8BB2DA" w:rsidR="00B17329" w:rsidRPr="009D55B0" w:rsidRDefault="00B17329" w:rsidP="00BF2CEE">
      <w:pPr>
        <w:numPr>
          <w:ilvl w:val="0"/>
          <w:numId w:val="1"/>
        </w:numPr>
        <w:shd w:val="clear" w:color="auto" w:fill="FFFFFF"/>
        <w:tabs>
          <w:tab w:val="left" w:pos="1276"/>
        </w:tabs>
        <w:spacing w:after="0" w:line="240" w:lineRule="auto"/>
        <w:ind w:left="0" w:firstLine="709"/>
        <w:contextualSpacing/>
        <w:jc w:val="both"/>
        <w:textAlignment w:val="baseline"/>
        <w:rPr>
          <w:rFonts w:ascii="Times New Roman" w:eastAsia="Times New Roman" w:hAnsi="Times New Roman"/>
          <w:sz w:val="28"/>
          <w:szCs w:val="32"/>
          <w:lang w:eastAsia="ru-RU"/>
        </w:rPr>
      </w:pPr>
      <w:r w:rsidRPr="009D55B0">
        <w:rPr>
          <w:rFonts w:ascii="Times New Roman" w:eastAsia="Times New Roman" w:hAnsi="Times New Roman"/>
          <w:color w:val="000000"/>
          <w:sz w:val="28"/>
          <w:szCs w:val="32"/>
          <w:lang w:eastAsia="ru-RU"/>
        </w:rPr>
        <w:t xml:space="preserve">Социально-психологические качества личности, включая ценности, мотивацию, установки.  Среди них также: </w:t>
      </w:r>
      <w:r w:rsidRPr="009D55B0">
        <w:rPr>
          <w:rFonts w:ascii="Times New Roman" w:eastAsia="Times New Roman" w:hAnsi="Times New Roman"/>
          <w:sz w:val="28"/>
          <w:szCs w:val="32"/>
          <w:lang w:eastAsia="ru-RU"/>
        </w:rPr>
        <w:t>творческие способности, т.е. способности не только воспринимать, но и создавать новое, оригинальное; стремление и способность овладевать современной техникой и технологиями, новыми формами и методами организации труда и управления; гибкость мышления; целеустремленность; добросовестность;</w:t>
      </w:r>
      <w:r w:rsidR="00CA340C">
        <w:rPr>
          <w:rFonts w:ascii="Times New Roman" w:eastAsia="Times New Roman" w:hAnsi="Times New Roman"/>
          <w:sz w:val="28"/>
          <w:szCs w:val="32"/>
          <w:lang w:eastAsia="ru-RU"/>
        </w:rPr>
        <w:t xml:space="preserve"> </w:t>
      </w:r>
      <w:r w:rsidRPr="009D55B0">
        <w:rPr>
          <w:rFonts w:ascii="Times New Roman" w:eastAsia="Times New Roman" w:hAnsi="Times New Roman"/>
          <w:sz w:val="28"/>
          <w:szCs w:val="32"/>
          <w:lang w:eastAsia="ru-RU"/>
        </w:rPr>
        <w:t>трудолюбие; высокий уровень интеллекта; ответственность; потребность в самореализации; мотивация к получению новых знаний.</w:t>
      </w:r>
    </w:p>
    <w:p w14:paraId="658AA732" w14:textId="77777777" w:rsidR="00B17329" w:rsidRPr="009D55B0" w:rsidRDefault="00B17329" w:rsidP="00BF2CEE">
      <w:pPr>
        <w:numPr>
          <w:ilvl w:val="0"/>
          <w:numId w:val="1"/>
        </w:numPr>
        <w:shd w:val="clear" w:color="auto" w:fill="FFFFFF"/>
        <w:tabs>
          <w:tab w:val="left" w:pos="1276"/>
        </w:tabs>
        <w:spacing w:after="0" w:line="240" w:lineRule="auto"/>
        <w:ind w:left="0" w:firstLine="709"/>
        <w:contextualSpacing/>
        <w:jc w:val="both"/>
        <w:textAlignment w:val="baseline"/>
        <w:rPr>
          <w:rFonts w:ascii="Times New Roman" w:eastAsia="Times New Roman" w:hAnsi="Times New Roman"/>
          <w:sz w:val="28"/>
          <w:szCs w:val="32"/>
          <w:lang w:eastAsia="ru-RU"/>
        </w:rPr>
      </w:pPr>
      <w:r w:rsidRPr="009D55B0">
        <w:rPr>
          <w:rFonts w:ascii="Times New Roman" w:eastAsia="Times New Roman" w:hAnsi="Times New Roman"/>
          <w:sz w:val="28"/>
          <w:szCs w:val="32"/>
          <w:lang w:eastAsia="ru-RU"/>
        </w:rPr>
        <w:t>Инновационные компетенции, востребованные в конкретном обществе в условиях определенного технологического уклада. В нашем случае речь идет о российском обществе в условиях перехода к шестому технологическому укладу. Эти компетенции были обозначены в Стратегии инновационного развития Российской Федерации до 2020 г.</w:t>
      </w:r>
    </w:p>
    <w:p w14:paraId="133D2313" w14:textId="77777777" w:rsidR="00B17329" w:rsidRPr="009D55B0" w:rsidRDefault="00B17329" w:rsidP="00BF2CEE">
      <w:pPr>
        <w:numPr>
          <w:ilvl w:val="0"/>
          <w:numId w:val="1"/>
        </w:numPr>
        <w:shd w:val="clear" w:color="auto" w:fill="FFFFFF"/>
        <w:tabs>
          <w:tab w:val="left" w:pos="709"/>
          <w:tab w:val="left" w:pos="1276"/>
        </w:tabs>
        <w:spacing w:after="0" w:line="240" w:lineRule="auto"/>
        <w:ind w:left="0" w:firstLine="709"/>
        <w:contextualSpacing/>
        <w:jc w:val="both"/>
        <w:textAlignment w:val="baseline"/>
        <w:rPr>
          <w:rFonts w:ascii="Times New Roman" w:eastAsia="Times New Roman" w:hAnsi="Times New Roman"/>
          <w:sz w:val="28"/>
          <w:szCs w:val="32"/>
          <w:lang w:eastAsia="ru-RU"/>
        </w:rPr>
      </w:pPr>
      <w:r w:rsidRPr="009D55B0">
        <w:rPr>
          <w:rFonts w:ascii="Times New Roman" w:eastAsia="Times New Roman" w:hAnsi="Times New Roman"/>
          <w:sz w:val="28"/>
          <w:szCs w:val="32"/>
          <w:lang w:eastAsia="ru-RU"/>
        </w:rPr>
        <w:t>Внешние (средовые) условия, т.е. возможности среды, которые позволяют актуализировать инновационный потенциал молодежи и дают возможность инициировать инновационную деятельность.</w:t>
      </w:r>
    </w:p>
    <w:p w14:paraId="2B7757AF" w14:textId="77777777" w:rsidR="00B17329" w:rsidRDefault="00B17329" w:rsidP="00BF2CEE">
      <w:pPr>
        <w:spacing w:after="0" w:line="240" w:lineRule="auto"/>
        <w:ind w:firstLine="709"/>
        <w:contextualSpacing/>
        <w:jc w:val="both"/>
        <w:rPr>
          <w:rFonts w:ascii="Times New Roman" w:eastAsia="Times New Roman" w:hAnsi="Times New Roman"/>
          <w:sz w:val="28"/>
          <w:szCs w:val="32"/>
          <w:lang w:eastAsia="ru-RU"/>
        </w:rPr>
      </w:pPr>
      <w:r w:rsidRPr="009D55B0">
        <w:rPr>
          <w:rFonts w:ascii="Times New Roman" w:eastAsia="Times New Roman" w:hAnsi="Times New Roman"/>
          <w:sz w:val="28"/>
          <w:szCs w:val="32"/>
          <w:lang w:eastAsia="ru-RU"/>
        </w:rPr>
        <w:t>В связи со сложностью проработки теоретической модели инновационного потенциала молодежи эмпирическое исследование требует привлечения целого комплекса методов: опрос молодежи, позволяющий получить субъективные оценки молодых людей своих личностных качеств, компетенций и возможностей; опрос экспертов, с помощью которого появляется возможность получить экспертную оценку составляющих инновационного потенциала молодежи; анализ инновационной среды с помощью анализа документов и наблюдений.</w:t>
      </w:r>
    </w:p>
    <w:p w14:paraId="56B834B4" w14:textId="4CEF088F" w:rsidR="00CD7811" w:rsidRPr="008A041C" w:rsidRDefault="006F073E" w:rsidP="00BF2CEE">
      <w:pPr>
        <w:spacing w:after="0" w:line="240" w:lineRule="auto"/>
        <w:ind w:firstLine="709"/>
        <w:contextualSpacing/>
        <w:jc w:val="both"/>
        <w:rPr>
          <w:rFonts w:ascii="Times New Roman" w:eastAsia="Times New Roman" w:hAnsi="Times New Roman"/>
          <w:sz w:val="28"/>
          <w:szCs w:val="32"/>
          <w:lang w:eastAsia="ru-RU"/>
        </w:rPr>
      </w:pPr>
      <w:r>
        <w:rPr>
          <w:rFonts w:ascii="YS Text" w:eastAsia="Times New Roman" w:hAnsi="YS Text" w:cs="Times New Roman"/>
          <w:color w:val="000000"/>
          <w:sz w:val="23"/>
          <w:szCs w:val="23"/>
          <w:lang w:eastAsia="ru-RU"/>
        </w:rPr>
        <w:t xml:space="preserve"> </w:t>
      </w:r>
      <w:r w:rsidR="00E166E8" w:rsidRPr="008A041C">
        <w:rPr>
          <w:rFonts w:ascii="Times New Roman" w:eastAsia="Times New Roman" w:hAnsi="Times New Roman"/>
          <w:sz w:val="28"/>
          <w:szCs w:val="32"/>
          <w:lang w:eastAsia="ru-RU"/>
        </w:rPr>
        <w:t>В качестве метода исследования было выбрано экспертное интервью и опрос</w:t>
      </w:r>
      <w:r w:rsidR="008A041C">
        <w:rPr>
          <w:rFonts w:ascii="Times New Roman" w:eastAsia="Times New Roman" w:hAnsi="Times New Roman"/>
          <w:sz w:val="28"/>
          <w:szCs w:val="32"/>
          <w:lang w:eastAsia="ru-RU"/>
        </w:rPr>
        <w:t xml:space="preserve"> </w:t>
      </w:r>
      <w:r w:rsidR="00E166E8" w:rsidRPr="008A041C">
        <w:rPr>
          <w:rFonts w:ascii="Times New Roman" w:eastAsia="Times New Roman" w:hAnsi="Times New Roman"/>
          <w:sz w:val="28"/>
          <w:szCs w:val="32"/>
          <w:lang w:eastAsia="ru-RU"/>
        </w:rPr>
        <w:t>молодежи в форме электронного анкетирования. Методы анализа данных: Анализ данный</w:t>
      </w:r>
      <w:r w:rsidR="00E166E8" w:rsidRPr="008A041C">
        <w:rPr>
          <w:rFonts w:ascii="Times New Roman" w:eastAsia="Times New Roman" w:hAnsi="Times New Roman"/>
          <w:sz w:val="28"/>
          <w:szCs w:val="32"/>
          <w:lang w:eastAsia="ru-RU"/>
        </w:rPr>
        <w:t xml:space="preserve"> </w:t>
      </w:r>
      <w:r w:rsidR="00E166E8" w:rsidRPr="008A041C">
        <w:rPr>
          <w:rFonts w:ascii="Times New Roman" w:eastAsia="Times New Roman" w:hAnsi="Times New Roman"/>
          <w:sz w:val="28"/>
          <w:szCs w:val="32"/>
          <w:lang w:eastAsia="ru-RU"/>
        </w:rPr>
        <w:t>осуществляется с помощь программ SPSS и Exсel.</w:t>
      </w:r>
      <w:r w:rsidR="00E166E8" w:rsidRPr="008A041C">
        <w:rPr>
          <w:rFonts w:ascii="Times New Roman" w:eastAsia="Times New Roman" w:hAnsi="Times New Roman"/>
          <w:sz w:val="28"/>
          <w:szCs w:val="32"/>
          <w:lang w:eastAsia="ru-RU"/>
        </w:rPr>
        <w:t xml:space="preserve"> </w:t>
      </w:r>
      <w:r w:rsidR="00E166E8" w:rsidRPr="008A041C">
        <w:rPr>
          <w:rFonts w:ascii="Times New Roman" w:eastAsia="Times New Roman" w:hAnsi="Times New Roman"/>
          <w:sz w:val="28"/>
          <w:szCs w:val="32"/>
          <w:lang w:eastAsia="ru-RU"/>
        </w:rPr>
        <w:t>В 2020–2021 гг. был проведен опрос молодежи в возрасте от 14 до 30 лет,</w:t>
      </w:r>
      <w:r w:rsidR="00E166E8" w:rsidRPr="008A041C">
        <w:rPr>
          <w:rFonts w:ascii="Times New Roman" w:eastAsia="Times New Roman" w:hAnsi="Times New Roman"/>
          <w:sz w:val="28"/>
          <w:szCs w:val="32"/>
          <w:lang w:eastAsia="ru-RU"/>
        </w:rPr>
        <w:t xml:space="preserve"> </w:t>
      </w:r>
      <w:r w:rsidR="00E166E8" w:rsidRPr="008A041C">
        <w:rPr>
          <w:rFonts w:ascii="Times New Roman" w:eastAsia="Times New Roman" w:hAnsi="Times New Roman"/>
          <w:sz w:val="28"/>
          <w:szCs w:val="32"/>
          <w:lang w:eastAsia="ru-RU"/>
        </w:rPr>
        <w:t>проживающей на территории Республики Карелия (n=403, выборка репрезентирует</w:t>
      </w:r>
      <w:r w:rsidR="00E166E8" w:rsidRPr="008A041C">
        <w:rPr>
          <w:rFonts w:ascii="Times New Roman" w:eastAsia="Times New Roman" w:hAnsi="Times New Roman"/>
          <w:sz w:val="28"/>
          <w:szCs w:val="32"/>
          <w:lang w:eastAsia="ru-RU"/>
        </w:rPr>
        <w:t xml:space="preserve"> </w:t>
      </w:r>
      <w:r w:rsidR="00E166E8" w:rsidRPr="008A041C">
        <w:rPr>
          <w:rFonts w:ascii="Times New Roman" w:eastAsia="Times New Roman" w:hAnsi="Times New Roman"/>
          <w:sz w:val="28"/>
          <w:szCs w:val="32"/>
          <w:lang w:eastAsia="ru-RU"/>
        </w:rPr>
        <w:t>генеральную совокупность по признаку места проживания: городская / сельская</w:t>
      </w:r>
      <w:r w:rsidR="00475AEA" w:rsidRPr="008A041C">
        <w:rPr>
          <w:rFonts w:ascii="Times New Roman" w:eastAsia="Times New Roman" w:hAnsi="Times New Roman"/>
          <w:sz w:val="28"/>
          <w:szCs w:val="32"/>
          <w:lang w:eastAsia="ru-RU"/>
        </w:rPr>
        <w:t xml:space="preserve"> </w:t>
      </w:r>
      <w:r w:rsidR="00E166E8" w:rsidRPr="008A041C">
        <w:rPr>
          <w:rFonts w:ascii="Times New Roman" w:eastAsia="Times New Roman" w:hAnsi="Times New Roman"/>
          <w:sz w:val="28"/>
          <w:szCs w:val="32"/>
          <w:lang w:eastAsia="ru-RU"/>
        </w:rPr>
        <w:t>местность, доверительный интервал погрешности ±5%).</w:t>
      </w:r>
    </w:p>
    <w:p w14:paraId="3556ACE0" w14:textId="5A3BC287" w:rsidR="00946EEA" w:rsidRPr="008A041C" w:rsidRDefault="00946EEA" w:rsidP="00BF2CEE">
      <w:pPr>
        <w:pStyle w:val="a7"/>
        <w:shd w:val="clear" w:color="auto" w:fill="FFFFFF"/>
        <w:spacing w:before="0" w:beforeAutospacing="0" w:after="0" w:afterAutospacing="0"/>
        <w:ind w:firstLine="709"/>
        <w:contextualSpacing/>
        <w:jc w:val="both"/>
        <w:rPr>
          <w:rFonts w:cstheme="minorBidi"/>
          <w:sz w:val="28"/>
          <w:szCs w:val="32"/>
        </w:rPr>
      </w:pPr>
      <w:r w:rsidRPr="008A041C">
        <w:rPr>
          <w:rFonts w:cstheme="minorBidi"/>
          <w:sz w:val="28"/>
          <w:szCs w:val="32"/>
        </w:rPr>
        <w:t xml:space="preserve">По результатам нашего исследования мы получили уровень инновационного потенциала карельской молодежи равный 67,27 баллов, что </w:t>
      </w:r>
      <w:r w:rsidR="008A041C" w:rsidRPr="008A041C">
        <w:rPr>
          <w:rFonts w:cstheme="minorBidi"/>
          <w:sz w:val="28"/>
          <w:szCs w:val="32"/>
        </w:rPr>
        <w:lastRenderedPageBreak/>
        <w:t>соответствует 82</w:t>
      </w:r>
      <w:r w:rsidRPr="008A041C">
        <w:rPr>
          <w:rFonts w:cstheme="minorBidi"/>
          <w:sz w:val="28"/>
          <w:szCs w:val="32"/>
        </w:rPr>
        <w:t xml:space="preserve"> %. Итоговый показатель - отражает высокий инновационный потенциал, </w:t>
      </w:r>
      <w:r w:rsidR="008A041C" w:rsidRPr="008A041C">
        <w:rPr>
          <w:rFonts w:cstheme="minorBidi"/>
          <w:sz w:val="28"/>
          <w:szCs w:val="32"/>
        </w:rPr>
        <w:t>который был</w:t>
      </w:r>
      <w:r w:rsidRPr="008A041C">
        <w:rPr>
          <w:rFonts w:cstheme="minorBidi"/>
          <w:sz w:val="28"/>
          <w:szCs w:val="32"/>
        </w:rPr>
        <w:t xml:space="preserve"> рассчитан с помощью авторского инструментария исследования. Однако нами были выявлены компетенции с низким уровнем сформированности, среди них: способность к свободному бытовому, деловому и профессиональному общению на английском языке и способность к прогнозированию результатов инновационных действий; </w:t>
      </w:r>
      <w:r w:rsidR="00605140">
        <w:rPr>
          <w:rFonts w:cstheme="minorBidi"/>
          <w:sz w:val="28"/>
          <w:szCs w:val="32"/>
        </w:rPr>
        <w:t>о</w:t>
      </w:r>
      <w:r w:rsidRPr="008A041C">
        <w:rPr>
          <w:rFonts w:cstheme="minorBidi"/>
          <w:sz w:val="28"/>
          <w:szCs w:val="32"/>
        </w:rPr>
        <w:t xml:space="preserve">тдаленность </w:t>
      </w:r>
      <w:r w:rsidR="0045441F">
        <w:rPr>
          <w:rFonts w:cstheme="minorBidi"/>
          <w:sz w:val="28"/>
          <w:szCs w:val="32"/>
        </w:rPr>
        <w:t>периферийных районов от центра</w:t>
      </w:r>
      <w:r w:rsidRPr="008A041C">
        <w:rPr>
          <w:rFonts w:cstheme="minorBidi"/>
          <w:sz w:val="28"/>
          <w:szCs w:val="32"/>
        </w:rPr>
        <w:t xml:space="preserve">, указывает </w:t>
      </w:r>
      <w:r w:rsidR="00605140" w:rsidRPr="008A041C">
        <w:rPr>
          <w:rFonts w:cstheme="minorBidi"/>
          <w:sz w:val="28"/>
          <w:szCs w:val="32"/>
        </w:rPr>
        <w:t>на уменьшение</w:t>
      </w:r>
      <w:r w:rsidRPr="008A041C">
        <w:rPr>
          <w:rFonts w:cstheme="minorBidi"/>
          <w:sz w:val="28"/>
          <w:szCs w:val="32"/>
        </w:rPr>
        <w:t xml:space="preserve"> инновационных идей или проектов у молодежи. Низкая информированность молодежи о возможностях и мероприятиях, которые </w:t>
      </w:r>
      <w:r w:rsidR="00605140" w:rsidRPr="008A041C">
        <w:rPr>
          <w:rFonts w:cstheme="minorBidi"/>
          <w:sz w:val="28"/>
          <w:szCs w:val="32"/>
        </w:rPr>
        <w:t>происходят районах</w:t>
      </w:r>
      <w:r w:rsidRPr="008A041C">
        <w:rPr>
          <w:rFonts w:cstheme="minorBidi"/>
          <w:sz w:val="28"/>
          <w:szCs w:val="32"/>
        </w:rPr>
        <w:t xml:space="preserve"> </w:t>
      </w:r>
      <w:r w:rsidR="00605140">
        <w:rPr>
          <w:rFonts w:cstheme="minorBidi"/>
          <w:sz w:val="28"/>
          <w:szCs w:val="32"/>
        </w:rPr>
        <w:t>арктической зоны</w:t>
      </w:r>
      <w:r w:rsidR="00262D2C" w:rsidRPr="00262D2C">
        <w:rPr>
          <w:rFonts w:cstheme="minorBidi"/>
          <w:sz w:val="28"/>
          <w:szCs w:val="32"/>
        </w:rPr>
        <w:t xml:space="preserve"> </w:t>
      </w:r>
      <w:r w:rsidR="00262D2C">
        <w:rPr>
          <w:rFonts w:cstheme="minorBidi"/>
          <w:sz w:val="28"/>
          <w:szCs w:val="32"/>
        </w:rPr>
        <w:t>Республики Карелия</w:t>
      </w:r>
      <w:r w:rsidRPr="008A041C">
        <w:rPr>
          <w:rFonts w:cstheme="minorBidi"/>
          <w:sz w:val="28"/>
          <w:szCs w:val="32"/>
        </w:rPr>
        <w:t xml:space="preserve">. Отсутствие необходимой инновационной среды в районах </w:t>
      </w:r>
      <w:r w:rsidR="00605140">
        <w:rPr>
          <w:rFonts w:cstheme="minorBidi"/>
          <w:sz w:val="28"/>
          <w:szCs w:val="32"/>
        </w:rPr>
        <w:t>арктической зоны</w:t>
      </w:r>
      <w:r w:rsidR="00262D2C">
        <w:rPr>
          <w:rFonts w:cstheme="minorBidi"/>
          <w:sz w:val="28"/>
          <w:szCs w:val="32"/>
        </w:rPr>
        <w:t xml:space="preserve"> Республики Карелия</w:t>
      </w:r>
      <w:r w:rsidRPr="008A041C">
        <w:rPr>
          <w:rFonts w:cstheme="minorBidi"/>
          <w:sz w:val="28"/>
          <w:szCs w:val="32"/>
        </w:rPr>
        <w:t xml:space="preserve">. Среди самых часто упоминаемых инструментов развития инновационного потенциала были названы: участие в проектах, встречи с экспертами и практическая деятельность (в разных сферах).  Эксперты оценивших уровень развития молодежного потенциала в Карелии, вышли на проблему неравномерного развития молодежного потенциала в </w:t>
      </w:r>
      <w:r w:rsidR="0045441F">
        <w:rPr>
          <w:rFonts w:cstheme="minorBidi"/>
          <w:sz w:val="28"/>
          <w:szCs w:val="32"/>
        </w:rPr>
        <w:t>центре</w:t>
      </w:r>
      <w:r w:rsidRPr="008A041C">
        <w:rPr>
          <w:rFonts w:cstheme="minorBidi"/>
          <w:sz w:val="28"/>
          <w:szCs w:val="32"/>
        </w:rPr>
        <w:t xml:space="preserve"> и районах </w:t>
      </w:r>
      <w:r w:rsidR="0045441F">
        <w:rPr>
          <w:rFonts w:cstheme="minorBidi"/>
          <w:sz w:val="28"/>
          <w:szCs w:val="32"/>
        </w:rPr>
        <w:t>Р</w:t>
      </w:r>
      <w:r w:rsidRPr="008A041C">
        <w:rPr>
          <w:rFonts w:cstheme="minorBidi"/>
          <w:sz w:val="28"/>
          <w:szCs w:val="32"/>
        </w:rPr>
        <w:t xml:space="preserve">еспублики.  Кроме того, молодежь </w:t>
      </w:r>
      <w:r w:rsidR="0045441F">
        <w:rPr>
          <w:rFonts w:cstheme="minorBidi"/>
          <w:sz w:val="28"/>
          <w:szCs w:val="32"/>
        </w:rPr>
        <w:t>арктической зоны</w:t>
      </w:r>
      <w:r w:rsidR="0045441F">
        <w:rPr>
          <w:rFonts w:cstheme="minorBidi"/>
          <w:sz w:val="28"/>
          <w:szCs w:val="32"/>
        </w:rPr>
        <w:t xml:space="preserve"> </w:t>
      </w:r>
      <w:r w:rsidRPr="008A041C">
        <w:rPr>
          <w:rFonts w:cstheme="minorBidi"/>
          <w:sz w:val="28"/>
          <w:szCs w:val="32"/>
        </w:rPr>
        <w:t xml:space="preserve">Республики Карелия имеет неравные возможности для самореализации и развития инновационной активности.  Таким образом, на основе ответов экспертов мы предлагаем следующие пути решения этих проблем: волонтерство и добровольческая деятельность может стать инструментом развития инновационного потенциала молодежи с помощью социальной работы; полученные результаты помогут сформировать новую модель работы с молодежью, где </w:t>
      </w:r>
      <w:r w:rsidR="00EC4DA9">
        <w:rPr>
          <w:rFonts w:cstheme="minorBidi"/>
          <w:sz w:val="28"/>
          <w:szCs w:val="32"/>
        </w:rPr>
        <w:t>инновационная деятельность</w:t>
      </w:r>
      <w:r w:rsidRPr="008A041C">
        <w:rPr>
          <w:rFonts w:cstheme="minorBidi"/>
          <w:sz w:val="28"/>
          <w:szCs w:val="32"/>
        </w:rPr>
        <w:t xml:space="preserve"> будет выступать </w:t>
      </w:r>
      <w:r w:rsidR="008A041C" w:rsidRPr="008A041C">
        <w:rPr>
          <w:rFonts w:cstheme="minorBidi"/>
          <w:sz w:val="28"/>
          <w:szCs w:val="32"/>
        </w:rPr>
        <w:t>ресурсом развития</w:t>
      </w:r>
      <w:r w:rsidRPr="008A041C">
        <w:rPr>
          <w:rFonts w:cstheme="minorBidi"/>
          <w:sz w:val="28"/>
          <w:szCs w:val="32"/>
        </w:rPr>
        <w:t xml:space="preserve"> инновационного потенциала молодежи. </w:t>
      </w:r>
      <w:r w:rsidR="00EC4DA9">
        <w:rPr>
          <w:rFonts w:cstheme="minorBidi"/>
          <w:sz w:val="28"/>
          <w:szCs w:val="32"/>
        </w:rPr>
        <w:t>Социальная среда</w:t>
      </w:r>
      <w:r w:rsidRPr="008A041C">
        <w:rPr>
          <w:rFonts w:cstheme="minorBidi"/>
          <w:sz w:val="28"/>
          <w:szCs w:val="32"/>
        </w:rPr>
        <w:t xml:space="preserve"> должна формировать </w:t>
      </w:r>
      <w:r w:rsidR="004765F7">
        <w:rPr>
          <w:rFonts w:cstheme="minorBidi"/>
          <w:sz w:val="28"/>
          <w:szCs w:val="32"/>
        </w:rPr>
        <w:t>компетенции</w:t>
      </w:r>
      <w:r w:rsidRPr="008A041C">
        <w:rPr>
          <w:rFonts w:cstheme="minorBidi"/>
          <w:sz w:val="28"/>
          <w:szCs w:val="32"/>
        </w:rPr>
        <w:t xml:space="preserve"> </w:t>
      </w:r>
      <w:r w:rsidR="008A041C" w:rsidRPr="008A041C">
        <w:rPr>
          <w:rFonts w:cstheme="minorBidi"/>
          <w:sz w:val="28"/>
          <w:szCs w:val="32"/>
        </w:rPr>
        <w:t>молодежи через</w:t>
      </w:r>
      <w:r w:rsidRPr="008A041C">
        <w:rPr>
          <w:rFonts w:cstheme="minorBidi"/>
          <w:sz w:val="28"/>
          <w:szCs w:val="32"/>
        </w:rPr>
        <w:t xml:space="preserve"> развития инновационного потенциала молодежи.</w:t>
      </w:r>
    </w:p>
    <w:p w14:paraId="6443FFEE" w14:textId="56672B03" w:rsidR="00CC6F70" w:rsidRPr="00EB7BAE" w:rsidRDefault="00CC6F70" w:rsidP="002E412C">
      <w:pPr>
        <w:spacing w:after="0" w:line="240" w:lineRule="auto"/>
        <w:contextualSpacing/>
        <w:jc w:val="center"/>
        <w:rPr>
          <w:rFonts w:ascii="Times New Roman" w:hAnsi="Times New Roman" w:cs="Times New Roman"/>
          <w:sz w:val="28"/>
          <w:lang w:val="en-US"/>
        </w:rPr>
      </w:pPr>
      <w:r>
        <w:rPr>
          <w:rFonts w:ascii="Times New Roman" w:eastAsia="Times New Roman" w:hAnsi="Times New Roman"/>
          <w:sz w:val="28"/>
          <w:szCs w:val="32"/>
          <w:lang w:eastAsia="ru-RU"/>
        </w:rPr>
        <w:br/>
      </w:r>
      <w:r w:rsidR="00EB7BAE">
        <w:rPr>
          <w:rFonts w:ascii="Times New Roman" w:hAnsi="Times New Roman" w:cs="Times New Roman"/>
          <w:sz w:val="28"/>
        </w:rPr>
        <w:t>Библиографический список</w:t>
      </w:r>
    </w:p>
    <w:p w14:paraId="61FA849D" w14:textId="67F3A2EF" w:rsidR="00EE4C1A" w:rsidRPr="00CC6F70" w:rsidRDefault="00CA340C" w:rsidP="002D7E3C">
      <w:pPr>
        <w:spacing w:after="0" w:line="240" w:lineRule="auto"/>
        <w:ind w:left="720" w:firstLine="709"/>
        <w:contextualSpacing/>
        <w:jc w:val="both"/>
        <w:rPr>
          <w:rFonts w:ascii="Times New Roman" w:hAnsi="Times New Roman" w:cs="Times New Roman"/>
          <w:sz w:val="28"/>
          <w:szCs w:val="24"/>
        </w:rPr>
      </w:pPr>
      <w:r>
        <w:rPr>
          <w:rFonts w:ascii="Times New Roman" w:eastAsia="Times New Roman" w:hAnsi="Times New Roman"/>
          <w:sz w:val="28"/>
          <w:szCs w:val="32"/>
          <w:lang w:eastAsia="ru-RU"/>
        </w:rPr>
        <w:t>1.</w:t>
      </w:r>
      <w:r w:rsidR="00EE4C1A" w:rsidRPr="00CC6F70">
        <w:rPr>
          <w:rFonts w:ascii="Times New Roman" w:eastAsia="Times New Roman" w:hAnsi="Times New Roman"/>
          <w:sz w:val="28"/>
          <w:szCs w:val="32"/>
          <w:lang w:eastAsia="ru-RU"/>
        </w:rPr>
        <w:t>Пахно, И. В. Развитие инновационного потенциала личности / И. В. Пахно, Т. А. Терехова. — Текст : непосредственный // Психология в России и за рубежом : материалы I Междунар. науч. конф. (г. Санкт-Петербург, октябрь 2011 г.). — Санкт-Петербург : Реноме, 2011. — С. 82-86.</w:t>
      </w:r>
    </w:p>
    <w:p w14:paraId="62BE77F0" w14:textId="429F7C10" w:rsidR="00EE4C1A" w:rsidRPr="002801D3" w:rsidRDefault="00CA340C" w:rsidP="002D7E3C">
      <w:pPr>
        <w:spacing w:after="0" w:line="240" w:lineRule="auto"/>
        <w:ind w:left="720" w:firstLine="709"/>
        <w:contextualSpacing/>
        <w:jc w:val="both"/>
        <w:rPr>
          <w:rFonts w:ascii="Times New Roman" w:hAnsi="Times New Roman" w:cs="Times New Roman"/>
          <w:sz w:val="28"/>
          <w:szCs w:val="24"/>
        </w:rPr>
      </w:pPr>
      <w:r>
        <w:rPr>
          <w:rFonts w:ascii="Times New Roman" w:hAnsi="Times New Roman" w:cs="Times New Roman"/>
          <w:sz w:val="28"/>
          <w:szCs w:val="24"/>
        </w:rPr>
        <w:t>2.</w:t>
      </w:r>
      <w:r w:rsidR="00EE4C1A" w:rsidRPr="002801D3">
        <w:rPr>
          <w:rFonts w:ascii="Times New Roman" w:hAnsi="Times New Roman" w:cs="Times New Roman"/>
          <w:sz w:val="28"/>
          <w:szCs w:val="24"/>
        </w:rPr>
        <w:t>Петровская Ю. А. Личность инновационной цивилизации / Ю. А. Петровская. Петрозаводск: Издательство ПетрГУ, 2020. 254 с.</w:t>
      </w:r>
    </w:p>
    <w:p w14:paraId="400C2A86" w14:textId="463E06C9" w:rsidR="00EE4C1A" w:rsidRPr="002801D3" w:rsidRDefault="00CA340C" w:rsidP="002D7E3C">
      <w:pPr>
        <w:spacing w:after="0" w:line="240" w:lineRule="auto"/>
        <w:ind w:left="720" w:firstLine="709"/>
        <w:contextualSpacing/>
        <w:jc w:val="both"/>
        <w:rPr>
          <w:rFonts w:ascii="Times New Roman" w:hAnsi="Times New Roman" w:cs="Times New Roman"/>
          <w:sz w:val="28"/>
          <w:szCs w:val="24"/>
        </w:rPr>
      </w:pPr>
      <w:r>
        <w:rPr>
          <w:rFonts w:ascii="Times New Roman" w:hAnsi="Times New Roman" w:cs="Times New Roman"/>
          <w:sz w:val="28"/>
          <w:szCs w:val="24"/>
        </w:rPr>
        <w:t>3.</w:t>
      </w:r>
      <w:r w:rsidR="00EE4C1A" w:rsidRPr="002801D3">
        <w:rPr>
          <w:rFonts w:ascii="Times New Roman" w:hAnsi="Times New Roman" w:cs="Times New Roman"/>
          <w:sz w:val="28"/>
          <w:szCs w:val="24"/>
        </w:rPr>
        <w:t xml:space="preserve">Чупров В.И. Молодежь в обществе риска / В.И. Чупров, Ю.А. Зубок, К. Уильямс. М.: Наука, 2003. 161 с. </w:t>
      </w:r>
    </w:p>
    <w:p w14:paraId="2DC82595" w14:textId="471F078F" w:rsidR="00EE4C1A" w:rsidRDefault="00CA340C" w:rsidP="002D7E3C">
      <w:pPr>
        <w:spacing w:after="0" w:line="240" w:lineRule="auto"/>
        <w:ind w:left="720" w:firstLine="709"/>
        <w:contextualSpacing/>
        <w:jc w:val="both"/>
        <w:rPr>
          <w:rFonts w:ascii="Times New Roman" w:hAnsi="Times New Roman" w:cs="Times New Roman"/>
          <w:sz w:val="28"/>
          <w:szCs w:val="24"/>
        </w:rPr>
      </w:pPr>
      <w:r>
        <w:rPr>
          <w:rFonts w:ascii="Times New Roman" w:hAnsi="Times New Roman" w:cs="Times New Roman"/>
          <w:sz w:val="28"/>
          <w:szCs w:val="24"/>
        </w:rPr>
        <w:t>4.</w:t>
      </w:r>
      <w:r w:rsidR="00EE4C1A" w:rsidRPr="002801D3">
        <w:rPr>
          <w:rFonts w:ascii="Times New Roman" w:hAnsi="Times New Roman" w:cs="Times New Roman"/>
          <w:sz w:val="28"/>
          <w:szCs w:val="24"/>
        </w:rPr>
        <w:t xml:space="preserve">Шевченко В.Н. Инновационная личность как социальный тип / В.Н. Шевченко // Научные ведомости. Серия Философия. Социология. Право. 2010. №2 (73). Т. 11. 105. с. </w:t>
      </w:r>
    </w:p>
    <w:p w14:paraId="64A08E94" w14:textId="77777777" w:rsidR="002D7E3C" w:rsidRDefault="002D7E3C" w:rsidP="002D7E3C">
      <w:pPr>
        <w:spacing w:after="0" w:line="240" w:lineRule="auto"/>
        <w:ind w:left="720" w:firstLine="709"/>
        <w:contextualSpacing/>
        <w:jc w:val="both"/>
        <w:rPr>
          <w:rFonts w:ascii="Times New Roman" w:hAnsi="Times New Roman" w:cs="Times New Roman"/>
          <w:sz w:val="28"/>
          <w:szCs w:val="24"/>
        </w:rPr>
      </w:pPr>
    </w:p>
    <w:p w14:paraId="4D98F8AE" w14:textId="14FF4DB4" w:rsidR="00887DA4" w:rsidRPr="006C5752" w:rsidRDefault="00887DA4" w:rsidP="002D7E3C">
      <w:pPr>
        <w:spacing w:after="0" w:line="240" w:lineRule="auto"/>
        <w:ind w:left="720" w:firstLine="709"/>
        <w:contextualSpacing/>
        <w:jc w:val="both"/>
        <w:rPr>
          <w:rFonts w:ascii="Times New Roman" w:hAnsi="Times New Roman" w:cs="Times New Roman"/>
          <w:sz w:val="28"/>
          <w:szCs w:val="24"/>
          <w:lang w:val="en-US"/>
        </w:rPr>
      </w:pPr>
      <w:r>
        <w:rPr>
          <w:rFonts w:ascii="Times New Roman" w:hAnsi="Times New Roman" w:cs="Times New Roman"/>
          <w:sz w:val="28"/>
          <w:szCs w:val="24"/>
        </w:rPr>
        <w:t xml:space="preserve">Фитисов Кирилл Викторович </w:t>
      </w:r>
      <w:r w:rsidR="006C5752">
        <w:rPr>
          <w:rFonts w:ascii="Times New Roman" w:hAnsi="Times New Roman" w:cs="Times New Roman"/>
          <w:sz w:val="28"/>
          <w:szCs w:val="24"/>
        </w:rPr>
        <w:t>(Россия</w:t>
      </w:r>
      <w:r>
        <w:rPr>
          <w:rFonts w:ascii="Times New Roman" w:hAnsi="Times New Roman" w:cs="Times New Roman"/>
          <w:sz w:val="28"/>
          <w:szCs w:val="24"/>
        </w:rPr>
        <w:t>, Петрозаводск)</w:t>
      </w:r>
      <w:r w:rsidR="00EB25EA">
        <w:rPr>
          <w:rFonts w:ascii="Times New Roman" w:hAnsi="Times New Roman" w:cs="Times New Roman"/>
          <w:sz w:val="28"/>
          <w:szCs w:val="24"/>
        </w:rPr>
        <w:t xml:space="preserve">- преподаватель кафедры социологии и социальной работы, Петрозаводский Государственный университет </w:t>
      </w:r>
      <w:r w:rsidR="007307CB">
        <w:rPr>
          <w:rFonts w:ascii="Times New Roman" w:hAnsi="Times New Roman" w:cs="Times New Roman"/>
          <w:sz w:val="28"/>
          <w:szCs w:val="24"/>
        </w:rPr>
        <w:t xml:space="preserve">( </w:t>
      </w:r>
      <w:r w:rsidR="007307CB" w:rsidRPr="007307CB">
        <w:rPr>
          <w:rFonts w:ascii="Times New Roman" w:hAnsi="Times New Roman" w:cs="Times New Roman"/>
          <w:sz w:val="28"/>
          <w:szCs w:val="24"/>
        </w:rPr>
        <w:t> </w:t>
      </w:r>
      <w:r w:rsidR="007307CB" w:rsidRPr="007307CB">
        <w:rPr>
          <w:rFonts w:ascii="Times New Roman" w:hAnsi="Times New Roman" w:cs="Times New Roman"/>
          <w:b/>
          <w:bCs/>
          <w:sz w:val="28"/>
          <w:szCs w:val="24"/>
        </w:rPr>
        <w:t>Адрес</w:t>
      </w:r>
      <w:r w:rsidR="007307CB" w:rsidRPr="007307CB">
        <w:rPr>
          <w:rFonts w:ascii="Times New Roman" w:hAnsi="Times New Roman" w:cs="Times New Roman"/>
          <w:sz w:val="28"/>
          <w:szCs w:val="24"/>
        </w:rPr>
        <w:t xml:space="preserve">: 185910, Россия, Республика </w:t>
      </w:r>
      <w:r w:rsidR="007307CB" w:rsidRPr="007307CB">
        <w:rPr>
          <w:rFonts w:ascii="Times New Roman" w:hAnsi="Times New Roman" w:cs="Times New Roman"/>
          <w:sz w:val="28"/>
          <w:szCs w:val="24"/>
        </w:rPr>
        <w:lastRenderedPageBreak/>
        <w:t>Карелия, г. </w:t>
      </w:r>
      <w:r w:rsidR="007307CB" w:rsidRPr="007307CB">
        <w:rPr>
          <w:rFonts w:ascii="Times New Roman" w:hAnsi="Times New Roman" w:cs="Times New Roman"/>
          <w:b/>
          <w:bCs/>
          <w:sz w:val="28"/>
          <w:szCs w:val="24"/>
        </w:rPr>
        <w:t>Петрозаводск</w:t>
      </w:r>
      <w:r w:rsidR="007307CB" w:rsidRPr="007307CB">
        <w:rPr>
          <w:rFonts w:ascii="Times New Roman" w:hAnsi="Times New Roman" w:cs="Times New Roman"/>
          <w:sz w:val="28"/>
          <w:szCs w:val="24"/>
        </w:rPr>
        <w:t xml:space="preserve">, пр. Ленина, 33 Телефон: (814-2) 71-10-01 Факс: (814-2) 71-10-00 e-mail: </w:t>
      </w:r>
      <w:hyperlink r:id="rId8" w:history="1">
        <w:r w:rsidR="00985B2D" w:rsidRPr="00782444">
          <w:rPr>
            <w:rStyle w:val="a8"/>
            <w:rFonts w:ascii="Times New Roman" w:hAnsi="Times New Roman" w:cs="Times New Roman"/>
            <w:sz w:val="28"/>
            <w:szCs w:val="24"/>
          </w:rPr>
          <w:t>rectorat@petrsu.ru</w:t>
        </w:r>
      </w:hyperlink>
      <w:r w:rsidR="007307CB">
        <w:rPr>
          <w:rFonts w:ascii="Times New Roman" w:hAnsi="Times New Roman" w:cs="Times New Roman"/>
          <w:sz w:val="28"/>
          <w:szCs w:val="24"/>
        </w:rPr>
        <w:t>).</w:t>
      </w:r>
    </w:p>
    <w:p w14:paraId="0159D1D1" w14:textId="2E65F803" w:rsidR="00985B2D" w:rsidRDefault="00985B2D" w:rsidP="00985B2D">
      <w:pPr>
        <w:spacing w:after="0" w:line="240" w:lineRule="auto"/>
        <w:ind w:left="720" w:firstLine="709"/>
        <w:contextualSpacing/>
        <w:jc w:val="right"/>
        <w:rPr>
          <w:rFonts w:ascii="Times New Roman" w:hAnsi="Times New Roman" w:cs="Times New Roman"/>
          <w:b/>
          <w:bCs/>
          <w:sz w:val="28"/>
          <w:szCs w:val="24"/>
          <w:lang w:val="en-US"/>
        </w:rPr>
      </w:pPr>
      <w:r w:rsidRPr="00C81E1A">
        <w:rPr>
          <w:rFonts w:ascii="Times New Roman" w:hAnsi="Times New Roman" w:cs="Times New Roman"/>
          <w:b/>
          <w:bCs/>
          <w:sz w:val="28"/>
          <w:szCs w:val="24"/>
          <w:lang w:val="en-US"/>
        </w:rPr>
        <w:t>Fitisov</w:t>
      </w:r>
      <w:r w:rsidRPr="00C81E1A">
        <w:rPr>
          <w:rFonts w:ascii="Times New Roman" w:hAnsi="Times New Roman" w:cs="Times New Roman"/>
          <w:b/>
          <w:bCs/>
          <w:sz w:val="28"/>
          <w:szCs w:val="24"/>
        </w:rPr>
        <w:t xml:space="preserve"> </w:t>
      </w:r>
      <w:r w:rsidRPr="00C81E1A">
        <w:rPr>
          <w:rFonts w:ascii="Times New Roman" w:hAnsi="Times New Roman" w:cs="Times New Roman"/>
          <w:b/>
          <w:bCs/>
          <w:sz w:val="28"/>
          <w:szCs w:val="24"/>
          <w:lang w:val="en-US"/>
        </w:rPr>
        <w:t>K.V</w:t>
      </w:r>
    </w:p>
    <w:p w14:paraId="6F055BC6" w14:textId="77777777" w:rsidR="00C81E1A" w:rsidRPr="00C81E1A" w:rsidRDefault="00C81E1A" w:rsidP="00985B2D">
      <w:pPr>
        <w:spacing w:after="0" w:line="240" w:lineRule="auto"/>
        <w:ind w:left="720" w:firstLine="709"/>
        <w:contextualSpacing/>
        <w:jc w:val="right"/>
        <w:rPr>
          <w:rFonts w:ascii="Times New Roman" w:hAnsi="Times New Roman" w:cs="Times New Roman"/>
          <w:b/>
          <w:bCs/>
          <w:sz w:val="28"/>
          <w:szCs w:val="24"/>
          <w:lang w:val="en-US"/>
        </w:rPr>
      </w:pPr>
    </w:p>
    <w:p w14:paraId="223C00C3" w14:textId="61FA1380" w:rsidR="00985B2D" w:rsidRPr="00D943AC" w:rsidRDefault="000E3A88" w:rsidP="006C5752">
      <w:pPr>
        <w:spacing w:after="0" w:line="240" w:lineRule="auto"/>
        <w:ind w:left="720" w:firstLine="709"/>
        <w:contextualSpacing/>
        <w:jc w:val="center"/>
        <w:rPr>
          <w:rFonts w:ascii="Times New Roman" w:hAnsi="Times New Roman" w:cs="Times New Roman"/>
          <w:b/>
          <w:bCs/>
          <w:sz w:val="28"/>
          <w:szCs w:val="24"/>
          <w:lang w:val="en-US"/>
        </w:rPr>
      </w:pPr>
      <w:r w:rsidRPr="00D943AC">
        <w:rPr>
          <w:rFonts w:ascii="Times New Roman" w:hAnsi="Times New Roman" w:cs="Times New Roman"/>
          <w:b/>
          <w:bCs/>
          <w:sz w:val="28"/>
          <w:szCs w:val="24"/>
          <w:lang w:val="en-US"/>
        </w:rPr>
        <w:t>SOCIOLOGICAL ANALYSIS AND EMPIRICAL INDICATORS OF YOUTH INNOVATION POTENTIAL ON THE EXAMPLE OF THE TERRITORY OF THE ARCTIC ZONE OF THE REPUBLIC OF KARELIA</w:t>
      </w:r>
    </w:p>
    <w:p w14:paraId="73F5EFA0" w14:textId="77777777" w:rsidR="000E3A88" w:rsidRDefault="000E3A88" w:rsidP="006C5752">
      <w:pPr>
        <w:spacing w:after="0" w:line="240" w:lineRule="auto"/>
        <w:ind w:left="720" w:firstLine="709"/>
        <w:contextualSpacing/>
        <w:rPr>
          <w:rFonts w:ascii="Times New Roman" w:hAnsi="Times New Roman" w:cs="Times New Roman"/>
          <w:sz w:val="28"/>
          <w:szCs w:val="24"/>
          <w:lang w:val="en-US"/>
        </w:rPr>
      </w:pPr>
    </w:p>
    <w:p w14:paraId="4C273E93" w14:textId="77777777" w:rsidR="00632493" w:rsidRPr="00EC0473" w:rsidRDefault="00632493" w:rsidP="005B1E13">
      <w:pPr>
        <w:spacing w:after="0" w:line="240" w:lineRule="auto"/>
        <w:ind w:left="720" w:firstLine="709"/>
        <w:contextualSpacing/>
        <w:jc w:val="both"/>
        <w:rPr>
          <w:rFonts w:ascii="Times New Roman" w:hAnsi="Times New Roman" w:cs="Times New Roman"/>
          <w:i/>
          <w:iCs/>
          <w:sz w:val="28"/>
          <w:szCs w:val="24"/>
          <w:lang w:val="en-US"/>
        </w:rPr>
      </w:pPr>
      <w:r w:rsidRPr="00632493">
        <w:rPr>
          <w:rFonts w:ascii="Times New Roman" w:hAnsi="Times New Roman" w:cs="Times New Roman"/>
          <w:sz w:val="28"/>
          <w:szCs w:val="24"/>
          <w:lang w:val="en-US"/>
        </w:rPr>
        <w:t xml:space="preserve">Abstract: </w:t>
      </w:r>
      <w:r w:rsidRPr="00EC0473">
        <w:rPr>
          <w:rFonts w:ascii="Times New Roman" w:hAnsi="Times New Roman" w:cs="Times New Roman"/>
          <w:i/>
          <w:iCs/>
          <w:sz w:val="28"/>
          <w:szCs w:val="24"/>
          <w:lang w:val="en-US"/>
        </w:rPr>
        <w:t>The article includes sociological analysis of theoretical aspects of research into youth innovation potential and an exploratory study of youth innovation potential conducted in the territory of the Arctic zone in 2020-2021, during which the following was outlined: the concept of youth innovation potential, the author's approach to defining its structure and empirical indicators was formulated.</w:t>
      </w:r>
    </w:p>
    <w:p w14:paraId="189875EE" w14:textId="77777777" w:rsidR="00632493" w:rsidRPr="00632493" w:rsidRDefault="00632493" w:rsidP="006C5752">
      <w:pPr>
        <w:spacing w:after="0" w:line="240" w:lineRule="auto"/>
        <w:ind w:left="720" w:firstLine="709"/>
        <w:contextualSpacing/>
        <w:rPr>
          <w:rFonts w:ascii="Times New Roman" w:hAnsi="Times New Roman" w:cs="Times New Roman"/>
          <w:sz w:val="28"/>
          <w:szCs w:val="24"/>
          <w:lang w:val="en-US"/>
        </w:rPr>
      </w:pPr>
    </w:p>
    <w:p w14:paraId="2BF0EDD9" w14:textId="10C73B13" w:rsidR="00632493" w:rsidRPr="000621C5" w:rsidRDefault="00632493" w:rsidP="005B1E13">
      <w:pPr>
        <w:spacing w:after="0" w:line="240" w:lineRule="auto"/>
        <w:ind w:left="720" w:firstLine="709"/>
        <w:contextualSpacing/>
        <w:jc w:val="both"/>
        <w:rPr>
          <w:rFonts w:ascii="Times New Roman" w:hAnsi="Times New Roman" w:cs="Times New Roman"/>
          <w:sz w:val="28"/>
          <w:szCs w:val="24"/>
          <w:lang w:val="en-US"/>
        </w:rPr>
      </w:pPr>
      <w:r w:rsidRPr="00632493">
        <w:rPr>
          <w:rFonts w:ascii="Times New Roman" w:hAnsi="Times New Roman" w:cs="Times New Roman"/>
          <w:sz w:val="28"/>
          <w:szCs w:val="24"/>
          <w:lang w:val="en-US"/>
        </w:rPr>
        <w:t xml:space="preserve">Key words: </w:t>
      </w:r>
      <w:r w:rsidRPr="00EC0473">
        <w:rPr>
          <w:rFonts w:ascii="Times New Roman" w:hAnsi="Times New Roman" w:cs="Times New Roman"/>
          <w:i/>
          <w:iCs/>
          <w:sz w:val="28"/>
          <w:szCs w:val="24"/>
          <w:lang w:val="en-US"/>
        </w:rPr>
        <w:t xml:space="preserve">youth, innovative, Arctic, potential, </w:t>
      </w:r>
      <w:r w:rsidR="000621C5" w:rsidRPr="000621C5">
        <w:rPr>
          <w:rFonts w:ascii="Times New Roman" w:hAnsi="Times New Roman" w:cs="Times New Roman"/>
          <w:i/>
          <w:iCs/>
          <w:sz w:val="28"/>
          <w:szCs w:val="24"/>
          <w:lang w:val="en-US"/>
        </w:rPr>
        <w:t>indicators</w:t>
      </w:r>
      <w:r w:rsidR="000621C5" w:rsidRPr="000621C5">
        <w:rPr>
          <w:rFonts w:ascii="Times New Roman" w:hAnsi="Times New Roman" w:cs="Times New Roman"/>
          <w:i/>
          <w:iCs/>
          <w:sz w:val="28"/>
          <w:szCs w:val="24"/>
          <w:lang w:val="en-US"/>
        </w:rPr>
        <w:t>.</w:t>
      </w:r>
    </w:p>
    <w:p w14:paraId="54E1751F" w14:textId="77777777" w:rsidR="00632493" w:rsidRPr="00632493" w:rsidRDefault="00632493" w:rsidP="00632493">
      <w:pPr>
        <w:spacing w:after="0" w:line="240" w:lineRule="auto"/>
        <w:ind w:left="720" w:firstLine="709"/>
        <w:contextualSpacing/>
        <w:rPr>
          <w:rFonts w:ascii="Times New Roman" w:hAnsi="Times New Roman" w:cs="Times New Roman"/>
          <w:sz w:val="28"/>
          <w:szCs w:val="24"/>
          <w:lang w:val="en-US"/>
        </w:rPr>
      </w:pPr>
    </w:p>
    <w:p w14:paraId="6857178D" w14:textId="5375843F" w:rsidR="00632493" w:rsidRPr="00632493" w:rsidRDefault="009B7646" w:rsidP="005B1E13">
      <w:pPr>
        <w:spacing w:after="0" w:line="240" w:lineRule="auto"/>
        <w:ind w:left="720" w:firstLine="709"/>
        <w:contextualSpacing/>
        <w:jc w:val="both"/>
        <w:rPr>
          <w:rFonts w:ascii="Times New Roman" w:hAnsi="Times New Roman" w:cs="Times New Roman"/>
          <w:sz w:val="28"/>
          <w:szCs w:val="24"/>
          <w:lang w:val="en-US"/>
        </w:rPr>
      </w:pPr>
      <w:r w:rsidRPr="009B7646">
        <w:rPr>
          <w:rFonts w:ascii="Times New Roman" w:hAnsi="Times New Roman" w:cs="Times New Roman"/>
          <w:sz w:val="28"/>
          <w:szCs w:val="24"/>
          <w:lang w:val="en-US"/>
        </w:rPr>
        <w:t>Kirill V. Fitisov (Russia, Petrozavodsk)-teacher at the Department of Sociology and Social Work, Petrozavodsk State University (Address: 185910, Russia, Republic of Karelia, Petrozavodsk, Lenin Ave, 33 Phone: (814-2) 71-10-01 Fax: (814-2) 71-10-00 e-mail: rectorat@petrsu.ru).</w:t>
      </w:r>
    </w:p>
    <w:p w14:paraId="6996004D" w14:textId="4C8A3114" w:rsidR="00632493" w:rsidRDefault="00632493" w:rsidP="00632493">
      <w:pPr>
        <w:spacing w:after="0" w:line="240" w:lineRule="auto"/>
        <w:ind w:left="720" w:firstLine="709"/>
        <w:contextualSpacing/>
        <w:rPr>
          <w:rFonts w:ascii="Times New Roman" w:hAnsi="Times New Roman" w:cs="Times New Roman"/>
          <w:sz w:val="28"/>
          <w:szCs w:val="24"/>
          <w:lang w:val="en-US"/>
        </w:rPr>
      </w:pPr>
    </w:p>
    <w:p w14:paraId="605E9443" w14:textId="03C7B70B" w:rsidR="00092308" w:rsidRPr="00092308" w:rsidRDefault="00CA340C" w:rsidP="00092308">
      <w:pPr>
        <w:spacing w:after="0" w:line="240" w:lineRule="auto"/>
        <w:ind w:left="720" w:firstLine="709"/>
        <w:contextualSpacing/>
        <w:rPr>
          <w:rFonts w:ascii="Times New Roman" w:hAnsi="Times New Roman" w:cs="Times New Roman"/>
          <w:sz w:val="28"/>
          <w:szCs w:val="24"/>
          <w:lang w:val="en-US"/>
        </w:rPr>
      </w:pPr>
      <w:r w:rsidRPr="00CA340C">
        <w:rPr>
          <w:rFonts w:ascii="Times New Roman" w:hAnsi="Times New Roman" w:cs="Times New Roman"/>
          <w:sz w:val="28"/>
          <w:szCs w:val="24"/>
          <w:lang w:val="en-US"/>
        </w:rPr>
        <w:t>1.</w:t>
      </w:r>
      <w:r w:rsidR="00092308" w:rsidRPr="00092308">
        <w:rPr>
          <w:rFonts w:ascii="Times New Roman" w:hAnsi="Times New Roman" w:cs="Times New Roman"/>
          <w:sz w:val="28"/>
          <w:szCs w:val="24"/>
          <w:lang w:val="en-US"/>
        </w:rPr>
        <w:t>Pakhno I. V. Development of Personality Innovation Potential / I. V. Pakhno, T. A. Terekhova. - Text : direct // Psychology in Russia and Abroad: Proceedings of the First International Scientific Conference. (Saint-Petersburg, October 2011). - Saint-Petersburg : Renome, 2011. - С. 82-86.</w:t>
      </w:r>
    </w:p>
    <w:p w14:paraId="276AC3C1" w14:textId="04E4E714" w:rsidR="00092308" w:rsidRPr="00092308" w:rsidRDefault="00CA340C" w:rsidP="00092308">
      <w:pPr>
        <w:spacing w:after="0" w:line="240" w:lineRule="auto"/>
        <w:ind w:left="720" w:firstLine="709"/>
        <w:contextualSpacing/>
        <w:rPr>
          <w:rFonts w:ascii="Times New Roman" w:hAnsi="Times New Roman" w:cs="Times New Roman"/>
          <w:sz w:val="28"/>
          <w:szCs w:val="24"/>
          <w:lang w:val="en-US"/>
        </w:rPr>
      </w:pPr>
      <w:r w:rsidRPr="00CA340C">
        <w:rPr>
          <w:rFonts w:ascii="Times New Roman" w:hAnsi="Times New Roman" w:cs="Times New Roman"/>
          <w:sz w:val="28"/>
          <w:szCs w:val="24"/>
          <w:lang w:val="en-US"/>
        </w:rPr>
        <w:t>2.</w:t>
      </w:r>
      <w:r w:rsidR="00092308" w:rsidRPr="00092308">
        <w:rPr>
          <w:rFonts w:ascii="Times New Roman" w:hAnsi="Times New Roman" w:cs="Times New Roman"/>
          <w:sz w:val="28"/>
          <w:szCs w:val="24"/>
          <w:lang w:val="en-US"/>
        </w:rPr>
        <w:t>Petrovskaya Yu. A. The person of the innovative civilization / J. A. Petrovskaya. Petrozavodsk: Publishing house of PetrSU, 2020. 254 с.</w:t>
      </w:r>
    </w:p>
    <w:p w14:paraId="45E48ECA" w14:textId="74EC03EA" w:rsidR="00092308" w:rsidRPr="00092308" w:rsidRDefault="00CA340C" w:rsidP="00092308">
      <w:pPr>
        <w:spacing w:after="0" w:line="240" w:lineRule="auto"/>
        <w:ind w:left="720" w:firstLine="709"/>
        <w:contextualSpacing/>
        <w:rPr>
          <w:rFonts w:ascii="Times New Roman" w:hAnsi="Times New Roman" w:cs="Times New Roman"/>
          <w:sz w:val="28"/>
          <w:szCs w:val="24"/>
          <w:lang w:val="en-US"/>
        </w:rPr>
      </w:pPr>
      <w:r w:rsidRPr="00CA340C">
        <w:rPr>
          <w:rFonts w:ascii="Times New Roman" w:hAnsi="Times New Roman" w:cs="Times New Roman"/>
          <w:sz w:val="28"/>
          <w:szCs w:val="24"/>
          <w:lang w:val="en-US"/>
        </w:rPr>
        <w:t>3.</w:t>
      </w:r>
      <w:r w:rsidR="00092308" w:rsidRPr="00092308">
        <w:rPr>
          <w:rFonts w:ascii="Times New Roman" w:hAnsi="Times New Roman" w:cs="Times New Roman"/>
          <w:sz w:val="28"/>
          <w:szCs w:val="24"/>
          <w:lang w:val="en-US"/>
        </w:rPr>
        <w:t xml:space="preserve">Chuprov V.I. Youth in the Risk Society / V.I. Chuprov, Y.A. Zubok, K. Williams. Moscow: Nauka, 2003. 161 с. </w:t>
      </w:r>
    </w:p>
    <w:p w14:paraId="6C46C6C1" w14:textId="65E9F91F" w:rsidR="00092308" w:rsidRPr="00092308" w:rsidRDefault="00CA340C" w:rsidP="00092308">
      <w:pPr>
        <w:spacing w:after="0" w:line="240" w:lineRule="auto"/>
        <w:ind w:left="720" w:firstLine="709"/>
        <w:contextualSpacing/>
        <w:rPr>
          <w:rFonts w:ascii="Times New Roman" w:hAnsi="Times New Roman" w:cs="Times New Roman"/>
          <w:sz w:val="28"/>
          <w:szCs w:val="24"/>
          <w:lang w:val="en-US"/>
        </w:rPr>
      </w:pPr>
      <w:r w:rsidRPr="00CA340C">
        <w:rPr>
          <w:rFonts w:ascii="Times New Roman" w:hAnsi="Times New Roman" w:cs="Times New Roman"/>
          <w:sz w:val="28"/>
          <w:szCs w:val="24"/>
          <w:lang w:val="en-US"/>
        </w:rPr>
        <w:t>4.</w:t>
      </w:r>
      <w:r w:rsidR="00092308" w:rsidRPr="00092308">
        <w:rPr>
          <w:rFonts w:ascii="Times New Roman" w:hAnsi="Times New Roman" w:cs="Times New Roman"/>
          <w:sz w:val="28"/>
          <w:szCs w:val="24"/>
          <w:lang w:val="en-US"/>
        </w:rPr>
        <w:t xml:space="preserve">Shevchenko V. N. Innovative personality as a social type / V. N. Shevchenko // Scientific Journal. Series of Philosophy. Sociology. Law. 2010. №2 (73). Т. 11. 105. с. </w:t>
      </w:r>
    </w:p>
    <w:p w14:paraId="7243BF1D" w14:textId="77777777" w:rsidR="00092308" w:rsidRPr="00092308" w:rsidRDefault="00092308" w:rsidP="00092308">
      <w:pPr>
        <w:spacing w:after="0" w:line="240" w:lineRule="auto"/>
        <w:ind w:left="720" w:firstLine="709"/>
        <w:contextualSpacing/>
        <w:rPr>
          <w:rFonts w:ascii="Times New Roman" w:hAnsi="Times New Roman" w:cs="Times New Roman"/>
          <w:sz w:val="28"/>
          <w:szCs w:val="24"/>
          <w:lang w:val="en-US"/>
        </w:rPr>
      </w:pPr>
    </w:p>
    <w:p w14:paraId="4496CDA4" w14:textId="52D1739F" w:rsidR="00092308" w:rsidRPr="00506E32" w:rsidRDefault="00092308" w:rsidP="00092308">
      <w:pPr>
        <w:spacing w:after="0" w:line="240" w:lineRule="auto"/>
        <w:ind w:left="720" w:firstLine="709"/>
        <w:contextualSpacing/>
        <w:rPr>
          <w:rFonts w:ascii="Times New Roman" w:hAnsi="Times New Roman" w:cs="Times New Roman"/>
          <w:sz w:val="28"/>
          <w:szCs w:val="24"/>
          <w:lang w:val="en-US"/>
        </w:rPr>
      </w:pPr>
    </w:p>
    <w:sectPr w:rsidR="00092308" w:rsidRPr="00506E32" w:rsidSect="00AC673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B3AE42" w14:textId="77777777" w:rsidR="005864E3" w:rsidRDefault="005864E3" w:rsidP="005864E3">
      <w:pPr>
        <w:spacing w:after="0" w:line="240" w:lineRule="auto"/>
      </w:pPr>
      <w:r>
        <w:separator/>
      </w:r>
    </w:p>
  </w:endnote>
  <w:endnote w:type="continuationSeparator" w:id="0">
    <w:p w14:paraId="0CDAA3B8" w14:textId="77777777" w:rsidR="005864E3" w:rsidRDefault="005864E3" w:rsidP="005864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YS Text">
    <w:altName w:val="Cambria"/>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7FB871" w14:textId="77777777" w:rsidR="005864E3" w:rsidRDefault="005864E3" w:rsidP="005864E3">
      <w:pPr>
        <w:spacing w:after="0" w:line="240" w:lineRule="auto"/>
      </w:pPr>
      <w:r>
        <w:separator/>
      </w:r>
    </w:p>
  </w:footnote>
  <w:footnote w:type="continuationSeparator" w:id="0">
    <w:p w14:paraId="02066B02" w14:textId="77777777" w:rsidR="005864E3" w:rsidRDefault="005864E3" w:rsidP="005864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7397F"/>
    <w:multiLevelType w:val="hybridMultilevel"/>
    <w:tmpl w:val="D54EBEE6"/>
    <w:lvl w:ilvl="0" w:tplc="EEC4985C">
      <w:start w:val="1"/>
      <w:numFmt w:val="decimal"/>
      <w:lvlText w:val="%1."/>
      <w:lvlJc w:val="left"/>
      <w:pPr>
        <w:tabs>
          <w:tab w:val="num" w:pos="720"/>
        </w:tabs>
        <w:ind w:left="720" w:hanging="360"/>
      </w:pPr>
    </w:lvl>
    <w:lvl w:ilvl="1" w:tplc="7F30BCD4" w:tentative="1">
      <w:start w:val="1"/>
      <w:numFmt w:val="decimal"/>
      <w:lvlText w:val="%2."/>
      <w:lvlJc w:val="left"/>
      <w:pPr>
        <w:tabs>
          <w:tab w:val="num" w:pos="1440"/>
        </w:tabs>
        <w:ind w:left="1440" w:hanging="360"/>
      </w:pPr>
    </w:lvl>
    <w:lvl w:ilvl="2" w:tplc="8E30697E" w:tentative="1">
      <w:start w:val="1"/>
      <w:numFmt w:val="decimal"/>
      <w:lvlText w:val="%3."/>
      <w:lvlJc w:val="left"/>
      <w:pPr>
        <w:tabs>
          <w:tab w:val="num" w:pos="2160"/>
        </w:tabs>
        <w:ind w:left="2160" w:hanging="360"/>
      </w:pPr>
    </w:lvl>
    <w:lvl w:ilvl="3" w:tplc="677214A2" w:tentative="1">
      <w:start w:val="1"/>
      <w:numFmt w:val="decimal"/>
      <w:lvlText w:val="%4."/>
      <w:lvlJc w:val="left"/>
      <w:pPr>
        <w:tabs>
          <w:tab w:val="num" w:pos="2880"/>
        </w:tabs>
        <w:ind w:left="2880" w:hanging="360"/>
      </w:pPr>
    </w:lvl>
    <w:lvl w:ilvl="4" w:tplc="11486FA2" w:tentative="1">
      <w:start w:val="1"/>
      <w:numFmt w:val="decimal"/>
      <w:lvlText w:val="%5."/>
      <w:lvlJc w:val="left"/>
      <w:pPr>
        <w:tabs>
          <w:tab w:val="num" w:pos="3600"/>
        </w:tabs>
        <w:ind w:left="3600" w:hanging="360"/>
      </w:pPr>
    </w:lvl>
    <w:lvl w:ilvl="5" w:tplc="04929E28" w:tentative="1">
      <w:start w:val="1"/>
      <w:numFmt w:val="decimal"/>
      <w:lvlText w:val="%6."/>
      <w:lvlJc w:val="left"/>
      <w:pPr>
        <w:tabs>
          <w:tab w:val="num" w:pos="4320"/>
        </w:tabs>
        <w:ind w:left="4320" w:hanging="360"/>
      </w:pPr>
    </w:lvl>
    <w:lvl w:ilvl="6" w:tplc="15E2D352" w:tentative="1">
      <w:start w:val="1"/>
      <w:numFmt w:val="decimal"/>
      <w:lvlText w:val="%7."/>
      <w:lvlJc w:val="left"/>
      <w:pPr>
        <w:tabs>
          <w:tab w:val="num" w:pos="5040"/>
        </w:tabs>
        <w:ind w:left="5040" w:hanging="360"/>
      </w:pPr>
    </w:lvl>
    <w:lvl w:ilvl="7" w:tplc="97E4A42C" w:tentative="1">
      <w:start w:val="1"/>
      <w:numFmt w:val="decimal"/>
      <w:lvlText w:val="%8."/>
      <w:lvlJc w:val="left"/>
      <w:pPr>
        <w:tabs>
          <w:tab w:val="num" w:pos="5760"/>
        </w:tabs>
        <w:ind w:left="5760" w:hanging="360"/>
      </w:pPr>
    </w:lvl>
    <w:lvl w:ilvl="8" w:tplc="B6349338" w:tentative="1">
      <w:start w:val="1"/>
      <w:numFmt w:val="decimal"/>
      <w:lvlText w:val="%9."/>
      <w:lvlJc w:val="left"/>
      <w:pPr>
        <w:tabs>
          <w:tab w:val="num" w:pos="6480"/>
        </w:tabs>
        <w:ind w:left="6480" w:hanging="360"/>
      </w:pPr>
    </w:lvl>
  </w:abstractNum>
  <w:abstractNum w:abstractNumId="1" w15:restartNumberingAfterBreak="0">
    <w:nsid w:val="2BE076AC"/>
    <w:multiLevelType w:val="hybridMultilevel"/>
    <w:tmpl w:val="74ECFE70"/>
    <w:lvl w:ilvl="0" w:tplc="32CAE1C8">
      <w:start w:val="1"/>
      <w:numFmt w:val="decimal"/>
      <w:lvlText w:val="%1."/>
      <w:lvlJc w:val="left"/>
      <w:pPr>
        <w:ind w:left="1069" w:hanging="360"/>
      </w:pPr>
      <w:rPr>
        <w:rFonts w:eastAsia="Times New Roman" w:cs="Times New Roman" w:hint="default"/>
        <w:sz w:val="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62DD06D7"/>
    <w:multiLevelType w:val="multilevel"/>
    <w:tmpl w:val="CFDA8A9C"/>
    <w:lvl w:ilvl="0">
      <w:start w:val="1"/>
      <w:numFmt w:val="decimal"/>
      <w:lvlText w:val="%1."/>
      <w:lvlJc w:val="left"/>
      <w:pPr>
        <w:ind w:left="1069" w:hanging="360"/>
      </w:pPr>
      <w:rPr>
        <w:rFonts w:cs="Times New Roman" w:hint="default"/>
        <w:color w:val="00000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149" w:hanging="144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A07"/>
    <w:rsid w:val="00046E23"/>
    <w:rsid w:val="000621C5"/>
    <w:rsid w:val="00092308"/>
    <w:rsid w:val="000D1F26"/>
    <w:rsid w:val="000E3A88"/>
    <w:rsid w:val="00197C0D"/>
    <w:rsid w:val="00220689"/>
    <w:rsid w:val="00223A06"/>
    <w:rsid w:val="00262D2C"/>
    <w:rsid w:val="00267A5F"/>
    <w:rsid w:val="002D7E3C"/>
    <w:rsid w:val="002E412C"/>
    <w:rsid w:val="0045441F"/>
    <w:rsid w:val="00455C73"/>
    <w:rsid w:val="00460AB9"/>
    <w:rsid w:val="00475AEA"/>
    <w:rsid w:val="004765F7"/>
    <w:rsid w:val="004C56F7"/>
    <w:rsid w:val="00506E32"/>
    <w:rsid w:val="005233D8"/>
    <w:rsid w:val="00544D37"/>
    <w:rsid w:val="005864E3"/>
    <w:rsid w:val="005904B1"/>
    <w:rsid w:val="005B1E13"/>
    <w:rsid w:val="00605140"/>
    <w:rsid w:val="00632493"/>
    <w:rsid w:val="0066148A"/>
    <w:rsid w:val="0068759E"/>
    <w:rsid w:val="006C5752"/>
    <w:rsid w:val="006F073E"/>
    <w:rsid w:val="007307CB"/>
    <w:rsid w:val="00781973"/>
    <w:rsid w:val="00807A07"/>
    <w:rsid w:val="00866C95"/>
    <w:rsid w:val="00887DA4"/>
    <w:rsid w:val="008A041C"/>
    <w:rsid w:val="008F4472"/>
    <w:rsid w:val="009421FC"/>
    <w:rsid w:val="00946EEA"/>
    <w:rsid w:val="009647E2"/>
    <w:rsid w:val="00985B2D"/>
    <w:rsid w:val="009B39DE"/>
    <w:rsid w:val="009B7646"/>
    <w:rsid w:val="009D55B0"/>
    <w:rsid w:val="009F7EE6"/>
    <w:rsid w:val="00AC673A"/>
    <w:rsid w:val="00B17329"/>
    <w:rsid w:val="00B22D86"/>
    <w:rsid w:val="00B96982"/>
    <w:rsid w:val="00BF2CEE"/>
    <w:rsid w:val="00C3213E"/>
    <w:rsid w:val="00C81E1A"/>
    <w:rsid w:val="00CA22F6"/>
    <w:rsid w:val="00CA340C"/>
    <w:rsid w:val="00CC6F70"/>
    <w:rsid w:val="00CD7811"/>
    <w:rsid w:val="00CE227C"/>
    <w:rsid w:val="00D8571B"/>
    <w:rsid w:val="00D943AC"/>
    <w:rsid w:val="00E166E8"/>
    <w:rsid w:val="00EB25EA"/>
    <w:rsid w:val="00EB7BAE"/>
    <w:rsid w:val="00EC0473"/>
    <w:rsid w:val="00EC499F"/>
    <w:rsid w:val="00EC4DA9"/>
    <w:rsid w:val="00EE4C1A"/>
    <w:rsid w:val="00FA61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346FA"/>
  <w15:chartTrackingRefBased/>
  <w15:docId w15:val="{0C927D71-41A9-4C78-9B8D-D4F79491C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B39DE"/>
    <w:pPr>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unhideWhenUsed/>
    <w:rsid w:val="005864E3"/>
    <w:rPr>
      <w:vertAlign w:val="superscript"/>
    </w:rPr>
  </w:style>
  <w:style w:type="paragraph" w:styleId="a4">
    <w:name w:val="footnote text"/>
    <w:basedOn w:val="a"/>
    <w:link w:val="a5"/>
    <w:uiPriority w:val="99"/>
    <w:unhideWhenUsed/>
    <w:rsid w:val="005864E3"/>
    <w:pPr>
      <w:spacing w:after="0" w:line="240" w:lineRule="auto"/>
    </w:pPr>
    <w:rPr>
      <w:sz w:val="20"/>
      <w:szCs w:val="20"/>
    </w:rPr>
  </w:style>
  <w:style w:type="character" w:customStyle="1" w:styleId="a5">
    <w:name w:val="Текст сноски Знак"/>
    <w:basedOn w:val="a0"/>
    <w:link w:val="a4"/>
    <w:uiPriority w:val="99"/>
    <w:rsid w:val="005864E3"/>
    <w:rPr>
      <w:sz w:val="20"/>
      <w:szCs w:val="20"/>
    </w:rPr>
  </w:style>
  <w:style w:type="paragraph" w:styleId="a6">
    <w:name w:val="List Paragraph"/>
    <w:basedOn w:val="a"/>
    <w:uiPriority w:val="34"/>
    <w:qFormat/>
    <w:rsid w:val="009D55B0"/>
    <w:pPr>
      <w:ind w:left="720"/>
      <w:contextualSpacing/>
    </w:pPr>
  </w:style>
  <w:style w:type="paragraph" w:styleId="a7">
    <w:name w:val="Normal (Web)"/>
    <w:basedOn w:val="a"/>
    <w:uiPriority w:val="99"/>
    <w:unhideWhenUsed/>
    <w:rsid w:val="00946EE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985B2D"/>
    <w:rPr>
      <w:color w:val="0563C1" w:themeColor="hyperlink"/>
      <w:u w:val="single"/>
    </w:rPr>
  </w:style>
  <w:style w:type="character" w:styleId="a9">
    <w:name w:val="Unresolved Mention"/>
    <w:basedOn w:val="a0"/>
    <w:uiPriority w:val="99"/>
    <w:semiHidden/>
    <w:unhideWhenUsed/>
    <w:rsid w:val="00985B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2754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torat@petrsu.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2CB89-A46E-480E-A196-8B0A6F1A5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4</Pages>
  <Words>1459</Words>
  <Characters>8317</Characters>
  <Application>Microsoft Office Word</Application>
  <DocSecurity>0</DocSecurity>
  <Lines>69</Lines>
  <Paragraphs>19</Paragraphs>
  <ScaleCrop>false</ScaleCrop>
  <Company/>
  <LinksUpToDate>false</LinksUpToDate>
  <CharactersWithSpaces>9757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Kirill Fitisov</dc:creator>
  <cp:keywords/>
  <dc:description/>
  <cp:lastModifiedBy>Kirill Fitisov</cp:lastModifiedBy>
  <cp:revision>67</cp:revision>
  <dcterms:created xsi:type="dcterms:W3CDTF">2021-11-15T18:18:00Z</dcterms:created>
  <dcterms:modified xsi:type="dcterms:W3CDTF">2021-11-15T19:40:00Z</dcterms:modified>
</cp:coreProperties>
</file>