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6408" w:rsidRDefault="00037D5B" w:rsidP="00037D5B">
      <w:pPr>
        <w:spacing w:after="0" w:line="240" w:lineRule="auto"/>
        <w:jc w:val="both"/>
        <w:rPr>
          <w:rFonts w:ascii="Times New Roman" w:hAnsi="Times New Roman" w:cs="Times New Roman"/>
          <w:sz w:val="28"/>
          <w:szCs w:val="28"/>
        </w:rPr>
      </w:pPr>
      <w:r w:rsidRPr="00037D5B">
        <w:rPr>
          <w:rFonts w:ascii="Times New Roman" w:hAnsi="Times New Roman" w:cs="Times New Roman"/>
          <w:sz w:val="28"/>
          <w:szCs w:val="28"/>
        </w:rPr>
        <w:t>СЛАЙД</w:t>
      </w:r>
      <w:r>
        <w:rPr>
          <w:rFonts w:ascii="Times New Roman" w:hAnsi="Times New Roman" w:cs="Times New Roman"/>
          <w:sz w:val="28"/>
          <w:szCs w:val="28"/>
        </w:rPr>
        <w:t xml:space="preserve"> 1</w:t>
      </w:r>
    </w:p>
    <w:p w:rsidR="00037D5B" w:rsidRDefault="00037D5B"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В этом году, как и в прошлом, говоря о здоровье, </w:t>
      </w:r>
      <w:proofErr w:type="spellStart"/>
      <w:r>
        <w:rPr>
          <w:rFonts w:ascii="Times New Roman" w:hAnsi="Times New Roman" w:cs="Times New Roman"/>
          <w:sz w:val="28"/>
          <w:szCs w:val="28"/>
        </w:rPr>
        <w:t>самосохранительном</w:t>
      </w:r>
      <w:proofErr w:type="spellEnd"/>
      <w:r>
        <w:rPr>
          <w:rFonts w:ascii="Times New Roman" w:hAnsi="Times New Roman" w:cs="Times New Roman"/>
          <w:sz w:val="28"/>
          <w:szCs w:val="28"/>
        </w:rPr>
        <w:t xml:space="preserve"> поведении, системе здравоохранения, все мы уходим в тему пандемии. Уже год мы находимся в условиях свершившего цивилизационного риска, масштабных изменений всех сфер и не можем не пытаться установить каких-то промежуточных точек социальной трансформации. Наш коллектив международного центра социологических исследований НИУ «</w:t>
      </w:r>
      <w:proofErr w:type="spellStart"/>
      <w:r>
        <w:rPr>
          <w:rFonts w:ascii="Times New Roman" w:hAnsi="Times New Roman" w:cs="Times New Roman"/>
          <w:sz w:val="28"/>
          <w:szCs w:val="28"/>
        </w:rPr>
        <w:t>БелГУ</w:t>
      </w:r>
      <w:proofErr w:type="spellEnd"/>
      <w:r>
        <w:rPr>
          <w:rFonts w:ascii="Times New Roman" w:hAnsi="Times New Roman" w:cs="Times New Roman"/>
          <w:sz w:val="28"/>
          <w:szCs w:val="28"/>
        </w:rPr>
        <w:t xml:space="preserve">» в марте 2021 года провел исследование, посвященное рискам и последствиям пандемии, в котором приняли участие 1954 человека Белгородского региона, ошибка выборки 2,2, выборка квотная по полу и возрасту. </w:t>
      </w:r>
    </w:p>
    <w:p w:rsidR="00037D5B" w:rsidRPr="00037D5B" w:rsidRDefault="00037D5B" w:rsidP="00037D5B">
      <w:pPr>
        <w:spacing w:after="0" w:line="240" w:lineRule="auto"/>
        <w:jc w:val="both"/>
        <w:rPr>
          <w:rFonts w:ascii="Times New Roman" w:hAnsi="Times New Roman" w:cs="Times New Roman"/>
          <w:sz w:val="28"/>
          <w:szCs w:val="28"/>
        </w:rPr>
      </w:pPr>
      <w:r w:rsidRPr="00037D5B">
        <w:rPr>
          <w:rFonts w:ascii="Times New Roman" w:hAnsi="Times New Roman" w:cs="Times New Roman"/>
          <w:sz w:val="28"/>
          <w:szCs w:val="28"/>
        </w:rPr>
        <w:t>СЛАЙД</w:t>
      </w:r>
      <w:r>
        <w:rPr>
          <w:rFonts w:ascii="Times New Roman" w:hAnsi="Times New Roman" w:cs="Times New Roman"/>
          <w:sz w:val="28"/>
          <w:szCs w:val="28"/>
        </w:rPr>
        <w:t xml:space="preserve"> 1</w:t>
      </w:r>
    </w:p>
    <w:p w:rsidR="00037D5B" w:rsidRDefault="00037D5B"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И в начале своего выступления продемонстрирую актуальный срез включенности в ситуацию и ее восприятия региональным населением. Как видно на графике справа, большая часть респондентов уже вошли в расслабленную фазу – в ситуации актуальной опасности остается не более 1/5 населения – неформализованное наблюдение нашего коллектива показывает, что это нашло отражение в снижение внимания к мерам предосторожности, там, где это находится на уровне субъективного контроля – по сути, контроль остается как функционал для организаций и инстанций различного рода. Ушло из практик времяпрепровождения обсуждение актуальной ситуации, проблема ушла с первичной повестки и административного обсуждения, несмотря на сохранение практик координационных штабов в нашем регионе. </w:t>
      </w:r>
    </w:p>
    <w:p w:rsidR="00037D5B" w:rsidRDefault="00037D5B"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График в центре слайда показывает нам различные варианты вовлеченности – обратите внимание, там, где в вариантах болезни есть слово «подозреваю» - в расшифровке ответа мы писали для респондентов, что тест не был сделан. Таким образом, в болезнь были вовлечены непосредственно практически 48% - фактически половина опрошенных, но тест был сделан только для 8,4% - таким образом, в официальную статистику от заболевших попала только 7-я часть. </w:t>
      </w:r>
    </w:p>
    <w:p w:rsidR="00037D5B" w:rsidRDefault="00037D5B"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Что же тяжелее всего далось и дается нашим гражданам, в плане мер и мероприятий по предотвращению пандемии? Лидерами становятся ограничения на контакты, на передвижения, а также доступ в общественные места и места досуга. Менее всего напрягают наших респондентов новые гигиенические правила, а также переход на дистанционный режим труда и учебы.</w:t>
      </w:r>
    </w:p>
    <w:p w:rsidR="00037D5B" w:rsidRPr="00037D5B" w:rsidRDefault="00037D5B" w:rsidP="00037D5B">
      <w:pPr>
        <w:spacing w:after="0" w:line="240" w:lineRule="auto"/>
        <w:jc w:val="both"/>
        <w:rPr>
          <w:rFonts w:ascii="Times New Roman" w:hAnsi="Times New Roman" w:cs="Times New Roman"/>
          <w:sz w:val="28"/>
          <w:szCs w:val="28"/>
        </w:rPr>
      </w:pPr>
      <w:r w:rsidRPr="00037D5B">
        <w:rPr>
          <w:rFonts w:ascii="Times New Roman" w:hAnsi="Times New Roman" w:cs="Times New Roman"/>
          <w:sz w:val="28"/>
          <w:szCs w:val="28"/>
        </w:rPr>
        <w:t>СЛАЙД</w:t>
      </w:r>
      <w:r>
        <w:rPr>
          <w:rFonts w:ascii="Times New Roman" w:hAnsi="Times New Roman" w:cs="Times New Roman"/>
          <w:sz w:val="28"/>
          <w:szCs w:val="28"/>
        </w:rPr>
        <w:t xml:space="preserve"> 3</w:t>
      </w:r>
    </w:p>
    <w:p w:rsidR="00037D5B" w:rsidRDefault="00037D5B"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Мы предложили нашим респондентам оценить, как изменились различные социальные характеристики и явления, определить вектор их трансформации. На слайде мы оставили только варианты ответов, где респонденты оценили динамику. С левой стороны графика мы видим превалирующие оценки положительной трансформации явлений, направленных на процесс социальной солидаризации, которые заканчиваются пиком роста престижа медицинских профессий. Далее, видим диагностические весы показателей доверия на разных уровнях – сопоставимое количество респондентов отмечают как снижение, так и повышение </w:t>
      </w:r>
      <w:r w:rsidR="00333B3D">
        <w:rPr>
          <w:rFonts w:ascii="Times New Roman" w:hAnsi="Times New Roman" w:cs="Times New Roman"/>
          <w:sz w:val="28"/>
          <w:szCs w:val="28"/>
        </w:rPr>
        <w:t xml:space="preserve">субъектного </w:t>
      </w:r>
      <w:r>
        <w:rPr>
          <w:rFonts w:ascii="Times New Roman" w:hAnsi="Times New Roman" w:cs="Times New Roman"/>
          <w:sz w:val="28"/>
          <w:szCs w:val="28"/>
        </w:rPr>
        <w:t xml:space="preserve">доверия населения </w:t>
      </w:r>
      <w:r w:rsidR="00333B3D">
        <w:rPr>
          <w:rFonts w:ascii="Times New Roman" w:hAnsi="Times New Roman" w:cs="Times New Roman"/>
          <w:sz w:val="28"/>
          <w:szCs w:val="28"/>
        </w:rPr>
        <w:t xml:space="preserve">и </w:t>
      </w:r>
      <w:r w:rsidR="00333B3D">
        <w:rPr>
          <w:rFonts w:ascii="Times New Roman" w:hAnsi="Times New Roman" w:cs="Times New Roman"/>
          <w:sz w:val="28"/>
          <w:szCs w:val="28"/>
        </w:rPr>
        <w:lastRenderedPageBreak/>
        <w:t>доверия к правоохранительным органам; преимущественный рост доверия к медицине. По отношению к власти, группа населения, указывающая на повышение недоверия, является преимущественной по отношению к полюсной группе.</w:t>
      </w:r>
    </w:p>
    <w:p w:rsidR="00333B3D" w:rsidRDefault="00333B3D"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Далее мы видим скачок в положительной динамике цифрового прогресса и онлайн коммуникаций – все, что связано с цифрой становится </w:t>
      </w:r>
      <w:proofErr w:type="spellStart"/>
      <w:r>
        <w:rPr>
          <w:rFonts w:ascii="Times New Roman" w:hAnsi="Times New Roman" w:cs="Times New Roman"/>
          <w:sz w:val="28"/>
          <w:szCs w:val="28"/>
        </w:rPr>
        <w:t>амбассодором</w:t>
      </w:r>
      <w:proofErr w:type="spellEnd"/>
      <w:r>
        <w:rPr>
          <w:rFonts w:ascii="Times New Roman" w:hAnsi="Times New Roman" w:cs="Times New Roman"/>
          <w:sz w:val="28"/>
          <w:szCs w:val="28"/>
        </w:rPr>
        <w:t xml:space="preserve"> положительных изменений пандемии.</w:t>
      </w:r>
    </w:p>
    <w:p w:rsidR="00333B3D" w:rsidRDefault="00333B3D"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Проблемной зоной становятся показатели качества жизни – мы видим, что рефлексивные оценки населения здесь преимущественно носят негативный характер, говорят о понижении тонуса жизни, качества питания, качества жизни и финансового благосостояния. </w:t>
      </w:r>
    </w:p>
    <w:p w:rsidR="00333B3D" w:rsidRDefault="00333B3D"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Правый блок оценок графики связан с изменением валентности оценки и показывает рост негативных тенденций в рефлексии населения – так преимущественный рост отмечен в отношении социального одиночества, отчуждения, напряжения, недоверия, дезориентации, протестного настроения, всех форм социальной девиации. </w:t>
      </w:r>
    </w:p>
    <w:p w:rsidR="00130138" w:rsidRPr="00037D5B" w:rsidRDefault="00130138" w:rsidP="0013013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Что мы видим на этом графике? </w:t>
      </w:r>
      <w:r w:rsidRPr="00130138">
        <w:rPr>
          <w:rFonts w:ascii="Times New Roman" w:hAnsi="Times New Roman" w:cs="Times New Roman"/>
          <w:sz w:val="28"/>
          <w:szCs w:val="28"/>
        </w:rPr>
        <w:t>Цивилизационный кризис стал катализатором разнонаправленных процессов, вызвав как положительную, так и негативную социальную трансформацию сопоставимой силы.</w:t>
      </w:r>
      <w:r>
        <w:rPr>
          <w:rFonts w:ascii="Times New Roman" w:hAnsi="Times New Roman" w:cs="Times New Roman"/>
          <w:sz w:val="28"/>
          <w:szCs w:val="28"/>
        </w:rPr>
        <w:t xml:space="preserve"> По сути, реагируя на угрозу общество актуализировало состояния, которые способствуют выживанию, но те места, где были очаги «социальной инфекции» получили дополнительный импульс для ее развития.</w:t>
      </w:r>
    </w:p>
    <w:p w:rsidR="00130138" w:rsidRDefault="00130138" w:rsidP="00037D5B">
      <w:pPr>
        <w:spacing w:after="0" w:line="240" w:lineRule="auto"/>
        <w:jc w:val="both"/>
        <w:rPr>
          <w:rFonts w:ascii="Times New Roman" w:hAnsi="Times New Roman" w:cs="Times New Roman"/>
          <w:sz w:val="28"/>
          <w:szCs w:val="28"/>
        </w:rPr>
      </w:pPr>
    </w:p>
    <w:p w:rsidR="00037D5B" w:rsidRPr="00037D5B" w:rsidRDefault="00037D5B" w:rsidP="00037D5B">
      <w:pPr>
        <w:spacing w:after="0" w:line="240" w:lineRule="auto"/>
        <w:jc w:val="both"/>
        <w:rPr>
          <w:rFonts w:ascii="Times New Roman" w:hAnsi="Times New Roman" w:cs="Times New Roman"/>
          <w:sz w:val="28"/>
          <w:szCs w:val="28"/>
        </w:rPr>
      </w:pPr>
      <w:r w:rsidRPr="00037D5B">
        <w:rPr>
          <w:rFonts w:ascii="Times New Roman" w:hAnsi="Times New Roman" w:cs="Times New Roman"/>
          <w:sz w:val="28"/>
          <w:szCs w:val="28"/>
        </w:rPr>
        <w:t>СЛАЙД</w:t>
      </w:r>
      <w:r w:rsidR="00333B3D">
        <w:rPr>
          <w:rFonts w:ascii="Times New Roman" w:hAnsi="Times New Roman" w:cs="Times New Roman"/>
          <w:sz w:val="28"/>
          <w:szCs w:val="28"/>
        </w:rPr>
        <w:t xml:space="preserve"> 4</w:t>
      </w:r>
    </w:p>
    <w:p w:rsidR="00037D5B" w:rsidRDefault="00333B3D"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Какие же потенциальные риски пандемии фиксируют для себя респонденты? Их опасения связаны прежде всего с болезнью близких и снижением качества жизнь – чуть менее их волнует собственное здоровье и экономическая и психологическая безопасность. А что же есть в реальности – что привнесла пандемии в жизнь провинциального обывателя? Мы видим свершившиеся риски в отношении экономического состояния, здоровья, физической и психологической формы. В центре графика находится зона, которая практически не пострадала – это индикаторы социального капитала, несмотря на то, что 26% говорят об ухудшении коммуникаций, все важные для социального баланса коммуникативные активы граждан остаются практически без изменений. В правой части графика мы видим, что все форматы мобильности также претерпели негативные изменения в оценках трети опрошенных респондентов. Таким образом – качества жизни, как интегральная величина, оказалась серьезно задетой «ледоколом» пандемии, а социальный капитал, по сути, как показатель личного контроля, как величина, зависящая от субъективных усилий, был сохранен, показывая социальную волю и оптимизм населения.</w:t>
      </w:r>
    </w:p>
    <w:p w:rsidR="00037D5B" w:rsidRPr="00037D5B" w:rsidRDefault="00037D5B" w:rsidP="00037D5B">
      <w:pPr>
        <w:spacing w:after="0" w:line="240" w:lineRule="auto"/>
        <w:jc w:val="both"/>
        <w:rPr>
          <w:rFonts w:ascii="Times New Roman" w:hAnsi="Times New Roman" w:cs="Times New Roman"/>
          <w:sz w:val="28"/>
          <w:szCs w:val="28"/>
        </w:rPr>
      </w:pPr>
      <w:r w:rsidRPr="00037D5B">
        <w:rPr>
          <w:rFonts w:ascii="Times New Roman" w:hAnsi="Times New Roman" w:cs="Times New Roman"/>
          <w:sz w:val="28"/>
          <w:szCs w:val="28"/>
        </w:rPr>
        <w:t>СЛАЙД</w:t>
      </w:r>
      <w:r w:rsidR="00333B3D">
        <w:rPr>
          <w:rFonts w:ascii="Times New Roman" w:hAnsi="Times New Roman" w:cs="Times New Roman"/>
          <w:sz w:val="28"/>
          <w:szCs w:val="28"/>
        </w:rPr>
        <w:t xml:space="preserve"> 5</w:t>
      </w:r>
    </w:p>
    <w:p w:rsidR="00037D5B" w:rsidRDefault="00333B3D"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Мы уже затрагивали вопрос доверия и сейчас пройдемся по его аспектам. Доверие к информации – важная платформа, формирующая и формирующаяся в том числе в совокупности с доверием к основным социальным институтам. </w:t>
      </w:r>
      <w:r>
        <w:rPr>
          <w:rFonts w:ascii="Times New Roman" w:hAnsi="Times New Roman" w:cs="Times New Roman"/>
          <w:sz w:val="28"/>
          <w:szCs w:val="28"/>
        </w:rPr>
        <w:lastRenderedPageBreak/>
        <w:t>Мы видим на левом графике, что лидером недоверия становится информация, связанная с вакциной, за ней идет информация, связанная с формальной статистикой. Возвращаясь к информации первого слайда, мы понимаем, что данное недоверие основано на личных кейсах граждан – 48% считают, что переболели и только 8% имеют официальное подтверждение и входят в статистику – умножив на 7 официальные данные мы сможем легко объяснить и избыточную смертность, возникшую в период пандемии. Наибольшее доверие получила информация о вводимых мерах.</w:t>
      </w:r>
    </w:p>
    <w:p w:rsidR="00037D5B" w:rsidRDefault="00333B3D"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Обращая внимание на правый график, мы видим, что вопрос психологического здоровья и состояния не является для граждан надуманным – 1/3 опрошенных имеют недостаточно информации о психологической помощи, которую они могли бы получить. Есть также дефицит информации о медицинских услугах и социальной поддержке в период пандемии.</w:t>
      </w:r>
    </w:p>
    <w:p w:rsidR="00037D5B" w:rsidRPr="00037D5B" w:rsidRDefault="00037D5B" w:rsidP="00037D5B">
      <w:pPr>
        <w:spacing w:after="0" w:line="240" w:lineRule="auto"/>
        <w:jc w:val="both"/>
        <w:rPr>
          <w:rFonts w:ascii="Times New Roman" w:hAnsi="Times New Roman" w:cs="Times New Roman"/>
          <w:sz w:val="28"/>
          <w:szCs w:val="28"/>
        </w:rPr>
      </w:pPr>
      <w:r w:rsidRPr="00037D5B">
        <w:rPr>
          <w:rFonts w:ascii="Times New Roman" w:hAnsi="Times New Roman" w:cs="Times New Roman"/>
          <w:sz w:val="28"/>
          <w:szCs w:val="28"/>
        </w:rPr>
        <w:t>СЛАЙД</w:t>
      </w:r>
      <w:r w:rsidR="00333B3D">
        <w:rPr>
          <w:rFonts w:ascii="Times New Roman" w:hAnsi="Times New Roman" w:cs="Times New Roman"/>
          <w:sz w:val="28"/>
          <w:szCs w:val="28"/>
        </w:rPr>
        <w:t xml:space="preserve"> 6</w:t>
      </w:r>
    </w:p>
    <w:p w:rsidR="00037D5B" w:rsidRDefault="00333B3D"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В области принятия решений тотальное недоверие не превышает 10% по всем пунктам, но безграничное доверие не переходит за границу 61% - мы фиксируем и лестницу спуска доверия в зависимости от уровня принятия решения – локальное доверие в 61% трансформируется в 43% доверия федеральным решениям. Возможно рано говорить громко о кризисе доверия власти, но его предвестник – налицо. Не будем забывать, что сейчас мы транслируем данные условно благополучного региона – с низкой протестной активностью, с низкой социальной конфликтностью, находящимся на 5 месте по качеству жизни, вслед за основными мегаполисами их областями.</w:t>
      </w:r>
    </w:p>
    <w:p w:rsidR="00333B3D" w:rsidRDefault="00333B3D"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Недоверие тесно связано и с оценкой реальных решений – мы видим абсолютно аналогичную лестницу спуска эффективности административных мер.</w:t>
      </w:r>
    </w:p>
    <w:p w:rsidR="00037D5B" w:rsidRPr="00037D5B" w:rsidRDefault="00037D5B" w:rsidP="00037D5B">
      <w:pPr>
        <w:spacing w:after="0" w:line="240" w:lineRule="auto"/>
        <w:jc w:val="both"/>
        <w:rPr>
          <w:rFonts w:ascii="Times New Roman" w:hAnsi="Times New Roman" w:cs="Times New Roman"/>
          <w:sz w:val="28"/>
          <w:szCs w:val="28"/>
        </w:rPr>
      </w:pPr>
      <w:r w:rsidRPr="00037D5B">
        <w:rPr>
          <w:rFonts w:ascii="Times New Roman" w:hAnsi="Times New Roman" w:cs="Times New Roman"/>
          <w:sz w:val="28"/>
          <w:szCs w:val="28"/>
        </w:rPr>
        <w:t>СЛАЙД</w:t>
      </w:r>
      <w:r w:rsidR="00130138">
        <w:rPr>
          <w:rFonts w:ascii="Times New Roman" w:hAnsi="Times New Roman" w:cs="Times New Roman"/>
          <w:sz w:val="28"/>
          <w:szCs w:val="28"/>
        </w:rPr>
        <w:t xml:space="preserve"> 7</w:t>
      </w:r>
    </w:p>
    <w:p w:rsidR="00037D5B" w:rsidRDefault="00333B3D"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Важным вопросом сейчас является проблема формирования национального иммунитета, вовлечению масс в вакцинацию и поэтому вопрос доверия вакцине и процессу ее получения становится одним из аспектов актуального доверительного периметра. Мы видим на графике слева, что 66% скорее всего не будут вовлечены в вакцинацию. Это связано с разными причинами, ведущими среди которых становятся различные аспекты недоверия – совокупно, группа</w:t>
      </w:r>
      <w:r w:rsidR="00130138">
        <w:rPr>
          <w:rFonts w:ascii="Times New Roman" w:hAnsi="Times New Roman" w:cs="Times New Roman"/>
          <w:sz w:val="28"/>
          <w:szCs w:val="28"/>
        </w:rPr>
        <w:t>,</w:t>
      </w:r>
      <w:r>
        <w:rPr>
          <w:rFonts w:ascii="Times New Roman" w:hAnsi="Times New Roman" w:cs="Times New Roman"/>
          <w:sz w:val="28"/>
          <w:szCs w:val="28"/>
        </w:rPr>
        <w:t xml:space="preserve"> не доверяющая вакцине</w:t>
      </w:r>
      <w:r w:rsidR="00130138">
        <w:rPr>
          <w:rFonts w:ascii="Times New Roman" w:hAnsi="Times New Roman" w:cs="Times New Roman"/>
          <w:sz w:val="28"/>
          <w:szCs w:val="28"/>
        </w:rPr>
        <w:t xml:space="preserve">, </w:t>
      </w:r>
      <w:r>
        <w:rPr>
          <w:rFonts w:ascii="Times New Roman" w:hAnsi="Times New Roman" w:cs="Times New Roman"/>
          <w:sz w:val="28"/>
          <w:szCs w:val="28"/>
        </w:rPr>
        <w:t xml:space="preserve">составляет </w:t>
      </w:r>
      <w:r w:rsidR="00130138">
        <w:rPr>
          <w:rFonts w:ascii="Times New Roman" w:hAnsi="Times New Roman" w:cs="Times New Roman"/>
          <w:sz w:val="28"/>
          <w:szCs w:val="28"/>
        </w:rPr>
        <w:t>39%</w:t>
      </w:r>
      <w:r w:rsidR="00130138">
        <w:rPr>
          <w:rFonts w:ascii="Times New Roman" w:hAnsi="Times New Roman" w:cs="Times New Roman"/>
          <w:sz w:val="28"/>
          <w:szCs w:val="28"/>
        </w:rPr>
        <w:t>.</w:t>
      </w:r>
    </w:p>
    <w:p w:rsidR="00037D5B" w:rsidRPr="00037D5B" w:rsidRDefault="00037D5B" w:rsidP="00037D5B">
      <w:pPr>
        <w:spacing w:after="0" w:line="240" w:lineRule="auto"/>
        <w:jc w:val="both"/>
        <w:rPr>
          <w:rFonts w:ascii="Times New Roman" w:hAnsi="Times New Roman" w:cs="Times New Roman"/>
          <w:sz w:val="28"/>
          <w:szCs w:val="28"/>
        </w:rPr>
      </w:pPr>
      <w:bookmarkStart w:id="0" w:name="_GoBack"/>
      <w:bookmarkEnd w:id="0"/>
      <w:r w:rsidRPr="00037D5B">
        <w:rPr>
          <w:rFonts w:ascii="Times New Roman" w:hAnsi="Times New Roman" w:cs="Times New Roman"/>
          <w:sz w:val="28"/>
          <w:szCs w:val="28"/>
        </w:rPr>
        <w:t>СЛАЙД</w:t>
      </w:r>
      <w:r w:rsidR="00130138">
        <w:rPr>
          <w:rFonts w:ascii="Times New Roman" w:hAnsi="Times New Roman" w:cs="Times New Roman"/>
          <w:sz w:val="28"/>
          <w:szCs w:val="28"/>
        </w:rPr>
        <w:t xml:space="preserve"> 8</w:t>
      </w:r>
    </w:p>
    <w:p w:rsidR="00037D5B" w:rsidRPr="00037D5B" w:rsidRDefault="00130138" w:rsidP="00037D5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Заканчивая наше выступление можно сказать о том, что, наверное, периоды серьезных испытаний всегда связаны с актуализации как самых позитивных тенденций, так и негативных проявлений – фиксирование их и грамотное регулирование позволит чаще весов сместиться в нужную нам сторону, но для этого необходимо умное управление, направленное на поддержку все социальных систем и процессов, а также превентивное воздействие на области возможного риска и существующие угрозы.</w:t>
      </w:r>
    </w:p>
    <w:sectPr w:rsidR="00037D5B" w:rsidRPr="00037D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0C87"/>
    <w:rsid w:val="00037D5B"/>
    <w:rsid w:val="00130138"/>
    <w:rsid w:val="00333B3D"/>
    <w:rsid w:val="00466408"/>
    <w:rsid w:val="00C30C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E25BA"/>
  <w15:chartTrackingRefBased/>
  <w15:docId w15:val="{771E5A19-7292-42C8-A9B7-3D07AC29D2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77</TotalTime>
  <Pages>3</Pages>
  <Words>1201</Words>
  <Characters>6847</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Админ</cp:lastModifiedBy>
  <cp:revision>2</cp:revision>
  <dcterms:created xsi:type="dcterms:W3CDTF">2021-05-13T05:21:00Z</dcterms:created>
  <dcterms:modified xsi:type="dcterms:W3CDTF">2021-05-13T06:38:00Z</dcterms:modified>
</cp:coreProperties>
</file>