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7EBC" w14:textId="5D898645" w:rsidR="00AD7070" w:rsidRDefault="001D3E21" w:rsidP="00AD7070">
      <w:pPr>
        <w:rPr>
          <w:rFonts w:ascii="Times New Roman" w:eastAsia="Times New Roman" w:hAnsi="Times New Roman" w:cs="Times New Roman"/>
          <w:b/>
          <w:sz w:val="24"/>
          <w:szCs w:val="24"/>
          <w:lang w:val="en-US"/>
        </w:rPr>
      </w:pPr>
      <w:r w:rsidRPr="00024881">
        <w:rPr>
          <w:rFonts w:ascii="Times New Roman" w:eastAsia="Times New Roman" w:hAnsi="Times New Roman" w:cs="Times New Roman"/>
          <w:b/>
          <w:sz w:val="24"/>
          <w:szCs w:val="24"/>
          <w:lang w:val="ru-RU"/>
        </w:rPr>
        <w:t>УДК</w:t>
      </w:r>
      <w:r w:rsidRPr="00024881">
        <w:rPr>
          <w:rFonts w:ascii="Times New Roman" w:eastAsia="Times New Roman" w:hAnsi="Times New Roman" w:cs="Times New Roman"/>
          <w:b/>
          <w:sz w:val="24"/>
          <w:szCs w:val="24"/>
          <w:lang w:val="en-US"/>
        </w:rPr>
        <w:t xml:space="preserve"> 378</w:t>
      </w:r>
    </w:p>
    <w:p w14:paraId="27179AE0" w14:textId="4752B23F" w:rsidR="00AD7070" w:rsidRPr="00902D8D" w:rsidRDefault="00AD7070" w:rsidP="00902D8D">
      <w:pPr>
        <w:jc w:val="right"/>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Русакевич</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w:t>
      </w:r>
      <w:r w:rsidR="00902D8D">
        <w:rPr>
          <w:rFonts w:ascii="Times New Roman" w:eastAsia="Times New Roman" w:hAnsi="Times New Roman" w:cs="Times New Roman"/>
          <w:b/>
          <w:sz w:val="24"/>
          <w:szCs w:val="24"/>
          <w:lang w:val="ru-RU"/>
        </w:rPr>
        <w:br/>
      </w:r>
      <w:proofErr w:type="spellEnd"/>
      <w:r>
        <w:rPr>
          <w:rFonts w:ascii="Times New Roman" w:eastAsia="Times New Roman" w:hAnsi="Times New Roman" w:cs="Times New Roman"/>
          <w:b/>
          <w:sz w:val="24"/>
          <w:szCs w:val="24"/>
          <w:lang w:val="ru-RU"/>
        </w:rPr>
        <w:t>Садоха В.Е.</w:t>
      </w:r>
    </w:p>
    <w:p w14:paraId="7FF0DB28" w14:textId="77777777" w:rsidR="00AD7070" w:rsidRPr="00902D8D" w:rsidRDefault="00AD7070" w:rsidP="00AD7070">
      <w:pPr>
        <w:rPr>
          <w:rFonts w:ascii="Times New Roman" w:eastAsia="Times New Roman" w:hAnsi="Times New Roman" w:cs="Times New Roman"/>
          <w:b/>
          <w:sz w:val="24"/>
          <w:szCs w:val="24"/>
          <w:lang w:val="ru-RU"/>
        </w:rPr>
      </w:pPr>
    </w:p>
    <w:p w14:paraId="20D32418" w14:textId="73472E7F" w:rsidR="00AF3D4F" w:rsidRDefault="00AE0415" w:rsidP="00AF3D4F">
      <w:pPr>
        <w:spacing w:line="240" w:lineRule="auto"/>
        <w:ind w:left="709"/>
        <w:jc w:val="center"/>
        <w:rPr>
          <w:rFonts w:ascii="Times New Roman" w:eastAsia="Times New Roman" w:hAnsi="Times New Roman" w:cs="Times New Roman"/>
          <w:b/>
          <w:sz w:val="24"/>
          <w:szCs w:val="24"/>
          <w:lang w:val="ru-RU"/>
        </w:rPr>
      </w:pPr>
      <w:r w:rsidRPr="00AE0415">
        <w:rPr>
          <w:rFonts w:ascii="Times New Roman" w:eastAsia="Times New Roman" w:hAnsi="Times New Roman" w:cs="Times New Roman"/>
          <w:b/>
          <w:sz w:val="24"/>
          <w:szCs w:val="24"/>
          <w:lang w:val="ru-RU"/>
        </w:rPr>
        <w:t>РЕЙТИНГ САЙТОВ ОБРАЗОВАТЕЛЬНЫХ ОРГАНИЗАЦИЙ БЕЛАРУСИ, ПРЕДЛАГАЮЩИХ ОБУЧЕНИЕ НА АНГЛИЙСКОМ ЯЗЫКЕ</w:t>
      </w:r>
    </w:p>
    <w:p w14:paraId="0CCFB4AD" w14:textId="77777777" w:rsidR="00AE0415" w:rsidRPr="00AE0415" w:rsidRDefault="00AE0415" w:rsidP="00AF3D4F">
      <w:pPr>
        <w:spacing w:line="240" w:lineRule="auto"/>
        <w:ind w:left="709"/>
        <w:jc w:val="center"/>
        <w:rPr>
          <w:rFonts w:ascii="Times New Roman" w:eastAsia="Times New Roman" w:hAnsi="Times New Roman" w:cs="Times New Roman"/>
          <w:sz w:val="24"/>
          <w:szCs w:val="24"/>
          <w:highlight w:val="white"/>
          <w:lang w:val="ru-RU"/>
        </w:rPr>
      </w:pPr>
    </w:p>
    <w:p w14:paraId="7E3D5020" w14:textId="56CE7263" w:rsidR="009A0C58" w:rsidRPr="009A0C58" w:rsidRDefault="00172BB2" w:rsidP="009A0C58">
      <w:pPr>
        <w:pStyle w:val="MainTEXT"/>
        <w:rPr>
          <w:i/>
          <w:iCs/>
          <w:lang w:val="ru-RU"/>
        </w:rPr>
      </w:pPr>
      <w:r w:rsidRPr="00101988">
        <w:rPr>
          <w:i/>
          <w:iCs/>
          <w:highlight w:val="white"/>
          <w:lang w:val="ru-RU"/>
        </w:rPr>
        <w:t>Аннотация</w:t>
      </w:r>
      <w:r w:rsidR="009A0C58" w:rsidRPr="009A0C58">
        <w:rPr>
          <w:i/>
          <w:iCs/>
          <w:highlight w:val="white"/>
          <w:lang w:val="ru-RU"/>
        </w:rPr>
        <w:t>:</w:t>
      </w:r>
      <w:r w:rsidRPr="009A0C58">
        <w:rPr>
          <w:i/>
          <w:iCs/>
          <w:highlight w:val="white"/>
          <w:lang w:val="ru-RU"/>
        </w:rPr>
        <w:t xml:space="preserve"> </w:t>
      </w:r>
      <w:r w:rsidRPr="009A0C58">
        <w:rPr>
          <w:i/>
          <w:iCs/>
          <w:lang w:val="ru-RU"/>
        </w:rPr>
        <w:t xml:space="preserve">рассматриваемый вопрос касается сайтов белорусских вузов, осуществляющих обучение на английском языке, анализа ключевых особенностей </w:t>
      </w:r>
      <w:r>
        <w:rPr>
          <w:i/>
          <w:iCs/>
          <w:lang w:val="ru-RU"/>
        </w:rPr>
        <w:t>веб-страниц</w:t>
      </w:r>
      <w:r w:rsidRPr="009A0C58">
        <w:rPr>
          <w:i/>
          <w:iCs/>
          <w:lang w:val="ru-RU"/>
        </w:rPr>
        <w:t xml:space="preserve"> </w:t>
      </w:r>
      <w:r>
        <w:rPr>
          <w:i/>
          <w:iCs/>
          <w:lang w:val="ru-RU"/>
        </w:rPr>
        <w:t>в зависимости от региона</w:t>
      </w:r>
      <w:r w:rsidRPr="009A0C58">
        <w:rPr>
          <w:i/>
          <w:iCs/>
          <w:lang w:val="ru-RU"/>
        </w:rPr>
        <w:t>.</w:t>
      </w:r>
    </w:p>
    <w:p w14:paraId="1137E858" w14:textId="08E65250" w:rsidR="009A0C58" w:rsidRPr="009A0C58" w:rsidRDefault="00172BB2" w:rsidP="009A0C58">
      <w:pPr>
        <w:pStyle w:val="MainTEXT"/>
        <w:rPr>
          <w:i/>
          <w:iCs/>
          <w:lang w:val="ru-RU"/>
        </w:rPr>
      </w:pPr>
      <w:r w:rsidRPr="009A0C58">
        <w:rPr>
          <w:i/>
          <w:iCs/>
          <w:lang w:val="ru-RU"/>
        </w:rPr>
        <w:t xml:space="preserve">Основная проблема заключается в том, что </w:t>
      </w:r>
      <w:r>
        <w:rPr>
          <w:i/>
          <w:iCs/>
          <w:lang w:val="ru-RU"/>
        </w:rPr>
        <w:t>в условиях стремительно развивающейся</w:t>
      </w:r>
      <w:r w:rsidRPr="009A0C58">
        <w:rPr>
          <w:i/>
          <w:iCs/>
          <w:lang w:val="ru-RU"/>
        </w:rPr>
        <w:t xml:space="preserve"> пандемии, </w:t>
      </w:r>
      <w:r>
        <w:rPr>
          <w:i/>
          <w:iCs/>
          <w:lang w:val="ru-RU"/>
        </w:rPr>
        <w:t>появились сложности в выборе университета в удаленных условиях, в частности для иностранных англоязычных студентов</w:t>
      </w:r>
      <w:r w:rsidRPr="009A0C58">
        <w:rPr>
          <w:i/>
          <w:iCs/>
          <w:lang w:val="ru-RU"/>
        </w:rPr>
        <w:t xml:space="preserve">. </w:t>
      </w:r>
      <w:r>
        <w:rPr>
          <w:i/>
          <w:iCs/>
          <w:lang w:val="ru-RU"/>
        </w:rPr>
        <w:t xml:space="preserve">Было принято решение </w:t>
      </w:r>
      <w:r w:rsidRPr="009A0C58">
        <w:rPr>
          <w:i/>
          <w:iCs/>
          <w:lang w:val="ru-RU"/>
        </w:rPr>
        <w:t xml:space="preserve">изучить </w:t>
      </w:r>
      <w:r>
        <w:rPr>
          <w:i/>
          <w:iCs/>
          <w:lang w:val="ru-RU"/>
        </w:rPr>
        <w:t>веб-сайты учебных учреждений</w:t>
      </w:r>
      <w:r w:rsidRPr="009A0C58">
        <w:rPr>
          <w:i/>
          <w:iCs/>
          <w:lang w:val="ru-RU"/>
        </w:rPr>
        <w:t>,</w:t>
      </w:r>
      <w:r>
        <w:rPr>
          <w:i/>
          <w:iCs/>
          <w:lang w:val="ru-RU"/>
        </w:rPr>
        <w:t xml:space="preserve"> предоставляющих обучение на английском языке</w:t>
      </w:r>
      <w:r w:rsidRPr="009A0C58">
        <w:rPr>
          <w:i/>
          <w:iCs/>
          <w:lang w:val="ru-RU"/>
        </w:rPr>
        <w:t xml:space="preserve">, чтобы </w:t>
      </w:r>
      <w:r>
        <w:rPr>
          <w:i/>
          <w:iCs/>
          <w:lang w:val="ru-RU"/>
        </w:rPr>
        <w:t xml:space="preserve">определить примерный уровень дистанционной привлекательности университетов для иностранных студентов, определить уровни каждого региона в пределах выбранного рейтинга и проанализировать причины образования интервалов в уровне среди регионов </w:t>
      </w:r>
      <w:r w:rsidR="00105AFC">
        <w:rPr>
          <w:i/>
          <w:iCs/>
          <w:lang w:val="ru-RU"/>
        </w:rPr>
        <w:t>Б</w:t>
      </w:r>
      <w:r>
        <w:rPr>
          <w:i/>
          <w:iCs/>
          <w:lang w:val="ru-RU"/>
        </w:rPr>
        <w:t>еларуси</w:t>
      </w:r>
      <w:r w:rsidRPr="009A0C58">
        <w:rPr>
          <w:i/>
          <w:iCs/>
          <w:lang w:val="ru-RU"/>
        </w:rPr>
        <w:t>.</w:t>
      </w:r>
    </w:p>
    <w:p w14:paraId="28D9303E" w14:textId="1E77DA50" w:rsidR="009A0C58" w:rsidRPr="009A0C58" w:rsidRDefault="00172BB2" w:rsidP="009A0C58">
      <w:pPr>
        <w:pStyle w:val="MainTEXT"/>
        <w:rPr>
          <w:i/>
          <w:iCs/>
          <w:lang w:val="ru-RU"/>
        </w:rPr>
      </w:pPr>
      <w:r w:rsidRPr="009A0C58">
        <w:rPr>
          <w:i/>
          <w:iCs/>
          <w:lang w:val="ru-RU"/>
        </w:rPr>
        <w:t xml:space="preserve">Исследование показало, что </w:t>
      </w:r>
      <w:r w:rsidR="00105AFC">
        <w:rPr>
          <w:i/>
          <w:iCs/>
          <w:lang w:val="ru-RU"/>
        </w:rPr>
        <w:t>Витебская и Минская области оказались оснащены самыми эффективными веб-страницами с точки зрения выбранного рейтинга, что связано преимущественно с осложненными условиями конкуренции в данных регионах</w:t>
      </w:r>
      <w:r w:rsidRPr="009A0C58">
        <w:rPr>
          <w:i/>
          <w:iCs/>
          <w:lang w:val="ru-RU"/>
        </w:rPr>
        <w:t>.</w:t>
      </w:r>
    </w:p>
    <w:p w14:paraId="621EFC13" w14:textId="32B0FC56" w:rsidR="00101988" w:rsidRDefault="00172BB2" w:rsidP="009A0C58">
      <w:pPr>
        <w:pStyle w:val="MainTEXT"/>
        <w:rPr>
          <w:i/>
          <w:iCs/>
          <w:lang w:val="ru-RU"/>
        </w:rPr>
      </w:pPr>
      <w:r w:rsidRPr="009A0C58">
        <w:rPr>
          <w:i/>
          <w:iCs/>
          <w:lang w:val="ru-RU"/>
        </w:rPr>
        <w:t xml:space="preserve">Практическая значимость заключается в том, что в связи с ситуацией в мире данное исследование может помочь </w:t>
      </w:r>
      <w:r>
        <w:rPr>
          <w:i/>
          <w:iCs/>
          <w:lang w:val="ru-RU"/>
        </w:rPr>
        <w:t>белорусским университетам проанализировать уровень интереса учреждения для иностранных студентов, чем самым привлечь большее количество англоязычных абитуриентов в страну</w:t>
      </w:r>
      <w:r w:rsidRPr="009A0C58">
        <w:rPr>
          <w:i/>
          <w:iCs/>
          <w:lang w:val="ru-RU"/>
        </w:rPr>
        <w:t>.</w:t>
      </w:r>
    </w:p>
    <w:p w14:paraId="2DE4EBB3" w14:textId="11E2CC21" w:rsidR="00E80DF0" w:rsidRPr="00101988" w:rsidRDefault="00172BB2" w:rsidP="00AF3D4F">
      <w:pPr>
        <w:pStyle w:val="MainTEXT"/>
        <w:rPr>
          <w:i/>
          <w:iCs/>
          <w:lang w:val="ru-RU"/>
        </w:rPr>
      </w:pPr>
      <w:r w:rsidRPr="00101988">
        <w:rPr>
          <w:i/>
          <w:iCs/>
          <w:highlight w:val="white"/>
          <w:lang w:val="ru-RU"/>
        </w:rPr>
        <w:t xml:space="preserve">Ключевые слова: </w:t>
      </w:r>
      <w:r w:rsidRPr="00101988">
        <w:rPr>
          <w:i/>
          <w:iCs/>
          <w:lang w:val="ru-RU"/>
        </w:rPr>
        <w:t>высшее образование, университет, вебсайт, рейтинг, образование на английском языке.</w:t>
      </w:r>
    </w:p>
    <w:p w14:paraId="01D2A2E1" w14:textId="77777777" w:rsidR="00AF3D4F" w:rsidRPr="00101988" w:rsidRDefault="00AF3D4F" w:rsidP="00AF3D4F">
      <w:pPr>
        <w:pStyle w:val="MainTEXT"/>
        <w:rPr>
          <w:highlight w:val="white"/>
          <w:lang w:val="ru-RU"/>
        </w:rPr>
      </w:pPr>
    </w:p>
    <w:p w14:paraId="4232FCF5" w14:textId="0A86140D" w:rsidR="00E80DF0" w:rsidRPr="005E0314" w:rsidRDefault="001D3E21" w:rsidP="00CC7D15">
      <w:pPr>
        <w:pStyle w:val="MainTEXT"/>
      </w:pPr>
      <w:r w:rsidRPr="00024881">
        <w:t xml:space="preserve">The purpose of this paper </w:t>
      </w:r>
      <w:r w:rsidR="007E1D40">
        <w:t xml:space="preserve">is to </w:t>
      </w:r>
      <w:r w:rsidRPr="00024881">
        <w:t xml:space="preserve">determine the degree of development of the English-language segment of Belarusian education by </w:t>
      </w:r>
      <w:r w:rsidR="00882FAD" w:rsidRPr="00024881">
        <w:t>regions</w:t>
      </w:r>
      <w:r w:rsidRPr="00024881">
        <w:t>, to identify problem areas and to identify assumptions about the state of attractiveness of Belarusian English-language education through the prism of the official websites of institutions.</w:t>
      </w:r>
      <w:r w:rsidR="005E0314">
        <w:t xml:space="preserve"> </w:t>
      </w:r>
      <w:r w:rsidR="006B2AA7" w:rsidRPr="00024881">
        <w:rPr>
          <w:highlight w:val="white"/>
        </w:rPr>
        <w:br/>
      </w:r>
      <w:r w:rsidR="005E0314" w:rsidRPr="005E0314">
        <w:t xml:space="preserve"> </w:t>
      </w:r>
      <w:r w:rsidR="005E0314" w:rsidRPr="005E0314">
        <w:tab/>
      </w:r>
      <w:r w:rsidR="00882FAD" w:rsidRPr="00024881">
        <w:t>The traditions of Belarusian education, combined with constant development, as well as the use of modern approaches and attractive prices for education, contribute to the popularization of Belarusian education among foreign citizens.</w:t>
      </w:r>
    </w:p>
    <w:p w14:paraId="391F0F0F" w14:textId="77777777" w:rsidR="00E6750A" w:rsidRPr="00BB0ADB" w:rsidRDefault="00E6750A" w:rsidP="00CC7D15">
      <w:pPr>
        <w:pStyle w:val="MainTEXT"/>
      </w:pPr>
      <w:r w:rsidRPr="00BB0ADB">
        <w:t>As the results of surveys regularly conducted among foreign students and graduates of Belarusian educational institutions show, foreigners are also attracted by the high level of safety in the country, friendliness of Belarusians, the opportunity to work in their specialty during their studies.</w:t>
      </w:r>
    </w:p>
    <w:p w14:paraId="779173EF" w14:textId="586BD2DB" w:rsidR="006C1C7A" w:rsidRPr="005E0314" w:rsidRDefault="006C1C7A" w:rsidP="00CC7D15">
      <w:pPr>
        <w:pStyle w:val="MainTEXT"/>
      </w:pPr>
      <w:r w:rsidRPr="00024881">
        <w:t xml:space="preserve">In the academic year 2021/2022 about 27,000 foreign citizens from 109 countries of the world are studying in educational institutions of the Republic of Belarus. </w:t>
      </w:r>
      <w:r w:rsidR="00B46199" w:rsidRPr="005E0314">
        <w:t>25</w:t>
      </w:r>
      <w:r w:rsidR="00B46199" w:rsidRPr="00024881">
        <w:t>,</w:t>
      </w:r>
      <w:r w:rsidRPr="005E0314">
        <w:t xml:space="preserve">12 </w:t>
      </w:r>
      <w:proofErr w:type="spellStart"/>
      <w:r w:rsidR="00172BB2" w:rsidRPr="005E0314">
        <w:t>thousand</w:t>
      </w:r>
      <w:proofErr w:type="spellEnd"/>
      <w:r w:rsidRPr="005E0314">
        <w:t xml:space="preserve"> </w:t>
      </w:r>
      <w:r w:rsidR="00B46199" w:rsidRPr="005E0314">
        <w:t xml:space="preserve">of them </w:t>
      </w:r>
      <w:r w:rsidR="007E1D40">
        <w:t xml:space="preserve">are studying </w:t>
      </w:r>
      <w:r w:rsidRPr="005E0314">
        <w:t>in higher educati</w:t>
      </w:r>
      <w:r w:rsidR="007E1D40">
        <w:t>on institutions [1].</w:t>
      </w:r>
    </w:p>
    <w:p w14:paraId="22198E96" w14:textId="218E37B1" w:rsidR="006C1C7A" w:rsidRPr="00024881" w:rsidRDefault="006C1C7A" w:rsidP="00CC7D15">
      <w:pPr>
        <w:pStyle w:val="MainTEXT"/>
      </w:pPr>
      <w:r w:rsidRPr="00024881">
        <w:t>The largest number of students come to Belarus from Turkmenistan, China, Uzbekistan, Russia, Sri Lanka, Tajikistan, Lebanon, India, Iran, Kazakhstan and Azerbaijan</w:t>
      </w:r>
      <w:r w:rsidR="00172BB2">
        <w:t xml:space="preserve"> </w:t>
      </w:r>
      <w:r w:rsidR="00172BB2">
        <w:t>[2]</w:t>
      </w:r>
      <w:r w:rsidRPr="00024881">
        <w:t xml:space="preserve">. </w:t>
      </w:r>
    </w:p>
    <w:p w14:paraId="497FE696" w14:textId="69673EDD" w:rsidR="00B46199" w:rsidRPr="00024881" w:rsidRDefault="00B46199" w:rsidP="00CC7D15">
      <w:pPr>
        <w:pStyle w:val="MainTEXT"/>
      </w:pPr>
      <w:r w:rsidRPr="00024881">
        <w:t xml:space="preserve">This paper analyzed all of the websites of educational institutions in the country that provide education in English in order to examine whether there are any </w:t>
      </w:r>
      <w:r w:rsidR="007E1D40">
        <w:t>correlations</w:t>
      </w:r>
      <w:r w:rsidRPr="00024881">
        <w:t xml:space="preserve"> between the degree of development of the institutions' websites with any of the statistics, </w:t>
      </w:r>
      <w:r w:rsidR="00F05BAA" w:rsidRPr="00024881">
        <w:t xml:space="preserve">such as GDP, number of institutions of higher education, and regional competitiveness rankings, </w:t>
      </w:r>
      <w:r w:rsidRPr="00024881">
        <w:t>using regional data as a basis.</w:t>
      </w:r>
    </w:p>
    <w:p w14:paraId="4ABDD704" w14:textId="77777777" w:rsidR="00E80DF0" w:rsidRPr="00024881" w:rsidRDefault="00B46199" w:rsidP="00CC7D15">
      <w:pPr>
        <w:pStyle w:val="MainTEXT"/>
      </w:pPr>
      <w:r w:rsidRPr="00024881">
        <w:lastRenderedPageBreak/>
        <w:t>The state educational institutions that provide their educational services in English were selected for evaluation. They were evaluated on the basis of C and U indicators, which will be described below. Only the English-language versions of the websites were used for comparison in order to assess the degree of relevance of the information specifically for foreign applicants.</w:t>
      </w:r>
    </w:p>
    <w:p w14:paraId="6FEE9C14" w14:textId="56936599" w:rsidR="00F05BAA" w:rsidRPr="00024881" w:rsidRDefault="00F05BAA" w:rsidP="00CC7D15">
      <w:pPr>
        <w:pStyle w:val="MainTEXT"/>
      </w:pPr>
      <w:r w:rsidRPr="00024881">
        <w:t>The websites of 30 public institutions with the ability to teach disciplines entirely in English were selected for evaluation. To calculate the rating, an index was used, which is calculated on the basis of the values of 2 micro indices: Content (C) and Usability (U)</w:t>
      </w:r>
      <w:r w:rsidR="00EC012C" w:rsidRPr="00EC012C">
        <w:t xml:space="preserve"> </w:t>
      </w:r>
      <w:r w:rsidR="00EC012C">
        <w:rPr>
          <w:highlight w:val="white"/>
        </w:rPr>
        <w:t>[3</w:t>
      </w:r>
      <w:r w:rsidR="00EC012C" w:rsidRPr="00EC012C">
        <w:rPr>
          <w:highlight w:val="white"/>
        </w:rPr>
        <w:t xml:space="preserve">, </w:t>
      </w:r>
      <w:r w:rsidR="00EC012C">
        <w:rPr>
          <w:highlight w:val="white"/>
          <w:lang w:val="ru-RU"/>
        </w:rPr>
        <w:t>с</w:t>
      </w:r>
      <w:r w:rsidR="00EC012C" w:rsidRPr="00EC012C">
        <w:rPr>
          <w:highlight w:val="white"/>
        </w:rPr>
        <w:t>. 78</w:t>
      </w:r>
      <w:r w:rsidR="00EC012C">
        <w:rPr>
          <w:highlight w:val="white"/>
        </w:rPr>
        <w:t>]</w:t>
      </w:r>
      <w:r w:rsidRPr="00024881">
        <w:t xml:space="preserve">. </w:t>
      </w:r>
    </w:p>
    <w:p w14:paraId="2FE68D20" w14:textId="6F55DD5B" w:rsidR="00E80DF0" w:rsidRPr="00024881" w:rsidRDefault="00F05BAA" w:rsidP="00CC7D15">
      <w:pPr>
        <w:pStyle w:val="MainTEXT"/>
      </w:pPr>
      <w:r w:rsidRPr="00024881">
        <w:t xml:space="preserve">The first micro index characterizes the quality of the content, the second - the usability of the site, which helps to take into account all the nuances of using the site. The C and U micro indices are considered to be of equal value, </w:t>
      </w:r>
      <w:proofErr w:type="gramStart"/>
      <w:r w:rsidRPr="00024881">
        <w:t>i.e.</w:t>
      </w:r>
      <w:proofErr w:type="gramEnd"/>
      <w:r w:rsidRPr="00024881">
        <w:t xml:space="preserve"> the weight of each of them in the final index is 50%. Thus, it is calculated by the formula: </w:t>
      </w:r>
      <w:r w:rsidR="006B2AA7" w:rsidRPr="00024881">
        <w:rPr>
          <w:highlight w:val="white"/>
        </w:rPr>
        <w:t>I</w:t>
      </w:r>
      <w:r w:rsidR="00C83424" w:rsidRPr="00024881">
        <w:rPr>
          <w:highlight w:val="white"/>
        </w:rPr>
        <w:t xml:space="preserve"> </w:t>
      </w:r>
      <w:r w:rsidR="006B2AA7" w:rsidRPr="00024881">
        <w:rPr>
          <w:highlight w:val="white"/>
        </w:rPr>
        <w:t>=</w:t>
      </w:r>
      <w:r w:rsidR="00C83424" w:rsidRPr="00024881">
        <w:rPr>
          <w:highlight w:val="white"/>
        </w:rPr>
        <w:t xml:space="preserve"> </w:t>
      </w:r>
      <w:r w:rsidR="006B2AA7" w:rsidRPr="00024881">
        <w:rPr>
          <w:highlight w:val="white"/>
        </w:rPr>
        <w:t>0,5</w:t>
      </w:r>
      <w:r w:rsidR="00C83424" w:rsidRPr="00024881">
        <w:rPr>
          <w:highlight w:val="white"/>
        </w:rPr>
        <w:t xml:space="preserve"> * </w:t>
      </w:r>
      <w:r w:rsidR="006B2AA7" w:rsidRPr="00024881">
        <w:rPr>
          <w:highlight w:val="white"/>
        </w:rPr>
        <w:t>(</w:t>
      </w:r>
      <w:r w:rsidRPr="00024881">
        <w:rPr>
          <w:highlight w:val="white"/>
        </w:rPr>
        <w:t>C</w:t>
      </w:r>
      <w:r w:rsidR="00C83424" w:rsidRPr="00024881">
        <w:rPr>
          <w:highlight w:val="white"/>
        </w:rPr>
        <w:t xml:space="preserve"> </w:t>
      </w:r>
      <w:r w:rsidR="006B2AA7" w:rsidRPr="00024881">
        <w:rPr>
          <w:highlight w:val="white"/>
        </w:rPr>
        <w:t>+</w:t>
      </w:r>
      <w:r w:rsidR="00C83424" w:rsidRPr="00024881">
        <w:rPr>
          <w:highlight w:val="white"/>
        </w:rPr>
        <w:t xml:space="preserve"> </w:t>
      </w:r>
      <w:r w:rsidRPr="00024881">
        <w:rPr>
          <w:highlight w:val="white"/>
        </w:rPr>
        <w:t>U</w:t>
      </w:r>
      <w:r w:rsidR="006B2AA7" w:rsidRPr="00024881">
        <w:rPr>
          <w:highlight w:val="white"/>
        </w:rPr>
        <w:t>)</w:t>
      </w:r>
      <w:r w:rsidR="00EC012C" w:rsidRPr="00EC012C">
        <w:rPr>
          <w:highlight w:val="white"/>
        </w:rPr>
        <w:t xml:space="preserve"> </w:t>
      </w:r>
      <w:r w:rsidR="00EC012C">
        <w:rPr>
          <w:highlight w:val="white"/>
        </w:rPr>
        <w:t>[3</w:t>
      </w:r>
      <w:r w:rsidR="00EC012C" w:rsidRPr="00EC012C">
        <w:rPr>
          <w:highlight w:val="white"/>
        </w:rPr>
        <w:t xml:space="preserve">, </w:t>
      </w:r>
      <w:r w:rsidR="00EC012C">
        <w:rPr>
          <w:highlight w:val="white"/>
          <w:lang w:val="ru-RU"/>
        </w:rPr>
        <w:t>с</w:t>
      </w:r>
      <w:r w:rsidR="00EC012C" w:rsidRPr="00EC012C">
        <w:rPr>
          <w:highlight w:val="white"/>
        </w:rPr>
        <w:t>. 78</w:t>
      </w:r>
      <w:r w:rsidR="00EC012C">
        <w:rPr>
          <w:highlight w:val="white"/>
        </w:rPr>
        <w:t>]</w:t>
      </w:r>
      <w:r w:rsidR="006B2AA7" w:rsidRPr="00024881">
        <w:rPr>
          <w:highlight w:val="white"/>
        </w:rPr>
        <w:t>.</w:t>
      </w:r>
    </w:p>
    <w:p w14:paraId="3AC0C0CB" w14:textId="33D5E90E" w:rsidR="00E80DF0" w:rsidRDefault="005E0314" w:rsidP="00CC7D15">
      <w:pPr>
        <w:pStyle w:val="MainTEXT"/>
      </w:pPr>
      <w:r w:rsidRPr="00024881">
        <w:t>Micro indices</w:t>
      </w:r>
      <w:r w:rsidR="00F05BAA" w:rsidRPr="00024881">
        <w:t xml:space="preserve"> are calculated based on the values of the indicators presented in Table 1</w:t>
      </w:r>
      <w:r w:rsidR="00754893" w:rsidRPr="00024881">
        <w:t xml:space="preserve"> (Value of the indicators)</w:t>
      </w:r>
      <w:r w:rsidR="00F05BAA" w:rsidRPr="00024881">
        <w:t>.</w:t>
      </w:r>
    </w:p>
    <w:p w14:paraId="305A9D8C" w14:textId="77777777" w:rsidR="00101988" w:rsidRPr="00024881" w:rsidRDefault="00101988" w:rsidP="00CC7D15">
      <w:pPr>
        <w:pStyle w:val="MainTEXT"/>
      </w:pPr>
    </w:p>
    <w:p w14:paraId="0FB1001E" w14:textId="77777777" w:rsidR="00F05BAA" w:rsidRPr="00024881" w:rsidRDefault="00F05BAA" w:rsidP="00CC7D15">
      <w:pPr>
        <w:pStyle w:val="MainTEXT"/>
        <w:jc w:val="right"/>
      </w:pPr>
      <w:r w:rsidRPr="00024881">
        <w:t>Table 1.</w:t>
      </w:r>
    </w:p>
    <w:p w14:paraId="145E469C" w14:textId="6C79DA44" w:rsidR="00E80DF0" w:rsidRPr="009A0C58" w:rsidRDefault="00F05BAA" w:rsidP="00F05BAA">
      <w:pPr>
        <w:pBdr>
          <w:top w:val="none" w:sz="0" w:space="4" w:color="auto"/>
          <w:bottom w:val="none" w:sz="0" w:space="5" w:color="auto"/>
          <w:right w:val="none" w:sz="0" w:space="21" w:color="auto"/>
        </w:pBdr>
        <w:spacing w:after="60"/>
        <w:ind w:right="60"/>
        <w:jc w:val="center"/>
        <w:rPr>
          <w:rFonts w:ascii="Times New Roman" w:eastAsia="Times New Roman" w:hAnsi="Times New Roman" w:cs="Times New Roman"/>
          <w:sz w:val="24"/>
          <w:szCs w:val="24"/>
          <w:highlight w:val="white"/>
          <w:lang w:val="en-US"/>
        </w:rPr>
      </w:pPr>
      <w:r w:rsidRPr="00024881">
        <w:rPr>
          <w:rFonts w:ascii="Times New Roman" w:eastAsia="Times New Roman" w:hAnsi="Times New Roman" w:cs="Times New Roman"/>
          <w:sz w:val="24"/>
          <w:szCs w:val="24"/>
          <w:highlight w:val="white"/>
          <w:lang w:val="en-US"/>
        </w:rPr>
        <w:t>Value of the indicators</w:t>
      </w:r>
      <w:r w:rsidR="00C83424" w:rsidRPr="00024881">
        <w:rPr>
          <w:rFonts w:ascii="Times New Roman" w:eastAsia="Times New Roman" w:hAnsi="Times New Roman" w:cs="Times New Roman"/>
          <w:sz w:val="24"/>
          <w:szCs w:val="24"/>
          <w:highlight w:val="white"/>
          <w:lang w:val="en-US"/>
        </w:rPr>
        <w:t>.</w:t>
      </w:r>
      <w:r w:rsidR="00B547B7">
        <w:rPr>
          <w:rFonts w:ascii="Times New Roman" w:eastAsia="Times New Roman" w:hAnsi="Times New Roman" w:cs="Times New Roman"/>
          <w:sz w:val="24"/>
          <w:szCs w:val="24"/>
          <w:highlight w:val="white"/>
          <w:lang w:val="en-US"/>
        </w:rPr>
        <w:t xml:space="preserve"> [</w:t>
      </w:r>
      <w:r w:rsidR="00E035F4">
        <w:rPr>
          <w:rFonts w:ascii="Times New Roman" w:eastAsia="Times New Roman" w:hAnsi="Times New Roman" w:cs="Times New Roman"/>
          <w:sz w:val="24"/>
          <w:szCs w:val="24"/>
          <w:highlight w:val="white"/>
          <w:lang w:val="en-US"/>
        </w:rPr>
        <w:t>3</w:t>
      </w:r>
      <w:r w:rsidR="00EC012C">
        <w:rPr>
          <w:rFonts w:ascii="Times New Roman" w:eastAsia="Times New Roman" w:hAnsi="Times New Roman" w:cs="Times New Roman"/>
          <w:sz w:val="24"/>
          <w:szCs w:val="24"/>
          <w:highlight w:val="white"/>
          <w:lang w:val="ru-RU"/>
        </w:rPr>
        <w:t>, с. 78</w:t>
      </w:r>
      <w:r w:rsidR="00E035F4">
        <w:rPr>
          <w:rFonts w:ascii="Times New Roman" w:eastAsia="Times New Roman" w:hAnsi="Times New Roman" w:cs="Times New Roman"/>
          <w:sz w:val="24"/>
          <w:szCs w:val="24"/>
          <w:highlight w:val="white"/>
          <w:lang w:val="en-US"/>
        </w:rPr>
        <w:t>]</w:t>
      </w:r>
    </w:p>
    <w:tbl>
      <w:tblPr>
        <w:tblStyle w:val="a5"/>
        <w:tblW w:w="7363"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111"/>
        <w:gridCol w:w="425"/>
        <w:gridCol w:w="3260"/>
        <w:gridCol w:w="567"/>
      </w:tblGrid>
      <w:tr w:rsidR="00F05BAA" w:rsidRPr="00024881" w14:paraId="4CF01282" w14:textId="77777777" w:rsidTr="00754893">
        <w:trPr>
          <w:trHeight w:val="315"/>
          <w:jc w:val="center"/>
        </w:trPr>
        <w:tc>
          <w:tcPr>
            <w:tcW w:w="311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C77BA0" w14:textId="77777777" w:rsidR="00F05BAA" w:rsidRPr="00024881" w:rsidRDefault="00F05BAA" w:rsidP="00754893">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lang w:val="en-US"/>
              </w:rPr>
              <w:t>Content</w:t>
            </w:r>
          </w:p>
        </w:tc>
        <w:tc>
          <w:tcPr>
            <w:tcW w:w="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DEA8BB" w14:textId="77777777" w:rsidR="00F05BAA" w:rsidRPr="00024881" w:rsidRDefault="00F05BAA" w:rsidP="00754893">
            <w:pPr>
              <w:widowControl w:val="0"/>
              <w:jc w:val="center"/>
              <w:rPr>
                <w:rFonts w:ascii="Times New Roman" w:eastAsia="Times New Roman" w:hAnsi="Times New Roman" w:cs="Times New Roman"/>
                <w:sz w:val="24"/>
                <w:szCs w:val="24"/>
              </w:rPr>
            </w:pPr>
          </w:p>
        </w:tc>
        <w:tc>
          <w:tcPr>
            <w:tcW w:w="3260" w:type="dxa"/>
            <w:tcBorders>
              <w:top w:val="single" w:sz="6" w:space="0" w:color="CCCCCC"/>
              <w:left w:val="single" w:sz="6" w:space="0" w:color="CCCCCC"/>
              <w:bottom w:val="single" w:sz="6" w:space="0" w:color="CCCCCC"/>
              <w:right w:val="single" w:sz="6" w:space="0" w:color="CCCCCC"/>
            </w:tcBorders>
          </w:tcPr>
          <w:p w14:paraId="52FBCE4C" w14:textId="77777777" w:rsidR="00F05BAA" w:rsidRPr="00024881" w:rsidRDefault="00F05BAA" w:rsidP="00754893">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U</w:t>
            </w:r>
            <w:proofErr w:type="spellStart"/>
            <w:r w:rsidRPr="00024881">
              <w:rPr>
                <w:rFonts w:ascii="Times New Roman" w:eastAsia="Times New Roman" w:hAnsi="Times New Roman" w:cs="Times New Roman"/>
                <w:sz w:val="24"/>
                <w:szCs w:val="24"/>
                <w:lang w:val="en-US"/>
              </w:rPr>
              <w:t>sability</w:t>
            </w:r>
            <w:proofErr w:type="spellEnd"/>
          </w:p>
        </w:tc>
        <w:tc>
          <w:tcPr>
            <w:tcW w:w="567" w:type="dxa"/>
            <w:tcBorders>
              <w:top w:val="single" w:sz="6" w:space="0" w:color="CCCCCC"/>
              <w:left w:val="single" w:sz="6" w:space="0" w:color="CCCCCC"/>
              <w:bottom w:val="single" w:sz="6" w:space="0" w:color="CCCCCC"/>
              <w:right w:val="single" w:sz="6" w:space="0" w:color="CCCCCC"/>
            </w:tcBorders>
          </w:tcPr>
          <w:p w14:paraId="21261493" w14:textId="77777777" w:rsidR="00F05BAA" w:rsidRPr="00024881" w:rsidRDefault="00F05BAA" w:rsidP="00754893">
            <w:pPr>
              <w:widowControl w:val="0"/>
              <w:jc w:val="center"/>
              <w:rPr>
                <w:rFonts w:ascii="Times New Roman" w:eastAsia="Times New Roman" w:hAnsi="Times New Roman" w:cs="Times New Roman"/>
                <w:sz w:val="24"/>
                <w:szCs w:val="24"/>
              </w:rPr>
            </w:pPr>
          </w:p>
        </w:tc>
      </w:tr>
      <w:tr w:rsidR="00F05BAA" w:rsidRPr="00024881" w14:paraId="4D4EA0CB" w14:textId="77777777" w:rsidTr="00754893">
        <w:trPr>
          <w:trHeight w:val="315"/>
          <w:jc w:val="center"/>
        </w:trPr>
        <w:tc>
          <w:tcPr>
            <w:tcW w:w="311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02ED87" w14:textId="77777777" w:rsidR="00F05BAA" w:rsidRPr="00024881" w:rsidRDefault="00F05BAA" w:rsidP="00754893">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Indicators</w:t>
            </w:r>
            <w:proofErr w:type="spellEnd"/>
          </w:p>
        </w:tc>
        <w:tc>
          <w:tcPr>
            <w:tcW w:w="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5F27E3" w14:textId="77777777" w:rsidR="00F05BAA" w:rsidRPr="00024881" w:rsidRDefault="00F05BAA" w:rsidP="00754893">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w:t>
            </w:r>
          </w:p>
        </w:tc>
        <w:tc>
          <w:tcPr>
            <w:tcW w:w="3260" w:type="dxa"/>
            <w:tcBorders>
              <w:top w:val="single" w:sz="6" w:space="0" w:color="CCCCCC"/>
              <w:left w:val="single" w:sz="6" w:space="0" w:color="CCCCCC"/>
              <w:bottom w:val="single" w:sz="6" w:space="0" w:color="CCCCCC"/>
              <w:right w:val="single" w:sz="6" w:space="0" w:color="CCCCCC"/>
            </w:tcBorders>
            <w:vAlign w:val="bottom"/>
          </w:tcPr>
          <w:p w14:paraId="558A131E" w14:textId="77777777" w:rsidR="00F05BAA" w:rsidRPr="00024881" w:rsidRDefault="00F05BAA" w:rsidP="00754893">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Indicators</w:t>
            </w:r>
            <w:proofErr w:type="spellEnd"/>
          </w:p>
        </w:tc>
        <w:tc>
          <w:tcPr>
            <w:tcW w:w="567" w:type="dxa"/>
            <w:tcBorders>
              <w:top w:val="single" w:sz="6" w:space="0" w:color="CCCCCC"/>
              <w:left w:val="single" w:sz="6" w:space="0" w:color="CCCCCC"/>
              <w:bottom w:val="single" w:sz="6" w:space="0" w:color="CCCCCC"/>
              <w:right w:val="single" w:sz="6" w:space="0" w:color="CCCCCC"/>
            </w:tcBorders>
          </w:tcPr>
          <w:p w14:paraId="2D0C5611" w14:textId="77777777" w:rsidR="00F05BAA" w:rsidRPr="00024881" w:rsidRDefault="00F05BAA" w:rsidP="00754893">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w:t>
            </w:r>
          </w:p>
        </w:tc>
      </w:tr>
      <w:tr w:rsidR="00F05BAA" w:rsidRPr="00024881" w14:paraId="05277FBC" w14:textId="77777777" w:rsidTr="00754893">
        <w:trPr>
          <w:trHeight w:val="315"/>
          <w:jc w:val="center"/>
        </w:trPr>
        <w:tc>
          <w:tcPr>
            <w:tcW w:w="311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7B64AF" w14:textId="77777777" w:rsidR="00F05BAA" w:rsidRPr="00024881" w:rsidRDefault="00F05BAA" w:rsidP="00754893">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lang w:val="en-US"/>
              </w:rPr>
              <w:t>General information about the university (C1)</w:t>
            </w:r>
          </w:p>
        </w:tc>
        <w:tc>
          <w:tcPr>
            <w:tcW w:w="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D27EB8" w14:textId="77777777" w:rsidR="00F05BAA" w:rsidRPr="00024881" w:rsidRDefault="00F05BAA" w:rsidP="00754893">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20</w:t>
            </w:r>
          </w:p>
        </w:tc>
        <w:tc>
          <w:tcPr>
            <w:tcW w:w="3260" w:type="dxa"/>
            <w:tcBorders>
              <w:top w:val="single" w:sz="6" w:space="0" w:color="CCCCCC"/>
              <w:left w:val="single" w:sz="6" w:space="0" w:color="CCCCCC"/>
              <w:bottom w:val="single" w:sz="6" w:space="0" w:color="CCCCCC"/>
              <w:right w:val="single" w:sz="6" w:space="0" w:color="CCCCCC"/>
            </w:tcBorders>
          </w:tcPr>
          <w:p w14:paraId="1A5416F6" w14:textId="77777777" w:rsidR="00F05BAA" w:rsidRPr="00024881" w:rsidRDefault="00754893" w:rsidP="00754893">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lang w:val="en-US"/>
              </w:rPr>
              <w:t>The logic of structuring information (U1)</w:t>
            </w:r>
          </w:p>
        </w:tc>
        <w:tc>
          <w:tcPr>
            <w:tcW w:w="567" w:type="dxa"/>
            <w:tcBorders>
              <w:top w:val="single" w:sz="6" w:space="0" w:color="CCCCCC"/>
              <w:left w:val="single" w:sz="6" w:space="0" w:color="CCCCCC"/>
              <w:bottom w:val="single" w:sz="6" w:space="0" w:color="CCCCCC"/>
              <w:right w:val="single" w:sz="6" w:space="0" w:color="CCCCCC"/>
            </w:tcBorders>
          </w:tcPr>
          <w:p w14:paraId="2701A519" w14:textId="77777777" w:rsidR="00F05BAA" w:rsidRPr="00024881" w:rsidRDefault="00754893" w:rsidP="00754893">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lang w:val="en-US"/>
              </w:rPr>
              <w:t>35</w:t>
            </w:r>
          </w:p>
        </w:tc>
      </w:tr>
      <w:tr w:rsidR="00754893" w:rsidRPr="00024881" w14:paraId="60547799" w14:textId="77777777" w:rsidTr="00754893">
        <w:trPr>
          <w:trHeight w:val="315"/>
          <w:jc w:val="center"/>
        </w:trPr>
        <w:tc>
          <w:tcPr>
            <w:tcW w:w="311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5C05FE" w14:textId="77777777" w:rsidR="00754893" w:rsidRPr="00024881" w:rsidRDefault="00754893" w:rsidP="00754893">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lang w:val="en-US"/>
              </w:rPr>
              <w:t>Contacts</w:t>
            </w:r>
            <w:r w:rsidRPr="00024881">
              <w:rPr>
                <w:rFonts w:ascii="Times New Roman" w:eastAsia="Times New Roman" w:hAnsi="Times New Roman" w:cs="Times New Roman"/>
                <w:sz w:val="24"/>
                <w:szCs w:val="24"/>
              </w:rPr>
              <w:t xml:space="preserve"> (С2)</w:t>
            </w:r>
          </w:p>
        </w:tc>
        <w:tc>
          <w:tcPr>
            <w:tcW w:w="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5ED20B" w14:textId="77777777" w:rsidR="00754893" w:rsidRPr="00024881" w:rsidRDefault="00754893" w:rsidP="00754893">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30</w:t>
            </w:r>
          </w:p>
        </w:tc>
        <w:tc>
          <w:tcPr>
            <w:tcW w:w="3260" w:type="dxa"/>
            <w:tcBorders>
              <w:top w:val="single" w:sz="6" w:space="0" w:color="CCCCCC"/>
              <w:left w:val="single" w:sz="6" w:space="0" w:color="CCCCCC"/>
              <w:bottom w:val="single" w:sz="6" w:space="0" w:color="CCCCCC"/>
              <w:right w:val="single" w:sz="6" w:space="0" w:color="CCCCCC"/>
            </w:tcBorders>
            <w:vAlign w:val="bottom"/>
          </w:tcPr>
          <w:p w14:paraId="50ACB1A2" w14:textId="77777777" w:rsidR="00754893" w:rsidRPr="00024881" w:rsidRDefault="00754893" w:rsidP="00754893">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Website</w:t>
            </w:r>
            <w:proofErr w:type="spellEnd"/>
            <w:r w:rsidRPr="00024881">
              <w:rPr>
                <w:rFonts w:ascii="Times New Roman" w:eastAsia="Times New Roman" w:hAnsi="Times New Roman" w:cs="Times New Roman"/>
                <w:sz w:val="24"/>
                <w:szCs w:val="24"/>
              </w:rPr>
              <w:t xml:space="preserve"> </w:t>
            </w:r>
            <w:proofErr w:type="spellStart"/>
            <w:r w:rsidRPr="00024881">
              <w:rPr>
                <w:rFonts w:ascii="Times New Roman" w:eastAsia="Times New Roman" w:hAnsi="Times New Roman" w:cs="Times New Roman"/>
                <w:sz w:val="24"/>
                <w:szCs w:val="24"/>
              </w:rPr>
              <w:t>search</w:t>
            </w:r>
            <w:proofErr w:type="spellEnd"/>
            <w:r w:rsidRPr="00024881">
              <w:rPr>
                <w:rFonts w:ascii="Times New Roman" w:eastAsia="Times New Roman" w:hAnsi="Times New Roman" w:cs="Times New Roman"/>
                <w:sz w:val="24"/>
                <w:szCs w:val="24"/>
              </w:rPr>
              <w:t xml:space="preserve"> </w:t>
            </w:r>
            <w:proofErr w:type="spellStart"/>
            <w:r w:rsidRPr="00024881">
              <w:rPr>
                <w:rFonts w:ascii="Times New Roman" w:eastAsia="Times New Roman" w:hAnsi="Times New Roman" w:cs="Times New Roman"/>
                <w:sz w:val="24"/>
                <w:szCs w:val="24"/>
              </w:rPr>
              <w:t>function</w:t>
            </w:r>
            <w:proofErr w:type="spellEnd"/>
            <w:r w:rsidRPr="00024881">
              <w:rPr>
                <w:rFonts w:ascii="Times New Roman" w:eastAsia="Times New Roman" w:hAnsi="Times New Roman" w:cs="Times New Roman"/>
                <w:sz w:val="24"/>
                <w:szCs w:val="24"/>
              </w:rPr>
              <w:t xml:space="preserve"> (U2)</w:t>
            </w:r>
          </w:p>
        </w:tc>
        <w:tc>
          <w:tcPr>
            <w:tcW w:w="567" w:type="dxa"/>
            <w:tcBorders>
              <w:top w:val="single" w:sz="6" w:space="0" w:color="CCCCCC"/>
              <w:left w:val="single" w:sz="6" w:space="0" w:color="CCCCCC"/>
              <w:bottom w:val="single" w:sz="6" w:space="0" w:color="CCCCCC"/>
              <w:right w:val="single" w:sz="6" w:space="0" w:color="CCCCCC"/>
            </w:tcBorders>
          </w:tcPr>
          <w:p w14:paraId="0C277231" w14:textId="77777777" w:rsidR="00754893" w:rsidRPr="00024881" w:rsidRDefault="00754893" w:rsidP="00754893">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lang w:val="en-US"/>
              </w:rPr>
              <w:t>25</w:t>
            </w:r>
          </w:p>
        </w:tc>
      </w:tr>
      <w:tr w:rsidR="00754893" w:rsidRPr="00024881" w14:paraId="1350C5D6" w14:textId="77777777" w:rsidTr="00754893">
        <w:trPr>
          <w:trHeight w:val="315"/>
          <w:jc w:val="center"/>
        </w:trPr>
        <w:tc>
          <w:tcPr>
            <w:tcW w:w="311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7D1275" w14:textId="77777777" w:rsidR="00754893" w:rsidRPr="00024881" w:rsidRDefault="00754893" w:rsidP="00754893">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Information</w:t>
            </w:r>
            <w:proofErr w:type="spellEnd"/>
            <w:r w:rsidRPr="00024881">
              <w:rPr>
                <w:rFonts w:ascii="Times New Roman" w:eastAsia="Times New Roman" w:hAnsi="Times New Roman" w:cs="Times New Roman"/>
                <w:sz w:val="24"/>
                <w:szCs w:val="24"/>
              </w:rPr>
              <w:t xml:space="preserve"> </w:t>
            </w:r>
            <w:proofErr w:type="spellStart"/>
            <w:r w:rsidRPr="00024881">
              <w:rPr>
                <w:rFonts w:ascii="Times New Roman" w:eastAsia="Times New Roman" w:hAnsi="Times New Roman" w:cs="Times New Roman"/>
                <w:sz w:val="24"/>
                <w:szCs w:val="24"/>
              </w:rPr>
              <w:t>about</w:t>
            </w:r>
            <w:proofErr w:type="spellEnd"/>
            <w:r w:rsidRPr="00024881">
              <w:rPr>
                <w:rFonts w:ascii="Times New Roman" w:eastAsia="Times New Roman" w:hAnsi="Times New Roman" w:cs="Times New Roman"/>
                <w:sz w:val="24"/>
                <w:szCs w:val="24"/>
              </w:rPr>
              <w:t xml:space="preserve"> </w:t>
            </w:r>
            <w:proofErr w:type="spellStart"/>
            <w:r w:rsidRPr="00024881">
              <w:rPr>
                <w:rFonts w:ascii="Times New Roman" w:eastAsia="Times New Roman" w:hAnsi="Times New Roman" w:cs="Times New Roman"/>
                <w:sz w:val="24"/>
                <w:szCs w:val="24"/>
              </w:rPr>
              <w:t>faculties</w:t>
            </w:r>
            <w:proofErr w:type="spellEnd"/>
            <w:r w:rsidRPr="00024881">
              <w:rPr>
                <w:rFonts w:ascii="Times New Roman" w:eastAsia="Times New Roman" w:hAnsi="Times New Roman" w:cs="Times New Roman"/>
                <w:sz w:val="24"/>
                <w:szCs w:val="24"/>
              </w:rPr>
              <w:t xml:space="preserve"> (С3)</w:t>
            </w:r>
          </w:p>
        </w:tc>
        <w:tc>
          <w:tcPr>
            <w:tcW w:w="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39DF3C" w14:textId="77777777" w:rsidR="00754893" w:rsidRPr="00024881" w:rsidRDefault="00754893" w:rsidP="00754893">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30</w:t>
            </w:r>
          </w:p>
        </w:tc>
        <w:tc>
          <w:tcPr>
            <w:tcW w:w="3260" w:type="dxa"/>
            <w:tcBorders>
              <w:top w:val="single" w:sz="6" w:space="0" w:color="CCCCCC"/>
              <w:left w:val="single" w:sz="6" w:space="0" w:color="CCCCCC"/>
              <w:bottom w:val="single" w:sz="6" w:space="0" w:color="CCCCCC"/>
              <w:right w:val="single" w:sz="6" w:space="0" w:color="CCCCCC"/>
            </w:tcBorders>
            <w:vAlign w:val="bottom"/>
          </w:tcPr>
          <w:p w14:paraId="1735B447" w14:textId="77777777" w:rsidR="00754893" w:rsidRPr="00024881" w:rsidRDefault="00754893" w:rsidP="00754893">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lang w:val="en-US"/>
              </w:rPr>
              <w:t>Map of site</w:t>
            </w:r>
            <w:r w:rsidRPr="00024881">
              <w:rPr>
                <w:rFonts w:ascii="Times New Roman" w:eastAsia="Times New Roman" w:hAnsi="Times New Roman" w:cs="Times New Roman"/>
                <w:sz w:val="24"/>
                <w:szCs w:val="24"/>
              </w:rPr>
              <w:t xml:space="preserve"> (U3)</w:t>
            </w:r>
          </w:p>
        </w:tc>
        <w:tc>
          <w:tcPr>
            <w:tcW w:w="567" w:type="dxa"/>
            <w:tcBorders>
              <w:top w:val="single" w:sz="6" w:space="0" w:color="CCCCCC"/>
              <w:left w:val="single" w:sz="6" w:space="0" w:color="CCCCCC"/>
              <w:bottom w:val="single" w:sz="6" w:space="0" w:color="CCCCCC"/>
              <w:right w:val="single" w:sz="6" w:space="0" w:color="CCCCCC"/>
            </w:tcBorders>
          </w:tcPr>
          <w:p w14:paraId="0251B31B" w14:textId="77777777" w:rsidR="00754893" w:rsidRPr="00024881" w:rsidRDefault="00754893" w:rsidP="00754893">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lang w:val="en-US"/>
              </w:rPr>
              <w:t>25</w:t>
            </w:r>
          </w:p>
        </w:tc>
      </w:tr>
      <w:tr w:rsidR="00754893" w:rsidRPr="00024881" w14:paraId="217DBF66" w14:textId="77777777" w:rsidTr="00754893">
        <w:trPr>
          <w:trHeight w:val="315"/>
          <w:jc w:val="center"/>
        </w:trPr>
        <w:tc>
          <w:tcPr>
            <w:tcW w:w="311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C270F9" w14:textId="77777777" w:rsidR="00754893" w:rsidRPr="00024881" w:rsidRDefault="00754893" w:rsidP="00754893">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University</w:t>
            </w:r>
            <w:proofErr w:type="spellEnd"/>
            <w:r w:rsidRPr="00024881">
              <w:rPr>
                <w:rFonts w:ascii="Times New Roman" w:eastAsia="Times New Roman" w:hAnsi="Times New Roman" w:cs="Times New Roman"/>
                <w:sz w:val="24"/>
                <w:szCs w:val="24"/>
              </w:rPr>
              <w:t xml:space="preserve"> </w:t>
            </w:r>
            <w:proofErr w:type="spellStart"/>
            <w:r w:rsidRPr="00024881">
              <w:rPr>
                <w:rFonts w:ascii="Times New Roman" w:eastAsia="Times New Roman" w:hAnsi="Times New Roman" w:cs="Times New Roman"/>
                <w:sz w:val="24"/>
                <w:szCs w:val="24"/>
              </w:rPr>
              <w:t>News</w:t>
            </w:r>
            <w:proofErr w:type="spellEnd"/>
            <w:r w:rsidRPr="00024881">
              <w:rPr>
                <w:rFonts w:ascii="Times New Roman" w:eastAsia="Times New Roman" w:hAnsi="Times New Roman" w:cs="Times New Roman"/>
                <w:sz w:val="24"/>
                <w:szCs w:val="24"/>
              </w:rPr>
              <w:t xml:space="preserve"> (C4)</w:t>
            </w:r>
          </w:p>
        </w:tc>
        <w:tc>
          <w:tcPr>
            <w:tcW w:w="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74BCD9" w14:textId="77777777" w:rsidR="00754893" w:rsidRPr="00024881" w:rsidRDefault="00754893" w:rsidP="00754893">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20</w:t>
            </w:r>
          </w:p>
        </w:tc>
        <w:tc>
          <w:tcPr>
            <w:tcW w:w="3260" w:type="dxa"/>
            <w:tcBorders>
              <w:top w:val="single" w:sz="6" w:space="0" w:color="CCCCCC"/>
              <w:left w:val="single" w:sz="6" w:space="0" w:color="CCCCCC"/>
              <w:bottom w:val="single" w:sz="6" w:space="0" w:color="CCCCCC"/>
              <w:right w:val="single" w:sz="6" w:space="0" w:color="CCCCCC"/>
            </w:tcBorders>
            <w:vAlign w:val="bottom"/>
          </w:tcPr>
          <w:p w14:paraId="1B7DBA1C" w14:textId="77777777" w:rsidR="00754893" w:rsidRPr="00024881" w:rsidRDefault="00754893" w:rsidP="00754893">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lang w:val="en-US"/>
              </w:rPr>
              <w:t>Correct operation of links and other elements of the site (U4)</w:t>
            </w:r>
          </w:p>
        </w:tc>
        <w:tc>
          <w:tcPr>
            <w:tcW w:w="567" w:type="dxa"/>
            <w:tcBorders>
              <w:top w:val="single" w:sz="6" w:space="0" w:color="CCCCCC"/>
              <w:left w:val="single" w:sz="6" w:space="0" w:color="CCCCCC"/>
              <w:bottom w:val="single" w:sz="6" w:space="0" w:color="CCCCCC"/>
              <w:right w:val="single" w:sz="6" w:space="0" w:color="CCCCCC"/>
            </w:tcBorders>
          </w:tcPr>
          <w:p w14:paraId="41597F84" w14:textId="77777777" w:rsidR="00754893" w:rsidRPr="00024881" w:rsidRDefault="00754893" w:rsidP="00754893">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lang w:val="en-US"/>
              </w:rPr>
              <w:t>15</w:t>
            </w:r>
          </w:p>
        </w:tc>
      </w:tr>
    </w:tbl>
    <w:p w14:paraId="70247ABA" w14:textId="77777777" w:rsidR="00754893" w:rsidRPr="00024881" w:rsidRDefault="00754893" w:rsidP="00754893">
      <w:pPr>
        <w:pBdr>
          <w:top w:val="none" w:sz="0" w:space="4" w:color="auto"/>
          <w:bottom w:val="none" w:sz="0" w:space="5" w:color="auto"/>
          <w:right w:val="none" w:sz="0" w:space="21" w:color="auto"/>
        </w:pBdr>
        <w:spacing w:after="60"/>
        <w:ind w:right="60"/>
        <w:rPr>
          <w:rFonts w:ascii="Times New Roman" w:eastAsia="Times New Roman" w:hAnsi="Times New Roman" w:cs="Times New Roman"/>
          <w:sz w:val="24"/>
          <w:szCs w:val="24"/>
          <w:lang w:val="en-US"/>
        </w:rPr>
      </w:pPr>
    </w:p>
    <w:p w14:paraId="42852722" w14:textId="1A2A90D9" w:rsidR="00754893" w:rsidRPr="00024881" w:rsidRDefault="00754893" w:rsidP="00CC7D15">
      <w:pPr>
        <w:pStyle w:val="MainTEXT"/>
      </w:pPr>
      <w:r w:rsidRPr="00024881">
        <w:t xml:space="preserve">Each of the indicators is evaluated on a two-point scale and takes a value of 0 or 1. Indicators C1-C4, (U2, U3) are scored "1" if the corresponding information block or tool (search tool, map) is present on the site, otherwise it is scored "0". The U1 index is "1" if the content of the sections of the site corresponds to the names of the sections, the names of the sections are perceived unambiguously, there is no duplication of information; </w:t>
      </w:r>
      <w:proofErr w:type="gramStart"/>
      <w:r w:rsidRPr="00024881">
        <w:t>otherwise</w:t>
      </w:r>
      <w:proofErr w:type="gramEnd"/>
      <w:r w:rsidRPr="00024881">
        <w:t xml:space="preserve"> it is "0".  If checking the correctness of the links on the home page, as well as top-level menu items were detected 1 or more errors, then the index U4 is exposed "0", otherwise - "1"</w:t>
      </w:r>
      <w:r w:rsidR="00EC012C" w:rsidRPr="00EC012C">
        <w:t xml:space="preserve"> </w:t>
      </w:r>
      <w:r w:rsidR="00EC012C">
        <w:rPr>
          <w:highlight w:val="white"/>
        </w:rPr>
        <w:t>[3</w:t>
      </w:r>
      <w:r w:rsidR="00EC012C" w:rsidRPr="00EC012C">
        <w:rPr>
          <w:highlight w:val="white"/>
        </w:rPr>
        <w:t xml:space="preserve">, </w:t>
      </w:r>
      <w:r w:rsidR="00EC012C">
        <w:rPr>
          <w:highlight w:val="white"/>
          <w:lang w:val="ru-RU"/>
        </w:rPr>
        <w:t>с</w:t>
      </w:r>
      <w:r w:rsidR="00EC012C" w:rsidRPr="00EC012C">
        <w:rPr>
          <w:highlight w:val="white"/>
        </w:rPr>
        <w:t>. 78</w:t>
      </w:r>
      <w:r w:rsidR="00EC012C">
        <w:rPr>
          <w:highlight w:val="white"/>
        </w:rPr>
        <w:t>]</w:t>
      </w:r>
      <w:r w:rsidRPr="00024881">
        <w:t>.</w:t>
      </w:r>
    </w:p>
    <w:p w14:paraId="093B1D0B" w14:textId="7456A6F0" w:rsidR="00E80DF0" w:rsidRDefault="00C83424" w:rsidP="00CC7D15">
      <w:pPr>
        <w:pStyle w:val="MainTEXT"/>
      </w:pPr>
      <w:r w:rsidRPr="00024881">
        <w:t>Thus, after calculating the results, the two institutions with the strongest competitive websites for each region were identified, which are shown in Table 2 (An analysis of the websites of the region's top universities).</w:t>
      </w:r>
    </w:p>
    <w:p w14:paraId="3B4F2A0B" w14:textId="77777777" w:rsidR="00A97677" w:rsidRPr="00024881" w:rsidRDefault="00A97677" w:rsidP="00CC7D15">
      <w:pPr>
        <w:pStyle w:val="MainTEXT"/>
        <w:rPr>
          <w:highlight w:val="white"/>
        </w:rPr>
      </w:pPr>
    </w:p>
    <w:p w14:paraId="3BD5F2BB" w14:textId="77777777" w:rsidR="00754893" w:rsidRPr="00024881" w:rsidRDefault="00C83424" w:rsidP="00C83424">
      <w:pPr>
        <w:pBdr>
          <w:top w:val="none" w:sz="0" w:space="4" w:color="auto"/>
          <w:bottom w:val="none" w:sz="0" w:space="5" w:color="auto"/>
          <w:right w:val="none" w:sz="0" w:space="21" w:color="auto"/>
        </w:pBdr>
        <w:spacing w:after="60"/>
        <w:ind w:right="60"/>
        <w:jc w:val="right"/>
        <w:rPr>
          <w:rFonts w:ascii="Times New Roman" w:eastAsia="Times New Roman" w:hAnsi="Times New Roman" w:cs="Times New Roman"/>
          <w:sz w:val="24"/>
          <w:szCs w:val="24"/>
          <w:highlight w:val="white"/>
          <w:lang w:val="en-US"/>
        </w:rPr>
      </w:pPr>
      <w:r w:rsidRPr="00024881">
        <w:rPr>
          <w:rFonts w:ascii="Times New Roman" w:eastAsia="Times New Roman" w:hAnsi="Times New Roman" w:cs="Times New Roman"/>
          <w:sz w:val="24"/>
          <w:szCs w:val="24"/>
          <w:highlight w:val="white"/>
          <w:lang w:val="en-US"/>
        </w:rPr>
        <w:t>Table 2.</w:t>
      </w:r>
    </w:p>
    <w:p w14:paraId="19CDD191" w14:textId="2535894C" w:rsidR="00C83424" w:rsidRPr="00EC012C" w:rsidRDefault="00C83424" w:rsidP="00C83424">
      <w:pPr>
        <w:pBdr>
          <w:top w:val="none" w:sz="0" w:space="4" w:color="auto"/>
          <w:bottom w:val="none" w:sz="0" w:space="5" w:color="auto"/>
          <w:right w:val="none" w:sz="0" w:space="21" w:color="auto"/>
        </w:pBdr>
        <w:spacing w:after="60"/>
        <w:ind w:right="60"/>
        <w:jc w:val="center"/>
        <w:rPr>
          <w:rFonts w:ascii="Times New Roman" w:eastAsia="Times New Roman" w:hAnsi="Times New Roman" w:cs="Times New Roman"/>
          <w:sz w:val="24"/>
          <w:szCs w:val="24"/>
          <w:highlight w:val="white"/>
          <w:lang w:val="en-US"/>
        </w:rPr>
      </w:pPr>
      <w:r w:rsidRPr="00024881">
        <w:rPr>
          <w:rFonts w:ascii="Times New Roman" w:eastAsia="Times New Roman" w:hAnsi="Times New Roman" w:cs="Times New Roman"/>
          <w:sz w:val="24"/>
          <w:szCs w:val="24"/>
          <w:lang w:val="en-US"/>
        </w:rPr>
        <w:t>An analysis of the websites of the region's top universities</w:t>
      </w:r>
      <w:r w:rsidR="00EC012C">
        <w:rPr>
          <w:rFonts w:ascii="Times New Roman" w:eastAsia="Times New Roman" w:hAnsi="Times New Roman" w:cs="Times New Roman"/>
          <w:sz w:val="24"/>
          <w:szCs w:val="24"/>
          <w:lang w:val="en-US"/>
        </w:rPr>
        <w:t xml:space="preserve"> [Author’s calculations].</w:t>
      </w:r>
    </w:p>
    <w:tbl>
      <w:tblPr>
        <w:tblStyle w:val="a7"/>
        <w:tblW w:w="935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5"/>
        <w:gridCol w:w="1701"/>
        <w:gridCol w:w="592"/>
        <w:gridCol w:w="593"/>
        <w:gridCol w:w="593"/>
        <w:gridCol w:w="592"/>
        <w:gridCol w:w="593"/>
        <w:gridCol w:w="593"/>
        <w:gridCol w:w="593"/>
        <w:gridCol w:w="592"/>
        <w:gridCol w:w="593"/>
        <w:gridCol w:w="593"/>
        <w:gridCol w:w="738"/>
      </w:tblGrid>
      <w:tr w:rsidR="00C83424" w:rsidRPr="00024881" w14:paraId="654FCB44" w14:textId="77777777" w:rsidTr="00024881">
        <w:trPr>
          <w:trHeight w:val="315"/>
          <w:jc w:val="center"/>
        </w:trPr>
        <w:tc>
          <w:tcPr>
            <w:tcW w:w="985" w:type="dxa"/>
            <w:tcMar>
              <w:top w:w="40" w:type="dxa"/>
              <w:left w:w="40" w:type="dxa"/>
              <w:bottom w:w="40" w:type="dxa"/>
              <w:right w:w="40" w:type="dxa"/>
            </w:tcMar>
            <w:vAlign w:val="bottom"/>
          </w:tcPr>
          <w:p w14:paraId="07ED7528" w14:textId="77777777" w:rsidR="00C83424" w:rsidRPr="00024881" w:rsidRDefault="00C83424" w:rsidP="00C83424">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lastRenderedPageBreak/>
              <w:t>Region</w:t>
            </w:r>
            <w:proofErr w:type="spellEnd"/>
          </w:p>
        </w:tc>
        <w:tc>
          <w:tcPr>
            <w:tcW w:w="1701" w:type="dxa"/>
            <w:tcMar>
              <w:top w:w="40" w:type="dxa"/>
              <w:left w:w="40" w:type="dxa"/>
              <w:bottom w:w="40" w:type="dxa"/>
              <w:right w:w="40" w:type="dxa"/>
            </w:tcMar>
            <w:vAlign w:val="bottom"/>
          </w:tcPr>
          <w:p w14:paraId="3BB42BF7" w14:textId="77777777" w:rsidR="00C83424" w:rsidRPr="00024881" w:rsidRDefault="00C83424" w:rsidP="00C83424">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University</w:t>
            </w:r>
            <w:proofErr w:type="spellEnd"/>
          </w:p>
        </w:tc>
        <w:tc>
          <w:tcPr>
            <w:tcW w:w="592" w:type="dxa"/>
            <w:tcMar>
              <w:top w:w="40" w:type="dxa"/>
              <w:left w:w="40" w:type="dxa"/>
              <w:bottom w:w="40" w:type="dxa"/>
              <w:right w:w="40" w:type="dxa"/>
            </w:tcMar>
            <w:vAlign w:val="bottom"/>
          </w:tcPr>
          <w:p w14:paraId="0A07718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C1</w:t>
            </w:r>
          </w:p>
        </w:tc>
        <w:tc>
          <w:tcPr>
            <w:tcW w:w="593" w:type="dxa"/>
            <w:tcMar>
              <w:top w:w="40" w:type="dxa"/>
              <w:left w:w="40" w:type="dxa"/>
              <w:bottom w:w="40" w:type="dxa"/>
              <w:right w:w="40" w:type="dxa"/>
            </w:tcMar>
            <w:vAlign w:val="bottom"/>
          </w:tcPr>
          <w:p w14:paraId="5A9C31B8"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C2</w:t>
            </w:r>
          </w:p>
        </w:tc>
        <w:tc>
          <w:tcPr>
            <w:tcW w:w="593" w:type="dxa"/>
            <w:tcMar>
              <w:top w:w="40" w:type="dxa"/>
              <w:left w:w="40" w:type="dxa"/>
              <w:bottom w:w="40" w:type="dxa"/>
              <w:right w:w="40" w:type="dxa"/>
            </w:tcMar>
            <w:vAlign w:val="bottom"/>
          </w:tcPr>
          <w:p w14:paraId="352C579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C3</w:t>
            </w:r>
          </w:p>
        </w:tc>
        <w:tc>
          <w:tcPr>
            <w:tcW w:w="592" w:type="dxa"/>
            <w:tcMar>
              <w:top w:w="40" w:type="dxa"/>
              <w:left w:w="40" w:type="dxa"/>
              <w:bottom w:w="40" w:type="dxa"/>
              <w:right w:w="40" w:type="dxa"/>
            </w:tcMar>
            <w:vAlign w:val="bottom"/>
          </w:tcPr>
          <w:p w14:paraId="0128ACA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C4</w:t>
            </w:r>
          </w:p>
        </w:tc>
        <w:tc>
          <w:tcPr>
            <w:tcW w:w="593" w:type="dxa"/>
            <w:tcMar>
              <w:top w:w="40" w:type="dxa"/>
              <w:left w:w="40" w:type="dxa"/>
              <w:bottom w:w="40" w:type="dxa"/>
              <w:right w:w="40" w:type="dxa"/>
            </w:tcMar>
            <w:vAlign w:val="bottom"/>
          </w:tcPr>
          <w:p w14:paraId="107414A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С</w:t>
            </w:r>
          </w:p>
        </w:tc>
        <w:tc>
          <w:tcPr>
            <w:tcW w:w="593" w:type="dxa"/>
            <w:tcMar>
              <w:top w:w="40" w:type="dxa"/>
              <w:left w:w="40" w:type="dxa"/>
              <w:bottom w:w="40" w:type="dxa"/>
              <w:right w:w="40" w:type="dxa"/>
            </w:tcMar>
            <w:vAlign w:val="bottom"/>
          </w:tcPr>
          <w:p w14:paraId="504914E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U1</w:t>
            </w:r>
          </w:p>
        </w:tc>
        <w:tc>
          <w:tcPr>
            <w:tcW w:w="593" w:type="dxa"/>
            <w:tcMar>
              <w:top w:w="40" w:type="dxa"/>
              <w:left w:w="40" w:type="dxa"/>
              <w:bottom w:w="40" w:type="dxa"/>
              <w:right w:w="40" w:type="dxa"/>
            </w:tcMar>
            <w:vAlign w:val="bottom"/>
          </w:tcPr>
          <w:p w14:paraId="1EB4874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U2</w:t>
            </w:r>
          </w:p>
        </w:tc>
        <w:tc>
          <w:tcPr>
            <w:tcW w:w="592" w:type="dxa"/>
            <w:tcMar>
              <w:top w:w="40" w:type="dxa"/>
              <w:left w:w="40" w:type="dxa"/>
              <w:bottom w:w="40" w:type="dxa"/>
              <w:right w:w="40" w:type="dxa"/>
            </w:tcMar>
            <w:vAlign w:val="bottom"/>
          </w:tcPr>
          <w:p w14:paraId="0EB763C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U3</w:t>
            </w:r>
          </w:p>
        </w:tc>
        <w:tc>
          <w:tcPr>
            <w:tcW w:w="593" w:type="dxa"/>
            <w:tcMar>
              <w:top w:w="40" w:type="dxa"/>
              <w:left w:w="40" w:type="dxa"/>
              <w:bottom w:w="40" w:type="dxa"/>
              <w:right w:w="40" w:type="dxa"/>
            </w:tcMar>
            <w:vAlign w:val="bottom"/>
          </w:tcPr>
          <w:p w14:paraId="2C7C663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U4</w:t>
            </w:r>
          </w:p>
        </w:tc>
        <w:tc>
          <w:tcPr>
            <w:tcW w:w="593" w:type="dxa"/>
            <w:tcMar>
              <w:top w:w="40" w:type="dxa"/>
              <w:left w:w="40" w:type="dxa"/>
              <w:bottom w:w="40" w:type="dxa"/>
              <w:right w:w="40" w:type="dxa"/>
            </w:tcMar>
            <w:vAlign w:val="bottom"/>
          </w:tcPr>
          <w:p w14:paraId="3B6B504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U</w:t>
            </w:r>
          </w:p>
        </w:tc>
        <w:tc>
          <w:tcPr>
            <w:tcW w:w="738" w:type="dxa"/>
            <w:tcMar>
              <w:top w:w="40" w:type="dxa"/>
              <w:left w:w="40" w:type="dxa"/>
              <w:bottom w:w="40" w:type="dxa"/>
              <w:right w:w="40" w:type="dxa"/>
            </w:tcMar>
            <w:vAlign w:val="bottom"/>
          </w:tcPr>
          <w:p w14:paraId="1EF2D7D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I</w:t>
            </w:r>
          </w:p>
        </w:tc>
      </w:tr>
      <w:tr w:rsidR="00C83424" w:rsidRPr="00024881" w14:paraId="32F23BBE" w14:textId="77777777" w:rsidTr="00024881">
        <w:trPr>
          <w:trHeight w:val="315"/>
          <w:jc w:val="center"/>
        </w:trPr>
        <w:tc>
          <w:tcPr>
            <w:tcW w:w="985" w:type="dxa"/>
            <w:shd w:val="clear" w:color="auto" w:fill="auto"/>
            <w:tcMar>
              <w:top w:w="40" w:type="dxa"/>
              <w:left w:w="40" w:type="dxa"/>
              <w:bottom w:w="40" w:type="dxa"/>
              <w:right w:w="40" w:type="dxa"/>
            </w:tcMar>
            <w:vAlign w:val="bottom"/>
          </w:tcPr>
          <w:p w14:paraId="4135E052" w14:textId="77777777" w:rsidR="00C83424" w:rsidRPr="00024881" w:rsidRDefault="00C83424" w:rsidP="00C83424">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rPr>
              <w:t>Мо</w:t>
            </w:r>
            <w:proofErr w:type="spellStart"/>
            <w:r w:rsidRPr="00024881">
              <w:rPr>
                <w:rFonts w:ascii="Times New Roman" w:eastAsia="Times New Roman" w:hAnsi="Times New Roman" w:cs="Times New Roman"/>
                <w:sz w:val="24"/>
                <w:szCs w:val="24"/>
                <w:lang w:val="en-US"/>
              </w:rPr>
              <w:t>gilev</w:t>
            </w:r>
            <w:proofErr w:type="spellEnd"/>
          </w:p>
        </w:tc>
        <w:tc>
          <w:tcPr>
            <w:tcW w:w="1701" w:type="dxa"/>
            <w:shd w:val="clear" w:color="auto" w:fill="FFFFFF"/>
            <w:tcMar>
              <w:top w:w="40" w:type="dxa"/>
              <w:left w:w="40" w:type="dxa"/>
              <w:bottom w:w="40" w:type="dxa"/>
              <w:right w:w="40" w:type="dxa"/>
            </w:tcMar>
            <w:vAlign w:val="bottom"/>
          </w:tcPr>
          <w:p w14:paraId="4AEB83DA" w14:textId="77777777" w:rsidR="00C83424" w:rsidRPr="00024881" w:rsidRDefault="00C83424" w:rsidP="00C83424">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Mogilev</w:t>
            </w:r>
            <w:proofErr w:type="spellEnd"/>
            <w:r w:rsidRPr="00024881">
              <w:rPr>
                <w:rFonts w:ascii="Times New Roman" w:eastAsia="Times New Roman" w:hAnsi="Times New Roman" w:cs="Times New Roman"/>
                <w:sz w:val="24"/>
                <w:szCs w:val="24"/>
              </w:rPr>
              <w:t xml:space="preserve"> S </w:t>
            </w:r>
            <w:proofErr w:type="spellStart"/>
            <w:r w:rsidRPr="00024881">
              <w:rPr>
                <w:rFonts w:ascii="Times New Roman" w:eastAsia="Times New Roman" w:hAnsi="Times New Roman" w:cs="Times New Roman"/>
                <w:sz w:val="24"/>
                <w:szCs w:val="24"/>
              </w:rPr>
              <w:t>Kuleshov</w:t>
            </w:r>
            <w:proofErr w:type="spellEnd"/>
            <w:r w:rsidRPr="00024881">
              <w:rPr>
                <w:rFonts w:ascii="Times New Roman" w:eastAsia="Times New Roman" w:hAnsi="Times New Roman" w:cs="Times New Roman"/>
                <w:sz w:val="24"/>
                <w:szCs w:val="24"/>
              </w:rPr>
              <w:t xml:space="preserve"> U</w:t>
            </w:r>
          </w:p>
        </w:tc>
        <w:tc>
          <w:tcPr>
            <w:tcW w:w="592" w:type="dxa"/>
            <w:shd w:val="clear" w:color="auto" w:fill="FFFFFF"/>
            <w:tcMar>
              <w:top w:w="40" w:type="dxa"/>
              <w:left w:w="40" w:type="dxa"/>
              <w:bottom w:w="40" w:type="dxa"/>
              <w:right w:w="40" w:type="dxa"/>
            </w:tcMar>
            <w:vAlign w:val="bottom"/>
          </w:tcPr>
          <w:p w14:paraId="482E28C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2DDF00F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5F34865A"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7D13123E"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5FAFD5C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7A8F38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27928F4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3C8E7FF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1CFE7E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000FD4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738" w:type="dxa"/>
            <w:tcMar>
              <w:top w:w="40" w:type="dxa"/>
              <w:left w:w="40" w:type="dxa"/>
              <w:bottom w:w="40" w:type="dxa"/>
              <w:right w:w="40" w:type="dxa"/>
            </w:tcMar>
            <w:vAlign w:val="bottom"/>
          </w:tcPr>
          <w:p w14:paraId="2100B37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r>
      <w:tr w:rsidR="00C83424" w:rsidRPr="00024881" w14:paraId="19636D0B" w14:textId="77777777" w:rsidTr="00024881">
        <w:trPr>
          <w:trHeight w:val="315"/>
          <w:jc w:val="center"/>
        </w:trPr>
        <w:tc>
          <w:tcPr>
            <w:tcW w:w="985" w:type="dxa"/>
            <w:shd w:val="clear" w:color="auto" w:fill="auto"/>
            <w:tcMar>
              <w:top w:w="40" w:type="dxa"/>
              <w:left w:w="40" w:type="dxa"/>
              <w:bottom w:w="40" w:type="dxa"/>
              <w:right w:w="40" w:type="dxa"/>
            </w:tcMar>
            <w:vAlign w:val="bottom"/>
          </w:tcPr>
          <w:p w14:paraId="11EABB7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Мо</w:t>
            </w:r>
            <w:proofErr w:type="spellStart"/>
            <w:r w:rsidRPr="00024881">
              <w:rPr>
                <w:rFonts w:ascii="Times New Roman" w:eastAsia="Times New Roman" w:hAnsi="Times New Roman" w:cs="Times New Roman"/>
                <w:sz w:val="24"/>
                <w:szCs w:val="24"/>
                <w:lang w:val="en-US"/>
              </w:rPr>
              <w:t>gilev</w:t>
            </w:r>
            <w:proofErr w:type="spellEnd"/>
          </w:p>
        </w:tc>
        <w:tc>
          <w:tcPr>
            <w:tcW w:w="1701" w:type="dxa"/>
            <w:shd w:val="clear" w:color="auto" w:fill="FFFFFF"/>
            <w:tcMar>
              <w:top w:w="40" w:type="dxa"/>
              <w:left w:w="40" w:type="dxa"/>
              <w:bottom w:w="40" w:type="dxa"/>
              <w:right w:w="40" w:type="dxa"/>
            </w:tcMar>
            <w:vAlign w:val="bottom"/>
          </w:tcPr>
          <w:p w14:paraId="7527B7F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BSAA</w:t>
            </w:r>
          </w:p>
        </w:tc>
        <w:tc>
          <w:tcPr>
            <w:tcW w:w="592" w:type="dxa"/>
            <w:shd w:val="clear" w:color="auto" w:fill="FFFFFF"/>
            <w:tcMar>
              <w:top w:w="40" w:type="dxa"/>
              <w:left w:w="40" w:type="dxa"/>
              <w:bottom w:w="40" w:type="dxa"/>
              <w:right w:w="40" w:type="dxa"/>
            </w:tcMar>
            <w:vAlign w:val="bottom"/>
          </w:tcPr>
          <w:p w14:paraId="0FC8C3B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24080BA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3B4FCC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3151838E"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F30B9B3"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2B50DD13"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3" w:type="dxa"/>
            <w:tcMar>
              <w:top w:w="40" w:type="dxa"/>
              <w:left w:w="40" w:type="dxa"/>
              <w:bottom w:w="40" w:type="dxa"/>
              <w:right w:w="40" w:type="dxa"/>
            </w:tcMar>
            <w:vAlign w:val="bottom"/>
          </w:tcPr>
          <w:p w14:paraId="583DDB9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581E512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E1D07F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3" w:type="dxa"/>
            <w:tcMar>
              <w:top w:w="40" w:type="dxa"/>
              <w:left w:w="40" w:type="dxa"/>
              <w:bottom w:w="40" w:type="dxa"/>
              <w:right w:w="40" w:type="dxa"/>
            </w:tcMar>
            <w:vAlign w:val="bottom"/>
          </w:tcPr>
          <w:p w14:paraId="5AC72F53"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0,5</w:t>
            </w:r>
          </w:p>
        </w:tc>
        <w:tc>
          <w:tcPr>
            <w:tcW w:w="738" w:type="dxa"/>
            <w:tcMar>
              <w:top w:w="40" w:type="dxa"/>
              <w:left w:w="40" w:type="dxa"/>
              <w:bottom w:w="40" w:type="dxa"/>
              <w:right w:w="40" w:type="dxa"/>
            </w:tcMar>
            <w:vAlign w:val="bottom"/>
          </w:tcPr>
          <w:p w14:paraId="266F5D8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0,75</w:t>
            </w:r>
          </w:p>
        </w:tc>
      </w:tr>
      <w:tr w:rsidR="00C83424" w:rsidRPr="00024881" w14:paraId="03156C1C" w14:textId="77777777" w:rsidTr="00024881">
        <w:trPr>
          <w:trHeight w:val="315"/>
          <w:jc w:val="center"/>
        </w:trPr>
        <w:tc>
          <w:tcPr>
            <w:tcW w:w="985" w:type="dxa"/>
            <w:shd w:val="clear" w:color="auto" w:fill="auto"/>
            <w:tcMar>
              <w:top w:w="40" w:type="dxa"/>
              <w:left w:w="40" w:type="dxa"/>
              <w:bottom w:w="40" w:type="dxa"/>
              <w:right w:w="40" w:type="dxa"/>
            </w:tcMar>
            <w:vAlign w:val="bottom"/>
          </w:tcPr>
          <w:p w14:paraId="165AFB8B" w14:textId="77777777" w:rsidR="00C83424" w:rsidRPr="00024881" w:rsidRDefault="00C83424" w:rsidP="00C83424">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rPr>
              <w:t>B</w:t>
            </w:r>
            <w:r w:rsidRPr="00024881">
              <w:rPr>
                <w:rFonts w:ascii="Times New Roman" w:eastAsia="Times New Roman" w:hAnsi="Times New Roman" w:cs="Times New Roman"/>
                <w:sz w:val="24"/>
                <w:szCs w:val="24"/>
                <w:lang w:val="en-US"/>
              </w:rPr>
              <w:t>rest</w:t>
            </w:r>
          </w:p>
        </w:tc>
        <w:tc>
          <w:tcPr>
            <w:tcW w:w="1701" w:type="dxa"/>
            <w:shd w:val="clear" w:color="auto" w:fill="FFFFFF"/>
            <w:tcMar>
              <w:top w:w="40" w:type="dxa"/>
              <w:left w:w="40" w:type="dxa"/>
              <w:bottom w:w="40" w:type="dxa"/>
              <w:right w:w="40" w:type="dxa"/>
            </w:tcMar>
            <w:vAlign w:val="bottom"/>
          </w:tcPr>
          <w:p w14:paraId="3B70ADFB" w14:textId="77777777" w:rsidR="00C83424" w:rsidRPr="00024881" w:rsidRDefault="00C83424" w:rsidP="00C83424">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Brest</w:t>
            </w:r>
            <w:proofErr w:type="spellEnd"/>
            <w:r w:rsidRPr="00024881">
              <w:rPr>
                <w:rFonts w:ascii="Times New Roman" w:eastAsia="Times New Roman" w:hAnsi="Times New Roman" w:cs="Times New Roman"/>
                <w:sz w:val="24"/>
                <w:szCs w:val="24"/>
              </w:rPr>
              <w:t xml:space="preserve"> STU</w:t>
            </w:r>
          </w:p>
        </w:tc>
        <w:tc>
          <w:tcPr>
            <w:tcW w:w="592" w:type="dxa"/>
            <w:shd w:val="clear" w:color="auto" w:fill="FFFFFF"/>
            <w:tcMar>
              <w:top w:w="40" w:type="dxa"/>
              <w:left w:w="40" w:type="dxa"/>
              <w:bottom w:w="40" w:type="dxa"/>
              <w:right w:w="40" w:type="dxa"/>
            </w:tcMar>
            <w:vAlign w:val="bottom"/>
          </w:tcPr>
          <w:p w14:paraId="6CCF4FA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82F687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DC8BE34"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1935CA94"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3FA942A4"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5B6E743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376DCF6E"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0ABB7A3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554B6B5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962A62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738" w:type="dxa"/>
            <w:tcMar>
              <w:top w:w="40" w:type="dxa"/>
              <w:left w:w="40" w:type="dxa"/>
              <w:bottom w:w="40" w:type="dxa"/>
              <w:right w:w="40" w:type="dxa"/>
            </w:tcMar>
            <w:vAlign w:val="bottom"/>
          </w:tcPr>
          <w:p w14:paraId="688CF81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r>
      <w:tr w:rsidR="00C83424" w:rsidRPr="00024881" w14:paraId="49813E0A" w14:textId="77777777" w:rsidTr="00024881">
        <w:trPr>
          <w:trHeight w:val="315"/>
          <w:jc w:val="center"/>
        </w:trPr>
        <w:tc>
          <w:tcPr>
            <w:tcW w:w="985" w:type="dxa"/>
            <w:shd w:val="clear" w:color="auto" w:fill="auto"/>
            <w:tcMar>
              <w:top w:w="40" w:type="dxa"/>
              <w:left w:w="40" w:type="dxa"/>
              <w:bottom w:w="40" w:type="dxa"/>
              <w:right w:w="40" w:type="dxa"/>
            </w:tcMar>
            <w:vAlign w:val="bottom"/>
          </w:tcPr>
          <w:p w14:paraId="67E13008"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B</w:t>
            </w:r>
            <w:r w:rsidRPr="00024881">
              <w:rPr>
                <w:rFonts w:ascii="Times New Roman" w:eastAsia="Times New Roman" w:hAnsi="Times New Roman" w:cs="Times New Roman"/>
                <w:sz w:val="24"/>
                <w:szCs w:val="24"/>
                <w:lang w:val="en-US"/>
              </w:rPr>
              <w:t>rest</w:t>
            </w:r>
          </w:p>
        </w:tc>
        <w:tc>
          <w:tcPr>
            <w:tcW w:w="1701" w:type="dxa"/>
            <w:shd w:val="clear" w:color="auto" w:fill="FFFFFF"/>
            <w:tcMar>
              <w:top w:w="40" w:type="dxa"/>
              <w:left w:w="40" w:type="dxa"/>
              <w:bottom w:w="40" w:type="dxa"/>
              <w:right w:w="40" w:type="dxa"/>
            </w:tcMar>
            <w:vAlign w:val="bottom"/>
          </w:tcPr>
          <w:p w14:paraId="44FC962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PSU</w:t>
            </w:r>
          </w:p>
        </w:tc>
        <w:tc>
          <w:tcPr>
            <w:tcW w:w="592" w:type="dxa"/>
            <w:shd w:val="clear" w:color="auto" w:fill="FFFFFF"/>
            <w:tcMar>
              <w:top w:w="40" w:type="dxa"/>
              <w:left w:w="40" w:type="dxa"/>
              <w:bottom w:w="40" w:type="dxa"/>
              <w:right w:w="40" w:type="dxa"/>
            </w:tcMar>
            <w:vAlign w:val="bottom"/>
          </w:tcPr>
          <w:p w14:paraId="2919083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05D331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527D148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23885FF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1D6956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02E178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349C66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204E0D6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D64FF08"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3" w:type="dxa"/>
            <w:tcMar>
              <w:top w:w="40" w:type="dxa"/>
              <w:left w:w="40" w:type="dxa"/>
              <w:bottom w:w="40" w:type="dxa"/>
              <w:right w:w="40" w:type="dxa"/>
            </w:tcMar>
            <w:vAlign w:val="bottom"/>
          </w:tcPr>
          <w:p w14:paraId="5698D53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0,85</w:t>
            </w:r>
          </w:p>
        </w:tc>
        <w:tc>
          <w:tcPr>
            <w:tcW w:w="738" w:type="dxa"/>
            <w:tcMar>
              <w:top w:w="40" w:type="dxa"/>
              <w:left w:w="40" w:type="dxa"/>
              <w:bottom w:w="40" w:type="dxa"/>
              <w:right w:w="40" w:type="dxa"/>
            </w:tcMar>
            <w:vAlign w:val="bottom"/>
          </w:tcPr>
          <w:p w14:paraId="4038437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0,925</w:t>
            </w:r>
          </w:p>
        </w:tc>
      </w:tr>
      <w:tr w:rsidR="00C83424" w:rsidRPr="00024881" w14:paraId="15132D6C" w14:textId="77777777" w:rsidTr="00024881">
        <w:trPr>
          <w:trHeight w:val="315"/>
          <w:jc w:val="center"/>
        </w:trPr>
        <w:tc>
          <w:tcPr>
            <w:tcW w:w="985" w:type="dxa"/>
            <w:shd w:val="clear" w:color="auto" w:fill="auto"/>
            <w:tcMar>
              <w:top w:w="40" w:type="dxa"/>
              <w:left w:w="40" w:type="dxa"/>
              <w:bottom w:w="40" w:type="dxa"/>
              <w:right w:w="40" w:type="dxa"/>
            </w:tcMar>
            <w:vAlign w:val="bottom"/>
          </w:tcPr>
          <w:p w14:paraId="7E35F19A" w14:textId="77777777" w:rsidR="00C83424" w:rsidRPr="00024881" w:rsidRDefault="00C83424" w:rsidP="00C83424">
            <w:pPr>
              <w:widowControl w:val="0"/>
              <w:jc w:val="center"/>
              <w:rPr>
                <w:rFonts w:ascii="Times New Roman" w:eastAsia="Times New Roman" w:hAnsi="Times New Roman" w:cs="Times New Roman"/>
                <w:sz w:val="24"/>
                <w:szCs w:val="24"/>
                <w:lang w:val="en-US"/>
              </w:rPr>
            </w:pPr>
            <w:proofErr w:type="spellStart"/>
            <w:r w:rsidRPr="00024881">
              <w:rPr>
                <w:rFonts w:ascii="Times New Roman" w:eastAsia="Times New Roman" w:hAnsi="Times New Roman" w:cs="Times New Roman"/>
                <w:sz w:val="24"/>
                <w:szCs w:val="24"/>
              </w:rPr>
              <w:t>Go</w:t>
            </w:r>
            <w:r w:rsidRPr="00024881">
              <w:rPr>
                <w:rFonts w:ascii="Times New Roman" w:eastAsia="Times New Roman" w:hAnsi="Times New Roman" w:cs="Times New Roman"/>
                <w:sz w:val="24"/>
                <w:szCs w:val="24"/>
                <w:lang w:val="en-US"/>
              </w:rPr>
              <w:t>mel</w:t>
            </w:r>
            <w:proofErr w:type="spellEnd"/>
          </w:p>
        </w:tc>
        <w:tc>
          <w:tcPr>
            <w:tcW w:w="1701" w:type="dxa"/>
            <w:shd w:val="clear" w:color="auto" w:fill="FFFFFF"/>
            <w:tcMar>
              <w:top w:w="40" w:type="dxa"/>
              <w:left w:w="40" w:type="dxa"/>
              <w:bottom w:w="40" w:type="dxa"/>
              <w:right w:w="40" w:type="dxa"/>
            </w:tcMar>
            <w:vAlign w:val="bottom"/>
          </w:tcPr>
          <w:p w14:paraId="76829754"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BSUT</w:t>
            </w:r>
          </w:p>
        </w:tc>
        <w:tc>
          <w:tcPr>
            <w:tcW w:w="592" w:type="dxa"/>
            <w:shd w:val="clear" w:color="auto" w:fill="FFFFFF"/>
            <w:tcMar>
              <w:top w:w="40" w:type="dxa"/>
              <w:left w:w="40" w:type="dxa"/>
              <w:bottom w:w="40" w:type="dxa"/>
              <w:right w:w="40" w:type="dxa"/>
            </w:tcMar>
            <w:vAlign w:val="bottom"/>
          </w:tcPr>
          <w:p w14:paraId="0AF4716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5EAFF21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EE7E6A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41885D4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276F20A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D44281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AC2E58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51EB561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C535E9E"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3561A333"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738" w:type="dxa"/>
            <w:tcMar>
              <w:top w:w="40" w:type="dxa"/>
              <w:left w:w="40" w:type="dxa"/>
              <w:bottom w:w="40" w:type="dxa"/>
              <w:right w:w="40" w:type="dxa"/>
            </w:tcMar>
            <w:vAlign w:val="bottom"/>
          </w:tcPr>
          <w:p w14:paraId="7DBEA02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r>
      <w:tr w:rsidR="00C83424" w:rsidRPr="00024881" w14:paraId="120EB111" w14:textId="77777777" w:rsidTr="00024881">
        <w:trPr>
          <w:trHeight w:val="540"/>
          <w:jc w:val="center"/>
        </w:trPr>
        <w:tc>
          <w:tcPr>
            <w:tcW w:w="985" w:type="dxa"/>
            <w:shd w:val="clear" w:color="auto" w:fill="auto"/>
            <w:tcMar>
              <w:top w:w="40" w:type="dxa"/>
              <w:left w:w="40" w:type="dxa"/>
              <w:bottom w:w="40" w:type="dxa"/>
              <w:right w:w="40" w:type="dxa"/>
            </w:tcMar>
            <w:vAlign w:val="bottom"/>
          </w:tcPr>
          <w:p w14:paraId="1BC24AB3" w14:textId="77777777" w:rsidR="00C83424" w:rsidRPr="00024881" w:rsidRDefault="00C83424" w:rsidP="00C83424">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Go</w:t>
            </w:r>
            <w:r w:rsidRPr="00024881">
              <w:rPr>
                <w:rFonts w:ascii="Times New Roman" w:eastAsia="Times New Roman" w:hAnsi="Times New Roman" w:cs="Times New Roman"/>
                <w:sz w:val="24"/>
                <w:szCs w:val="24"/>
                <w:lang w:val="en-US"/>
              </w:rPr>
              <w:t>mel</w:t>
            </w:r>
            <w:proofErr w:type="spellEnd"/>
          </w:p>
        </w:tc>
        <w:tc>
          <w:tcPr>
            <w:tcW w:w="1701" w:type="dxa"/>
            <w:shd w:val="clear" w:color="auto" w:fill="FFFFFF"/>
            <w:tcMar>
              <w:top w:w="40" w:type="dxa"/>
              <w:left w:w="40" w:type="dxa"/>
              <w:bottom w:w="40" w:type="dxa"/>
              <w:right w:w="40" w:type="dxa"/>
            </w:tcMar>
            <w:vAlign w:val="bottom"/>
          </w:tcPr>
          <w:p w14:paraId="07B86CED" w14:textId="77777777" w:rsidR="00C83424" w:rsidRPr="00024881" w:rsidRDefault="00C83424" w:rsidP="00C83424">
            <w:pPr>
              <w:widowControl w:val="0"/>
              <w:jc w:val="center"/>
              <w:rPr>
                <w:rFonts w:ascii="Times New Roman" w:eastAsia="Times New Roman" w:hAnsi="Times New Roman" w:cs="Times New Roman"/>
                <w:sz w:val="24"/>
                <w:szCs w:val="24"/>
              </w:rPr>
            </w:pPr>
            <w:proofErr w:type="spellStart"/>
            <w:r w:rsidRPr="00024881">
              <w:rPr>
                <w:rFonts w:ascii="Times New Roman" w:eastAsia="Times New Roman" w:hAnsi="Times New Roman" w:cs="Times New Roman"/>
                <w:sz w:val="24"/>
                <w:szCs w:val="24"/>
              </w:rPr>
              <w:t>Francisk</w:t>
            </w:r>
            <w:proofErr w:type="spellEnd"/>
            <w:r w:rsidRPr="00024881">
              <w:rPr>
                <w:rFonts w:ascii="Times New Roman" w:eastAsia="Times New Roman" w:hAnsi="Times New Roman" w:cs="Times New Roman"/>
                <w:sz w:val="24"/>
                <w:szCs w:val="24"/>
              </w:rPr>
              <w:t xml:space="preserve"> </w:t>
            </w:r>
            <w:proofErr w:type="spellStart"/>
            <w:r w:rsidRPr="00024881">
              <w:rPr>
                <w:rFonts w:ascii="Times New Roman" w:eastAsia="Times New Roman" w:hAnsi="Times New Roman" w:cs="Times New Roman"/>
                <w:sz w:val="24"/>
                <w:szCs w:val="24"/>
              </w:rPr>
              <w:t>Skorina</w:t>
            </w:r>
            <w:proofErr w:type="spellEnd"/>
            <w:r w:rsidRPr="00024881">
              <w:rPr>
                <w:rFonts w:ascii="Times New Roman" w:eastAsia="Times New Roman" w:hAnsi="Times New Roman" w:cs="Times New Roman"/>
                <w:sz w:val="24"/>
                <w:szCs w:val="24"/>
              </w:rPr>
              <w:t xml:space="preserve"> </w:t>
            </w:r>
            <w:proofErr w:type="spellStart"/>
            <w:r w:rsidRPr="00024881">
              <w:rPr>
                <w:rFonts w:ascii="Times New Roman" w:eastAsia="Times New Roman" w:hAnsi="Times New Roman" w:cs="Times New Roman"/>
                <w:sz w:val="24"/>
                <w:szCs w:val="24"/>
              </w:rPr>
              <w:t>Gomel</w:t>
            </w:r>
            <w:proofErr w:type="spellEnd"/>
            <w:r w:rsidRPr="00024881">
              <w:rPr>
                <w:rFonts w:ascii="Times New Roman" w:eastAsia="Times New Roman" w:hAnsi="Times New Roman" w:cs="Times New Roman"/>
                <w:sz w:val="24"/>
                <w:szCs w:val="24"/>
              </w:rPr>
              <w:t xml:space="preserve"> SU</w:t>
            </w:r>
          </w:p>
        </w:tc>
        <w:tc>
          <w:tcPr>
            <w:tcW w:w="592" w:type="dxa"/>
            <w:shd w:val="clear" w:color="auto" w:fill="FFFFFF"/>
            <w:tcMar>
              <w:top w:w="40" w:type="dxa"/>
              <w:left w:w="40" w:type="dxa"/>
              <w:bottom w:w="40" w:type="dxa"/>
              <w:right w:w="40" w:type="dxa"/>
            </w:tcMar>
            <w:vAlign w:val="bottom"/>
          </w:tcPr>
          <w:p w14:paraId="493786E8"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23F3EB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F558A14"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0F9F29D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815BBD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24D49FB8"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3" w:type="dxa"/>
            <w:tcMar>
              <w:top w:w="40" w:type="dxa"/>
              <w:left w:w="40" w:type="dxa"/>
              <w:bottom w:w="40" w:type="dxa"/>
              <w:right w:w="40" w:type="dxa"/>
            </w:tcMar>
            <w:vAlign w:val="bottom"/>
          </w:tcPr>
          <w:p w14:paraId="0C00238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7C60733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B302DFE"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2261213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0,65</w:t>
            </w:r>
          </w:p>
        </w:tc>
        <w:tc>
          <w:tcPr>
            <w:tcW w:w="738" w:type="dxa"/>
            <w:tcMar>
              <w:top w:w="40" w:type="dxa"/>
              <w:left w:w="40" w:type="dxa"/>
              <w:bottom w:w="40" w:type="dxa"/>
              <w:right w:w="40" w:type="dxa"/>
            </w:tcMar>
            <w:vAlign w:val="bottom"/>
          </w:tcPr>
          <w:p w14:paraId="03453BA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0,825</w:t>
            </w:r>
          </w:p>
        </w:tc>
      </w:tr>
      <w:tr w:rsidR="00C83424" w:rsidRPr="00024881" w14:paraId="3C67994D" w14:textId="77777777" w:rsidTr="00024881">
        <w:trPr>
          <w:trHeight w:val="315"/>
          <w:jc w:val="center"/>
        </w:trPr>
        <w:tc>
          <w:tcPr>
            <w:tcW w:w="985" w:type="dxa"/>
            <w:shd w:val="clear" w:color="auto" w:fill="auto"/>
            <w:tcMar>
              <w:top w:w="40" w:type="dxa"/>
              <w:left w:w="40" w:type="dxa"/>
              <w:bottom w:w="40" w:type="dxa"/>
              <w:right w:w="40" w:type="dxa"/>
            </w:tcMar>
            <w:vAlign w:val="bottom"/>
          </w:tcPr>
          <w:p w14:paraId="58AB9784" w14:textId="77777777" w:rsidR="00C83424" w:rsidRPr="00024881" w:rsidRDefault="00C83424" w:rsidP="00C83424">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rPr>
              <w:t>M</w:t>
            </w:r>
            <w:proofErr w:type="spellStart"/>
            <w:r w:rsidRPr="00024881">
              <w:rPr>
                <w:rFonts w:ascii="Times New Roman" w:eastAsia="Times New Roman" w:hAnsi="Times New Roman" w:cs="Times New Roman"/>
                <w:sz w:val="24"/>
                <w:szCs w:val="24"/>
                <w:lang w:val="en-US"/>
              </w:rPr>
              <w:t>insk</w:t>
            </w:r>
            <w:proofErr w:type="spellEnd"/>
          </w:p>
        </w:tc>
        <w:tc>
          <w:tcPr>
            <w:tcW w:w="1701" w:type="dxa"/>
            <w:shd w:val="clear" w:color="auto" w:fill="FFFFFF"/>
            <w:tcMar>
              <w:top w:w="40" w:type="dxa"/>
              <w:left w:w="40" w:type="dxa"/>
              <w:bottom w:w="40" w:type="dxa"/>
              <w:right w:w="40" w:type="dxa"/>
            </w:tcMar>
            <w:vAlign w:val="bottom"/>
          </w:tcPr>
          <w:p w14:paraId="49E0989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BSU</w:t>
            </w:r>
          </w:p>
        </w:tc>
        <w:tc>
          <w:tcPr>
            <w:tcW w:w="592" w:type="dxa"/>
            <w:shd w:val="clear" w:color="auto" w:fill="FFFFFF"/>
            <w:tcMar>
              <w:top w:w="40" w:type="dxa"/>
              <w:left w:w="40" w:type="dxa"/>
              <w:bottom w:w="40" w:type="dxa"/>
              <w:right w:w="40" w:type="dxa"/>
            </w:tcMar>
            <w:vAlign w:val="bottom"/>
          </w:tcPr>
          <w:p w14:paraId="484AB97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5B8DCB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FF77ECA"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64C7FB6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704671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2EF40B44"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360F9B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1A59667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2BC6314"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031E888"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738" w:type="dxa"/>
            <w:tcMar>
              <w:top w:w="40" w:type="dxa"/>
              <w:left w:w="40" w:type="dxa"/>
              <w:bottom w:w="40" w:type="dxa"/>
              <w:right w:w="40" w:type="dxa"/>
            </w:tcMar>
            <w:vAlign w:val="bottom"/>
          </w:tcPr>
          <w:p w14:paraId="55B2836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r>
      <w:tr w:rsidR="00C83424" w:rsidRPr="00024881" w14:paraId="5E0159B2" w14:textId="77777777" w:rsidTr="00024881">
        <w:trPr>
          <w:trHeight w:val="315"/>
          <w:jc w:val="center"/>
        </w:trPr>
        <w:tc>
          <w:tcPr>
            <w:tcW w:w="985" w:type="dxa"/>
            <w:shd w:val="clear" w:color="auto" w:fill="auto"/>
            <w:tcMar>
              <w:top w:w="40" w:type="dxa"/>
              <w:left w:w="40" w:type="dxa"/>
              <w:bottom w:w="40" w:type="dxa"/>
              <w:right w:w="40" w:type="dxa"/>
            </w:tcMar>
            <w:vAlign w:val="bottom"/>
          </w:tcPr>
          <w:p w14:paraId="6D70F01E"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M</w:t>
            </w:r>
            <w:proofErr w:type="spellStart"/>
            <w:r w:rsidRPr="00024881">
              <w:rPr>
                <w:rFonts w:ascii="Times New Roman" w:eastAsia="Times New Roman" w:hAnsi="Times New Roman" w:cs="Times New Roman"/>
                <w:sz w:val="24"/>
                <w:szCs w:val="24"/>
                <w:lang w:val="en-US"/>
              </w:rPr>
              <w:t>insk</w:t>
            </w:r>
            <w:proofErr w:type="spellEnd"/>
          </w:p>
        </w:tc>
        <w:tc>
          <w:tcPr>
            <w:tcW w:w="1701" w:type="dxa"/>
            <w:shd w:val="clear" w:color="auto" w:fill="FFFFFF"/>
            <w:tcMar>
              <w:top w:w="40" w:type="dxa"/>
              <w:left w:w="40" w:type="dxa"/>
              <w:bottom w:w="40" w:type="dxa"/>
              <w:right w:w="40" w:type="dxa"/>
            </w:tcMar>
            <w:vAlign w:val="bottom"/>
          </w:tcPr>
          <w:p w14:paraId="20B8A43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BNTU</w:t>
            </w:r>
          </w:p>
        </w:tc>
        <w:tc>
          <w:tcPr>
            <w:tcW w:w="592" w:type="dxa"/>
            <w:shd w:val="clear" w:color="auto" w:fill="FFFFFF"/>
            <w:tcMar>
              <w:top w:w="40" w:type="dxa"/>
              <w:left w:w="40" w:type="dxa"/>
              <w:bottom w:w="40" w:type="dxa"/>
              <w:right w:w="40" w:type="dxa"/>
            </w:tcMar>
            <w:vAlign w:val="bottom"/>
          </w:tcPr>
          <w:p w14:paraId="66817D04"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0A5FFE3"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B565D7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4B4D5CD3"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1EEF16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6AEF133"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3" w:type="dxa"/>
            <w:tcMar>
              <w:top w:w="40" w:type="dxa"/>
              <w:left w:w="40" w:type="dxa"/>
              <w:bottom w:w="40" w:type="dxa"/>
              <w:right w:w="40" w:type="dxa"/>
            </w:tcMar>
            <w:vAlign w:val="bottom"/>
          </w:tcPr>
          <w:p w14:paraId="30681F2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257FC4C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3" w:type="dxa"/>
            <w:tcMar>
              <w:top w:w="40" w:type="dxa"/>
              <w:left w:w="40" w:type="dxa"/>
              <w:bottom w:w="40" w:type="dxa"/>
              <w:right w:w="40" w:type="dxa"/>
            </w:tcMar>
            <w:vAlign w:val="bottom"/>
          </w:tcPr>
          <w:p w14:paraId="31ABF2A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3" w:type="dxa"/>
            <w:tcMar>
              <w:top w:w="40" w:type="dxa"/>
              <w:left w:w="40" w:type="dxa"/>
              <w:bottom w:w="40" w:type="dxa"/>
              <w:right w:w="40" w:type="dxa"/>
            </w:tcMar>
            <w:vAlign w:val="bottom"/>
          </w:tcPr>
          <w:p w14:paraId="2C8A03D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738" w:type="dxa"/>
            <w:tcMar>
              <w:top w:w="40" w:type="dxa"/>
              <w:left w:w="40" w:type="dxa"/>
              <w:bottom w:w="40" w:type="dxa"/>
              <w:right w:w="40" w:type="dxa"/>
            </w:tcMar>
            <w:vAlign w:val="bottom"/>
          </w:tcPr>
          <w:p w14:paraId="45C2D20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r>
      <w:tr w:rsidR="00C83424" w:rsidRPr="00024881" w14:paraId="2954FB61" w14:textId="77777777" w:rsidTr="00024881">
        <w:trPr>
          <w:trHeight w:val="315"/>
          <w:jc w:val="center"/>
        </w:trPr>
        <w:tc>
          <w:tcPr>
            <w:tcW w:w="985" w:type="dxa"/>
            <w:shd w:val="clear" w:color="auto" w:fill="auto"/>
            <w:tcMar>
              <w:top w:w="40" w:type="dxa"/>
              <w:left w:w="40" w:type="dxa"/>
              <w:bottom w:w="40" w:type="dxa"/>
              <w:right w:w="40" w:type="dxa"/>
            </w:tcMar>
            <w:vAlign w:val="bottom"/>
          </w:tcPr>
          <w:p w14:paraId="74DAF01B" w14:textId="77777777" w:rsidR="00C83424" w:rsidRPr="00024881" w:rsidRDefault="00C83424" w:rsidP="00C83424">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rPr>
              <w:t>V</w:t>
            </w:r>
            <w:proofErr w:type="spellStart"/>
            <w:r w:rsidRPr="00024881">
              <w:rPr>
                <w:rFonts w:ascii="Times New Roman" w:eastAsia="Times New Roman" w:hAnsi="Times New Roman" w:cs="Times New Roman"/>
                <w:sz w:val="24"/>
                <w:szCs w:val="24"/>
                <w:lang w:val="en-US"/>
              </w:rPr>
              <w:t>itebsk</w:t>
            </w:r>
            <w:proofErr w:type="spellEnd"/>
          </w:p>
        </w:tc>
        <w:tc>
          <w:tcPr>
            <w:tcW w:w="1701" w:type="dxa"/>
            <w:shd w:val="clear" w:color="auto" w:fill="FFFFFF"/>
            <w:tcMar>
              <w:top w:w="40" w:type="dxa"/>
              <w:left w:w="40" w:type="dxa"/>
              <w:bottom w:w="40" w:type="dxa"/>
              <w:right w:w="40" w:type="dxa"/>
            </w:tcMar>
            <w:vAlign w:val="bottom"/>
          </w:tcPr>
          <w:p w14:paraId="0E3A31F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VSMU</w:t>
            </w:r>
          </w:p>
        </w:tc>
        <w:tc>
          <w:tcPr>
            <w:tcW w:w="592" w:type="dxa"/>
            <w:shd w:val="clear" w:color="auto" w:fill="FFFFFF"/>
            <w:tcMar>
              <w:top w:w="40" w:type="dxa"/>
              <w:left w:w="40" w:type="dxa"/>
              <w:bottom w:w="40" w:type="dxa"/>
              <w:right w:w="40" w:type="dxa"/>
            </w:tcMar>
            <w:vAlign w:val="bottom"/>
          </w:tcPr>
          <w:p w14:paraId="699BE22A"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C4054C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B002E6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010016E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B7B89D6"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D63C27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0729226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501ABAD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2C7DAA23"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BF4BBC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738" w:type="dxa"/>
            <w:tcMar>
              <w:top w:w="40" w:type="dxa"/>
              <w:left w:w="40" w:type="dxa"/>
              <w:bottom w:w="40" w:type="dxa"/>
              <w:right w:w="40" w:type="dxa"/>
            </w:tcMar>
            <w:vAlign w:val="bottom"/>
          </w:tcPr>
          <w:p w14:paraId="26D3E06A"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r>
      <w:tr w:rsidR="00C83424" w:rsidRPr="00024881" w14:paraId="6D48F8B3" w14:textId="77777777" w:rsidTr="00024881">
        <w:trPr>
          <w:trHeight w:val="315"/>
          <w:jc w:val="center"/>
        </w:trPr>
        <w:tc>
          <w:tcPr>
            <w:tcW w:w="985" w:type="dxa"/>
            <w:shd w:val="clear" w:color="auto" w:fill="auto"/>
            <w:tcMar>
              <w:top w:w="40" w:type="dxa"/>
              <w:left w:w="40" w:type="dxa"/>
              <w:bottom w:w="40" w:type="dxa"/>
              <w:right w:w="40" w:type="dxa"/>
            </w:tcMar>
            <w:vAlign w:val="bottom"/>
          </w:tcPr>
          <w:p w14:paraId="3C3C8CE8"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V</w:t>
            </w:r>
            <w:proofErr w:type="spellStart"/>
            <w:r w:rsidRPr="00024881">
              <w:rPr>
                <w:rFonts w:ascii="Times New Roman" w:eastAsia="Times New Roman" w:hAnsi="Times New Roman" w:cs="Times New Roman"/>
                <w:sz w:val="24"/>
                <w:szCs w:val="24"/>
                <w:lang w:val="en-US"/>
              </w:rPr>
              <w:t>itebsk</w:t>
            </w:r>
            <w:proofErr w:type="spellEnd"/>
          </w:p>
        </w:tc>
        <w:tc>
          <w:tcPr>
            <w:tcW w:w="1701" w:type="dxa"/>
            <w:shd w:val="clear" w:color="auto" w:fill="FFFFFF"/>
            <w:tcMar>
              <w:top w:w="40" w:type="dxa"/>
              <w:left w:w="40" w:type="dxa"/>
              <w:bottom w:w="40" w:type="dxa"/>
              <w:right w:w="40" w:type="dxa"/>
            </w:tcMar>
            <w:vAlign w:val="bottom"/>
          </w:tcPr>
          <w:p w14:paraId="79F683D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 xml:space="preserve">VSU </w:t>
            </w:r>
            <w:proofErr w:type="spellStart"/>
            <w:r w:rsidRPr="00024881">
              <w:rPr>
                <w:rFonts w:ascii="Times New Roman" w:eastAsia="Times New Roman" w:hAnsi="Times New Roman" w:cs="Times New Roman"/>
                <w:sz w:val="24"/>
                <w:szCs w:val="24"/>
              </w:rPr>
              <w:t>of</w:t>
            </w:r>
            <w:proofErr w:type="spellEnd"/>
            <w:r w:rsidRPr="00024881">
              <w:rPr>
                <w:rFonts w:ascii="Times New Roman" w:eastAsia="Times New Roman" w:hAnsi="Times New Roman" w:cs="Times New Roman"/>
                <w:sz w:val="24"/>
                <w:szCs w:val="24"/>
              </w:rPr>
              <w:t xml:space="preserve"> </w:t>
            </w:r>
            <w:proofErr w:type="spellStart"/>
            <w:r w:rsidRPr="00024881">
              <w:rPr>
                <w:rFonts w:ascii="Times New Roman" w:eastAsia="Times New Roman" w:hAnsi="Times New Roman" w:cs="Times New Roman"/>
                <w:sz w:val="24"/>
                <w:szCs w:val="24"/>
              </w:rPr>
              <w:t>Masherov</w:t>
            </w:r>
            <w:proofErr w:type="spellEnd"/>
          </w:p>
        </w:tc>
        <w:tc>
          <w:tcPr>
            <w:tcW w:w="592" w:type="dxa"/>
            <w:shd w:val="clear" w:color="auto" w:fill="FFFFFF"/>
            <w:tcMar>
              <w:top w:w="40" w:type="dxa"/>
              <w:left w:w="40" w:type="dxa"/>
              <w:bottom w:w="40" w:type="dxa"/>
              <w:right w:w="40" w:type="dxa"/>
            </w:tcMar>
            <w:vAlign w:val="bottom"/>
          </w:tcPr>
          <w:p w14:paraId="012D782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4866180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0FB3909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76BDE47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DF18DC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6D802B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07EC61E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12756CD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3DDDEA6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0576008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738" w:type="dxa"/>
            <w:tcMar>
              <w:top w:w="40" w:type="dxa"/>
              <w:left w:w="40" w:type="dxa"/>
              <w:bottom w:w="40" w:type="dxa"/>
              <w:right w:w="40" w:type="dxa"/>
            </w:tcMar>
            <w:vAlign w:val="bottom"/>
          </w:tcPr>
          <w:p w14:paraId="1B00159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r>
      <w:tr w:rsidR="00C83424" w:rsidRPr="00024881" w14:paraId="7788742A" w14:textId="77777777" w:rsidTr="00024881">
        <w:trPr>
          <w:trHeight w:val="315"/>
          <w:jc w:val="center"/>
        </w:trPr>
        <w:tc>
          <w:tcPr>
            <w:tcW w:w="985" w:type="dxa"/>
            <w:shd w:val="clear" w:color="auto" w:fill="auto"/>
            <w:tcMar>
              <w:top w:w="40" w:type="dxa"/>
              <w:left w:w="40" w:type="dxa"/>
              <w:bottom w:w="40" w:type="dxa"/>
              <w:right w:w="40" w:type="dxa"/>
            </w:tcMar>
            <w:vAlign w:val="bottom"/>
          </w:tcPr>
          <w:p w14:paraId="2379E9BC" w14:textId="77777777" w:rsidR="00C83424" w:rsidRPr="00024881" w:rsidRDefault="00C83424" w:rsidP="00C83424">
            <w:pPr>
              <w:widowControl w:val="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rPr>
              <w:t>G</w:t>
            </w:r>
            <w:proofErr w:type="spellStart"/>
            <w:r w:rsidRPr="00024881">
              <w:rPr>
                <w:rFonts w:ascii="Times New Roman" w:eastAsia="Times New Roman" w:hAnsi="Times New Roman" w:cs="Times New Roman"/>
                <w:sz w:val="24"/>
                <w:szCs w:val="24"/>
                <w:lang w:val="en-US"/>
              </w:rPr>
              <w:t>rodno</w:t>
            </w:r>
            <w:proofErr w:type="spellEnd"/>
          </w:p>
        </w:tc>
        <w:tc>
          <w:tcPr>
            <w:tcW w:w="1701" w:type="dxa"/>
            <w:shd w:val="clear" w:color="auto" w:fill="FFFFFF"/>
            <w:tcMar>
              <w:top w:w="40" w:type="dxa"/>
              <w:left w:w="40" w:type="dxa"/>
              <w:bottom w:w="40" w:type="dxa"/>
              <w:right w:w="40" w:type="dxa"/>
            </w:tcMar>
            <w:vAlign w:val="bottom"/>
          </w:tcPr>
          <w:p w14:paraId="17088AC5"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GSAU</w:t>
            </w:r>
          </w:p>
        </w:tc>
        <w:tc>
          <w:tcPr>
            <w:tcW w:w="592" w:type="dxa"/>
            <w:shd w:val="clear" w:color="auto" w:fill="FFFFFF"/>
            <w:tcMar>
              <w:top w:w="40" w:type="dxa"/>
              <w:left w:w="40" w:type="dxa"/>
              <w:bottom w:w="40" w:type="dxa"/>
              <w:right w:w="40" w:type="dxa"/>
            </w:tcMar>
            <w:vAlign w:val="bottom"/>
          </w:tcPr>
          <w:p w14:paraId="3DC06742"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946119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301D93B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79B7ABD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64930D4"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0E2EC1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3" w:type="dxa"/>
            <w:tcMar>
              <w:top w:w="40" w:type="dxa"/>
              <w:left w:w="40" w:type="dxa"/>
              <w:bottom w:w="40" w:type="dxa"/>
              <w:right w:w="40" w:type="dxa"/>
            </w:tcMar>
            <w:vAlign w:val="bottom"/>
          </w:tcPr>
          <w:p w14:paraId="6C87F53C"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36D7F88E"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6673FDF"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20A112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0,65</w:t>
            </w:r>
          </w:p>
        </w:tc>
        <w:tc>
          <w:tcPr>
            <w:tcW w:w="738" w:type="dxa"/>
            <w:tcMar>
              <w:top w:w="40" w:type="dxa"/>
              <w:left w:w="40" w:type="dxa"/>
              <w:bottom w:w="40" w:type="dxa"/>
              <w:right w:w="40" w:type="dxa"/>
            </w:tcMar>
            <w:vAlign w:val="bottom"/>
          </w:tcPr>
          <w:p w14:paraId="2740AF0E"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0,825</w:t>
            </w:r>
          </w:p>
        </w:tc>
      </w:tr>
      <w:tr w:rsidR="00C83424" w:rsidRPr="00024881" w14:paraId="6FE6B5C9" w14:textId="77777777" w:rsidTr="00024881">
        <w:trPr>
          <w:trHeight w:val="315"/>
          <w:jc w:val="center"/>
        </w:trPr>
        <w:tc>
          <w:tcPr>
            <w:tcW w:w="985" w:type="dxa"/>
            <w:shd w:val="clear" w:color="auto" w:fill="auto"/>
            <w:tcMar>
              <w:top w:w="40" w:type="dxa"/>
              <w:left w:w="40" w:type="dxa"/>
              <w:bottom w:w="40" w:type="dxa"/>
              <w:right w:w="40" w:type="dxa"/>
            </w:tcMar>
            <w:vAlign w:val="bottom"/>
          </w:tcPr>
          <w:p w14:paraId="48DD656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G</w:t>
            </w:r>
            <w:proofErr w:type="spellStart"/>
            <w:r w:rsidRPr="00024881">
              <w:rPr>
                <w:rFonts w:ascii="Times New Roman" w:eastAsia="Times New Roman" w:hAnsi="Times New Roman" w:cs="Times New Roman"/>
                <w:sz w:val="24"/>
                <w:szCs w:val="24"/>
                <w:lang w:val="en-US"/>
              </w:rPr>
              <w:t>rodno</w:t>
            </w:r>
            <w:proofErr w:type="spellEnd"/>
          </w:p>
        </w:tc>
        <w:tc>
          <w:tcPr>
            <w:tcW w:w="1701" w:type="dxa"/>
            <w:shd w:val="clear" w:color="auto" w:fill="FFFFFF"/>
            <w:tcMar>
              <w:top w:w="40" w:type="dxa"/>
              <w:left w:w="40" w:type="dxa"/>
              <w:bottom w:w="40" w:type="dxa"/>
              <w:right w:w="40" w:type="dxa"/>
            </w:tcMar>
            <w:vAlign w:val="bottom"/>
          </w:tcPr>
          <w:p w14:paraId="7088A4F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GSMU</w:t>
            </w:r>
          </w:p>
        </w:tc>
        <w:tc>
          <w:tcPr>
            <w:tcW w:w="592" w:type="dxa"/>
            <w:tcMar>
              <w:top w:w="40" w:type="dxa"/>
              <w:left w:w="40" w:type="dxa"/>
              <w:bottom w:w="40" w:type="dxa"/>
              <w:right w:w="40" w:type="dxa"/>
            </w:tcMar>
            <w:vAlign w:val="bottom"/>
          </w:tcPr>
          <w:p w14:paraId="452CA10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5C2B07A0"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9D05CCA"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2" w:type="dxa"/>
            <w:tcMar>
              <w:top w:w="40" w:type="dxa"/>
              <w:left w:w="40" w:type="dxa"/>
              <w:bottom w:w="40" w:type="dxa"/>
              <w:right w:w="40" w:type="dxa"/>
            </w:tcMar>
            <w:vAlign w:val="bottom"/>
          </w:tcPr>
          <w:p w14:paraId="49849F27"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FDA790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7B62D869"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3" w:type="dxa"/>
            <w:tcMar>
              <w:top w:w="40" w:type="dxa"/>
              <w:left w:w="40" w:type="dxa"/>
              <w:bottom w:w="40" w:type="dxa"/>
              <w:right w:w="40" w:type="dxa"/>
            </w:tcMar>
            <w:vAlign w:val="bottom"/>
          </w:tcPr>
          <w:p w14:paraId="1A153B8B"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w:t>
            </w:r>
          </w:p>
        </w:tc>
        <w:tc>
          <w:tcPr>
            <w:tcW w:w="592" w:type="dxa"/>
            <w:tcMar>
              <w:top w:w="40" w:type="dxa"/>
              <w:left w:w="40" w:type="dxa"/>
              <w:bottom w:w="40" w:type="dxa"/>
              <w:right w:w="40" w:type="dxa"/>
            </w:tcMar>
            <w:vAlign w:val="bottom"/>
          </w:tcPr>
          <w:p w14:paraId="3B99FFAA"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1DF1F12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1</w:t>
            </w:r>
          </w:p>
        </w:tc>
        <w:tc>
          <w:tcPr>
            <w:tcW w:w="593" w:type="dxa"/>
            <w:tcMar>
              <w:top w:w="40" w:type="dxa"/>
              <w:left w:w="40" w:type="dxa"/>
              <w:bottom w:w="40" w:type="dxa"/>
              <w:right w:w="40" w:type="dxa"/>
            </w:tcMar>
            <w:vAlign w:val="bottom"/>
          </w:tcPr>
          <w:p w14:paraId="65BC46B1"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0,4</w:t>
            </w:r>
          </w:p>
        </w:tc>
        <w:tc>
          <w:tcPr>
            <w:tcW w:w="738" w:type="dxa"/>
            <w:tcMar>
              <w:top w:w="40" w:type="dxa"/>
              <w:left w:w="40" w:type="dxa"/>
              <w:bottom w:w="40" w:type="dxa"/>
              <w:right w:w="40" w:type="dxa"/>
            </w:tcMar>
            <w:vAlign w:val="bottom"/>
          </w:tcPr>
          <w:p w14:paraId="02F0EDFD" w14:textId="77777777" w:rsidR="00C83424" w:rsidRPr="00024881" w:rsidRDefault="00C83424" w:rsidP="00C83424">
            <w:pPr>
              <w:widowControl w:val="0"/>
              <w:jc w:val="center"/>
              <w:rPr>
                <w:rFonts w:ascii="Times New Roman" w:eastAsia="Times New Roman" w:hAnsi="Times New Roman" w:cs="Times New Roman"/>
                <w:sz w:val="24"/>
                <w:szCs w:val="24"/>
              </w:rPr>
            </w:pPr>
            <w:r w:rsidRPr="00024881">
              <w:rPr>
                <w:rFonts w:ascii="Times New Roman" w:eastAsia="Times New Roman" w:hAnsi="Times New Roman" w:cs="Times New Roman"/>
                <w:sz w:val="24"/>
                <w:szCs w:val="24"/>
              </w:rPr>
              <w:t>0,7</w:t>
            </w:r>
          </w:p>
        </w:tc>
      </w:tr>
    </w:tbl>
    <w:p w14:paraId="00D8C6AE" w14:textId="77777777" w:rsidR="005E0314" w:rsidRDefault="005E0314">
      <w:pPr>
        <w:pBdr>
          <w:top w:val="none" w:sz="0" w:space="4" w:color="auto"/>
          <w:bottom w:val="none" w:sz="0" w:space="5" w:color="auto"/>
          <w:right w:val="none" w:sz="0" w:space="21" w:color="auto"/>
        </w:pBdr>
        <w:spacing w:after="60"/>
        <w:ind w:right="60"/>
        <w:rPr>
          <w:rFonts w:ascii="Times New Roman" w:eastAsia="Times New Roman" w:hAnsi="Times New Roman" w:cs="Times New Roman"/>
          <w:sz w:val="24"/>
          <w:szCs w:val="24"/>
        </w:rPr>
      </w:pPr>
    </w:p>
    <w:p w14:paraId="174A9F8F" w14:textId="7042112D" w:rsidR="00C83424" w:rsidRDefault="00C83424" w:rsidP="00CC7D15">
      <w:pPr>
        <w:pStyle w:val="MainTEXT"/>
      </w:pPr>
      <w:r w:rsidRPr="00024881">
        <w:t xml:space="preserve">Then, an analysis of each of the regions was carried out, after which the percentage of areas according to the rating of websites was revealed, illustrated in </w:t>
      </w:r>
      <w:r w:rsidR="00024881" w:rsidRPr="00024881">
        <w:t>Table 3</w:t>
      </w:r>
      <w:r w:rsidRPr="00024881">
        <w:t>.</w:t>
      </w:r>
    </w:p>
    <w:p w14:paraId="3199CCE8" w14:textId="77777777" w:rsidR="00A97677" w:rsidRPr="00024881" w:rsidRDefault="00A97677" w:rsidP="00CC7D15">
      <w:pPr>
        <w:pStyle w:val="MainTEXT"/>
      </w:pPr>
    </w:p>
    <w:p w14:paraId="24D7FA15" w14:textId="144DED26" w:rsidR="00C83424" w:rsidRDefault="00024881" w:rsidP="002504F8">
      <w:pPr>
        <w:pBdr>
          <w:top w:val="none" w:sz="0" w:space="4" w:color="auto"/>
          <w:bottom w:val="none" w:sz="0" w:space="5" w:color="auto"/>
          <w:right w:val="none" w:sz="0" w:space="21" w:color="auto"/>
        </w:pBdr>
        <w:spacing w:after="60"/>
        <w:ind w:right="60"/>
        <w:jc w:val="right"/>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en-US"/>
        </w:rPr>
        <w:t>Table</w:t>
      </w:r>
      <w:r w:rsidRPr="00024881">
        <w:rPr>
          <w:rFonts w:ascii="Times New Roman" w:eastAsia="Times New Roman" w:hAnsi="Times New Roman" w:cs="Times New Roman"/>
          <w:sz w:val="24"/>
          <w:szCs w:val="24"/>
          <w:lang w:val="ru-RU"/>
        </w:rPr>
        <w:t xml:space="preserve"> 3.</w:t>
      </w:r>
    </w:p>
    <w:p w14:paraId="0C8F845A" w14:textId="7CA6EFCC" w:rsidR="005C2A53" w:rsidRPr="00EC012C" w:rsidRDefault="005C2A53" w:rsidP="005C2A53">
      <w:pPr>
        <w:pBdr>
          <w:top w:val="none" w:sz="0" w:space="4" w:color="auto"/>
          <w:bottom w:val="none" w:sz="0" w:space="5" w:color="auto"/>
          <w:right w:val="none" w:sz="0" w:space="21" w:color="auto"/>
        </w:pBdr>
        <w:spacing w:after="60"/>
        <w:ind w:right="60"/>
        <w:jc w:val="center"/>
        <w:rPr>
          <w:rFonts w:ascii="Times New Roman" w:eastAsia="Times New Roman" w:hAnsi="Times New Roman" w:cs="Times New Roman"/>
          <w:sz w:val="24"/>
          <w:szCs w:val="24"/>
          <w:lang w:val="en-US"/>
        </w:rPr>
      </w:pPr>
      <w:r w:rsidRPr="00EC012C">
        <w:rPr>
          <w:rFonts w:ascii="Times New Roman" w:eastAsia="Times New Roman" w:hAnsi="Times New Roman" w:cs="Times New Roman"/>
          <w:sz w:val="24"/>
          <w:szCs w:val="24"/>
          <w:lang w:val="en-US"/>
        </w:rPr>
        <w:t>Percentage of ratings by region</w:t>
      </w:r>
      <w:r w:rsidR="00EC012C">
        <w:rPr>
          <w:rFonts w:ascii="Times New Roman" w:eastAsia="Times New Roman" w:hAnsi="Times New Roman" w:cs="Times New Roman"/>
          <w:sz w:val="24"/>
          <w:szCs w:val="24"/>
          <w:lang w:val="en-US"/>
        </w:rPr>
        <w:t xml:space="preserve"> </w:t>
      </w:r>
      <w:r w:rsidR="00EC012C">
        <w:rPr>
          <w:rFonts w:ascii="Times New Roman" w:eastAsia="Times New Roman" w:hAnsi="Times New Roman" w:cs="Times New Roman"/>
          <w:sz w:val="24"/>
          <w:szCs w:val="24"/>
          <w:lang w:val="en-US"/>
        </w:rPr>
        <w:t>[Author’s calculations].</w:t>
      </w:r>
    </w:p>
    <w:tbl>
      <w:tblPr>
        <w:tblW w:w="3881" w:type="dxa"/>
        <w:jc w:val="center"/>
        <w:tblCellMar>
          <w:left w:w="0" w:type="dxa"/>
          <w:right w:w="0" w:type="dxa"/>
        </w:tblCellMar>
        <w:tblLook w:val="04A0" w:firstRow="1" w:lastRow="0" w:firstColumn="1" w:lastColumn="0" w:noHBand="0" w:noVBand="1"/>
      </w:tblPr>
      <w:tblGrid>
        <w:gridCol w:w="904"/>
        <w:gridCol w:w="1356"/>
        <w:gridCol w:w="1621"/>
      </w:tblGrid>
      <w:tr w:rsidR="00024881" w:rsidRPr="005C2A53" w14:paraId="4372DF73" w14:textId="77777777" w:rsidTr="002504F8">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A1C166" w14:textId="77777777" w:rsidR="00024881" w:rsidRPr="00024881" w:rsidRDefault="00024881" w:rsidP="002504F8">
            <w:pPr>
              <w:spacing w:line="240" w:lineRule="auto"/>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sz w:val="24"/>
                <w:szCs w:val="24"/>
                <w:lang w:val="en-US"/>
              </w:rPr>
              <w:t>Region</w:t>
            </w:r>
          </w:p>
        </w:tc>
        <w:tc>
          <w:tcPr>
            <w:tcW w:w="13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852602"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proofErr w:type="spellStart"/>
            <w:r w:rsidRPr="00024881">
              <w:rPr>
                <w:rFonts w:ascii="Times New Roman" w:eastAsia="Times New Roman" w:hAnsi="Times New Roman" w:cs="Times New Roman"/>
                <w:sz w:val="24"/>
                <w:szCs w:val="24"/>
                <w:lang w:val="ru-RU"/>
              </w:rPr>
              <w:t>Average</w:t>
            </w:r>
            <w:proofErr w:type="spellEnd"/>
            <w:r w:rsidRPr="00024881">
              <w:rPr>
                <w:rFonts w:ascii="Times New Roman" w:eastAsia="Times New Roman" w:hAnsi="Times New Roman" w:cs="Times New Roman"/>
                <w:sz w:val="24"/>
                <w:szCs w:val="24"/>
                <w:lang w:val="ru-RU"/>
              </w:rPr>
              <w:t xml:space="preserve"> </w:t>
            </w:r>
            <w:proofErr w:type="spellStart"/>
            <w:r w:rsidRPr="00024881">
              <w:rPr>
                <w:rFonts w:ascii="Times New Roman" w:eastAsia="Times New Roman" w:hAnsi="Times New Roman" w:cs="Times New Roman"/>
                <w:sz w:val="24"/>
                <w:szCs w:val="24"/>
                <w:lang w:val="ru-RU"/>
              </w:rPr>
              <w:t>for</w:t>
            </w:r>
            <w:proofErr w:type="spellEnd"/>
            <w:r w:rsidRPr="00024881">
              <w:rPr>
                <w:rFonts w:ascii="Times New Roman" w:eastAsia="Times New Roman" w:hAnsi="Times New Roman" w:cs="Times New Roman"/>
                <w:sz w:val="24"/>
                <w:szCs w:val="24"/>
                <w:lang w:val="ru-RU"/>
              </w:rPr>
              <w:t xml:space="preserve"> </w:t>
            </w:r>
            <w:proofErr w:type="spellStart"/>
            <w:r w:rsidRPr="00024881">
              <w:rPr>
                <w:rFonts w:ascii="Times New Roman" w:eastAsia="Times New Roman" w:hAnsi="Times New Roman" w:cs="Times New Roman"/>
                <w:sz w:val="24"/>
                <w:szCs w:val="24"/>
                <w:lang w:val="ru-RU"/>
              </w:rPr>
              <w:t>the</w:t>
            </w:r>
            <w:proofErr w:type="spellEnd"/>
            <w:r w:rsidRPr="00024881">
              <w:rPr>
                <w:rFonts w:ascii="Times New Roman" w:eastAsia="Times New Roman" w:hAnsi="Times New Roman" w:cs="Times New Roman"/>
                <w:sz w:val="24"/>
                <w:szCs w:val="24"/>
                <w:lang w:val="ru-RU"/>
              </w:rPr>
              <w:t xml:space="preserve"> </w:t>
            </w:r>
            <w:proofErr w:type="spellStart"/>
            <w:r w:rsidRPr="00024881">
              <w:rPr>
                <w:rFonts w:ascii="Times New Roman" w:eastAsia="Times New Roman" w:hAnsi="Times New Roman" w:cs="Times New Roman"/>
                <w:sz w:val="24"/>
                <w:szCs w:val="24"/>
                <w:lang w:val="ru-RU"/>
              </w:rPr>
              <w:t>region</w:t>
            </w:r>
            <w:proofErr w:type="spellEnd"/>
          </w:p>
        </w:tc>
        <w:tc>
          <w:tcPr>
            <w:tcW w:w="16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0FE28B" w14:textId="77777777" w:rsidR="00024881" w:rsidRPr="00024881" w:rsidRDefault="00024881" w:rsidP="002504F8">
            <w:pPr>
              <w:spacing w:line="240" w:lineRule="auto"/>
              <w:jc w:val="center"/>
              <w:rPr>
                <w:rFonts w:ascii="Times New Roman" w:eastAsia="Times New Roman" w:hAnsi="Times New Roman" w:cs="Times New Roman"/>
                <w:sz w:val="24"/>
                <w:szCs w:val="24"/>
                <w:lang w:val="en-US"/>
              </w:rPr>
            </w:pPr>
            <w:r w:rsidRPr="002504F8">
              <w:rPr>
                <w:rFonts w:ascii="Times New Roman" w:eastAsia="Times New Roman" w:hAnsi="Times New Roman" w:cs="Times New Roman"/>
                <w:sz w:val="24"/>
                <w:szCs w:val="24"/>
                <w:lang w:val="en-US"/>
              </w:rPr>
              <w:t>Average for the region</w:t>
            </w:r>
            <w:r>
              <w:rPr>
                <w:rFonts w:ascii="Times New Roman" w:eastAsia="Times New Roman" w:hAnsi="Times New Roman" w:cs="Times New Roman"/>
                <w:sz w:val="24"/>
                <w:szCs w:val="24"/>
                <w:lang w:val="en-US"/>
              </w:rPr>
              <w:t xml:space="preserve"> in %</w:t>
            </w:r>
          </w:p>
        </w:tc>
      </w:tr>
      <w:tr w:rsidR="00024881" w:rsidRPr="00024881" w14:paraId="63DE2858" w14:textId="77777777" w:rsidTr="002504F8">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F3250E"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proofErr w:type="spellStart"/>
            <w:r w:rsidRPr="00024881">
              <w:rPr>
                <w:rFonts w:ascii="Times New Roman" w:eastAsia="Times New Roman" w:hAnsi="Times New Roman" w:cs="Times New Roman"/>
                <w:sz w:val="24"/>
                <w:szCs w:val="24"/>
                <w:lang w:val="ru-RU"/>
              </w:rPr>
              <w:t>Mogilev</w:t>
            </w:r>
            <w:proofErr w:type="spellEnd"/>
          </w:p>
        </w:tc>
        <w:tc>
          <w:tcPr>
            <w:tcW w:w="13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E1619B"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0,875</w:t>
            </w:r>
          </w:p>
        </w:tc>
        <w:tc>
          <w:tcPr>
            <w:tcW w:w="16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A30C7"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15,87%</w:t>
            </w:r>
          </w:p>
        </w:tc>
      </w:tr>
      <w:tr w:rsidR="00024881" w:rsidRPr="00024881" w14:paraId="0A3CB603" w14:textId="77777777" w:rsidTr="002504F8">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EA117"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proofErr w:type="spellStart"/>
            <w:r w:rsidRPr="00024881">
              <w:rPr>
                <w:rFonts w:ascii="Times New Roman" w:eastAsia="Times New Roman" w:hAnsi="Times New Roman" w:cs="Times New Roman"/>
                <w:sz w:val="24"/>
                <w:szCs w:val="24"/>
                <w:lang w:val="ru-RU"/>
              </w:rPr>
              <w:t>Brest</w:t>
            </w:r>
            <w:proofErr w:type="spellEnd"/>
          </w:p>
        </w:tc>
        <w:tc>
          <w:tcPr>
            <w:tcW w:w="13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36E97E"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0,9625</w:t>
            </w:r>
          </w:p>
        </w:tc>
        <w:tc>
          <w:tcPr>
            <w:tcW w:w="16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A83D1A"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17,46%</w:t>
            </w:r>
          </w:p>
        </w:tc>
      </w:tr>
      <w:tr w:rsidR="00024881" w:rsidRPr="00024881" w14:paraId="238ED0B4" w14:textId="77777777" w:rsidTr="002504F8">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F40F8"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proofErr w:type="spellStart"/>
            <w:r w:rsidRPr="00024881">
              <w:rPr>
                <w:rFonts w:ascii="Times New Roman" w:eastAsia="Times New Roman" w:hAnsi="Times New Roman" w:cs="Times New Roman"/>
                <w:sz w:val="24"/>
                <w:szCs w:val="24"/>
                <w:lang w:val="ru-RU"/>
              </w:rPr>
              <w:t>Gomel</w:t>
            </w:r>
            <w:proofErr w:type="spellEnd"/>
          </w:p>
        </w:tc>
        <w:tc>
          <w:tcPr>
            <w:tcW w:w="13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0C468F"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0,9125</w:t>
            </w:r>
          </w:p>
        </w:tc>
        <w:tc>
          <w:tcPr>
            <w:tcW w:w="16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FB94F8"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16,55%</w:t>
            </w:r>
          </w:p>
        </w:tc>
      </w:tr>
      <w:tr w:rsidR="00024881" w:rsidRPr="00024881" w14:paraId="7F391FFD" w14:textId="77777777" w:rsidTr="002504F8">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93E5E"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proofErr w:type="spellStart"/>
            <w:r w:rsidRPr="00024881">
              <w:rPr>
                <w:rFonts w:ascii="Times New Roman" w:eastAsia="Times New Roman" w:hAnsi="Times New Roman" w:cs="Times New Roman"/>
                <w:sz w:val="24"/>
                <w:szCs w:val="24"/>
                <w:lang w:val="ru-RU"/>
              </w:rPr>
              <w:t>Minsk</w:t>
            </w:r>
            <w:proofErr w:type="spellEnd"/>
          </w:p>
        </w:tc>
        <w:tc>
          <w:tcPr>
            <w:tcW w:w="13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0A5FBB"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1</w:t>
            </w:r>
          </w:p>
        </w:tc>
        <w:tc>
          <w:tcPr>
            <w:tcW w:w="16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782FF"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18,14%</w:t>
            </w:r>
          </w:p>
        </w:tc>
      </w:tr>
      <w:tr w:rsidR="00024881" w:rsidRPr="00024881" w14:paraId="475A99F8" w14:textId="77777777" w:rsidTr="002504F8">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8D2552"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proofErr w:type="spellStart"/>
            <w:r w:rsidRPr="00024881">
              <w:rPr>
                <w:rFonts w:ascii="Times New Roman" w:eastAsia="Times New Roman" w:hAnsi="Times New Roman" w:cs="Times New Roman"/>
                <w:sz w:val="24"/>
                <w:szCs w:val="24"/>
                <w:lang w:val="ru-RU"/>
              </w:rPr>
              <w:t>Vitebsk</w:t>
            </w:r>
            <w:proofErr w:type="spellEnd"/>
          </w:p>
        </w:tc>
        <w:tc>
          <w:tcPr>
            <w:tcW w:w="13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DD90BC"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1</w:t>
            </w:r>
          </w:p>
        </w:tc>
        <w:tc>
          <w:tcPr>
            <w:tcW w:w="16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063CE2"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18,14%</w:t>
            </w:r>
          </w:p>
        </w:tc>
      </w:tr>
      <w:tr w:rsidR="00024881" w:rsidRPr="00AD7070" w14:paraId="77AA33E1" w14:textId="77777777" w:rsidTr="002504F8">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D1A033"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proofErr w:type="spellStart"/>
            <w:r w:rsidRPr="00024881">
              <w:rPr>
                <w:rFonts w:ascii="Times New Roman" w:eastAsia="Times New Roman" w:hAnsi="Times New Roman" w:cs="Times New Roman"/>
                <w:sz w:val="24"/>
                <w:szCs w:val="24"/>
                <w:lang w:val="ru-RU"/>
              </w:rPr>
              <w:t>Grodno</w:t>
            </w:r>
            <w:proofErr w:type="spellEnd"/>
          </w:p>
        </w:tc>
        <w:tc>
          <w:tcPr>
            <w:tcW w:w="13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FBADF3"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0,7625</w:t>
            </w:r>
          </w:p>
        </w:tc>
        <w:tc>
          <w:tcPr>
            <w:tcW w:w="16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4D32FF"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13,83%</w:t>
            </w:r>
          </w:p>
        </w:tc>
      </w:tr>
      <w:tr w:rsidR="00024881" w:rsidRPr="00024881" w14:paraId="6157ED9B" w14:textId="77777777" w:rsidTr="002504F8">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5375F" w14:textId="77777777" w:rsidR="00024881" w:rsidRPr="00024881" w:rsidRDefault="00024881" w:rsidP="002504F8">
            <w:pPr>
              <w:spacing w:line="240" w:lineRule="auto"/>
              <w:jc w:val="center"/>
              <w:rPr>
                <w:rFonts w:ascii="Times New Roman" w:eastAsia="Times New Roman" w:hAnsi="Times New Roman" w:cs="Times New Roman"/>
                <w:bCs/>
                <w:sz w:val="24"/>
                <w:szCs w:val="24"/>
                <w:lang w:val="en-US"/>
              </w:rPr>
            </w:pPr>
            <w:r w:rsidRPr="002504F8">
              <w:rPr>
                <w:rFonts w:ascii="Times New Roman" w:eastAsia="Times New Roman" w:hAnsi="Times New Roman" w:cs="Times New Roman"/>
                <w:bCs/>
                <w:sz w:val="24"/>
                <w:szCs w:val="24"/>
                <w:lang w:val="en-US"/>
              </w:rPr>
              <w:t>Total</w:t>
            </w:r>
          </w:p>
        </w:tc>
        <w:tc>
          <w:tcPr>
            <w:tcW w:w="135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7A2270" w14:textId="77777777" w:rsidR="00024881" w:rsidRPr="00024881" w:rsidRDefault="00024881" w:rsidP="002504F8">
            <w:pPr>
              <w:spacing w:line="240" w:lineRule="auto"/>
              <w:jc w:val="center"/>
              <w:rPr>
                <w:rFonts w:ascii="Times New Roman" w:eastAsia="Times New Roman" w:hAnsi="Times New Roman" w:cs="Times New Roman"/>
                <w:bCs/>
                <w:sz w:val="24"/>
                <w:szCs w:val="24"/>
                <w:lang w:val="ru-RU"/>
              </w:rPr>
            </w:pPr>
            <w:r w:rsidRPr="00024881">
              <w:rPr>
                <w:rFonts w:ascii="Times New Roman" w:eastAsia="Times New Roman" w:hAnsi="Times New Roman" w:cs="Times New Roman"/>
                <w:bCs/>
                <w:sz w:val="24"/>
                <w:szCs w:val="24"/>
                <w:lang w:val="ru-RU"/>
              </w:rPr>
              <w:t>5,5125</w:t>
            </w:r>
          </w:p>
        </w:tc>
        <w:tc>
          <w:tcPr>
            <w:tcW w:w="162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7DDE1" w14:textId="77777777" w:rsidR="00024881" w:rsidRPr="00024881" w:rsidRDefault="00024881" w:rsidP="002504F8">
            <w:pPr>
              <w:spacing w:line="240" w:lineRule="auto"/>
              <w:jc w:val="center"/>
              <w:rPr>
                <w:rFonts w:ascii="Times New Roman" w:eastAsia="Times New Roman" w:hAnsi="Times New Roman" w:cs="Times New Roman"/>
                <w:sz w:val="24"/>
                <w:szCs w:val="24"/>
                <w:lang w:val="ru-RU"/>
              </w:rPr>
            </w:pPr>
            <w:r w:rsidRPr="00024881">
              <w:rPr>
                <w:rFonts w:ascii="Times New Roman" w:eastAsia="Times New Roman" w:hAnsi="Times New Roman" w:cs="Times New Roman"/>
                <w:sz w:val="24"/>
                <w:szCs w:val="24"/>
                <w:lang w:val="ru-RU"/>
              </w:rPr>
              <w:t>100,00%</w:t>
            </w:r>
          </w:p>
        </w:tc>
      </w:tr>
    </w:tbl>
    <w:p w14:paraId="054350AB" w14:textId="77777777" w:rsidR="00024881" w:rsidRPr="00024881" w:rsidRDefault="00024881" w:rsidP="002504F8">
      <w:pPr>
        <w:pBdr>
          <w:top w:val="none" w:sz="0" w:space="4" w:color="auto"/>
          <w:bottom w:val="none" w:sz="0" w:space="5" w:color="auto"/>
          <w:right w:val="none" w:sz="0" w:space="21" w:color="auto"/>
        </w:pBdr>
        <w:spacing w:after="60"/>
        <w:ind w:right="60"/>
        <w:rPr>
          <w:rFonts w:ascii="Times New Roman" w:eastAsia="Times New Roman" w:hAnsi="Times New Roman" w:cs="Times New Roman"/>
          <w:sz w:val="24"/>
          <w:szCs w:val="24"/>
          <w:lang w:val="ru-RU"/>
        </w:rPr>
      </w:pPr>
    </w:p>
    <w:p w14:paraId="027A5F2E" w14:textId="6086754F" w:rsidR="002504F8" w:rsidRDefault="002504F8" w:rsidP="00CC7D15">
      <w:pPr>
        <w:pStyle w:val="MainTEXT"/>
      </w:pPr>
      <w:r w:rsidRPr="002504F8">
        <w:t>When comparing the percentage of GDP by region and the ranking of websites by region, no explicit correlations were found</w:t>
      </w:r>
      <w:r w:rsidR="005E0314" w:rsidRPr="005E0314">
        <w:t xml:space="preserve"> (</w:t>
      </w:r>
      <w:r w:rsidR="005E0314">
        <w:t>Figures 1, 2, 3, 4)</w:t>
      </w:r>
      <w:r w:rsidRPr="002504F8">
        <w:t xml:space="preserve">. It is worth bearing in mind that in the calculations the Minsk region was counted as Minsk, due to the absence of universities in the Minsk region outside of Minsk. However, when comparing the percentage number of </w:t>
      </w:r>
      <w:r w:rsidRPr="002504F8">
        <w:lastRenderedPageBreak/>
        <w:t xml:space="preserve">educational institutions across the six regions, a certain </w:t>
      </w:r>
      <w:r w:rsidR="007E1D40">
        <w:t xml:space="preserve">correlation </w:t>
      </w:r>
      <w:r w:rsidRPr="002504F8">
        <w:t>was found: almost all regions were developed in proportion to the degree of website development.</w:t>
      </w:r>
      <w:r w:rsidR="005E0314">
        <w:t xml:space="preserve"> </w:t>
      </w:r>
    </w:p>
    <w:p w14:paraId="2BA21DE3" w14:textId="77777777" w:rsidR="005E0314" w:rsidRDefault="005E0314" w:rsidP="005E0314">
      <w:pPr>
        <w:pBdr>
          <w:top w:val="none" w:sz="0" w:space="4" w:color="auto"/>
          <w:bottom w:val="none" w:sz="0" w:space="5" w:color="auto"/>
          <w:right w:val="none" w:sz="0" w:space="21" w:color="auto"/>
        </w:pBdr>
        <w:spacing w:after="60"/>
        <w:ind w:right="60" w:firstLine="720"/>
        <w:jc w:val="both"/>
        <w:rPr>
          <w:rFonts w:ascii="Times New Roman" w:eastAsia="Times New Roman" w:hAnsi="Times New Roman" w:cs="Times New Roman"/>
          <w:sz w:val="24"/>
          <w:szCs w:val="24"/>
          <w:lang w:val="en-US"/>
        </w:rPr>
      </w:pPr>
    </w:p>
    <w:p w14:paraId="05614D76" w14:textId="77777777" w:rsid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noProof/>
          <w:sz w:val="24"/>
          <w:szCs w:val="24"/>
          <w:highlight w:val="white"/>
          <w:lang w:val="ru-RU"/>
        </w:rPr>
        <w:drawing>
          <wp:inline distT="114300" distB="114300" distL="114300" distR="114300" wp14:anchorId="3C71DE29" wp14:editId="590AB105">
            <wp:extent cx="2713297" cy="1681163"/>
            <wp:effectExtent l="0" t="0" r="5080" b="0"/>
            <wp:docPr id="2" name="image6.png" descr="Диаграмма"/>
            <wp:cNvGraphicFramePr/>
            <a:graphic xmlns:a="http://schemas.openxmlformats.org/drawingml/2006/main">
              <a:graphicData uri="http://schemas.openxmlformats.org/drawingml/2006/picture">
                <pic:pic xmlns:pic="http://schemas.openxmlformats.org/drawingml/2006/picture">
                  <pic:nvPicPr>
                    <pic:cNvPr id="0" name="image6.png" descr="Диаграмма"/>
                    <pic:cNvPicPr preferRelativeResize="0"/>
                  </pic:nvPicPr>
                  <pic:blipFill>
                    <a:blip r:embed="rId8">
                      <a:biLevel thresh="75000"/>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a:xfrm>
                      <a:off x="0" y="0"/>
                      <a:ext cx="2713297" cy="1681163"/>
                    </a:xfrm>
                    <a:prstGeom prst="rect">
                      <a:avLst/>
                    </a:prstGeom>
                    <a:ln/>
                  </pic:spPr>
                </pic:pic>
              </a:graphicData>
            </a:graphic>
          </wp:inline>
        </w:drawing>
      </w:r>
    </w:p>
    <w:p w14:paraId="00E550A2" w14:textId="288AD591" w:rsidR="005E0314" w:rsidRP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Figure 1. </w:t>
      </w:r>
      <w:r w:rsidRPr="005E0314">
        <w:rPr>
          <w:rFonts w:ascii="Times New Roman" w:eastAsia="Times New Roman" w:hAnsi="Times New Roman" w:cs="Times New Roman"/>
          <w:sz w:val="24"/>
          <w:szCs w:val="24"/>
          <w:lang w:val="en-US"/>
        </w:rPr>
        <w:t>Web site rating of universities in the regions of Belarus</w:t>
      </w:r>
      <w:r w:rsidR="00EC012C" w:rsidRPr="00EC012C">
        <w:rPr>
          <w:rFonts w:ascii="Times New Roman" w:eastAsia="Times New Roman" w:hAnsi="Times New Roman" w:cs="Times New Roman"/>
          <w:sz w:val="24"/>
          <w:szCs w:val="24"/>
          <w:lang w:val="en-US"/>
        </w:rPr>
        <w:t xml:space="preserve"> </w:t>
      </w:r>
      <w:r w:rsidR="00EC012C">
        <w:rPr>
          <w:rFonts w:ascii="Times New Roman" w:eastAsia="Times New Roman" w:hAnsi="Times New Roman" w:cs="Times New Roman"/>
          <w:sz w:val="24"/>
          <w:szCs w:val="24"/>
          <w:lang w:val="en-US"/>
        </w:rPr>
        <w:t>[Author’s calculations].</w:t>
      </w:r>
    </w:p>
    <w:p w14:paraId="78530322" w14:textId="77777777" w:rsid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p>
    <w:p w14:paraId="23AC169B" w14:textId="77777777" w:rsid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noProof/>
          <w:sz w:val="24"/>
          <w:szCs w:val="24"/>
          <w:highlight w:val="white"/>
          <w:lang w:val="ru-RU"/>
        </w:rPr>
        <w:drawing>
          <wp:inline distT="114300" distB="114300" distL="114300" distR="114300" wp14:anchorId="6ACE74F1" wp14:editId="0A35F412">
            <wp:extent cx="3260425" cy="2024619"/>
            <wp:effectExtent l="0" t="0" r="3810" b="0"/>
            <wp:docPr id="3" name="image5.png" descr="Диаграмма"/>
            <wp:cNvGraphicFramePr/>
            <a:graphic xmlns:a="http://schemas.openxmlformats.org/drawingml/2006/main">
              <a:graphicData uri="http://schemas.openxmlformats.org/drawingml/2006/picture">
                <pic:pic xmlns:pic="http://schemas.openxmlformats.org/drawingml/2006/picture">
                  <pic:nvPicPr>
                    <pic:cNvPr id="0" name="image5.png" descr="Диаграмма"/>
                    <pic:cNvPicPr preferRelativeResize="0"/>
                  </pic:nvPicPr>
                  <pic:blipFill>
                    <a:blip r:embed="rId10">
                      <a:biLevel thresh="75000"/>
                      <a:extLst>
                        <a:ext uri="{BEBA8EAE-BF5A-486C-A8C5-ECC9F3942E4B}">
                          <a14:imgProps xmlns:a14="http://schemas.microsoft.com/office/drawing/2010/main">
                            <a14:imgLayer r:embed="rId11">
                              <a14:imgEffect>
                                <a14:saturation sat="0"/>
                              </a14:imgEffect>
                            </a14:imgLayer>
                          </a14:imgProps>
                        </a:ext>
                      </a:extLst>
                    </a:blip>
                    <a:srcRect/>
                    <a:stretch>
                      <a:fillRect/>
                    </a:stretch>
                  </pic:blipFill>
                  <pic:spPr>
                    <a:xfrm>
                      <a:off x="0" y="0"/>
                      <a:ext cx="3260425" cy="2024619"/>
                    </a:xfrm>
                    <a:prstGeom prst="rect">
                      <a:avLst/>
                    </a:prstGeom>
                    <a:ln/>
                  </pic:spPr>
                </pic:pic>
              </a:graphicData>
            </a:graphic>
          </wp:inline>
        </w:drawing>
      </w:r>
    </w:p>
    <w:p w14:paraId="1BEC02DD" w14:textId="5921AAEE" w:rsidR="005E0314" w:rsidRP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Figure </w:t>
      </w:r>
      <w:r w:rsidRPr="005E0314">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w:t>
      </w:r>
      <w:r w:rsidRPr="005E0314">
        <w:rPr>
          <w:rFonts w:ascii="Times New Roman" w:eastAsia="Times New Roman" w:hAnsi="Times New Roman" w:cs="Times New Roman"/>
          <w:sz w:val="24"/>
          <w:szCs w:val="24"/>
          <w:lang w:val="en-US"/>
        </w:rPr>
        <w:t>GDP of the regions of Belarus</w:t>
      </w:r>
      <w:r w:rsidR="00EC012C">
        <w:rPr>
          <w:rFonts w:ascii="Times New Roman" w:eastAsia="Times New Roman" w:hAnsi="Times New Roman" w:cs="Times New Roman"/>
          <w:sz w:val="24"/>
          <w:szCs w:val="24"/>
          <w:lang w:val="en-US"/>
        </w:rPr>
        <w:t xml:space="preserve"> </w:t>
      </w:r>
      <w:r w:rsidR="00EC012C">
        <w:rPr>
          <w:rFonts w:ascii="Times New Roman" w:eastAsia="Times New Roman" w:hAnsi="Times New Roman" w:cs="Times New Roman"/>
          <w:sz w:val="24"/>
          <w:szCs w:val="24"/>
          <w:lang w:val="en-US"/>
        </w:rPr>
        <w:t>[Author’s calculations].</w:t>
      </w:r>
    </w:p>
    <w:p w14:paraId="4836A7DC" w14:textId="77777777" w:rsid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p>
    <w:p w14:paraId="73D27903" w14:textId="77777777" w:rsid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noProof/>
          <w:sz w:val="24"/>
          <w:szCs w:val="24"/>
          <w:highlight w:val="white"/>
          <w:lang w:val="ru-RU"/>
        </w:rPr>
        <w:drawing>
          <wp:inline distT="114300" distB="114300" distL="114300" distR="114300" wp14:anchorId="16F2FE8F" wp14:editId="52E1158E">
            <wp:extent cx="3119438" cy="1932808"/>
            <wp:effectExtent l="0" t="0" r="5080" b="0"/>
            <wp:docPr id="6" name="image1.png" descr="Диаграмма"/>
            <wp:cNvGraphicFramePr/>
            <a:graphic xmlns:a="http://schemas.openxmlformats.org/drawingml/2006/main">
              <a:graphicData uri="http://schemas.openxmlformats.org/drawingml/2006/picture">
                <pic:pic xmlns:pic="http://schemas.openxmlformats.org/drawingml/2006/picture">
                  <pic:nvPicPr>
                    <pic:cNvPr id="0" name="image1.png" descr="Диаграмма"/>
                    <pic:cNvPicPr preferRelativeResize="0"/>
                  </pic:nvPicPr>
                  <pic:blipFill>
                    <a:blip r:embed="rId12">
                      <a:biLevel thresh="75000"/>
                      <a:extLst>
                        <a:ext uri="{BEBA8EAE-BF5A-486C-A8C5-ECC9F3942E4B}">
                          <a14:imgProps xmlns:a14="http://schemas.microsoft.com/office/drawing/2010/main">
                            <a14:imgLayer r:embed="rId13">
                              <a14:imgEffect>
                                <a14:saturation sat="0"/>
                              </a14:imgEffect>
                            </a14:imgLayer>
                          </a14:imgProps>
                        </a:ext>
                      </a:extLst>
                    </a:blip>
                    <a:srcRect/>
                    <a:stretch>
                      <a:fillRect/>
                    </a:stretch>
                  </pic:blipFill>
                  <pic:spPr>
                    <a:xfrm>
                      <a:off x="0" y="0"/>
                      <a:ext cx="3119438" cy="1932808"/>
                    </a:xfrm>
                    <a:prstGeom prst="rect">
                      <a:avLst/>
                    </a:prstGeom>
                    <a:ln/>
                  </pic:spPr>
                </pic:pic>
              </a:graphicData>
            </a:graphic>
          </wp:inline>
        </w:drawing>
      </w:r>
    </w:p>
    <w:p w14:paraId="6C795CFA" w14:textId="511C55FF" w:rsidR="005E0314" w:rsidRP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Figure </w:t>
      </w:r>
      <w:r w:rsidRPr="005E0314">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Competitiveness</w:t>
      </w:r>
      <w:r w:rsidRPr="005E0314">
        <w:rPr>
          <w:rFonts w:ascii="Times New Roman" w:eastAsia="Times New Roman" w:hAnsi="Times New Roman" w:cs="Times New Roman"/>
          <w:sz w:val="24"/>
          <w:szCs w:val="24"/>
          <w:lang w:val="en-US"/>
        </w:rPr>
        <w:t xml:space="preserve"> of the regions of Belarus</w:t>
      </w:r>
      <w:r w:rsidR="00EC012C">
        <w:rPr>
          <w:rFonts w:ascii="Times New Roman" w:eastAsia="Times New Roman" w:hAnsi="Times New Roman" w:cs="Times New Roman"/>
          <w:sz w:val="24"/>
          <w:szCs w:val="24"/>
          <w:lang w:val="en-US"/>
        </w:rPr>
        <w:t xml:space="preserve"> </w:t>
      </w:r>
      <w:r w:rsidR="00EC012C">
        <w:rPr>
          <w:rFonts w:ascii="Times New Roman" w:eastAsia="Times New Roman" w:hAnsi="Times New Roman" w:cs="Times New Roman"/>
          <w:sz w:val="24"/>
          <w:szCs w:val="24"/>
          <w:lang w:val="en-US"/>
        </w:rPr>
        <w:t>[Author’s calculations].</w:t>
      </w:r>
    </w:p>
    <w:p w14:paraId="06F0CA73" w14:textId="77777777" w:rsid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p>
    <w:p w14:paraId="5E935958" w14:textId="77777777" w:rsid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r w:rsidRPr="00024881">
        <w:rPr>
          <w:rFonts w:ascii="Times New Roman" w:eastAsia="Times New Roman" w:hAnsi="Times New Roman" w:cs="Times New Roman"/>
          <w:noProof/>
          <w:sz w:val="24"/>
          <w:szCs w:val="24"/>
          <w:highlight w:val="white"/>
          <w:lang w:val="ru-RU"/>
        </w:rPr>
        <w:lastRenderedPageBreak/>
        <w:drawing>
          <wp:inline distT="114300" distB="114300" distL="114300" distR="114300" wp14:anchorId="72AD3E4B" wp14:editId="2004B936">
            <wp:extent cx="3218070" cy="1987631"/>
            <wp:effectExtent l="0" t="0" r="0" b="0"/>
            <wp:docPr id="1" name="image4.png" descr="Диаграмма"/>
            <wp:cNvGraphicFramePr/>
            <a:graphic xmlns:a="http://schemas.openxmlformats.org/drawingml/2006/main">
              <a:graphicData uri="http://schemas.openxmlformats.org/drawingml/2006/picture">
                <pic:pic xmlns:pic="http://schemas.openxmlformats.org/drawingml/2006/picture">
                  <pic:nvPicPr>
                    <pic:cNvPr id="0" name="image4.png" descr="Диаграмма"/>
                    <pic:cNvPicPr preferRelativeResize="0"/>
                  </pic:nvPicPr>
                  <pic:blipFill>
                    <a:blip r:embed="rId14">
                      <a:biLevel thresh="75000"/>
                      <a:extLst>
                        <a:ext uri="{BEBA8EAE-BF5A-486C-A8C5-ECC9F3942E4B}">
                          <a14:imgProps xmlns:a14="http://schemas.microsoft.com/office/drawing/2010/main">
                            <a14:imgLayer r:embed="rId15">
                              <a14:imgEffect>
                                <a14:saturation sat="0"/>
                              </a14:imgEffect>
                            </a14:imgLayer>
                          </a14:imgProps>
                        </a:ext>
                      </a:extLst>
                    </a:blip>
                    <a:srcRect/>
                    <a:stretch>
                      <a:fillRect/>
                    </a:stretch>
                  </pic:blipFill>
                  <pic:spPr>
                    <a:xfrm>
                      <a:off x="0" y="0"/>
                      <a:ext cx="3218070" cy="1987631"/>
                    </a:xfrm>
                    <a:prstGeom prst="rect">
                      <a:avLst/>
                    </a:prstGeom>
                    <a:ln/>
                  </pic:spPr>
                </pic:pic>
              </a:graphicData>
            </a:graphic>
          </wp:inline>
        </w:drawing>
      </w:r>
    </w:p>
    <w:p w14:paraId="55D76E51" w14:textId="347FEE57" w:rsidR="005E0314" w:rsidRPr="005E0314" w:rsidRDefault="005E0314" w:rsidP="005E0314">
      <w:pPr>
        <w:pBdr>
          <w:top w:val="none" w:sz="0" w:space="4" w:color="auto"/>
          <w:bottom w:val="none" w:sz="0" w:space="5" w:color="auto"/>
          <w:right w:val="none" w:sz="0" w:space="21" w:color="auto"/>
        </w:pBdr>
        <w:spacing w:after="60"/>
        <w:ind w:right="60" w:firstLine="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Figure 4. </w:t>
      </w:r>
      <w:proofErr w:type="gramStart"/>
      <w:r>
        <w:rPr>
          <w:rFonts w:ascii="Times New Roman" w:eastAsia="Times New Roman" w:hAnsi="Times New Roman" w:cs="Times New Roman"/>
          <w:sz w:val="24"/>
          <w:szCs w:val="24"/>
          <w:lang w:val="en-US"/>
        </w:rPr>
        <w:t>Amount</w:t>
      </w:r>
      <w:proofErr w:type="gramEnd"/>
      <w:r>
        <w:rPr>
          <w:rFonts w:ascii="Times New Roman" w:eastAsia="Times New Roman" w:hAnsi="Times New Roman" w:cs="Times New Roman"/>
          <w:sz w:val="24"/>
          <w:szCs w:val="24"/>
          <w:lang w:val="en-US"/>
        </w:rPr>
        <w:t xml:space="preserve"> </w:t>
      </w:r>
      <w:r w:rsidRPr="005E0314">
        <w:rPr>
          <w:rFonts w:ascii="Times New Roman" w:eastAsia="Times New Roman" w:hAnsi="Times New Roman" w:cs="Times New Roman"/>
          <w:sz w:val="24"/>
          <w:szCs w:val="24"/>
          <w:lang w:val="en-US"/>
        </w:rPr>
        <w:t>of universities in the regions of Belarus</w:t>
      </w:r>
      <w:r w:rsidR="00EC012C">
        <w:rPr>
          <w:rFonts w:ascii="Times New Roman" w:eastAsia="Times New Roman" w:hAnsi="Times New Roman" w:cs="Times New Roman"/>
          <w:sz w:val="24"/>
          <w:szCs w:val="24"/>
          <w:lang w:val="en-US"/>
        </w:rPr>
        <w:t xml:space="preserve"> </w:t>
      </w:r>
      <w:r w:rsidR="00EC012C">
        <w:rPr>
          <w:rFonts w:ascii="Times New Roman" w:eastAsia="Times New Roman" w:hAnsi="Times New Roman" w:cs="Times New Roman"/>
          <w:sz w:val="24"/>
          <w:szCs w:val="24"/>
          <w:lang w:val="en-US"/>
        </w:rPr>
        <w:t>[Author’s calculations].</w:t>
      </w:r>
    </w:p>
    <w:p w14:paraId="44B0021A" w14:textId="77777777" w:rsidR="005E0314" w:rsidRPr="00EC012C" w:rsidRDefault="005E0314" w:rsidP="005E0314">
      <w:pPr>
        <w:pBdr>
          <w:top w:val="none" w:sz="0" w:space="4" w:color="auto"/>
          <w:bottom w:val="none" w:sz="0" w:space="5" w:color="auto"/>
          <w:right w:val="none" w:sz="0" w:space="21" w:color="auto"/>
        </w:pBdr>
        <w:spacing w:after="60"/>
        <w:ind w:right="60"/>
        <w:rPr>
          <w:rFonts w:ascii="Times New Roman" w:eastAsia="Times New Roman" w:hAnsi="Times New Roman" w:cs="Times New Roman"/>
          <w:sz w:val="24"/>
          <w:szCs w:val="24"/>
          <w:lang w:val="en-US"/>
        </w:rPr>
      </w:pPr>
    </w:p>
    <w:p w14:paraId="2F4D6FC5" w14:textId="24819F2C" w:rsidR="00E80DF0" w:rsidRPr="002504F8" w:rsidRDefault="002504F8" w:rsidP="00CC7D15">
      <w:pPr>
        <w:pStyle w:val="MainTEXT"/>
        <w:rPr>
          <w:highlight w:val="white"/>
        </w:rPr>
      </w:pPr>
      <w:r w:rsidRPr="002504F8">
        <w:t>An independent study among foreign students in Belarus was conducted, which showed that more than 70% of foreign applicants use university websites when choosing a place to study</w:t>
      </w:r>
      <w:r w:rsidR="00EC012C">
        <w:t xml:space="preserve"> </w:t>
      </w:r>
      <w:r w:rsidR="00EC012C">
        <w:t xml:space="preserve">[Author’s </w:t>
      </w:r>
      <w:r w:rsidR="00EC012C">
        <w:t>study</w:t>
      </w:r>
      <w:r w:rsidR="00EC012C">
        <w:t>].</w:t>
      </w:r>
      <w:r w:rsidRPr="002504F8">
        <w:t xml:space="preserve"> Therefore, it can be assumed that due to the high competition between a large number of educational institutions per region a greater number of university resources are allocated specifically for the development of web pages. Therefore, in regions where the number of competitive institutions is much smaller, there is no great need to update the web pages.</w:t>
      </w:r>
    </w:p>
    <w:p w14:paraId="36EC9AA7" w14:textId="77777777" w:rsidR="00645EC9" w:rsidRDefault="005E0314" w:rsidP="00645EC9">
      <w:pPr>
        <w:pStyle w:val="MainTEXT"/>
        <w:rPr>
          <w:highlight w:val="white"/>
        </w:rPr>
      </w:pPr>
      <w:r w:rsidRPr="005E0314">
        <w:t>In conclusion, after analyzing the websites of Belarusian universities, we can conclude that English-language programs are developed everywhere in all regions of Belarus. This is more pronounced in the regions with the largest number of universities in the region, due to the increased competitiveness and high conversion rate of websites when applicants search for a place of study. It was found that the degree of development of websites in the regions is in no way correlated with the data of GDP by region, nor with the competitiveness of the regions of the country.</w:t>
      </w:r>
    </w:p>
    <w:p w14:paraId="47665BC2" w14:textId="77777777" w:rsidR="00645EC9" w:rsidRPr="00437C55" w:rsidRDefault="00645EC9" w:rsidP="00645EC9">
      <w:pPr>
        <w:pStyle w:val="MainTEXT"/>
        <w:rPr>
          <w:highlight w:val="white"/>
        </w:rPr>
      </w:pPr>
    </w:p>
    <w:p w14:paraId="19A2EDDB" w14:textId="2DF5BD27" w:rsidR="00645EC9" w:rsidRPr="00645EC9" w:rsidRDefault="00645EC9" w:rsidP="00645EC9">
      <w:pPr>
        <w:pStyle w:val="MainTEXT"/>
        <w:rPr>
          <w:highlight w:val="white"/>
        </w:rPr>
      </w:pPr>
      <w:r>
        <w:rPr>
          <w:highlight w:val="white"/>
          <w:lang w:val="ru-RU"/>
        </w:rPr>
        <w:t>Библиографический список</w:t>
      </w:r>
    </w:p>
    <w:p w14:paraId="1A8BB9C3" w14:textId="2EE532A4" w:rsidR="00645EC9" w:rsidRPr="00645EC9" w:rsidRDefault="00645EC9" w:rsidP="00645EC9">
      <w:pPr>
        <w:pStyle w:val="MainTEXT"/>
        <w:rPr>
          <w:lang w:val="ru-RU"/>
        </w:rPr>
      </w:pPr>
      <w:r w:rsidRPr="00645EC9">
        <w:rPr>
          <w:lang w:val="ru-RU"/>
        </w:rPr>
        <w:t>1. В Беларуси обучается около 27 тыс. иностранных студентов. // [</w:t>
      </w:r>
      <w:r>
        <w:rPr>
          <w:lang w:val="ru-RU"/>
        </w:rPr>
        <w:t>Электронный ресурс</w:t>
      </w:r>
      <w:r w:rsidRPr="00645EC9">
        <w:rPr>
          <w:lang w:val="ru-RU"/>
        </w:rPr>
        <w:t xml:space="preserve">]. Режим доступа: </w:t>
      </w:r>
      <w:hyperlink r:id="rId16" w:history="1">
        <w:r w:rsidRPr="00645EC9">
          <w:rPr>
            <w:rStyle w:val="a8"/>
          </w:rPr>
          <w:t>https</w:t>
        </w:r>
        <w:r w:rsidRPr="00645EC9">
          <w:rPr>
            <w:rStyle w:val="a8"/>
            <w:lang w:val="ru-RU"/>
          </w:rPr>
          <w:t>://</w:t>
        </w:r>
        <w:r w:rsidRPr="00645EC9">
          <w:rPr>
            <w:rStyle w:val="a8"/>
          </w:rPr>
          <w:t>www</w:t>
        </w:r>
        <w:r w:rsidRPr="00645EC9">
          <w:rPr>
            <w:rStyle w:val="a8"/>
            <w:lang w:val="ru-RU"/>
          </w:rPr>
          <w:t>.</w:t>
        </w:r>
        <w:proofErr w:type="spellStart"/>
        <w:r w:rsidRPr="00645EC9">
          <w:rPr>
            <w:rStyle w:val="a8"/>
          </w:rPr>
          <w:t>belta</w:t>
        </w:r>
        <w:proofErr w:type="spellEnd"/>
        <w:r w:rsidRPr="00645EC9">
          <w:rPr>
            <w:rStyle w:val="a8"/>
            <w:lang w:val="ru-RU"/>
          </w:rPr>
          <w:t>.</w:t>
        </w:r>
        <w:r w:rsidRPr="00645EC9">
          <w:rPr>
            <w:rStyle w:val="a8"/>
          </w:rPr>
          <w:t>by</w:t>
        </w:r>
        <w:r w:rsidRPr="00645EC9">
          <w:rPr>
            <w:rStyle w:val="a8"/>
            <w:lang w:val="ru-RU"/>
          </w:rPr>
          <w:t>/</w:t>
        </w:r>
        <w:r w:rsidRPr="00645EC9">
          <w:rPr>
            <w:rStyle w:val="a8"/>
          </w:rPr>
          <w:t>society</w:t>
        </w:r>
        <w:r w:rsidRPr="00645EC9">
          <w:rPr>
            <w:rStyle w:val="a8"/>
            <w:lang w:val="ru-RU"/>
          </w:rPr>
          <w:t>/</w:t>
        </w:r>
        <w:r w:rsidRPr="00645EC9">
          <w:rPr>
            <w:rStyle w:val="a8"/>
          </w:rPr>
          <w:t>view</w:t>
        </w:r>
        <w:r w:rsidRPr="00645EC9">
          <w:rPr>
            <w:rStyle w:val="a8"/>
            <w:lang w:val="ru-RU"/>
          </w:rPr>
          <w:t>/</w:t>
        </w:r>
        <w:r w:rsidRPr="00645EC9">
          <w:rPr>
            <w:rStyle w:val="a8"/>
          </w:rPr>
          <w:t>v</w:t>
        </w:r>
        <w:r w:rsidRPr="00645EC9">
          <w:rPr>
            <w:rStyle w:val="a8"/>
            <w:lang w:val="ru-RU"/>
          </w:rPr>
          <w:t>-</w:t>
        </w:r>
        <w:proofErr w:type="spellStart"/>
        <w:r w:rsidRPr="00645EC9">
          <w:rPr>
            <w:rStyle w:val="a8"/>
          </w:rPr>
          <w:t>belarusi</w:t>
        </w:r>
        <w:proofErr w:type="spellEnd"/>
        <w:r w:rsidRPr="00645EC9">
          <w:rPr>
            <w:rStyle w:val="a8"/>
            <w:lang w:val="ru-RU"/>
          </w:rPr>
          <w:t>-</w:t>
        </w:r>
        <w:proofErr w:type="spellStart"/>
        <w:r w:rsidRPr="00645EC9">
          <w:rPr>
            <w:rStyle w:val="a8"/>
          </w:rPr>
          <w:t>obuchaetsja</w:t>
        </w:r>
        <w:proofErr w:type="spellEnd"/>
        <w:r w:rsidRPr="00645EC9">
          <w:rPr>
            <w:rStyle w:val="a8"/>
            <w:lang w:val="ru-RU"/>
          </w:rPr>
          <w:t>-</w:t>
        </w:r>
        <w:proofErr w:type="spellStart"/>
        <w:r w:rsidRPr="00645EC9">
          <w:rPr>
            <w:rStyle w:val="a8"/>
          </w:rPr>
          <w:t>okolo</w:t>
        </w:r>
        <w:proofErr w:type="spellEnd"/>
        <w:r w:rsidRPr="00645EC9">
          <w:rPr>
            <w:rStyle w:val="a8"/>
            <w:lang w:val="ru-RU"/>
          </w:rPr>
          <w:t>-27-</w:t>
        </w:r>
        <w:proofErr w:type="spellStart"/>
        <w:r w:rsidRPr="00645EC9">
          <w:rPr>
            <w:rStyle w:val="a8"/>
          </w:rPr>
          <w:t>tys</w:t>
        </w:r>
        <w:proofErr w:type="spellEnd"/>
        <w:r w:rsidRPr="00645EC9">
          <w:rPr>
            <w:rStyle w:val="a8"/>
            <w:lang w:val="ru-RU"/>
          </w:rPr>
          <w:t>-</w:t>
        </w:r>
        <w:proofErr w:type="spellStart"/>
        <w:r w:rsidRPr="00645EC9">
          <w:rPr>
            <w:rStyle w:val="a8"/>
          </w:rPr>
          <w:t>inostrannyh</w:t>
        </w:r>
        <w:proofErr w:type="spellEnd"/>
        <w:r w:rsidRPr="00645EC9">
          <w:rPr>
            <w:rStyle w:val="a8"/>
            <w:lang w:val="ru-RU"/>
          </w:rPr>
          <w:t>-</w:t>
        </w:r>
        <w:proofErr w:type="spellStart"/>
        <w:r w:rsidRPr="00645EC9">
          <w:rPr>
            <w:rStyle w:val="a8"/>
          </w:rPr>
          <w:t>studentov</w:t>
        </w:r>
        <w:proofErr w:type="spellEnd"/>
        <w:r w:rsidRPr="00645EC9">
          <w:rPr>
            <w:rStyle w:val="a8"/>
            <w:lang w:val="ru-RU"/>
          </w:rPr>
          <w:t>-466181-2021/</w:t>
        </w:r>
      </w:hyperlink>
      <w:r w:rsidRPr="00645EC9">
        <w:rPr>
          <w:lang w:val="ru-RU"/>
        </w:rPr>
        <w:t xml:space="preserve"> – Дата доступа: 20.03.2022.</w:t>
      </w:r>
    </w:p>
    <w:p w14:paraId="7D622116" w14:textId="217DA140" w:rsidR="00645EC9" w:rsidRPr="00645EC9" w:rsidRDefault="00645EC9" w:rsidP="00645EC9">
      <w:pPr>
        <w:pStyle w:val="MainTEXT"/>
        <w:rPr>
          <w:highlight w:val="white"/>
          <w:lang w:val="ru-BY"/>
        </w:rPr>
      </w:pPr>
      <w:r w:rsidRPr="00645EC9">
        <w:rPr>
          <w:lang w:val="ru-RU"/>
        </w:rPr>
        <w:t>2. Учиться в Беларуси. // [</w:t>
      </w:r>
      <w:r>
        <w:rPr>
          <w:lang w:val="ru-RU"/>
        </w:rPr>
        <w:t>Электронный ресурс</w:t>
      </w:r>
      <w:r w:rsidRPr="00645EC9">
        <w:rPr>
          <w:lang w:val="ru-RU"/>
        </w:rPr>
        <w:t xml:space="preserve">]. Режим доступа: </w:t>
      </w:r>
      <w:hyperlink r:id="rId17" w:history="1">
        <w:r w:rsidRPr="00645EC9">
          <w:rPr>
            <w:rStyle w:val="a8"/>
          </w:rPr>
          <w:t>https</w:t>
        </w:r>
        <w:r w:rsidRPr="00645EC9">
          <w:rPr>
            <w:rStyle w:val="a8"/>
            <w:lang w:val="ru-RU"/>
          </w:rPr>
          <w:t>://</w:t>
        </w:r>
        <w:r w:rsidRPr="00645EC9">
          <w:rPr>
            <w:rStyle w:val="a8"/>
          </w:rPr>
          <w:t>president</w:t>
        </w:r>
        <w:r w:rsidRPr="00645EC9">
          <w:rPr>
            <w:rStyle w:val="a8"/>
            <w:lang w:val="ru-RU"/>
          </w:rPr>
          <w:t>.</w:t>
        </w:r>
        <w:r w:rsidRPr="00645EC9">
          <w:rPr>
            <w:rStyle w:val="a8"/>
          </w:rPr>
          <w:t>gov</w:t>
        </w:r>
        <w:r w:rsidRPr="00645EC9">
          <w:rPr>
            <w:rStyle w:val="a8"/>
            <w:lang w:val="ru-RU"/>
          </w:rPr>
          <w:t>.</w:t>
        </w:r>
        <w:r w:rsidRPr="00645EC9">
          <w:rPr>
            <w:rStyle w:val="a8"/>
          </w:rPr>
          <w:t>by</w:t>
        </w:r>
        <w:r w:rsidRPr="00645EC9">
          <w:rPr>
            <w:rStyle w:val="a8"/>
            <w:lang w:val="ru-RU"/>
          </w:rPr>
          <w:t>/</w:t>
        </w:r>
        <w:proofErr w:type="spellStart"/>
        <w:r w:rsidRPr="00645EC9">
          <w:rPr>
            <w:rStyle w:val="a8"/>
          </w:rPr>
          <w:t>ru</w:t>
        </w:r>
        <w:proofErr w:type="spellEnd"/>
        <w:r w:rsidRPr="00645EC9">
          <w:rPr>
            <w:rStyle w:val="a8"/>
            <w:lang w:val="ru-RU"/>
          </w:rPr>
          <w:t>/</w:t>
        </w:r>
        <w:proofErr w:type="spellStart"/>
        <w:r w:rsidRPr="00645EC9">
          <w:rPr>
            <w:rStyle w:val="a8"/>
          </w:rPr>
          <w:t>belarus</w:t>
        </w:r>
        <w:proofErr w:type="spellEnd"/>
        <w:r w:rsidRPr="00645EC9">
          <w:rPr>
            <w:rStyle w:val="a8"/>
            <w:lang w:val="ru-RU"/>
          </w:rPr>
          <w:t>/</w:t>
        </w:r>
        <w:r w:rsidRPr="00645EC9">
          <w:rPr>
            <w:rStyle w:val="a8"/>
          </w:rPr>
          <w:t>social</w:t>
        </w:r>
        <w:r w:rsidRPr="00645EC9">
          <w:rPr>
            <w:rStyle w:val="a8"/>
            <w:lang w:val="ru-RU"/>
          </w:rPr>
          <w:t>/</w:t>
        </w:r>
        <w:r w:rsidRPr="00645EC9">
          <w:rPr>
            <w:rStyle w:val="a8"/>
          </w:rPr>
          <w:t>education</w:t>
        </w:r>
        <w:r w:rsidRPr="00645EC9">
          <w:rPr>
            <w:rStyle w:val="a8"/>
            <w:lang w:val="ru-RU"/>
          </w:rPr>
          <w:t>/</w:t>
        </w:r>
        <w:r w:rsidRPr="00645EC9">
          <w:rPr>
            <w:rStyle w:val="a8"/>
          </w:rPr>
          <w:t>foreigners</w:t>
        </w:r>
      </w:hyperlink>
      <w:r w:rsidRPr="00645EC9">
        <w:rPr>
          <w:lang w:val="ru-RU"/>
        </w:rPr>
        <w:t xml:space="preserve"> – Дата доступа: 20.03.2022.</w:t>
      </w:r>
    </w:p>
    <w:p w14:paraId="45B52540" w14:textId="65EBDD37" w:rsidR="00645EC9" w:rsidRDefault="00645EC9" w:rsidP="00645EC9">
      <w:pPr>
        <w:pStyle w:val="MainTEXT"/>
        <w:rPr>
          <w:lang w:val="ru-RU"/>
        </w:rPr>
      </w:pPr>
      <w:r w:rsidRPr="00645EC9">
        <w:rPr>
          <w:highlight w:val="white"/>
          <w:lang w:val="ru-RU"/>
        </w:rPr>
        <w:t xml:space="preserve">3. Экономическая информатика. Лабораторный практикум / Е. А. </w:t>
      </w:r>
      <w:proofErr w:type="spellStart"/>
      <w:r w:rsidRPr="00645EC9">
        <w:rPr>
          <w:highlight w:val="white"/>
          <w:lang w:val="ru-RU"/>
        </w:rPr>
        <w:t>Манюкович</w:t>
      </w:r>
      <w:proofErr w:type="spellEnd"/>
      <w:r w:rsidRPr="00645EC9">
        <w:rPr>
          <w:highlight w:val="white"/>
          <w:lang w:val="ru-RU"/>
        </w:rPr>
        <w:t xml:space="preserve"> [и др.] – Минск: БГУ 2015. </w:t>
      </w:r>
      <w:r w:rsidRPr="00645EC9">
        <w:rPr>
          <w:lang w:val="ru-RU"/>
        </w:rPr>
        <w:t>– Дата доступа: 20.03.2022.</w:t>
      </w:r>
    </w:p>
    <w:p w14:paraId="24927D12" w14:textId="4B2E1C12" w:rsidR="00645EC9" w:rsidRDefault="00645EC9" w:rsidP="00645EC9">
      <w:pPr>
        <w:pStyle w:val="MainTEXT"/>
        <w:rPr>
          <w:highlight w:val="white"/>
          <w:lang w:val="ru-BY"/>
        </w:rPr>
      </w:pPr>
    </w:p>
    <w:p w14:paraId="42F7B71B" w14:textId="3CDAEC1B" w:rsidR="00645EC9" w:rsidRDefault="00645EC9" w:rsidP="00645EC9">
      <w:pPr>
        <w:pStyle w:val="MainTEXT"/>
        <w:rPr>
          <w:highlight w:val="white"/>
          <w:lang w:val="ru-RU"/>
        </w:rPr>
      </w:pPr>
      <w:r>
        <w:rPr>
          <w:highlight w:val="white"/>
          <w:lang w:val="ru-RU"/>
        </w:rPr>
        <w:t>Информация об авторах</w:t>
      </w:r>
    </w:p>
    <w:p w14:paraId="0926C09E" w14:textId="3373BC67" w:rsidR="00645EC9" w:rsidRDefault="00645EC9" w:rsidP="00AE0415">
      <w:pPr>
        <w:pStyle w:val="MainTEXT"/>
        <w:rPr>
          <w:lang w:val="ru-RU"/>
        </w:rPr>
      </w:pPr>
      <w:proofErr w:type="spellStart"/>
      <w:r>
        <w:rPr>
          <w:lang w:val="ru-RU"/>
        </w:rPr>
        <w:t>Русакевич</w:t>
      </w:r>
      <w:proofErr w:type="spellEnd"/>
      <w:r>
        <w:rPr>
          <w:lang w:val="ru-RU"/>
        </w:rPr>
        <w:t xml:space="preserve"> Полина </w:t>
      </w:r>
      <w:r w:rsidR="00AE0415">
        <w:rPr>
          <w:lang w:val="ru-RU"/>
        </w:rPr>
        <w:t>Дмитриевна</w:t>
      </w:r>
      <w:r w:rsidRPr="00645EC9">
        <w:rPr>
          <w:lang w:val="ru-RU"/>
        </w:rPr>
        <w:t xml:space="preserve"> (</w:t>
      </w:r>
      <w:r w:rsidR="00AE0415">
        <w:rPr>
          <w:lang w:val="ru-RU"/>
        </w:rPr>
        <w:t>Беларусь, Минск</w:t>
      </w:r>
      <w:r w:rsidRPr="00645EC9">
        <w:rPr>
          <w:lang w:val="ru-RU"/>
        </w:rPr>
        <w:t xml:space="preserve">) – </w:t>
      </w:r>
      <w:r w:rsidR="00AE0415">
        <w:rPr>
          <w:lang w:val="ru-RU"/>
        </w:rPr>
        <w:t>студентка 3 курса специальности Бизнес-администрирование</w:t>
      </w:r>
      <w:r w:rsidRPr="00645EC9">
        <w:rPr>
          <w:lang w:val="ru-RU"/>
        </w:rPr>
        <w:t>,</w:t>
      </w:r>
      <w:r w:rsidR="00AE0415">
        <w:rPr>
          <w:lang w:val="ru-RU"/>
        </w:rPr>
        <w:t xml:space="preserve"> Институт Бизнеса БГУ</w:t>
      </w:r>
      <w:r w:rsidRPr="00645EC9">
        <w:rPr>
          <w:lang w:val="ru-RU"/>
        </w:rPr>
        <w:t xml:space="preserve"> (</w:t>
      </w:r>
      <w:r w:rsidR="00AE0415">
        <w:rPr>
          <w:lang w:val="ru-RU"/>
        </w:rPr>
        <w:t xml:space="preserve">ул. Обойная 7, </w:t>
      </w:r>
      <w:hyperlink r:id="rId18" w:history="1">
        <w:r w:rsidR="00AE0415" w:rsidRPr="00E474DA">
          <w:rPr>
            <w:rStyle w:val="a8"/>
            <w:lang w:val="ru-RU"/>
          </w:rPr>
          <w:t>sbmt@bsu.by</w:t>
        </w:r>
      </w:hyperlink>
      <w:r w:rsidRPr="00645EC9">
        <w:rPr>
          <w:lang w:val="ru-RU"/>
        </w:rPr>
        <w:t>).</w:t>
      </w:r>
    </w:p>
    <w:p w14:paraId="41EB04CD" w14:textId="77777777" w:rsidR="00AE0415" w:rsidRDefault="00AE0415" w:rsidP="00AE0415">
      <w:pPr>
        <w:pStyle w:val="MainTEXT"/>
      </w:pPr>
    </w:p>
    <w:p w14:paraId="543C9A7F" w14:textId="0BAE89D9" w:rsidR="00AE0415" w:rsidRPr="00AE0415" w:rsidRDefault="00AE0415" w:rsidP="00AE0415">
      <w:pPr>
        <w:pStyle w:val="MainTEXT"/>
      </w:pPr>
      <w:proofErr w:type="spellStart"/>
      <w:r>
        <w:t>Rusakevich</w:t>
      </w:r>
      <w:proofErr w:type="spellEnd"/>
      <w:r>
        <w:t xml:space="preserve"> P</w:t>
      </w:r>
      <w:r>
        <w:rPr>
          <w:lang w:val="ru-RU"/>
        </w:rPr>
        <w:t xml:space="preserve">. </w:t>
      </w:r>
      <w:r>
        <w:t>D.</w:t>
      </w:r>
    </w:p>
    <w:p w14:paraId="2EB824EC" w14:textId="77777777" w:rsidR="00645EC9" w:rsidRPr="00645EC9" w:rsidRDefault="00645EC9" w:rsidP="00645EC9">
      <w:pPr>
        <w:pStyle w:val="MainTEXT"/>
        <w:rPr>
          <w:lang w:val="ru-RU"/>
        </w:rPr>
      </w:pPr>
    </w:p>
    <w:p w14:paraId="5D0115EF" w14:textId="032FB510" w:rsidR="00AE0415" w:rsidRDefault="00AE0415" w:rsidP="00AE0415">
      <w:pPr>
        <w:pStyle w:val="MainTEXT"/>
        <w:rPr>
          <w:lang w:val="ru-RU"/>
        </w:rPr>
      </w:pPr>
      <w:r>
        <w:rPr>
          <w:lang w:val="ru-RU"/>
        </w:rPr>
        <w:t>Садоха</w:t>
      </w:r>
      <w:r>
        <w:rPr>
          <w:lang w:val="ru-RU"/>
        </w:rPr>
        <w:t xml:space="preserve"> </w:t>
      </w:r>
      <w:r>
        <w:rPr>
          <w:lang w:val="ru-RU"/>
        </w:rPr>
        <w:t>Валерия</w:t>
      </w:r>
      <w:r>
        <w:rPr>
          <w:lang w:val="ru-RU"/>
        </w:rPr>
        <w:t xml:space="preserve"> </w:t>
      </w:r>
      <w:r>
        <w:rPr>
          <w:lang w:val="ru-RU"/>
        </w:rPr>
        <w:t>Евгеньевна</w:t>
      </w:r>
      <w:r w:rsidRPr="00645EC9">
        <w:rPr>
          <w:lang w:val="ru-RU"/>
        </w:rPr>
        <w:t xml:space="preserve"> (</w:t>
      </w:r>
      <w:r>
        <w:rPr>
          <w:lang w:val="ru-RU"/>
        </w:rPr>
        <w:t>Беларусь, Минск</w:t>
      </w:r>
      <w:r w:rsidRPr="00645EC9">
        <w:rPr>
          <w:lang w:val="ru-RU"/>
        </w:rPr>
        <w:t xml:space="preserve">) – </w:t>
      </w:r>
      <w:r>
        <w:rPr>
          <w:lang w:val="ru-RU"/>
        </w:rPr>
        <w:t>студентка 3 курса специальности Бизнес-администрирование</w:t>
      </w:r>
      <w:r w:rsidRPr="00645EC9">
        <w:rPr>
          <w:lang w:val="ru-RU"/>
        </w:rPr>
        <w:t>,</w:t>
      </w:r>
      <w:r>
        <w:rPr>
          <w:lang w:val="ru-RU"/>
        </w:rPr>
        <w:t xml:space="preserve"> Институт Бизнеса БГУ</w:t>
      </w:r>
      <w:r w:rsidRPr="00645EC9">
        <w:rPr>
          <w:lang w:val="ru-RU"/>
        </w:rPr>
        <w:t xml:space="preserve"> (</w:t>
      </w:r>
      <w:r>
        <w:rPr>
          <w:lang w:val="ru-RU"/>
        </w:rPr>
        <w:t xml:space="preserve">ул. Обойная 7, </w:t>
      </w:r>
      <w:hyperlink r:id="rId19" w:history="1">
        <w:r w:rsidRPr="00E474DA">
          <w:rPr>
            <w:rStyle w:val="a8"/>
            <w:lang w:val="ru-RU"/>
          </w:rPr>
          <w:t>sbmt@bsu.by</w:t>
        </w:r>
      </w:hyperlink>
      <w:r w:rsidRPr="00645EC9">
        <w:rPr>
          <w:lang w:val="ru-RU"/>
        </w:rPr>
        <w:t>).</w:t>
      </w:r>
    </w:p>
    <w:p w14:paraId="67766737" w14:textId="5841DE42" w:rsidR="00AE0415" w:rsidRDefault="00AE0415" w:rsidP="00AE0415">
      <w:pPr>
        <w:pStyle w:val="MainTEXT"/>
        <w:rPr>
          <w:lang w:val="ru-RU"/>
        </w:rPr>
      </w:pPr>
    </w:p>
    <w:p w14:paraId="71F873B3" w14:textId="042571D2" w:rsidR="00AE0415" w:rsidRDefault="00AE0415" w:rsidP="00AE0415">
      <w:pPr>
        <w:pStyle w:val="MainTEXT"/>
      </w:pPr>
      <w:proofErr w:type="spellStart"/>
      <w:r>
        <w:t>Sado</w:t>
      </w:r>
      <w:r w:rsidR="00B657F8">
        <w:t>k</w:t>
      </w:r>
      <w:r>
        <w:t>ha</w:t>
      </w:r>
      <w:proofErr w:type="spellEnd"/>
      <w:r>
        <w:t xml:space="preserve"> V. E.</w:t>
      </w:r>
    </w:p>
    <w:p w14:paraId="2B8C432F" w14:textId="3EFA2265" w:rsidR="00437C55" w:rsidRDefault="00437C55" w:rsidP="00AE0415">
      <w:pPr>
        <w:pStyle w:val="MainTEXT"/>
      </w:pPr>
    </w:p>
    <w:p w14:paraId="5364EB50" w14:textId="77777777" w:rsidR="005746F4" w:rsidRDefault="00437C55" w:rsidP="005746F4">
      <w:pPr>
        <w:pStyle w:val="MainTEXT"/>
        <w:rPr>
          <w:lang w:val="ru-RU"/>
        </w:rPr>
      </w:pPr>
      <w:r>
        <w:rPr>
          <w:lang w:val="ru-RU"/>
        </w:rPr>
        <w:lastRenderedPageBreak/>
        <w:t xml:space="preserve">Железко Борис Александрович (Беларусь, Минск) </w:t>
      </w:r>
      <w:r w:rsidR="005746F4">
        <w:rPr>
          <w:lang w:val="ru-RU"/>
        </w:rPr>
        <w:t>–</w:t>
      </w:r>
      <w:r>
        <w:rPr>
          <w:lang w:val="ru-RU"/>
        </w:rPr>
        <w:t xml:space="preserve"> </w:t>
      </w:r>
      <w:r w:rsidR="005746F4">
        <w:rPr>
          <w:lang w:val="ru-RU"/>
        </w:rPr>
        <w:t xml:space="preserve">кандидат технических наук, доцент, </w:t>
      </w:r>
      <w:r w:rsidR="005746F4">
        <w:rPr>
          <w:lang w:val="ru-RU"/>
        </w:rPr>
        <w:t>Институт Бизнеса БГУ</w:t>
      </w:r>
      <w:r w:rsidR="005746F4" w:rsidRPr="00645EC9">
        <w:rPr>
          <w:lang w:val="ru-RU"/>
        </w:rPr>
        <w:t xml:space="preserve"> (</w:t>
      </w:r>
      <w:r w:rsidR="005746F4">
        <w:rPr>
          <w:lang w:val="ru-RU"/>
        </w:rPr>
        <w:t xml:space="preserve">ул. Обойная 7, </w:t>
      </w:r>
      <w:hyperlink r:id="rId20" w:history="1">
        <w:r w:rsidR="005746F4" w:rsidRPr="00E474DA">
          <w:rPr>
            <w:rStyle w:val="a8"/>
            <w:lang w:val="ru-RU"/>
          </w:rPr>
          <w:t>sbmt@bsu.by</w:t>
        </w:r>
      </w:hyperlink>
      <w:r w:rsidR="005746F4" w:rsidRPr="00645EC9">
        <w:rPr>
          <w:lang w:val="ru-RU"/>
        </w:rPr>
        <w:t>).</w:t>
      </w:r>
    </w:p>
    <w:p w14:paraId="1D065FB6" w14:textId="7452C979" w:rsidR="00437C55" w:rsidRDefault="00437C55" w:rsidP="00AE0415">
      <w:pPr>
        <w:pStyle w:val="MainTEXT"/>
        <w:rPr>
          <w:lang w:val="ru-RU"/>
        </w:rPr>
      </w:pPr>
    </w:p>
    <w:p w14:paraId="27082A3C" w14:textId="4650FFE0" w:rsidR="005746F4" w:rsidRPr="005746F4" w:rsidRDefault="005746F4" w:rsidP="00AE0415">
      <w:pPr>
        <w:pStyle w:val="MainTEXT"/>
      </w:pPr>
      <w:proofErr w:type="spellStart"/>
      <w:r w:rsidRPr="005746F4">
        <w:rPr>
          <w:lang w:val="ru-RU"/>
        </w:rPr>
        <w:t>Zhelezko</w:t>
      </w:r>
      <w:proofErr w:type="spellEnd"/>
      <w:r>
        <w:rPr>
          <w:lang w:val="ru-RU"/>
        </w:rPr>
        <w:t xml:space="preserve"> </w:t>
      </w:r>
      <w:r>
        <w:t>B.A.</w:t>
      </w:r>
    </w:p>
    <w:p w14:paraId="7B963A7E" w14:textId="4D4EE5F7" w:rsidR="00AE0415" w:rsidRPr="00437C55" w:rsidRDefault="00AE0415" w:rsidP="00AE0415">
      <w:pPr>
        <w:pStyle w:val="MainTEXT"/>
        <w:rPr>
          <w:lang w:val="ru-RU"/>
        </w:rPr>
      </w:pPr>
    </w:p>
    <w:p w14:paraId="2F08549C" w14:textId="06F08256" w:rsidR="00AE0415" w:rsidRDefault="00AE0415" w:rsidP="00AE0415">
      <w:pPr>
        <w:spacing w:line="240" w:lineRule="auto"/>
        <w:ind w:left="709"/>
        <w:jc w:val="center"/>
        <w:rPr>
          <w:rFonts w:ascii="Times New Roman" w:eastAsia="Times New Roman" w:hAnsi="Times New Roman" w:cs="Times New Roman"/>
          <w:b/>
          <w:sz w:val="24"/>
          <w:szCs w:val="24"/>
          <w:lang w:val="en-US"/>
        </w:rPr>
      </w:pPr>
      <w:r w:rsidRPr="00024881">
        <w:rPr>
          <w:rFonts w:ascii="Times New Roman" w:eastAsia="Times New Roman" w:hAnsi="Times New Roman" w:cs="Times New Roman"/>
          <w:b/>
          <w:sz w:val="24"/>
          <w:szCs w:val="24"/>
          <w:lang w:val="en-US"/>
        </w:rPr>
        <w:t>RATING OF WEBSITES OF EDUCATIONAL ORGANIZATIONS IN BELARUS OFFERING STUDIES IN ENGLISH</w:t>
      </w:r>
    </w:p>
    <w:p w14:paraId="275A0563" w14:textId="438D5DBD" w:rsidR="00105AFC" w:rsidRDefault="00105AFC" w:rsidP="00AE0415">
      <w:pPr>
        <w:spacing w:line="240" w:lineRule="auto"/>
        <w:ind w:left="709"/>
        <w:jc w:val="center"/>
        <w:rPr>
          <w:rFonts w:ascii="Times New Roman" w:eastAsia="Times New Roman" w:hAnsi="Times New Roman" w:cs="Times New Roman"/>
          <w:b/>
          <w:sz w:val="24"/>
          <w:szCs w:val="24"/>
          <w:lang w:val="en-US"/>
        </w:rPr>
      </w:pPr>
    </w:p>
    <w:p w14:paraId="1F4977B5" w14:textId="77777777" w:rsidR="00105AFC" w:rsidRPr="00105AFC" w:rsidRDefault="00105AFC" w:rsidP="00105AFC">
      <w:pPr>
        <w:pStyle w:val="MainTEXT"/>
        <w:rPr>
          <w:i/>
          <w:iCs/>
        </w:rPr>
      </w:pPr>
      <w:r w:rsidRPr="00105AFC">
        <w:rPr>
          <w:i/>
          <w:iCs/>
        </w:rPr>
        <w:t>Annotation: the issue under consideration concerns the websites of Belarusian universities providing education in English, the analysis of the key features of web pages depending on the region.</w:t>
      </w:r>
    </w:p>
    <w:p w14:paraId="60820E3A" w14:textId="77777777" w:rsidR="00105AFC" w:rsidRPr="00105AFC" w:rsidRDefault="00105AFC" w:rsidP="00105AFC">
      <w:pPr>
        <w:pStyle w:val="MainTEXT"/>
        <w:rPr>
          <w:i/>
          <w:iCs/>
        </w:rPr>
      </w:pPr>
      <w:r w:rsidRPr="00105AFC">
        <w:rPr>
          <w:i/>
          <w:iCs/>
        </w:rPr>
        <w:t>The main problem is that in the context of a rapidly developing pandemic, it has become difficult to choose a university in remote conditions, in particular for foreign English-speaking students. It was decided to study the websites of educational institutions providing education in English in order to determine the approximate level of distance attractiveness of universities for foreign students, to determine the levels of each region within the selected ranking and to analyze the reasons for the formation of intervals in the level among the regions of Belarus.</w:t>
      </w:r>
    </w:p>
    <w:p w14:paraId="7868BF1A" w14:textId="77777777" w:rsidR="00105AFC" w:rsidRPr="00105AFC" w:rsidRDefault="00105AFC" w:rsidP="00105AFC">
      <w:pPr>
        <w:pStyle w:val="MainTEXT"/>
        <w:rPr>
          <w:i/>
          <w:iCs/>
        </w:rPr>
      </w:pPr>
      <w:r w:rsidRPr="00105AFC">
        <w:rPr>
          <w:i/>
          <w:iCs/>
        </w:rPr>
        <w:t>The study showed that the Vitebsk and Minsk regions were equipped with the most effective web pages in terms of the selected rating, which is mainly due to the complicated conditions of competition in these regions.</w:t>
      </w:r>
    </w:p>
    <w:p w14:paraId="65784832" w14:textId="77777777" w:rsidR="00105AFC" w:rsidRPr="00105AFC" w:rsidRDefault="00105AFC" w:rsidP="00105AFC">
      <w:pPr>
        <w:pStyle w:val="MainTEXT"/>
        <w:rPr>
          <w:i/>
          <w:iCs/>
        </w:rPr>
      </w:pPr>
      <w:r w:rsidRPr="00105AFC">
        <w:rPr>
          <w:i/>
          <w:iCs/>
        </w:rPr>
        <w:t>The practical significance lies in the fact that in connection with the situation in the world, this study can help Belarusian universities analyze the level of interest of the institution for foreign students, rather than attract more English-speaking applicants to the country.</w:t>
      </w:r>
    </w:p>
    <w:p w14:paraId="7396FE7E" w14:textId="52769AD4" w:rsidR="00105AFC" w:rsidRPr="00105AFC" w:rsidRDefault="00105AFC" w:rsidP="00105AFC">
      <w:pPr>
        <w:pStyle w:val="MainTEXT"/>
        <w:rPr>
          <w:i/>
          <w:iCs/>
          <w:highlight w:val="white"/>
        </w:rPr>
      </w:pPr>
      <w:r w:rsidRPr="00105AFC">
        <w:rPr>
          <w:i/>
          <w:iCs/>
        </w:rPr>
        <w:t>Key words: higher education, university, website, rating, education in English.</w:t>
      </w:r>
    </w:p>
    <w:p w14:paraId="6DCD24EC" w14:textId="408D77AA" w:rsidR="00105AFC" w:rsidRDefault="00105AFC" w:rsidP="00645EC9">
      <w:pPr>
        <w:pStyle w:val="MainTEXT"/>
        <w:jc w:val="center"/>
        <w:rPr>
          <w:highlight w:val="white"/>
        </w:rPr>
      </w:pPr>
    </w:p>
    <w:p w14:paraId="0F8EE96F" w14:textId="0DC33C6C" w:rsidR="00105AFC" w:rsidRPr="00B657F8" w:rsidRDefault="00B657F8" w:rsidP="00105AFC">
      <w:pPr>
        <w:pStyle w:val="MainTEXT"/>
        <w:rPr>
          <w:highlight w:val="white"/>
        </w:rPr>
      </w:pPr>
      <w:r>
        <w:rPr>
          <w:highlight w:val="white"/>
        </w:rPr>
        <w:t>Author information</w:t>
      </w:r>
    </w:p>
    <w:p w14:paraId="39281384" w14:textId="3B04956C" w:rsidR="00B657F8" w:rsidRPr="00B657F8" w:rsidRDefault="00B657F8" w:rsidP="00B657F8">
      <w:pPr>
        <w:pStyle w:val="MainTEXT"/>
      </w:pPr>
      <w:proofErr w:type="spellStart"/>
      <w:r w:rsidRPr="00B657F8">
        <w:t>Rusakevich</w:t>
      </w:r>
      <w:proofErr w:type="spellEnd"/>
      <w:r w:rsidRPr="00B657F8">
        <w:t xml:space="preserve"> Polina </w:t>
      </w:r>
      <w:proofErr w:type="spellStart"/>
      <w:r w:rsidRPr="00B657F8">
        <w:t>Dmitrievna</w:t>
      </w:r>
      <w:proofErr w:type="spellEnd"/>
      <w:r w:rsidRPr="00B657F8">
        <w:t xml:space="preserve"> (Belarus, Minsk) – 3rd year student of the </w:t>
      </w:r>
      <w:r>
        <w:t xml:space="preserve">major </w:t>
      </w:r>
      <w:r w:rsidRPr="00B657F8">
        <w:t xml:space="preserve">Business Administration, </w:t>
      </w:r>
      <w:r w:rsidR="00437C55">
        <w:t xml:space="preserve">School </w:t>
      </w:r>
      <w:r w:rsidRPr="00B657F8">
        <w:t xml:space="preserve">of Business of Belarusian State University (7, </w:t>
      </w:r>
      <w:proofErr w:type="spellStart"/>
      <w:r w:rsidRPr="00B657F8">
        <w:t>Oboinaya</w:t>
      </w:r>
      <w:proofErr w:type="spellEnd"/>
      <w:r w:rsidRPr="00B657F8">
        <w:t xml:space="preserve"> St., sbmt@bsu.by).</w:t>
      </w:r>
    </w:p>
    <w:p w14:paraId="2887042A" w14:textId="77777777" w:rsidR="00B657F8" w:rsidRPr="00B657F8" w:rsidRDefault="00B657F8" w:rsidP="00B657F8">
      <w:pPr>
        <w:pStyle w:val="MainTEXT"/>
      </w:pPr>
    </w:p>
    <w:p w14:paraId="5EB787B6" w14:textId="1856E033" w:rsidR="00B657F8" w:rsidRDefault="00B657F8" w:rsidP="00B657F8">
      <w:pPr>
        <w:pStyle w:val="MainTEXT"/>
      </w:pPr>
      <w:proofErr w:type="spellStart"/>
      <w:r w:rsidRPr="00B657F8">
        <w:t>Sado</w:t>
      </w:r>
      <w:r>
        <w:t>k</w:t>
      </w:r>
      <w:r w:rsidRPr="00B657F8">
        <w:t>ha</w:t>
      </w:r>
      <w:proofErr w:type="spellEnd"/>
      <w:r w:rsidRPr="00B657F8">
        <w:t xml:space="preserve"> Valer</w:t>
      </w:r>
      <w:r>
        <w:t>i</w:t>
      </w:r>
      <w:r w:rsidRPr="00B657F8">
        <w:t xml:space="preserve">a </w:t>
      </w:r>
      <w:proofErr w:type="spellStart"/>
      <w:r w:rsidRPr="00B657F8">
        <w:t>Evgenie</w:t>
      </w:r>
      <w:r>
        <w:t>vn</w:t>
      </w:r>
      <w:r w:rsidRPr="00B657F8">
        <w:t>a</w:t>
      </w:r>
      <w:proofErr w:type="spellEnd"/>
      <w:r w:rsidRPr="00B657F8">
        <w:t xml:space="preserve"> (Belarus, Minsk) – 3rd year student of the </w:t>
      </w:r>
      <w:r>
        <w:t xml:space="preserve">major </w:t>
      </w:r>
      <w:r w:rsidRPr="00B657F8">
        <w:t>Business</w:t>
      </w:r>
      <w:r>
        <w:t xml:space="preserve"> </w:t>
      </w:r>
      <w:r w:rsidRPr="00B657F8">
        <w:t xml:space="preserve">Administration, </w:t>
      </w:r>
      <w:r w:rsidR="00437C55">
        <w:t>School</w:t>
      </w:r>
      <w:r w:rsidRPr="00B657F8">
        <w:t xml:space="preserve"> of Business of Belarusian State University (7 </w:t>
      </w:r>
      <w:proofErr w:type="spellStart"/>
      <w:r w:rsidRPr="00B657F8">
        <w:t>Oboinaya</w:t>
      </w:r>
      <w:proofErr w:type="spellEnd"/>
      <w:r w:rsidRPr="00B657F8">
        <w:t xml:space="preserve"> St., </w:t>
      </w:r>
      <w:hyperlink r:id="rId21" w:history="1">
        <w:r w:rsidR="00437C55" w:rsidRPr="00E474DA">
          <w:rPr>
            <w:rStyle w:val="a8"/>
          </w:rPr>
          <w:t>sbmt@bsu.by</w:t>
        </w:r>
      </w:hyperlink>
      <w:r w:rsidRPr="00B657F8">
        <w:t>).</w:t>
      </w:r>
    </w:p>
    <w:p w14:paraId="57E3C125" w14:textId="57758042" w:rsidR="005746F4" w:rsidRDefault="005746F4" w:rsidP="00B657F8">
      <w:pPr>
        <w:pStyle w:val="MainTEXT"/>
      </w:pPr>
    </w:p>
    <w:p w14:paraId="3A1AC5C8" w14:textId="49E15682" w:rsidR="00105AFC" w:rsidRDefault="005746F4" w:rsidP="005746F4">
      <w:pPr>
        <w:pStyle w:val="MainTEXT"/>
      </w:pPr>
      <w:proofErr w:type="spellStart"/>
      <w:r w:rsidRPr="005746F4">
        <w:t>Zhelezko</w:t>
      </w:r>
      <w:proofErr w:type="spellEnd"/>
      <w:r w:rsidRPr="005746F4">
        <w:t xml:space="preserve"> Boris </w:t>
      </w:r>
      <w:proofErr w:type="spellStart"/>
      <w:r w:rsidRPr="005746F4">
        <w:t>Alexandrovich</w:t>
      </w:r>
      <w:proofErr w:type="spellEnd"/>
      <w:r w:rsidRPr="005746F4">
        <w:t xml:space="preserve"> (Belarus, Minsk)</w:t>
      </w:r>
      <w:r>
        <w:t xml:space="preserve"> - c</w:t>
      </w:r>
      <w:r w:rsidRPr="005746F4">
        <w:t xml:space="preserve">andidate of </w:t>
      </w:r>
      <w:r>
        <w:t>t</w:t>
      </w:r>
      <w:r w:rsidRPr="005746F4">
        <w:t xml:space="preserve">echnical </w:t>
      </w:r>
      <w:proofErr w:type="spellStart"/>
      <w:r w:rsidRPr="005746F4">
        <w:t>ciences</w:t>
      </w:r>
      <w:proofErr w:type="spellEnd"/>
      <w:r w:rsidRPr="005746F4">
        <w:t xml:space="preserve">, Associate Professor, </w:t>
      </w:r>
      <w:r>
        <w:t>School</w:t>
      </w:r>
      <w:r w:rsidRPr="005746F4">
        <w:t xml:space="preserve"> of Business of Belarusian State University (7, </w:t>
      </w:r>
      <w:proofErr w:type="spellStart"/>
      <w:r w:rsidRPr="005746F4">
        <w:t>Oboinaya</w:t>
      </w:r>
      <w:proofErr w:type="spellEnd"/>
      <w:r w:rsidRPr="005746F4">
        <w:t xml:space="preserve"> St., </w:t>
      </w:r>
      <w:hyperlink r:id="rId22" w:history="1">
        <w:r w:rsidRPr="00E474DA">
          <w:rPr>
            <w:rStyle w:val="a8"/>
          </w:rPr>
          <w:t>sbmt@bsu.by</w:t>
        </w:r>
      </w:hyperlink>
      <w:r w:rsidRPr="005746F4">
        <w:t>).</w:t>
      </w:r>
    </w:p>
    <w:p w14:paraId="3028582A" w14:textId="77777777" w:rsidR="005746F4" w:rsidRPr="005746F4" w:rsidRDefault="005746F4" w:rsidP="005746F4">
      <w:pPr>
        <w:pStyle w:val="MainTEXT"/>
      </w:pPr>
    </w:p>
    <w:p w14:paraId="6DFE0289" w14:textId="77777777" w:rsidR="00B657F8" w:rsidRPr="00B657F8" w:rsidRDefault="00B657F8" w:rsidP="00645EC9">
      <w:pPr>
        <w:pStyle w:val="MainTEXT"/>
        <w:rPr>
          <w:lang w:val="ru-RU"/>
        </w:rPr>
      </w:pPr>
      <w:r w:rsidRPr="00B657F8">
        <w:t>Bibliographic</w:t>
      </w:r>
      <w:r w:rsidRPr="00B657F8">
        <w:rPr>
          <w:lang w:val="ru-RU"/>
        </w:rPr>
        <w:t xml:space="preserve"> </w:t>
      </w:r>
      <w:r w:rsidRPr="00B657F8">
        <w:t>list</w:t>
      </w:r>
    </w:p>
    <w:p w14:paraId="4635DA6F" w14:textId="7CD0B6B4" w:rsidR="005E0314" w:rsidRPr="00645EC9" w:rsidRDefault="00645EC9" w:rsidP="00645EC9">
      <w:pPr>
        <w:pStyle w:val="MainTEXT"/>
      </w:pPr>
      <w:r w:rsidRPr="00645EC9">
        <w:rPr>
          <w:lang w:val="ru-RU"/>
        </w:rPr>
        <w:t xml:space="preserve">1. </w:t>
      </w:r>
      <w:r w:rsidR="00A934EE" w:rsidRPr="00645EC9">
        <w:rPr>
          <w:lang w:val="ru-RU"/>
        </w:rPr>
        <w:t>В Беларуси обучается около 27 тыс. иностранных студентов. // [</w:t>
      </w:r>
      <w:r w:rsidR="00A934EE" w:rsidRPr="00645EC9">
        <w:t>Electronic</w:t>
      </w:r>
      <w:r w:rsidR="00A934EE" w:rsidRPr="00645EC9">
        <w:rPr>
          <w:lang w:val="ru-RU"/>
        </w:rPr>
        <w:t xml:space="preserve"> </w:t>
      </w:r>
      <w:r w:rsidR="00A934EE" w:rsidRPr="00645EC9">
        <w:t>source</w:t>
      </w:r>
      <w:r w:rsidR="00A934EE" w:rsidRPr="00645EC9">
        <w:rPr>
          <w:lang w:val="ru-RU"/>
        </w:rPr>
        <w:t xml:space="preserve">]. </w:t>
      </w:r>
      <w:r w:rsidR="00A934EE" w:rsidRPr="00645EC9">
        <w:t xml:space="preserve">Mode of access: </w:t>
      </w:r>
      <w:hyperlink r:id="rId23" w:history="1">
        <w:r w:rsidR="00A934EE" w:rsidRPr="00645EC9">
          <w:rPr>
            <w:rStyle w:val="a8"/>
          </w:rPr>
          <w:t>https://www.belta.by/society/view/v-belarusi-obuchaetsja-okolo-27-tys-inostrannyh-studentov-466181-2021/</w:t>
        </w:r>
      </w:hyperlink>
      <w:r w:rsidR="00A934EE" w:rsidRPr="00645EC9">
        <w:t xml:space="preserve"> – Date of access: 20.03.2022.</w:t>
      </w:r>
    </w:p>
    <w:p w14:paraId="0B2109CA" w14:textId="235BEEFF" w:rsidR="00172BB2" w:rsidRPr="00645EC9" w:rsidRDefault="00645EC9" w:rsidP="00645EC9">
      <w:pPr>
        <w:pStyle w:val="MainTEXT"/>
        <w:rPr>
          <w:highlight w:val="white"/>
          <w:lang w:val="ru-BY"/>
        </w:rPr>
      </w:pPr>
      <w:r>
        <w:t xml:space="preserve">2. </w:t>
      </w:r>
      <w:r w:rsidR="00E035F4" w:rsidRPr="00645EC9">
        <w:rPr>
          <w:lang w:val="ru-RU"/>
        </w:rPr>
        <w:t>Учиться</w:t>
      </w:r>
      <w:r w:rsidR="00E035F4" w:rsidRPr="00645EC9">
        <w:t xml:space="preserve"> </w:t>
      </w:r>
      <w:r w:rsidR="00E035F4" w:rsidRPr="00645EC9">
        <w:rPr>
          <w:lang w:val="ru-RU"/>
        </w:rPr>
        <w:t>в</w:t>
      </w:r>
      <w:r w:rsidR="00E035F4" w:rsidRPr="00645EC9">
        <w:t xml:space="preserve"> </w:t>
      </w:r>
      <w:r w:rsidR="00E035F4" w:rsidRPr="00645EC9">
        <w:rPr>
          <w:lang w:val="ru-RU"/>
        </w:rPr>
        <w:t>Беларуси</w:t>
      </w:r>
      <w:r w:rsidR="00E035F4" w:rsidRPr="00645EC9">
        <w:t xml:space="preserve">. // </w:t>
      </w:r>
      <w:r w:rsidR="00E035F4" w:rsidRPr="00645EC9">
        <w:t>[Electronic source]. Mode of access:</w:t>
      </w:r>
      <w:r w:rsidR="00E035F4" w:rsidRPr="00645EC9">
        <w:t xml:space="preserve"> </w:t>
      </w:r>
      <w:hyperlink r:id="rId24" w:history="1">
        <w:r w:rsidR="00E035F4" w:rsidRPr="00645EC9">
          <w:rPr>
            <w:rStyle w:val="a8"/>
          </w:rPr>
          <w:t>https://president.gov.by/ru/belarus/social/education/foreigne</w:t>
        </w:r>
        <w:r w:rsidR="00E035F4" w:rsidRPr="00645EC9">
          <w:rPr>
            <w:rStyle w:val="a8"/>
          </w:rPr>
          <w:t>r</w:t>
        </w:r>
        <w:r w:rsidR="00E035F4" w:rsidRPr="00645EC9">
          <w:rPr>
            <w:rStyle w:val="a8"/>
          </w:rPr>
          <w:t>s</w:t>
        </w:r>
      </w:hyperlink>
      <w:r w:rsidR="00E035F4" w:rsidRPr="00645EC9">
        <w:t xml:space="preserve"> </w:t>
      </w:r>
      <w:r w:rsidR="00E035F4" w:rsidRPr="00645EC9">
        <w:t>– Date of access: 20.03.2022.</w:t>
      </w:r>
    </w:p>
    <w:p w14:paraId="5841A7F8" w14:textId="2BD1EF75" w:rsidR="00EC012C" w:rsidRPr="00645EC9" w:rsidRDefault="00645EC9" w:rsidP="00645EC9">
      <w:pPr>
        <w:pStyle w:val="MainTEXT"/>
        <w:rPr>
          <w:highlight w:val="white"/>
          <w:lang w:val="ru-BY"/>
        </w:rPr>
      </w:pPr>
      <w:r>
        <w:rPr>
          <w:highlight w:val="white"/>
        </w:rPr>
        <w:t xml:space="preserve">3. </w:t>
      </w:r>
      <w:r w:rsidR="00E035F4" w:rsidRPr="00645EC9">
        <w:rPr>
          <w:highlight w:val="white"/>
          <w:lang w:val="ru-RU"/>
        </w:rPr>
        <w:t xml:space="preserve">Экономическая информатика. Лабораторный практикум / Е. А. </w:t>
      </w:r>
      <w:proofErr w:type="spellStart"/>
      <w:r w:rsidR="00E035F4" w:rsidRPr="00645EC9">
        <w:rPr>
          <w:highlight w:val="white"/>
          <w:lang w:val="ru-RU"/>
        </w:rPr>
        <w:t>Манюкович</w:t>
      </w:r>
      <w:proofErr w:type="spellEnd"/>
      <w:r w:rsidR="00E035F4" w:rsidRPr="00645EC9">
        <w:rPr>
          <w:highlight w:val="white"/>
          <w:lang w:val="ru-RU"/>
        </w:rPr>
        <w:t xml:space="preserve"> [и др.]</w:t>
      </w:r>
      <w:r w:rsidR="00EC012C" w:rsidRPr="00645EC9">
        <w:rPr>
          <w:highlight w:val="white"/>
          <w:lang w:val="ru-RU"/>
        </w:rPr>
        <w:t xml:space="preserve"> – Минск: БГУ 2015. </w:t>
      </w:r>
      <w:r w:rsidR="00EC012C" w:rsidRPr="00645EC9">
        <w:rPr>
          <w:lang w:val="ru-RU"/>
        </w:rPr>
        <w:t xml:space="preserve">– </w:t>
      </w:r>
      <w:r w:rsidR="00EC012C" w:rsidRPr="00645EC9">
        <w:t>Date</w:t>
      </w:r>
      <w:r w:rsidR="00EC012C" w:rsidRPr="00645EC9">
        <w:rPr>
          <w:lang w:val="ru-RU"/>
        </w:rPr>
        <w:t xml:space="preserve"> </w:t>
      </w:r>
      <w:r w:rsidR="00EC012C" w:rsidRPr="00645EC9">
        <w:t>of</w:t>
      </w:r>
      <w:r w:rsidR="00EC012C" w:rsidRPr="00645EC9">
        <w:rPr>
          <w:lang w:val="ru-RU"/>
        </w:rPr>
        <w:t xml:space="preserve"> </w:t>
      </w:r>
      <w:r w:rsidR="00EC012C" w:rsidRPr="00645EC9">
        <w:t>access</w:t>
      </w:r>
      <w:r w:rsidR="00EC012C" w:rsidRPr="00645EC9">
        <w:rPr>
          <w:lang w:val="ru-RU"/>
        </w:rPr>
        <w:t>: 20.03.2022.</w:t>
      </w:r>
    </w:p>
    <w:p w14:paraId="1B09A879" w14:textId="77777777" w:rsidR="005E0314" w:rsidRPr="00E035F4" w:rsidRDefault="005E0314" w:rsidP="005E0314">
      <w:pPr>
        <w:pBdr>
          <w:top w:val="none" w:sz="0" w:space="4" w:color="auto"/>
          <w:bottom w:val="none" w:sz="0" w:space="5" w:color="auto"/>
          <w:right w:val="none" w:sz="0" w:space="21" w:color="auto"/>
        </w:pBdr>
        <w:spacing w:after="60"/>
        <w:ind w:right="60"/>
        <w:rPr>
          <w:rFonts w:ascii="Times New Roman" w:eastAsia="Times New Roman" w:hAnsi="Times New Roman" w:cs="Times New Roman"/>
          <w:sz w:val="24"/>
          <w:szCs w:val="24"/>
          <w:highlight w:val="white"/>
          <w:lang w:val="ru-BY"/>
        </w:rPr>
      </w:pPr>
    </w:p>
    <w:p w14:paraId="5C90DCC2" w14:textId="77777777" w:rsidR="00E80DF0" w:rsidRPr="00E035F4" w:rsidRDefault="00E80DF0">
      <w:pPr>
        <w:pBdr>
          <w:top w:val="none" w:sz="0" w:space="4" w:color="auto"/>
          <w:bottom w:val="none" w:sz="0" w:space="5" w:color="auto"/>
          <w:right w:val="none" w:sz="0" w:space="21" w:color="auto"/>
        </w:pBdr>
        <w:spacing w:after="60"/>
        <w:ind w:right="60"/>
        <w:rPr>
          <w:rFonts w:ascii="Times New Roman" w:eastAsia="Times New Roman" w:hAnsi="Times New Roman" w:cs="Times New Roman"/>
          <w:sz w:val="24"/>
          <w:szCs w:val="24"/>
          <w:lang w:val="ru-BY"/>
        </w:rPr>
      </w:pPr>
    </w:p>
    <w:sectPr w:rsidR="00E80DF0" w:rsidRPr="00E035F4" w:rsidSect="00902D8D">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34B8" w14:textId="77777777" w:rsidR="00543150" w:rsidRDefault="00543150">
      <w:pPr>
        <w:spacing w:line="240" w:lineRule="auto"/>
      </w:pPr>
      <w:r>
        <w:separator/>
      </w:r>
    </w:p>
  </w:endnote>
  <w:endnote w:type="continuationSeparator" w:id="0">
    <w:p w14:paraId="78880576" w14:textId="77777777" w:rsidR="00543150" w:rsidRDefault="00543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4BC5" w14:textId="77777777" w:rsidR="00543150" w:rsidRDefault="00543150">
      <w:pPr>
        <w:spacing w:line="240" w:lineRule="auto"/>
      </w:pPr>
      <w:r>
        <w:separator/>
      </w:r>
    </w:p>
  </w:footnote>
  <w:footnote w:type="continuationSeparator" w:id="0">
    <w:p w14:paraId="0CDB7433" w14:textId="77777777" w:rsidR="00543150" w:rsidRDefault="005431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1E54"/>
    <w:multiLevelType w:val="hybridMultilevel"/>
    <w:tmpl w:val="817015CC"/>
    <w:lvl w:ilvl="0" w:tplc="5C0A71C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085194"/>
    <w:multiLevelType w:val="hybridMultilevel"/>
    <w:tmpl w:val="C1A438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F0"/>
    <w:rsid w:val="00024881"/>
    <w:rsid w:val="00101988"/>
    <w:rsid w:val="00105AFC"/>
    <w:rsid w:val="00172BB2"/>
    <w:rsid w:val="001B531F"/>
    <w:rsid w:val="001D3E21"/>
    <w:rsid w:val="002504F8"/>
    <w:rsid w:val="003577EE"/>
    <w:rsid w:val="003710E8"/>
    <w:rsid w:val="003E62F2"/>
    <w:rsid w:val="00437C55"/>
    <w:rsid w:val="00543150"/>
    <w:rsid w:val="005746F4"/>
    <w:rsid w:val="00586ACB"/>
    <w:rsid w:val="005C2A53"/>
    <w:rsid w:val="005E0314"/>
    <w:rsid w:val="00645EC9"/>
    <w:rsid w:val="006B2AA7"/>
    <w:rsid w:val="006C1C7A"/>
    <w:rsid w:val="00754893"/>
    <w:rsid w:val="007E1D40"/>
    <w:rsid w:val="00864D0F"/>
    <w:rsid w:val="00882FAD"/>
    <w:rsid w:val="00890E90"/>
    <w:rsid w:val="00902D8D"/>
    <w:rsid w:val="009A0C58"/>
    <w:rsid w:val="00A934EE"/>
    <w:rsid w:val="00A97677"/>
    <w:rsid w:val="00AB5588"/>
    <w:rsid w:val="00AD7070"/>
    <w:rsid w:val="00AE0415"/>
    <w:rsid w:val="00AF3D4F"/>
    <w:rsid w:val="00B46199"/>
    <w:rsid w:val="00B46AC7"/>
    <w:rsid w:val="00B547B7"/>
    <w:rsid w:val="00B657F8"/>
    <w:rsid w:val="00BB0ADB"/>
    <w:rsid w:val="00C83424"/>
    <w:rsid w:val="00CC7D15"/>
    <w:rsid w:val="00E035F4"/>
    <w:rsid w:val="00E6750A"/>
    <w:rsid w:val="00E80DF0"/>
    <w:rsid w:val="00EC012C"/>
    <w:rsid w:val="00F05BAA"/>
    <w:rsid w:val="00F64616"/>
    <w:rsid w:val="00FC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38AB"/>
  <w15:docId w15:val="{091DF4AE-EF19-4F63-8F7A-5DD3D4CE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outlineLvl w:val="4"/>
    </w:pPr>
    <w:rPr>
      <w:rFonts w:ascii="Open Sans" w:eastAsia="Open Sans" w:hAnsi="Open Sans" w:cs="Open Sans"/>
      <w:b/>
      <w:color w:val="333333"/>
      <w:sz w:val="33"/>
      <w:szCs w:val="33"/>
      <w:highlight w:val="white"/>
    </w:rPr>
  </w:style>
  <w:style w:type="paragraph" w:styleId="6">
    <w:name w:val="heading 6"/>
    <w:basedOn w:val="a"/>
    <w:next w:val="a"/>
    <w:pPr>
      <w:keepNext/>
      <w:keepLines/>
      <w:outlineLvl w:val="5"/>
    </w:pPr>
    <w:rPr>
      <w:rFonts w:ascii="Roboto" w:eastAsia="Roboto" w:hAnsi="Roboto" w:cs="Roboto"/>
      <w:sz w:val="16"/>
      <w:szCs w:val="16"/>
      <w:highlight w:val="whit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6C1C7A"/>
    <w:rPr>
      <w:color w:val="0000FF" w:themeColor="hyperlink"/>
      <w:u w:val="single"/>
    </w:rPr>
  </w:style>
  <w:style w:type="paragraph" w:styleId="a9">
    <w:name w:val="Bibliography"/>
    <w:basedOn w:val="a"/>
    <w:next w:val="a"/>
    <w:uiPriority w:val="37"/>
    <w:semiHidden/>
    <w:unhideWhenUsed/>
    <w:rsid w:val="00A934EE"/>
  </w:style>
  <w:style w:type="character" w:styleId="aa">
    <w:name w:val="annotation reference"/>
    <w:basedOn w:val="a0"/>
    <w:uiPriority w:val="99"/>
    <w:semiHidden/>
    <w:unhideWhenUsed/>
    <w:rsid w:val="00890E90"/>
    <w:rPr>
      <w:sz w:val="16"/>
      <w:szCs w:val="16"/>
    </w:rPr>
  </w:style>
  <w:style w:type="paragraph" w:styleId="ab">
    <w:name w:val="annotation text"/>
    <w:basedOn w:val="a"/>
    <w:link w:val="ac"/>
    <w:uiPriority w:val="99"/>
    <w:semiHidden/>
    <w:unhideWhenUsed/>
    <w:rsid w:val="00890E90"/>
    <w:pPr>
      <w:spacing w:line="240" w:lineRule="auto"/>
    </w:pPr>
    <w:rPr>
      <w:sz w:val="20"/>
      <w:szCs w:val="20"/>
    </w:rPr>
  </w:style>
  <w:style w:type="character" w:customStyle="1" w:styleId="ac">
    <w:name w:val="Текст примечания Знак"/>
    <w:basedOn w:val="a0"/>
    <w:link w:val="ab"/>
    <w:uiPriority w:val="99"/>
    <w:semiHidden/>
    <w:rsid w:val="00890E90"/>
    <w:rPr>
      <w:sz w:val="20"/>
      <w:szCs w:val="20"/>
    </w:rPr>
  </w:style>
  <w:style w:type="paragraph" w:styleId="ad">
    <w:name w:val="annotation subject"/>
    <w:basedOn w:val="ab"/>
    <w:next w:val="ab"/>
    <w:link w:val="ae"/>
    <w:uiPriority w:val="99"/>
    <w:semiHidden/>
    <w:unhideWhenUsed/>
    <w:rsid w:val="00890E90"/>
    <w:rPr>
      <w:b/>
      <w:bCs/>
    </w:rPr>
  </w:style>
  <w:style w:type="character" w:customStyle="1" w:styleId="ae">
    <w:name w:val="Тема примечания Знак"/>
    <w:basedOn w:val="ac"/>
    <w:link w:val="ad"/>
    <w:uiPriority w:val="99"/>
    <w:semiHidden/>
    <w:rsid w:val="00890E90"/>
    <w:rPr>
      <w:b/>
      <w:bCs/>
      <w:sz w:val="20"/>
      <w:szCs w:val="20"/>
    </w:rPr>
  </w:style>
  <w:style w:type="paragraph" w:styleId="af">
    <w:name w:val="Balloon Text"/>
    <w:basedOn w:val="a"/>
    <w:link w:val="af0"/>
    <w:uiPriority w:val="99"/>
    <w:semiHidden/>
    <w:unhideWhenUsed/>
    <w:rsid w:val="00890E90"/>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90E90"/>
    <w:rPr>
      <w:rFonts w:ascii="Segoe UI" w:hAnsi="Segoe UI" w:cs="Segoe UI"/>
      <w:sz w:val="18"/>
      <w:szCs w:val="18"/>
    </w:rPr>
  </w:style>
  <w:style w:type="paragraph" w:customStyle="1" w:styleId="text-right">
    <w:name w:val="text-right"/>
    <w:basedOn w:val="a"/>
    <w:rsid w:val="00AD7070"/>
    <w:pPr>
      <w:spacing w:before="100" w:beforeAutospacing="1" w:after="100" w:afterAutospacing="1" w:line="240" w:lineRule="auto"/>
    </w:pPr>
    <w:rPr>
      <w:rFonts w:ascii="Times New Roman" w:eastAsia="Times New Roman" w:hAnsi="Times New Roman" w:cs="Times New Roman"/>
      <w:sz w:val="24"/>
      <w:szCs w:val="24"/>
      <w:lang w:val="ru-BY"/>
    </w:rPr>
  </w:style>
  <w:style w:type="character" w:styleId="af1">
    <w:name w:val="Strong"/>
    <w:basedOn w:val="a0"/>
    <w:uiPriority w:val="22"/>
    <w:qFormat/>
    <w:rsid w:val="00AD7070"/>
    <w:rPr>
      <w:b/>
      <w:bCs/>
    </w:rPr>
  </w:style>
  <w:style w:type="paragraph" w:styleId="af2">
    <w:name w:val="header"/>
    <w:basedOn w:val="a"/>
    <w:link w:val="af3"/>
    <w:uiPriority w:val="99"/>
    <w:unhideWhenUsed/>
    <w:rsid w:val="00902D8D"/>
    <w:pPr>
      <w:tabs>
        <w:tab w:val="center" w:pos="4513"/>
        <w:tab w:val="right" w:pos="9026"/>
      </w:tabs>
      <w:spacing w:line="240" w:lineRule="auto"/>
    </w:pPr>
  </w:style>
  <w:style w:type="character" w:customStyle="1" w:styleId="af3">
    <w:name w:val="Верхний колонтитул Знак"/>
    <w:basedOn w:val="a0"/>
    <w:link w:val="af2"/>
    <w:uiPriority w:val="99"/>
    <w:rsid w:val="00902D8D"/>
  </w:style>
  <w:style w:type="paragraph" w:styleId="af4">
    <w:name w:val="footer"/>
    <w:basedOn w:val="a"/>
    <w:link w:val="af5"/>
    <w:uiPriority w:val="99"/>
    <w:unhideWhenUsed/>
    <w:rsid w:val="00902D8D"/>
    <w:pPr>
      <w:tabs>
        <w:tab w:val="center" w:pos="4513"/>
        <w:tab w:val="right" w:pos="9026"/>
      </w:tabs>
      <w:spacing w:line="240" w:lineRule="auto"/>
    </w:pPr>
  </w:style>
  <w:style w:type="character" w:customStyle="1" w:styleId="af5">
    <w:name w:val="Нижний колонтитул Знак"/>
    <w:basedOn w:val="a0"/>
    <w:link w:val="af4"/>
    <w:uiPriority w:val="99"/>
    <w:rsid w:val="00902D8D"/>
  </w:style>
  <w:style w:type="paragraph" w:customStyle="1" w:styleId="MainTEXT">
    <w:name w:val="Main TEXT"/>
    <w:basedOn w:val="a"/>
    <w:rsid w:val="00CC7D15"/>
    <w:pPr>
      <w:pBdr>
        <w:top w:val="none" w:sz="0" w:space="4" w:color="auto"/>
        <w:bottom w:val="none" w:sz="0" w:space="5" w:color="auto"/>
        <w:right w:val="none" w:sz="0" w:space="21" w:color="auto"/>
      </w:pBdr>
      <w:spacing w:line="240" w:lineRule="auto"/>
      <w:ind w:left="709" w:firstLine="709"/>
      <w:jc w:val="both"/>
    </w:pPr>
    <w:rPr>
      <w:rFonts w:ascii="Times New Roman" w:eastAsia="Times New Roman" w:hAnsi="Times New Roman" w:cs="Times New Roman"/>
      <w:sz w:val="24"/>
      <w:szCs w:val="24"/>
      <w:lang w:val="en-US"/>
    </w:rPr>
  </w:style>
  <w:style w:type="paragraph" w:styleId="af6">
    <w:name w:val="List Paragraph"/>
    <w:basedOn w:val="a"/>
    <w:uiPriority w:val="34"/>
    <w:qFormat/>
    <w:rsid w:val="00172BB2"/>
    <w:pPr>
      <w:ind w:left="720"/>
      <w:contextualSpacing/>
    </w:pPr>
  </w:style>
  <w:style w:type="character" w:styleId="af7">
    <w:name w:val="Unresolved Mention"/>
    <w:basedOn w:val="a0"/>
    <w:uiPriority w:val="99"/>
    <w:semiHidden/>
    <w:unhideWhenUsed/>
    <w:rsid w:val="00E035F4"/>
    <w:rPr>
      <w:color w:val="605E5C"/>
      <w:shd w:val="clear" w:color="auto" w:fill="E1DFDD"/>
    </w:rPr>
  </w:style>
  <w:style w:type="character" w:styleId="af8">
    <w:name w:val="FollowedHyperlink"/>
    <w:basedOn w:val="a0"/>
    <w:uiPriority w:val="99"/>
    <w:semiHidden/>
    <w:unhideWhenUsed/>
    <w:rsid w:val="00E03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38285">
      <w:bodyDiv w:val="1"/>
      <w:marLeft w:val="0"/>
      <w:marRight w:val="0"/>
      <w:marTop w:val="0"/>
      <w:marBottom w:val="0"/>
      <w:divBdr>
        <w:top w:val="none" w:sz="0" w:space="0" w:color="auto"/>
        <w:left w:val="none" w:sz="0" w:space="0" w:color="auto"/>
        <w:bottom w:val="none" w:sz="0" w:space="0" w:color="auto"/>
        <w:right w:val="none" w:sz="0" w:space="0" w:color="auto"/>
      </w:divBdr>
    </w:div>
    <w:div w:id="244069602">
      <w:bodyDiv w:val="1"/>
      <w:marLeft w:val="0"/>
      <w:marRight w:val="0"/>
      <w:marTop w:val="0"/>
      <w:marBottom w:val="0"/>
      <w:divBdr>
        <w:top w:val="none" w:sz="0" w:space="0" w:color="auto"/>
        <w:left w:val="none" w:sz="0" w:space="0" w:color="auto"/>
        <w:bottom w:val="none" w:sz="0" w:space="0" w:color="auto"/>
        <w:right w:val="none" w:sz="0" w:space="0" w:color="auto"/>
      </w:divBdr>
    </w:div>
    <w:div w:id="412243935">
      <w:bodyDiv w:val="1"/>
      <w:marLeft w:val="0"/>
      <w:marRight w:val="0"/>
      <w:marTop w:val="0"/>
      <w:marBottom w:val="0"/>
      <w:divBdr>
        <w:top w:val="none" w:sz="0" w:space="0" w:color="auto"/>
        <w:left w:val="none" w:sz="0" w:space="0" w:color="auto"/>
        <w:bottom w:val="none" w:sz="0" w:space="0" w:color="auto"/>
        <w:right w:val="none" w:sz="0" w:space="0" w:color="auto"/>
      </w:divBdr>
      <w:divsChild>
        <w:div w:id="1340279531">
          <w:marLeft w:val="0"/>
          <w:marRight w:val="0"/>
          <w:marTop w:val="0"/>
          <w:marBottom w:val="0"/>
          <w:divBdr>
            <w:top w:val="none" w:sz="0" w:space="0" w:color="auto"/>
            <w:left w:val="none" w:sz="0" w:space="0" w:color="auto"/>
            <w:bottom w:val="none" w:sz="0" w:space="0" w:color="auto"/>
            <w:right w:val="none" w:sz="0" w:space="0" w:color="auto"/>
          </w:divBdr>
          <w:divsChild>
            <w:div w:id="379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883">
      <w:bodyDiv w:val="1"/>
      <w:marLeft w:val="0"/>
      <w:marRight w:val="0"/>
      <w:marTop w:val="0"/>
      <w:marBottom w:val="0"/>
      <w:divBdr>
        <w:top w:val="none" w:sz="0" w:space="0" w:color="auto"/>
        <w:left w:val="none" w:sz="0" w:space="0" w:color="auto"/>
        <w:bottom w:val="none" w:sz="0" w:space="0" w:color="auto"/>
        <w:right w:val="none" w:sz="0" w:space="0" w:color="auto"/>
      </w:divBdr>
    </w:div>
    <w:div w:id="522742240">
      <w:bodyDiv w:val="1"/>
      <w:marLeft w:val="0"/>
      <w:marRight w:val="0"/>
      <w:marTop w:val="0"/>
      <w:marBottom w:val="0"/>
      <w:divBdr>
        <w:top w:val="none" w:sz="0" w:space="0" w:color="auto"/>
        <w:left w:val="none" w:sz="0" w:space="0" w:color="auto"/>
        <w:bottom w:val="none" w:sz="0" w:space="0" w:color="auto"/>
        <w:right w:val="none" w:sz="0" w:space="0" w:color="auto"/>
      </w:divBdr>
    </w:div>
    <w:div w:id="674069607">
      <w:bodyDiv w:val="1"/>
      <w:marLeft w:val="0"/>
      <w:marRight w:val="0"/>
      <w:marTop w:val="0"/>
      <w:marBottom w:val="0"/>
      <w:divBdr>
        <w:top w:val="none" w:sz="0" w:space="0" w:color="auto"/>
        <w:left w:val="none" w:sz="0" w:space="0" w:color="auto"/>
        <w:bottom w:val="none" w:sz="0" w:space="0" w:color="auto"/>
        <w:right w:val="none" w:sz="0" w:space="0" w:color="auto"/>
      </w:divBdr>
      <w:divsChild>
        <w:div w:id="1025247448">
          <w:marLeft w:val="0"/>
          <w:marRight w:val="0"/>
          <w:marTop w:val="0"/>
          <w:marBottom w:val="0"/>
          <w:divBdr>
            <w:top w:val="none" w:sz="0" w:space="0" w:color="auto"/>
            <w:left w:val="none" w:sz="0" w:space="0" w:color="auto"/>
            <w:bottom w:val="none" w:sz="0" w:space="0" w:color="auto"/>
            <w:right w:val="none" w:sz="0" w:space="0" w:color="auto"/>
          </w:divBdr>
          <w:divsChild>
            <w:div w:id="1108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7359">
      <w:bodyDiv w:val="1"/>
      <w:marLeft w:val="0"/>
      <w:marRight w:val="0"/>
      <w:marTop w:val="0"/>
      <w:marBottom w:val="0"/>
      <w:divBdr>
        <w:top w:val="none" w:sz="0" w:space="0" w:color="auto"/>
        <w:left w:val="none" w:sz="0" w:space="0" w:color="auto"/>
        <w:bottom w:val="none" w:sz="0" w:space="0" w:color="auto"/>
        <w:right w:val="none" w:sz="0" w:space="0" w:color="auto"/>
      </w:divBdr>
    </w:div>
    <w:div w:id="1439445079">
      <w:bodyDiv w:val="1"/>
      <w:marLeft w:val="0"/>
      <w:marRight w:val="0"/>
      <w:marTop w:val="0"/>
      <w:marBottom w:val="0"/>
      <w:divBdr>
        <w:top w:val="none" w:sz="0" w:space="0" w:color="auto"/>
        <w:left w:val="none" w:sz="0" w:space="0" w:color="auto"/>
        <w:bottom w:val="none" w:sz="0" w:space="0" w:color="auto"/>
        <w:right w:val="none" w:sz="0" w:space="0" w:color="auto"/>
      </w:divBdr>
    </w:div>
    <w:div w:id="1457139306">
      <w:bodyDiv w:val="1"/>
      <w:marLeft w:val="0"/>
      <w:marRight w:val="0"/>
      <w:marTop w:val="0"/>
      <w:marBottom w:val="0"/>
      <w:divBdr>
        <w:top w:val="none" w:sz="0" w:space="0" w:color="auto"/>
        <w:left w:val="none" w:sz="0" w:space="0" w:color="auto"/>
        <w:bottom w:val="none" w:sz="0" w:space="0" w:color="auto"/>
        <w:right w:val="none" w:sz="0" w:space="0" w:color="auto"/>
      </w:divBdr>
    </w:div>
    <w:div w:id="1590195987">
      <w:bodyDiv w:val="1"/>
      <w:marLeft w:val="0"/>
      <w:marRight w:val="0"/>
      <w:marTop w:val="0"/>
      <w:marBottom w:val="0"/>
      <w:divBdr>
        <w:top w:val="none" w:sz="0" w:space="0" w:color="auto"/>
        <w:left w:val="none" w:sz="0" w:space="0" w:color="auto"/>
        <w:bottom w:val="none" w:sz="0" w:space="0" w:color="auto"/>
        <w:right w:val="none" w:sz="0" w:space="0" w:color="auto"/>
      </w:divBdr>
    </w:div>
    <w:div w:id="1763989223">
      <w:bodyDiv w:val="1"/>
      <w:marLeft w:val="0"/>
      <w:marRight w:val="0"/>
      <w:marTop w:val="0"/>
      <w:marBottom w:val="0"/>
      <w:divBdr>
        <w:top w:val="none" w:sz="0" w:space="0" w:color="auto"/>
        <w:left w:val="none" w:sz="0" w:space="0" w:color="auto"/>
        <w:bottom w:val="none" w:sz="0" w:space="0" w:color="auto"/>
        <w:right w:val="none" w:sz="0" w:space="0" w:color="auto"/>
      </w:divBdr>
    </w:div>
    <w:div w:id="1931114357">
      <w:bodyDiv w:val="1"/>
      <w:marLeft w:val="0"/>
      <w:marRight w:val="0"/>
      <w:marTop w:val="0"/>
      <w:marBottom w:val="0"/>
      <w:divBdr>
        <w:top w:val="none" w:sz="0" w:space="0" w:color="auto"/>
        <w:left w:val="none" w:sz="0" w:space="0" w:color="auto"/>
        <w:bottom w:val="none" w:sz="0" w:space="0" w:color="auto"/>
        <w:right w:val="none" w:sz="0" w:space="0" w:color="auto"/>
      </w:divBdr>
    </w:div>
    <w:div w:id="2018919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yperlink" Target="mailto:sbmt@bsu.b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bmt@bsu.b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resident.gov.by/ru/belarus/social/education/foreign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elta.by/society/view/v-belarusi-obuchaetsja-okolo-27-tys-inostrannyh-studentov-466181-2021/" TargetMode="External"/><Relationship Id="rId20" Type="http://schemas.openxmlformats.org/officeDocument/2006/relationships/hyperlink" Target="mailto:sbmt@bsu.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hyperlink" Target="https://president.gov.by/ru/belarus/social/education/foreigners" TargetMode="Externa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hyperlink" Target="https://www.belta.by/society/view/v-belarusi-obuchaetsja-okolo-27-tys-inostrannyh-studentov-466181-2021/" TargetMode="External"/><Relationship Id="rId10" Type="http://schemas.openxmlformats.org/officeDocument/2006/relationships/image" Target="media/image2.png"/><Relationship Id="rId19" Type="http://schemas.openxmlformats.org/officeDocument/2006/relationships/hyperlink" Target="mailto:sbmt@bsu.by"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hyperlink" Target="mailto:sbmt@bs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AAE67-1067-4287-BE88-871C4511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Валерия Садоха</cp:lastModifiedBy>
  <cp:revision>3</cp:revision>
  <dcterms:created xsi:type="dcterms:W3CDTF">2022-03-24T20:47:00Z</dcterms:created>
  <dcterms:modified xsi:type="dcterms:W3CDTF">2022-03-24T20:52:00Z</dcterms:modified>
</cp:coreProperties>
</file>