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4F040E" w14:textId="393F4016" w:rsidR="003564A5" w:rsidRPr="00052582" w:rsidRDefault="004C3BA1" w:rsidP="00052582">
      <w:pPr>
        <w:ind w:firstLine="709"/>
        <w:jc w:val="both"/>
        <w:rPr>
          <w:b/>
          <w:sz w:val="24"/>
          <w:szCs w:val="24"/>
        </w:rPr>
      </w:pPr>
      <w:r w:rsidRPr="004C3BA1">
        <w:rPr>
          <w:rFonts w:eastAsia="SimSun" w:cs="Mangal"/>
          <w:b/>
          <w:kern w:val="2"/>
          <w:sz w:val="24"/>
          <w:szCs w:val="24"/>
          <w:lang w:eastAsia="hi-IN" w:bidi="hi-IN"/>
        </w:rPr>
        <w:t>УДК 339.96 / ББК 65.5</w:t>
      </w:r>
    </w:p>
    <w:p w14:paraId="1BB987FC" w14:textId="4A8A6741" w:rsidR="00736DC3" w:rsidRDefault="00052582" w:rsidP="004C3BA1">
      <w:pPr>
        <w:ind w:firstLine="709"/>
        <w:jc w:val="right"/>
        <w:rPr>
          <w:b/>
          <w:sz w:val="24"/>
          <w:szCs w:val="24"/>
        </w:rPr>
      </w:pPr>
      <w:proofErr w:type="spellStart"/>
      <w:r w:rsidRPr="00052582">
        <w:rPr>
          <w:b/>
          <w:sz w:val="24"/>
          <w:szCs w:val="24"/>
        </w:rPr>
        <w:t>Шень</w:t>
      </w:r>
      <w:proofErr w:type="spellEnd"/>
      <w:r w:rsidRPr="00052582">
        <w:rPr>
          <w:b/>
          <w:sz w:val="24"/>
          <w:szCs w:val="24"/>
        </w:rPr>
        <w:t xml:space="preserve"> </w:t>
      </w:r>
      <w:proofErr w:type="spellStart"/>
      <w:r w:rsidRPr="00052582">
        <w:rPr>
          <w:b/>
          <w:sz w:val="24"/>
          <w:szCs w:val="24"/>
        </w:rPr>
        <w:t>Сюймин</w:t>
      </w:r>
      <w:proofErr w:type="spellEnd"/>
    </w:p>
    <w:p w14:paraId="79483052" w14:textId="19F860CC" w:rsidR="00052582" w:rsidRPr="00052582" w:rsidRDefault="00052582" w:rsidP="00052582">
      <w:pPr>
        <w:tabs>
          <w:tab w:val="left" w:pos="4113"/>
        </w:tabs>
        <w:ind w:firstLine="709"/>
        <w:jc w:val="center"/>
        <w:rPr>
          <w:b/>
          <w:sz w:val="24"/>
          <w:szCs w:val="24"/>
        </w:rPr>
      </w:pPr>
      <w:r>
        <w:rPr>
          <w:b/>
          <w:sz w:val="24"/>
          <w:szCs w:val="24"/>
        </w:rPr>
        <w:t xml:space="preserve">ПАНДЕМИЯ КАК КАТАЛИЗАТОР </w:t>
      </w:r>
      <w:r w:rsidR="00B36834">
        <w:rPr>
          <w:b/>
          <w:sz w:val="24"/>
          <w:szCs w:val="24"/>
        </w:rPr>
        <w:t>РАЗВИТИЯ ЖЕЛЕЗНОДОРОЖНОГО СООБЩЕНИЯ</w:t>
      </w:r>
      <w:r>
        <w:rPr>
          <w:b/>
          <w:sz w:val="24"/>
          <w:szCs w:val="24"/>
        </w:rPr>
        <w:t xml:space="preserve"> КНР</w:t>
      </w:r>
    </w:p>
    <w:p w14:paraId="54722F26" w14:textId="3B87A4B7" w:rsidR="00052582" w:rsidRDefault="00052582" w:rsidP="00052582">
      <w:pPr>
        <w:rPr>
          <w:b/>
          <w:sz w:val="24"/>
          <w:szCs w:val="24"/>
        </w:rPr>
      </w:pPr>
    </w:p>
    <w:p w14:paraId="5DC6C723" w14:textId="165FB2B7" w:rsidR="00052582" w:rsidRPr="00DD0FA6" w:rsidRDefault="00052582" w:rsidP="00052582">
      <w:pPr>
        <w:ind w:firstLine="709"/>
        <w:jc w:val="both"/>
        <w:rPr>
          <w:i/>
          <w:sz w:val="24"/>
          <w:szCs w:val="24"/>
        </w:rPr>
      </w:pPr>
      <w:r w:rsidRPr="00052582">
        <w:rPr>
          <w:b/>
          <w:sz w:val="24"/>
          <w:szCs w:val="24"/>
        </w:rPr>
        <w:t>Аннотация</w:t>
      </w:r>
      <w:r w:rsidR="004C3BA1">
        <w:rPr>
          <w:b/>
          <w:sz w:val="24"/>
          <w:szCs w:val="24"/>
        </w:rPr>
        <w:t>.</w:t>
      </w:r>
      <w:r w:rsidRPr="00052582">
        <w:rPr>
          <w:b/>
          <w:sz w:val="24"/>
          <w:szCs w:val="24"/>
        </w:rPr>
        <w:t xml:space="preserve"> </w:t>
      </w:r>
      <w:r w:rsidR="004C3BA1" w:rsidRPr="004C3BA1">
        <w:rPr>
          <w:bCs/>
          <w:i/>
          <w:iCs/>
          <w:sz w:val="24"/>
          <w:szCs w:val="24"/>
        </w:rPr>
        <w:t>Ж</w:t>
      </w:r>
      <w:r w:rsidR="00B73EF0">
        <w:rPr>
          <w:i/>
          <w:sz w:val="24"/>
          <w:szCs w:val="24"/>
        </w:rPr>
        <w:t>елезнодорожный транспорт в Ки</w:t>
      </w:r>
      <w:r w:rsidR="00DD0FA6">
        <w:rPr>
          <w:i/>
          <w:sz w:val="24"/>
          <w:szCs w:val="24"/>
        </w:rPr>
        <w:t xml:space="preserve">тае основной способ недорогой перевозки тяжелых грузов, как в стране, так и заграницу. Эпидемия </w:t>
      </w:r>
      <w:r w:rsidR="00DD0FA6">
        <w:rPr>
          <w:i/>
          <w:sz w:val="24"/>
          <w:szCs w:val="24"/>
          <w:lang w:val="en-US"/>
        </w:rPr>
        <w:t>COVID</w:t>
      </w:r>
      <w:r w:rsidR="00DD0FA6" w:rsidRPr="00DD0FA6">
        <w:rPr>
          <w:i/>
          <w:sz w:val="24"/>
          <w:szCs w:val="24"/>
        </w:rPr>
        <w:t xml:space="preserve">-19 </w:t>
      </w:r>
      <w:r w:rsidR="00DD0FA6">
        <w:rPr>
          <w:i/>
          <w:sz w:val="24"/>
          <w:szCs w:val="24"/>
        </w:rPr>
        <w:t xml:space="preserve">открыла новые возможности для </w:t>
      </w:r>
      <w:r w:rsidR="00E974A2">
        <w:rPr>
          <w:i/>
          <w:sz w:val="24"/>
          <w:szCs w:val="24"/>
        </w:rPr>
        <w:t>железнодорожных</w:t>
      </w:r>
      <w:r w:rsidR="00DD0FA6">
        <w:rPr>
          <w:i/>
          <w:sz w:val="24"/>
          <w:szCs w:val="24"/>
        </w:rPr>
        <w:t xml:space="preserve"> перевозок, так как многие компании вынужденно отказывались от автомобильной доставки, тем более на дальнее расстояние. </w:t>
      </w:r>
    </w:p>
    <w:p w14:paraId="533CA63F" w14:textId="287D0604" w:rsidR="00052582" w:rsidRDefault="00052582" w:rsidP="00052582">
      <w:pPr>
        <w:ind w:firstLine="709"/>
        <w:jc w:val="both"/>
        <w:rPr>
          <w:sz w:val="24"/>
          <w:szCs w:val="24"/>
        </w:rPr>
      </w:pPr>
      <w:r w:rsidRPr="00052582">
        <w:rPr>
          <w:b/>
          <w:sz w:val="24"/>
          <w:szCs w:val="24"/>
        </w:rPr>
        <w:t>Ключевые слова</w:t>
      </w:r>
      <w:r w:rsidR="004C3BA1">
        <w:rPr>
          <w:b/>
          <w:sz w:val="24"/>
          <w:szCs w:val="24"/>
        </w:rPr>
        <w:t>.</w:t>
      </w:r>
      <w:r w:rsidRPr="00052582">
        <w:rPr>
          <w:b/>
          <w:sz w:val="24"/>
          <w:szCs w:val="24"/>
        </w:rPr>
        <w:t xml:space="preserve"> </w:t>
      </w:r>
      <w:r w:rsidR="00DD0FA6">
        <w:rPr>
          <w:i/>
          <w:sz w:val="24"/>
          <w:szCs w:val="24"/>
          <w:lang w:val="en-US"/>
        </w:rPr>
        <w:t>COVID</w:t>
      </w:r>
      <w:r w:rsidR="00DD0FA6" w:rsidRPr="00DD0FA6">
        <w:rPr>
          <w:i/>
          <w:sz w:val="24"/>
          <w:szCs w:val="24"/>
        </w:rPr>
        <w:t>-19</w:t>
      </w:r>
      <w:r w:rsidR="009B68CD">
        <w:rPr>
          <w:i/>
          <w:sz w:val="24"/>
          <w:szCs w:val="24"/>
        </w:rPr>
        <w:t xml:space="preserve">, опыт пандемии, </w:t>
      </w:r>
      <w:r w:rsidR="00B36834">
        <w:rPr>
          <w:i/>
          <w:sz w:val="24"/>
          <w:szCs w:val="24"/>
        </w:rPr>
        <w:t>железнодорожное сообщение</w:t>
      </w:r>
      <w:r w:rsidR="00E340DC">
        <w:rPr>
          <w:i/>
          <w:sz w:val="24"/>
          <w:szCs w:val="24"/>
        </w:rPr>
        <w:t>, Китай</w:t>
      </w:r>
      <w:r>
        <w:rPr>
          <w:i/>
          <w:sz w:val="24"/>
          <w:szCs w:val="24"/>
        </w:rPr>
        <w:t>.</w:t>
      </w:r>
    </w:p>
    <w:p w14:paraId="0A2F4617" w14:textId="52A0A3B7" w:rsidR="00052582" w:rsidRDefault="00052582" w:rsidP="00052582">
      <w:pPr>
        <w:ind w:firstLine="709"/>
        <w:jc w:val="both"/>
        <w:rPr>
          <w:sz w:val="24"/>
          <w:szCs w:val="24"/>
        </w:rPr>
      </w:pPr>
    </w:p>
    <w:p w14:paraId="45AA83EC" w14:textId="6BADD689" w:rsidR="00B36834" w:rsidRDefault="00B36834" w:rsidP="00EE3BEF">
      <w:pPr>
        <w:ind w:firstLine="709"/>
        <w:jc w:val="both"/>
        <w:rPr>
          <w:sz w:val="24"/>
          <w:szCs w:val="24"/>
        </w:rPr>
      </w:pPr>
      <w:r>
        <w:rPr>
          <w:sz w:val="24"/>
          <w:szCs w:val="24"/>
        </w:rPr>
        <w:t xml:space="preserve">Железнодорожное сообщение </w:t>
      </w:r>
      <w:r w:rsidRPr="00B36834">
        <w:rPr>
          <w:sz w:val="24"/>
          <w:szCs w:val="24"/>
        </w:rPr>
        <w:t xml:space="preserve">в настоящее время является наиболее важным видом транспорта в Китае. Высокоскоростной железнодорожный транспорт постепенно стал основным видом транспорта в современном Китае из-за его удобства и комфорта </w:t>
      </w:r>
      <w:r w:rsidR="00B62A02" w:rsidRPr="00B62A02">
        <w:rPr>
          <w:sz w:val="24"/>
          <w:szCs w:val="24"/>
        </w:rPr>
        <w:t xml:space="preserve">[1]. </w:t>
      </w:r>
      <w:r w:rsidRPr="00B36834">
        <w:rPr>
          <w:sz w:val="24"/>
          <w:szCs w:val="24"/>
        </w:rPr>
        <w:t xml:space="preserve">Причина, по которой </w:t>
      </w:r>
      <w:r w:rsidR="00E974A2">
        <w:rPr>
          <w:sz w:val="24"/>
          <w:szCs w:val="24"/>
        </w:rPr>
        <w:t>железная дорога</w:t>
      </w:r>
      <w:r w:rsidRPr="00B36834">
        <w:rPr>
          <w:sz w:val="24"/>
          <w:szCs w:val="24"/>
        </w:rPr>
        <w:t xml:space="preserve"> выбирается вместо автомобильного пассажиропотока</w:t>
      </w:r>
      <w:r w:rsidR="00234F16">
        <w:rPr>
          <w:sz w:val="24"/>
          <w:szCs w:val="24"/>
        </w:rPr>
        <w:t>, воздушного, морского</w:t>
      </w:r>
      <w:r w:rsidRPr="00B36834">
        <w:rPr>
          <w:sz w:val="24"/>
          <w:szCs w:val="24"/>
        </w:rPr>
        <w:t xml:space="preserve"> или общего пассажиропотока, заключается главным образом в том, что железнодорожный транспорт выполняет большую часть задач по перевозке </w:t>
      </w:r>
      <w:r>
        <w:rPr>
          <w:sz w:val="24"/>
          <w:szCs w:val="24"/>
        </w:rPr>
        <w:t>крупных</w:t>
      </w:r>
      <w:r w:rsidRPr="00B36834">
        <w:rPr>
          <w:sz w:val="24"/>
          <w:szCs w:val="24"/>
        </w:rPr>
        <w:t xml:space="preserve"> грузов на дальние расстояния и пассажирских перевозок на средние и дальние расстояния</w:t>
      </w:r>
      <w:r w:rsidR="00234F16">
        <w:rPr>
          <w:sz w:val="24"/>
          <w:szCs w:val="24"/>
        </w:rPr>
        <w:t>, отличаясь при этом явной дешевизной</w:t>
      </w:r>
      <w:r w:rsidRPr="00B36834">
        <w:rPr>
          <w:sz w:val="24"/>
          <w:szCs w:val="24"/>
        </w:rPr>
        <w:t xml:space="preserve"> </w:t>
      </w:r>
      <w:r w:rsidR="00B62A02" w:rsidRPr="00B62A02">
        <w:rPr>
          <w:sz w:val="24"/>
          <w:szCs w:val="24"/>
        </w:rPr>
        <w:t>[2]</w:t>
      </w:r>
      <w:r w:rsidRPr="00B36834">
        <w:rPr>
          <w:sz w:val="24"/>
          <w:szCs w:val="24"/>
        </w:rPr>
        <w:t xml:space="preserve">. </w:t>
      </w:r>
    </w:p>
    <w:p w14:paraId="43F87B06" w14:textId="350C72A6" w:rsidR="009D198C" w:rsidRDefault="00B36834" w:rsidP="00B36834">
      <w:pPr>
        <w:ind w:firstLine="709"/>
        <w:jc w:val="both"/>
        <w:rPr>
          <w:sz w:val="24"/>
          <w:szCs w:val="24"/>
        </w:rPr>
      </w:pPr>
      <w:r w:rsidRPr="00B36834">
        <w:rPr>
          <w:sz w:val="24"/>
          <w:szCs w:val="24"/>
        </w:rPr>
        <w:t>Существует большое количество эмпирических исследований, показывающих, что китайская экономика тесно связана с железнодорожным</w:t>
      </w:r>
      <w:r w:rsidR="00E974A2">
        <w:rPr>
          <w:sz w:val="24"/>
          <w:szCs w:val="24"/>
        </w:rPr>
        <w:t>и</w:t>
      </w:r>
      <w:r w:rsidRPr="00B36834">
        <w:rPr>
          <w:sz w:val="24"/>
          <w:szCs w:val="24"/>
        </w:rPr>
        <w:t>, особенно высокоскоростными железными дорогами Китая</w:t>
      </w:r>
      <w:r w:rsidR="00B62A02" w:rsidRPr="00B62A02">
        <w:rPr>
          <w:sz w:val="24"/>
          <w:szCs w:val="24"/>
        </w:rPr>
        <w:t xml:space="preserve">. </w:t>
      </w:r>
      <w:r w:rsidR="00E974A2">
        <w:rPr>
          <w:sz w:val="24"/>
          <w:szCs w:val="24"/>
        </w:rPr>
        <w:t>Железнодорожный</w:t>
      </w:r>
      <w:r w:rsidR="009D198C">
        <w:rPr>
          <w:sz w:val="24"/>
          <w:szCs w:val="24"/>
        </w:rPr>
        <w:t xml:space="preserve"> транспорт</w:t>
      </w:r>
      <w:r w:rsidRPr="00B36834">
        <w:rPr>
          <w:sz w:val="24"/>
          <w:szCs w:val="24"/>
        </w:rPr>
        <w:t xml:space="preserve"> стимулировал экономический рост и способствовал региональной экономической конвергенции</w:t>
      </w:r>
      <w:r w:rsidR="00B62A02" w:rsidRPr="00B62A02">
        <w:rPr>
          <w:sz w:val="24"/>
          <w:szCs w:val="24"/>
        </w:rPr>
        <w:t xml:space="preserve">. </w:t>
      </w:r>
      <w:r w:rsidRPr="00B36834">
        <w:rPr>
          <w:sz w:val="24"/>
          <w:szCs w:val="24"/>
        </w:rPr>
        <w:t xml:space="preserve">Хотя пассажиропоток автомобильных перевозок огромен, в основном это перевозки на короткие расстояния (например, междугородние, </w:t>
      </w:r>
      <w:r w:rsidR="00E974A2">
        <w:rPr>
          <w:sz w:val="24"/>
          <w:szCs w:val="24"/>
        </w:rPr>
        <w:t>региональные</w:t>
      </w:r>
      <w:r w:rsidRPr="00B36834">
        <w:rPr>
          <w:sz w:val="24"/>
          <w:szCs w:val="24"/>
        </w:rPr>
        <w:t xml:space="preserve"> перевозки)</w:t>
      </w:r>
      <w:r w:rsidR="00B62A02" w:rsidRPr="00B62A02">
        <w:rPr>
          <w:sz w:val="24"/>
          <w:szCs w:val="24"/>
        </w:rPr>
        <w:t xml:space="preserve"> [3]</w:t>
      </w:r>
      <w:r w:rsidRPr="00B36834">
        <w:rPr>
          <w:sz w:val="24"/>
          <w:szCs w:val="24"/>
        </w:rPr>
        <w:t xml:space="preserve">. </w:t>
      </w:r>
    </w:p>
    <w:p w14:paraId="6B3B1976" w14:textId="3A4E3903" w:rsidR="002735B2" w:rsidRDefault="002735B2" w:rsidP="002735B2">
      <w:pPr>
        <w:ind w:firstLine="709"/>
        <w:jc w:val="both"/>
        <w:rPr>
          <w:sz w:val="24"/>
          <w:szCs w:val="24"/>
        </w:rPr>
      </w:pPr>
      <w:r>
        <w:rPr>
          <w:sz w:val="24"/>
          <w:szCs w:val="24"/>
        </w:rPr>
        <w:t>Пассажирооборот китайской железной дороги</w:t>
      </w:r>
      <w:r w:rsidRPr="009D198C">
        <w:rPr>
          <w:sz w:val="24"/>
          <w:szCs w:val="24"/>
        </w:rPr>
        <w:t xml:space="preserve"> в годовом исчислении </w:t>
      </w:r>
      <w:r w:rsidR="00E974A2">
        <w:rPr>
          <w:sz w:val="24"/>
          <w:szCs w:val="24"/>
        </w:rPr>
        <w:t>вырос на</w:t>
      </w:r>
      <w:r w:rsidRPr="009D198C">
        <w:rPr>
          <w:sz w:val="24"/>
          <w:szCs w:val="24"/>
        </w:rPr>
        <w:t xml:space="preserve"> 24,9% в январе 2022 года</w:t>
      </w:r>
      <w:r w:rsidR="00E974A2">
        <w:rPr>
          <w:sz w:val="24"/>
          <w:szCs w:val="24"/>
        </w:rPr>
        <w:t>, что выше</w:t>
      </w:r>
      <w:r w:rsidRPr="009D198C">
        <w:rPr>
          <w:sz w:val="24"/>
          <w:szCs w:val="24"/>
        </w:rPr>
        <w:t xml:space="preserve"> предыдущего показателя на -</w:t>
      </w:r>
      <w:r w:rsidR="00E974A2">
        <w:rPr>
          <w:sz w:val="24"/>
          <w:szCs w:val="24"/>
        </w:rPr>
        <w:t xml:space="preserve"> </w:t>
      </w:r>
      <w:r w:rsidRPr="009D198C">
        <w:rPr>
          <w:sz w:val="24"/>
          <w:szCs w:val="24"/>
        </w:rPr>
        <w:t>22,2% за декабрь 2021 года. Данные достигли рекордно высокого уровня в 220,1% в мае 2004 г. и рекордно низкого уровня в -86,4% в феврале 2020 г</w:t>
      </w:r>
      <w:r>
        <w:rPr>
          <w:sz w:val="24"/>
          <w:szCs w:val="24"/>
        </w:rPr>
        <w:t>.</w:t>
      </w:r>
    </w:p>
    <w:p w14:paraId="554CA25A" w14:textId="526EF2A2" w:rsidR="002735B2" w:rsidRPr="00B62A02" w:rsidRDefault="002735B2" w:rsidP="002735B2">
      <w:pPr>
        <w:ind w:firstLine="709"/>
        <w:jc w:val="both"/>
        <w:rPr>
          <w:sz w:val="24"/>
          <w:szCs w:val="24"/>
        </w:rPr>
      </w:pPr>
      <w:r>
        <w:rPr>
          <w:sz w:val="24"/>
          <w:szCs w:val="24"/>
        </w:rPr>
        <w:t>Диаграмма пассажирооборота к</w:t>
      </w:r>
      <w:r w:rsidRPr="009D198C">
        <w:rPr>
          <w:sz w:val="24"/>
          <w:szCs w:val="24"/>
        </w:rPr>
        <w:t>итайск</w:t>
      </w:r>
      <w:r>
        <w:rPr>
          <w:sz w:val="24"/>
          <w:szCs w:val="24"/>
        </w:rPr>
        <w:t>ой</w:t>
      </w:r>
      <w:r w:rsidRPr="009D198C">
        <w:rPr>
          <w:sz w:val="24"/>
          <w:szCs w:val="24"/>
        </w:rPr>
        <w:t xml:space="preserve"> железн</w:t>
      </w:r>
      <w:r>
        <w:rPr>
          <w:sz w:val="24"/>
          <w:szCs w:val="24"/>
        </w:rPr>
        <w:t>ой</w:t>
      </w:r>
      <w:r w:rsidRPr="009D198C">
        <w:rPr>
          <w:sz w:val="24"/>
          <w:szCs w:val="24"/>
        </w:rPr>
        <w:t xml:space="preserve"> дорог</w:t>
      </w:r>
      <w:r>
        <w:rPr>
          <w:sz w:val="24"/>
          <w:szCs w:val="24"/>
        </w:rPr>
        <w:t>и с февраля 2021 года по январь 2022 г. представлена на рисунке 1</w:t>
      </w:r>
      <w:r w:rsidR="00B62A02" w:rsidRPr="00B62A02">
        <w:rPr>
          <w:sz w:val="24"/>
          <w:szCs w:val="24"/>
        </w:rPr>
        <w:t xml:space="preserve"> [4].</w:t>
      </w:r>
    </w:p>
    <w:p w14:paraId="7285D598" w14:textId="13600FFF" w:rsidR="00834AE2" w:rsidRDefault="00834AE2" w:rsidP="00B36834">
      <w:pPr>
        <w:ind w:firstLine="709"/>
        <w:jc w:val="both"/>
        <w:rPr>
          <w:sz w:val="24"/>
          <w:szCs w:val="24"/>
        </w:rPr>
      </w:pPr>
    </w:p>
    <w:p w14:paraId="67527324" w14:textId="1063BE3B" w:rsidR="00834AE2" w:rsidRDefault="002735B2" w:rsidP="002735B2">
      <w:pPr>
        <w:jc w:val="center"/>
        <w:rPr>
          <w:sz w:val="24"/>
          <w:szCs w:val="24"/>
        </w:rPr>
      </w:pPr>
      <w:r>
        <w:rPr>
          <w:noProof/>
          <w:sz w:val="24"/>
          <w:szCs w:val="24"/>
        </w:rPr>
        <w:drawing>
          <wp:inline distT="0" distB="0" distL="0" distR="0" wp14:anchorId="4E85ED24" wp14:editId="109DCA3A">
            <wp:extent cx="4645293" cy="1924216"/>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708392" cy="1950353"/>
                    </a:xfrm>
                    <a:prstGeom prst="rect">
                      <a:avLst/>
                    </a:prstGeom>
                    <a:noFill/>
                    <a:ln>
                      <a:noFill/>
                    </a:ln>
                  </pic:spPr>
                </pic:pic>
              </a:graphicData>
            </a:graphic>
          </wp:inline>
        </w:drawing>
      </w:r>
    </w:p>
    <w:p w14:paraId="5D85A8E3" w14:textId="77777777" w:rsidR="002919CF" w:rsidRDefault="002919CF" w:rsidP="002735B2">
      <w:pPr>
        <w:jc w:val="center"/>
        <w:rPr>
          <w:sz w:val="24"/>
          <w:szCs w:val="24"/>
        </w:rPr>
      </w:pPr>
    </w:p>
    <w:p w14:paraId="77A9545D" w14:textId="2A8F0EE4" w:rsidR="002735B2" w:rsidRDefault="002735B2" w:rsidP="002735B2">
      <w:pPr>
        <w:jc w:val="center"/>
        <w:rPr>
          <w:sz w:val="24"/>
          <w:szCs w:val="24"/>
        </w:rPr>
      </w:pPr>
      <w:r>
        <w:rPr>
          <w:sz w:val="24"/>
          <w:szCs w:val="24"/>
        </w:rPr>
        <w:t>Рисунок 1</w:t>
      </w:r>
      <w:r w:rsidR="00D6373E" w:rsidRPr="00E974A2">
        <w:rPr>
          <w:sz w:val="24"/>
          <w:szCs w:val="24"/>
        </w:rPr>
        <w:t xml:space="preserve">. </w:t>
      </w:r>
      <w:r>
        <w:rPr>
          <w:sz w:val="24"/>
          <w:szCs w:val="24"/>
        </w:rPr>
        <w:t>Пассажирооборот китайской железной дороги</w:t>
      </w:r>
    </w:p>
    <w:p w14:paraId="24E05503" w14:textId="77777777" w:rsidR="00834AE2" w:rsidRDefault="00834AE2" w:rsidP="00B36834">
      <w:pPr>
        <w:ind w:firstLine="709"/>
        <w:jc w:val="both"/>
        <w:rPr>
          <w:sz w:val="24"/>
          <w:szCs w:val="24"/>
        </w:rPr>
      </w:pPr>
    </w:p>
    <w:p w14:paraId="42708F27" w14:textId="4B544A2A" w:rsidR="00B36834" w:rsidRDefault="00B36834" w:rsidP="00B36834">
      <w:pPr>
        <w:ind w:firstLine="709"/>
        <w:jc w:val="both"/>
        <w:rPr>
          <w:sz w:val="24"/>
          <w:szCs w:val="24"/>
        </w:rPr>
      </w:pPr>
      <w:r w:rsidRPr="00B36834">
        <w:rPr>
          <w:sz w:val="24"/>
          <w:szCs w:val="24"/>
        </w:rPr>
        <w:t>Во-первых, сокращение пассажиропотока, вызванное COVID-19, можно разделить на две части: спонтанное сокращение людей и ограничение правительства. Для спонтанной части естественно оставаться дома в отпуске, чтобы не заразиться. С другой стороны, после вспышки китайское правительство быстро проводит политику реагирования (например, закрытие городов, продление праздников) для борьбы с эпидемией, и эта политика также сокращает транспорт</w:t>
      </w:r>
      <w:r w:rsidR="00E974A2">
        <w:rPr>
          <w:sz w:val="24"/>
          <w:szCs w:val="24"/>
        </w:rPr>
        <w:t>ные пер</w:t>
      </w:r>
      <w:r w:rsidR="004C3BA1">
        <w:rPr>
          <w:sz w:val="24"/>
          <w:szCs w:val="24"/>
        </w:rPr>
        <w:t>е</w:t>
      </w:r>
      <w:r w:rsidR="00E974A2">
        <w:rPr>
          <w:sz w:val="24"/>
          <w:szCs w:val="24"/>
        </w:rPr>
        <w:t>возки</w:t>
      </w:r>
      <w:r w:rsidRPr="00B36834">
        <w:rPr>
          <w:sz w:val="24"/>
          <w:szCs w:val="24"/>
        </w:rPr>
        <w:t xml:space="preserve"> и останавливает некоторые виды экономического </w:t>
      </w:r>
      <w:r w:rsidRPr="00B36834">
        <w:rPr>
          <w:sz w:val="24"/>
          <w:szCs w:val="24"/>
        </w:rPr>
        <w:lastRenderedPageBreak/>
        <w:t xml:space="preserve">производства. </w:t>
      </w:r>
      <w:r w:rsidR="00CF3C4C" w:rsidRPr="00CF3C4C">
        <w:rPr>
          <w:sz w:val="24"/>
          <w:szCs w:val="24"/>
        </w:rPr>
        <w:t>В прошлом году Китай стал единственной крупной экономикой, сохранившей положительные темпы роста ВВП (+2,3%). Стабильная экономическая ситуация и успешная адаптация к специфике экономики в период распространения коронавируса.</w:t>
      </w:r>
    </w:p>
    <w:p w14:paraId="7A277DBC" w14:textId="7B511265" w:rsidR="002735B2" w:rsidRDefault="00234F16" w:rsidP="00234F16">
      <w:pPr>
        <w:ind w:firstLine="709"/>
        <w:jc w:val="both"/>
        <w:rPr>
          <w:sz w:val="24"/>
          <w:szCs w:val="24"/>
        </w:rPr>
      </w:pPr>
      <w:r>
        <w:rPr>
          <w:sz w:val="24"/>
          <w:szCs w:val="24"/>
        </w:rPr>
        <w:t xml:space="preserve">Основным строителем железнодорожных путей в Китае является </w:t>
      </w:r>
      <w:r w:rsidRPr="009D198C">
        <w:rPr>
          <w:sz w:val="24"/>
          <w:szCs w:val="24"/>
        </w:rPr>
        <w:t xml:space="preserve">China </w:t>
      </w:r>
      <w:proofErr w:type="spellStart"/>
      <w:r w:rsidRPr="009D198C">
        <w:rPr>
          <w:sz w:val="24"/>
          <w:szCs w:val="24"/>
        </w:rPr>
        <w:t>Railway</w:t>
      </w:r>
      <w:proofErr w:type="spellEnd"/>
      <w:r w:rsidRPr="009D198C">
        <w:rPr>
          <w:sz w:val="24"/>
          <w:szCs w:val="24"/>
        </w:rPr>
        <w:t xml:space="preserve"> Construction</w:t>
      </w:r>
      <w:r>
        <w:rPr>
          <w:sz w:val="24"/>
          <w:szCs w:val="24"/>
        </w:rPr>
        <w:t xml:space="preserve">. </w:t>
      </w:r>
      <w:r w:rsidR="002735B2" w:rsidRPr="009D198C">
        <w:rPr>
          <w:sz w:val="24"/>
          <w:szCs w:val="24"/>
        </w:rPr>
        <w:t xml:space="preserve">Согласно последним финансовым отчетам </w:t>
      </w:r>
      <w:r>
        <w:rPr>
          <w:sz w:val="24"/>
          <w:szCs w:val="24"/>
        </w:rPr>
        <w:t>компании</w:t>
      </w:r>
      <w:r w:rsidR="002735B2" w:rsidRPr="009D198C">
        <w:rPr>
          <w:sz w:val="24"/>
          <w:szCs w:val="24"/>
        </w:rPr>
        <w:t xml:space="preserve">, </w:t>
      </w:r>
      <w:r>
        <w:rPr>
          <w:sz w:val="24"/>
          <w:szCs w:val="24"/>
        </w:rPr>
        <w:t xml:space="preserve">ее </w:t>
      </w:r>
      <w:r w:rsidR="002735B2" w:rsidRPr="009D198C">
        <w:rPr>
          <w:sz w:val="24"/>
          <w:szCs w:val="24"/>
        </w:rPr>
        <w:t>текущий доход составляет 160,17 млрд долларов. В 2020 году выручка компании составила 142,70 млрд долларов США, увеличившись по сравнению с выручкой за 2019 год, которая составила 130,18 млрд долларов США.</w:t>
      </w:r>
      <w:r w:rsidR="002919CF">
        <w:rPr>
          <w:sz w:val="24"/>
          <w:szCs w:val="24"/>
        </w:rPr>
        <w:t xml:space="preserve"> История доходов компании предоставлена на рисунке 2.</w:t>
      </w:r>
      <w:r>
        <w:rPr>
          <w:sz w:val="24"/>
          <w:szCs w:val="24"/>
        </w:rPr>
        <w:t xml:space="preserve"> Это говорит о высокой востребованности в дальнейшем развитии отрасли. Тем более компания является консультирующей организацией для иностранных партнеров по вопросе сотрудничества в инициативе «Один пояс, один путь».</w:t>
      </w:r>
    </w:p>
    <w:p w14:paraId="28EDA330" w14:textId="77777777" w:rsidR="002735B2" w:rsidRDefault="002735B2" w:rsidP="002735B2">
      <w:pPr>
        <w:ind w:firstLine="709"/>
        <w:jc w:val="both"/>
        <w:rPr>
          <w:sz w:val="24"/>
          <w:szCs w:val="24"/>
        </w:rPr>
      </w:pPr>
    </w:p>
    <w:p w14:paraId="1C1B6D66" w14:textId="3452D56C" w:rsidR="002735B2" w:rsidRDefault="002735B2" w:rsidP="002735B2">
      <w:pPr>
        <w:jc w:val="center"/>
        <w:rPr>
          <w:sz w:val="24"/>
          <w:szCs w:val="24"/>
        </w:rPr>
      </w:pPr>
      <w:r>
        <w:rPr>
          <w:noProof/>
          <w:sz w:val="24"/>
          <w:szCs w:val="24"/>
        </w:rPr>
        <w:drawing>
          <wp:inline distT="0" distB="0" distL="0" distR="0" wp14:anchorId="2D75314E" wp14:editId="6908C5EB">
            <wp:extent cx="4654016" cy="252056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692892" cy="2541618"/>
                    </a:xfrm>
                    <a:prstGeom prst="rect">
                      <a:avLst/>
                    </a:prstGeom>
                    <a:noFill/>
                    <a:ln>
                      <a:noFill/>
                    </a:ln>
                  </pic:spPr>
                </pic:pic>
              </a:graphicData>
            </a:graphic>
          </wp:inline>
        </w:drawing>
      </w:r>
    </w:p>
    <w:p w14:paraId="68D25B63" w14:textId="77777777" w:rsidR="002919CF" w:rsidRDefault="002919CF" w:rsidP="002735B2">
      <w:pPr>
        <w:jc w:val="center"/>
        <w:rPr>
          <w:sz w:val="24"/>
          <w:szCs w:val="24"/>
        </w:rPr>
      </w:pPr>
    </w:p>
    <w:p w14:paraId="4142023B" w14:textId="5953B77F" w:rsidR="002735B2" w:rsidRDefault="002919CF" w:rsidP="002919CF">
      <w:pPr>
        <w:jc w:val="center"/>
        <w:rPr>
          <w:sz w:val="24"/>
          <w:szCs w:val="24"/>
        </w:rPr>
      </w:pPr>
      <w:r>
        <w:rPr>
          <w:sz w:val="24"/>
          <w:szCs w:val="24"/>
        </w:rPr>
        <w:t>Рисунок 2</w:t>
      </w:r>
      <w:r w:rsidR="00D6373E" w:rsidRPr="00D6373E">
        <w:rPr>
          <w:sz w:val="24"/>
          <w:szCs w:val="24"/>
        </w:rPr>
        <w:t xml:space="preserve">. </w:t>
      </w:r>
      <w:r>
        <w:rPr>
          <w:sz w:val="24"/>
          <w:szCs w:val="24"/>
        </w:rPr>
        <w:t xml:space="preserve">Финансовые </w:t>
      </w:r>
      <w:r w:rsidR="00D6373E">
        <w:rPr>
          <w:sz w:val="24"/>
          <w:szCs w:val="24"/>
        </w:rPr>
        <w:t>результаты строительной</w:t>
      </w:r>
      <w:r w:rsidR="00B62A02">
        <w:rPr>
          <w:sz w:val="24"/>
          <w:szCs w:val="24"/>
        </w:rPr>
        <w:t xml:space="preserve"> компании железнодорожных путей </w:t>
      </w:r>
      <w:r>
        <w:rPr>
          <w:sz w:val="24"/>
          <w:szCs w:val="24"/>
        </w:rPr>
        <w:t>в Китае</w:t>
      </w:r>
    </w:p>
    <w:p w14:paraId="217DA33E" w14:textId="77777777" w:rsidR="002735B2" w:rsidRDefault="002735B2" w:rsidP="002735B2">
      <w:pPr>
        <w:ind w:firstLine="709"/>
        <w:jc w:val="both"/>
        <w:rPr>
          <w:sz w:val="24"/>
          <w:szCs w:val="24"/>
        </w:rPr>
      </w:pPr>
    </w:p>
    <w:p w14:paraId="2A8FECF6" w14:textId="2762967E" w:rsidR="00EE3BEF" w:rsidRDefault="009D198C" w:rsidP="00234F16">
      <w:pPr>
        <w:ind w:firstLine="709"/>
        <w:jc w:val="both"/>
        <w:rPr>
          <w:b/>
          <w:sz w:val="24"/>
          <w:szCs w:val="24"/>
        </w:rPr>
      </w:pPr>
      <w:r w:rsidRPr="009D198C">
        <w:rPr>
          <w:sz w:val="24"/>
          <w:szCs w:val="24"/>
        </w:rPr>
        <w:t xml:space="preserve">В </w:t>
      </w:r>
      <w:r w:rsidR="00CF3C4C">
        <w:rPr>
          <w:sz w:val="24"/>
          <w:szCs w:val="24"/>
        </w:rPr>
        <w:t>2021</w:t>
      </w:r>
      <w:r w:rsidRPr="009D198C">
        <w:rPr>
          <w:sz w:val="24"/>
          <w:szCs w:val="24"/>
        </w:rPr>
        <w:t xml:space="preserve"> году на железных дорогах Китая было совершено более 2,2 млрд пассажирских перевозок, а пассажирооборот составил более 826,6 млрд км</w:t>
      </w:r>
      <w:r w:rsidR="00234F16">
        <w:rPr>
          <w:sz w:val="24"/>
          <w:szCs w:val="24"/>
        </w:rPr>
        <w:t xml:space="preserve">. </w:t>
      </w:r>
      <w:r w:rsidRPr="009D198C">
        <w:rPr>
          <w:sz w:val="24"/>
          <w:szCs w:val="24"/>
        </w:rPr>
        <w:t>Кроме того, по железным дорогам Китая перевезено более 4,55 млрд тонн грузов, что в 81 раз больше, чем в 1949 году, когда была основана КНР.</w:t>
      </w:r>
      <w:r w:rsidR="002735B2">
        <w:rPr>
          <w:sz w:val="24"/>
          <w:szCs w:val="24"/>
        </w:rPr>
        <w:t xml:space="preserve"> В тоже время</w:t>
      </w:r>
      <w:r w:rsidR="002735B2" w:rsidRPr="00834AE2">
        <w:rPr>
          <w:sz w:val="24"/>
          <w:szCs w:val="24"/>
        </w:rPr>
        <w:t xml:space="preserve"> совместное предприятие железных дорог России, Белоруссии и Казахстана, будет выполнять более 80% всех железнодорожных перевозок по широкой колеи Нового Шелкового пути. К середине ноября 2021 года этот показатель составил 573 тыс. TEU, перевезенных из Европы в Китай и обратно. На конец года план составляет 675 тыс. TEU. По итогам 2020 года результат составил 547 тыс. TEU</w:t>
      </w:r>
      <w:r w:rsidR="00B62A02">
        <w:rPr>
          <w:sz w:val="24"/>
          <w:szCs w:val="24"/>
        </w:rPr>
        <w:t xml:space="preserve"> </w:t>
      </w:r>
      <w:r w:rsidR="00B62A02" w:rsidRPr="00E974A2">
        <w:rPr>
          <w:sz w:val="24"/>
          <w:szCs w:val="24"/>
        </w:rPr>
        <w:t>[5].</w:t>
      </w:r>
      <w:r w:rsidR="002735B2" w:rsidRPr="002735B2">
        <w:rPr>
          <w:b/>
          <w:sz w:val="24"/>
          <w:szCs w:val="24"/>
        </w:rPr>
        <w:t xml:space="preserve"> </w:t>
      </w:r>
    </w:p>
    <w:p w14:paraId="43922A55" w14:textId="099F663D" w:rsidR="00EE3BEF" w:rsidRDefault="00EE3BEF" w:rsidP="00EE3BEF">
      <w:pPr>
        <w:ind w:firstLine="709"/>
        <w:jc w:val="both"/>
        <w:rPr>
          <w:sz w:val="24"/>
          <w:szCs w:val="24"/>
        </w:rPr>
      </w:pPr>
      <w:r w:rsidRPr="00EE3BEF">
        <w:rPr>
          <w:sz w:val="24"/>
          <w:szCs w:val="24"/>
        </w:rPr>
        <w:t>Объемы контейнерных перевозок по Евразийскому железнодорожному маршруту</w:t>
      </w:r>
      <w:r>
        <w:rPr>
          <w:sz w:val="24"/>
          <w:szCs w:val="24"/>
        </w:rPr>
        <w:t xml:space="preserve"> </w:t>
      </w:r>
      <w:r w:rsidRPr="00EE3BEF">
        <w:rPr>
          <w:sz w:val="24"/>
          <w:szCs w:val="24"/>
        </w:rPr>
        <w:t xml:space="preserve">составили 336,6 тыс. </w:t>
      </w:r>
      <w:r w:rsidRPr="00834AE2">
        <w:rPr>
          <w:sz w:val="24"/>
          <w:szCs w:val="24"/>
        </w:rPr>
        <w:t>TEU</w:t>
      </w:r>
      <w:r w:rsidRPr="00EE3BEF">
        <w:rPr>
          <w:sz w:val="24"/>
          <w:szCs w:val="24"/>
        </w:rPr>
        <w:t>, что на 50% больше, чем за аналогичный период прошлого года.</w:t>
      </w:r>
      <w:r>
        <w:rPr>
          <w:sz w:val="24"/>
          <w:szCs w:val="24"/>
        </w:rPr>
        <w:t xml:space="preserve"> </w:t>
      </w:r>
      <w:r w:rsidRPr="00EE3BEF">
        <w:rPr>
          <w:sz w:val="24"/>
          <w:szCs w:val="24"/>
        </w:rPr>
        <w:t>Среднее количество отправлений поездов в сутки увеличилось с 10,6 поездов в 2020 году</w:t>
      </w:r>
      <w:r>
        <w:rPr>
          <w:sz w:val="24"/>
          <w:szCs w:val="24"/>
        </w:rPr>
        <w:t xml:space="preserve"> </w:t>
      </w:r>
      <w:r w:rsidRPr="00EE3BEF">
        <w:rPr>
          <w:sz w:val="24"/>
          <w:szCs w:val="24"/>
        </w:rPr>
        <w:t>до 15,3 в 2021 году по сравнению с прошлым годом, а загрузка поездов увеличилась до 115</w:t>
      </w:r>
      <w:r>
        <w:rPr>
          <w:sz w:val="24"/>
          <w:szCs w:val="24"/>
        </w:rPr>
        <w:t xml:space="preserve"> </w:t>
      </w:r>
      <w:r w:rsidRPr="00834AE2">
        <w:rPr>
          <w:sz w:val="24"/>
          <w:szCs w:val="24"/>
        </w:rPr>
        <w:t>TEU</w:t>
      </w:r>
      <w:r w:rsidRPr="00EE3BEF">
        <w:rPr>
          <w:sz w:val="24"/>
          <w:szCs w:val="24"/>
        </w:rPr>
        <w:t>.</w:t>
      </w:r>
      <w:r>
        <w:rPr>
          <w:sz w:val="24"/>
          <w:szCs w:val="24"/>
        </w:rPr>
        <w:t xml:space="preserve"> </w:t>
      </w:r>
      <w:r w:rsidRPr="00EE3BEF">
        <w:rPr>
          <w:sz w:val="24"/>
          <w:szCs w:val="24"/>
        </w:rPr>
        <w:t>Однако ограничения пропускной способности привели к незначительному</w:t>
      </w:r>
      <w:r>
        <w:rPr>
          <w:sz w:val="24"/>
          <w:szCs w:val="24"/>
        </w:rPr>
        <w:t xml:space="preserve"> </w:t>
      </w:r>
      <w:r w:rsidRPr="00EE3BEF">
        <w:rPr>
          <w:sz w:val="24"/>
          <w:szCs w:val="24"/>
        </w:rPr>
        <w:t>увеличению времени в пути до 6,84 суток, что выше уровня 2020 года, но близко к</w:t>
      </w:r>
      <w:r>
        <w:rPr>
          <w:sz w:val="24"/>
          <w:szCs w:val="24"/>
        </w:rPr>
        <w:t xml:space="preserve"> </w:t>
      </w:r>
      <w:r w:rsidRPr="00EE3BEF">
        <w:rPr>
          <w:sz w:val="24"/>
          <w:szCs w:val="24"/>
        </w:rPr>
        <w:t>показателям прошлых лет.</w:t>
      </w:r>
    </w:p>
    <w:p w14:paraId="7538D329" w14:textId="77777777" w:rsidR="004C3BA1" w:rsidRDefault="00CF3C4C" w:rsidP="004C3BA1">
      <w:pPr>
        <w:ind w:firstLine="709"/>
        <w:jc w:val="both"/>
        <w:rPr>
          <w:sz w:val="24"/>
          <w:szCs w:val="24"/>
        </w:rPr>
      </w:pPr>
      <w:r w:rsidRPr="00CF3C4C">
        <w:rPr>
          <w:sz w:val="24"/>
          <w:szCs w:val="24"/>
        </w:rPr>
        <w:t>Состояние других видов транспорта, морского и воздушного, является внешним фактором, влияющим</w:t>
      </w:r>
      <w:r>
        <w:rPr>
          <w:sz w:val="24"/>
          <w:szCs w:val="24"/>
        </w:rPr>
        <w:t xml:space="preserve"> </w:t>
      </w:r>
      <w:r w:rsidRPr="00CF3C4C">
        <w:rPr>
          <w:sz w:val="24"/>
          <w:szCs w:val="24"/>
        </w:rPr>
        <w:t>на рост объемов евразийских железнодорожных грузов. Во время кризиса с коронавирусом</w:t>
      </w:r>
      <w:r>
        <w:rPr>
          <w:sz w:val="24"/>
          <w:szCs w:val="24"/>
        </w:rPr>
        <w:t xml:space="preserve"> </w:t>
      </w:r>
      <w:r w:rsidRPr="00CF3C4C">
        <w:rPr>
          <w:sz w:val="24"/>
          <w:szCs w:val="24"/>
        </w:rPr>
        <w:t>железнодорожные перевозки зарекомендовали себя как более быстрая и надежная альтернатива</w:t>
      </w:r>
      <w:r>
        <w:rPr>
          <w:sz w:val="24"/>
          <w:szCs w:val="24"/>
        </w:rPr>
        <w:t xml:space="preserve"> </w:t>
      </w:r>
      <w:r w:rsidRPr="00CF3C4C">
        <w:rPr>
          <w:sz w:val="24"/>
          <w:szCs w:val="24"/>
        </w:rPr>
        <w:t>морскому транспорту</w:t>
      </w:r>
      <w:r w:rsidR="00234F16">
        <w:rPr>
          <w:sz w:val="24"/>
          <w:szCs w:val="24"/>
        </w:rPr>
        <w:t xml:space="preserve"> </w:t>
      </w:r>
      <w:r w:rsidR="00B62A02" w:rsidRPr="00234F16">
        <w:rPr>
          <w:sz w:val="24"/>
          <w:szCs w:val="24"/>
        </w:rPr>
        <w:t>[6]</w:t>
      </w:r>
      <w:r w:rsidR="00234F16">
        <w:rPr>
          <w:sz w:val="24"/>
          <w:szCs w:val="24"/>
        </w:rPr>
        <w:t>.</w:t>
      </w:r>
      <w:r w:rsidRPr="00CF3C4C">
        <w:rPr>
          <w:sz w:val="24"/>
          <w:szCs w:val="24"/>
        </w:rPr>
        <w:cr/>
      </w:r>
    </w:p>
    <w:p w14:paraId="102D907A" w14:textId="2009CAE6" w:rsidR="00052582" w:rsidRDefault="00052582" w:rsidP="004C3BA1">
      <w:pPr>
        <w:ind w:firstLine="709"/>
        <w:jc w:val="center"/>
        <w:rPr>
          <w:b/>
          <w:sz w:val="24"/>
          <w:szCs w:val="24"/>
        </w:rPr>
      </w:pPr>
      <w:r w:rsidRPr="00052582">
        <w:rPr>
          <w:b/>
          <w:sz w:val="24"/>
          <w:szCs w:val="24"/>
        </w:rPr>
        <w:t xml:space="preserve">Библиографический список </w:t>
      </w:r>
    </w:p>
    <w:p w14:paraId="11DB7573" w14:textId="1707DF6F" w:rsidR="00B24019" w:rsidRPr="00187E24" w:rsidRDefault="00B24019" w:rsidP="00187E24">
      <w:pPr>
        <w:ind w:firstLine="709"/>
        <w:jc w:val="both"/>
        <w:rPr>
          <w:sz w:val="24"/>
          <w:szCs w:val="24"/>
        </w:rPr>
      </w:pPr>
      <w:r w:rsidRPr="00187E24">
        <w:rPr>
          <w:sz w:val="24"/>
          <w:szCs w:val="24"/>
        </w:rPr>
        <w:t>1.  </w:t>
      </w:r>
      <w:proofErr w:type="spellStart"/>
      <w:r w:rsidRPr="00187E24">
        <w:rPr>
          <w:sz w:val="24"/>
          <w:szCs w:val="24"/>
        </w:rPr>
        <w:t>Чжао</w:t>
      </w:r>
      <w:proofErr w:type="spellEnd"/>
      <w:r w:rsidRPr="00187E24">
        <w:rPr>
          <w:sz w:val="24"/>
          <w:szCs w:val="24"/>
        </w:rPr>
        <w:t xml:space="preserve"> С. Предварительная оценка основного репродуктивного числа нового коронавируса (2019-nCoV) в Китае с 2019 по 2020 год: анализ на основе данных на ранней </w:t>
      </w:r>
      <w:r w:rsidRPr="00187E24">
        <w:rPr>
          <w:sz w:val="24"/>
          <w:szCs w:val="24"/>
        </w:rPr>
        <w:lastRenderedPageBreak/>
        <w:t xml:space="preserve">стадии вспышки / </w:t>
      </w:r>
      <w:proofErr w:type="spellStart"/>
      <w:r w:rsidRPr="00187E24">
        <w:rPr>
          <w:sz w:val="24"/>
          <w:szCs w:val="24"/>
        </w:rPr>
        <w:t>Чжао</w:t>
      </w:r>
      <w:proofErr w:type="spellEnd"/>
      <w:r w:rsidRPr="00187E24">
        <w:rPr>
          <w:sz w:val="24"/>
          <w:szCs w:val="24"/>
        </w:rPr>
        <w:t xml:space="preserve"> С. // Международный журнал инфекционных заболеваний. – 2020. – С. 214-217.</w:t>
      </w:r>
    </w:p>
    <w:p w14:paraId="2413677D" w14:textId="20557F59" w:rsidR="00B24019" w:rsidRPr="00187E24" w:rsidRDefault="00B24019" w:rsidP="00187E24">
      <w:pPr>
        <w:ind w:firstLine="709"/>
        <w:jc w:val="both"/>
        <w:rPr>
          <w:sz w:val="24"/>
          <w:szCs w:val="24"/>
        </w:rPr>
      </w:pPr>
      <w:r w:rsidRPr="00187E24">
        <w:rPr>
          <w:sz w:val="24"/>
          <w:szCs w:val="24"/>
        </w:rPr>
        <w:t xml:space="preserve">2. Донг Х., </w:t>
      </w:r>
      <w:proofErr w:type="spellStart"/>
      <w:r w:rsidRPr="00187E24">
        <w:rPr>
          <w:sz w:val="24"/>
          <w:szCs w:val="24"/>
        </w:rPr>
        <w:t>Чжэн</w:t>
      </w:r>
      <w:proofErr w:type="spellEnd"/>
      <w:r w:rsidRPr="00187E24">
        <w:rPr>
          <w:sz w:val="24"/>
          <w:szCs w:val="24"/>
        </w:rPr>
        <w:t xml:space="preserve"> С., Кан М.Е. Роль скорости транспортировки в содействии высококвалифицированной командной работе в разных городах/ Донг Х. // Журнал городской экономики – 2020 г. – 115 стр.</w:t>
      </w:r>
    </w:p>
    <w:p w14:paraId="67BF13FB" w14:textId="01BDDC86" w:rsidR="00B62A02" w:rsidRPr="00187E24" w:rsidRDefault="00B24019" w:rsidP="00187E24">
      <w:pPr>
        <w:widowControl/>
        <w:suppressAutoHyphens w:val="0"/>
        <w:autoSpaceDN w:val="0"/>
        <w:adjustRightInd w:val="0"/>
        <w:ind w:firstLine="709"/>
        <w:jc w:val="both"/>
        <w:rPr>
          <w:sz w:val="24"/>
          <w:szCs w:val="24"/>
        </w:rPr>
      </w:pPr>
      <w:r w:rsidRPr="00187E24">
        <w:rPr>
          <w:sz w:val="24"/>
          <w:szCs w:val="24"/>
        </w:rPr>
        <w:t xml:space="preserve">3. Влияние COVID-19 на экономику Китая: модель прогнозирования на основе статистики железнодорожных перевозок» [Электронный ресурс]. – </w:t>
      </w:r>
      <w:r w:rsidRPr="00187E24">
        <w:rPr>
          <w:sz w:val="24"/>
          <w:szCs w:val="24"/>
          <w:lang w:val="en-US"/>
        </w:rPr>
        <w:t>DOI</w:t>
      </w:r>
      <w:r w:rsidR="00B62A02" w:rsidRPr="00187E24">
        <w:rPr>
          <w:sz w:val="24"/>
          <w:szCs w:val="24"/>
        </w:rPr>
        <w:t>:10.1111/</w:t>
      </w:r>
      <w:proofErr w:type="spellStart"/>
      <w:r w:rsidR="00B62A02" w:rsidRPr="00187E24">
        <w:rPr>
          <w:sz w:val="24"/>
          <w:szCs w:val="24"/>
          <w:lang w:val="en-US"/>
        </w:rPr>
        <w:t>disa</w:t>
      </w:r>
      <w:proofErr w:type="spellEnd"/>
      <w:r w:rsidR="00B62A02" w:rsidRPr="00187E24">
        <w:rPr>
          <w:sz w:val="24"/>
          <w:szCs w:val="24"/>
        </w:rPr>
        <w:t>.12476</w:t>
      </w:r>
    </w:p>
    <w:p w14:paraId="4070CE89" w14:textId="242501D7" w:rsidR="00B62A02" w:rsidRPr="00187E24" w:rsidRDefault="00B24019" w:rsidP="00187E24">
      <w:pPr>
        <w:ind w:firstLine="709"/>
        <w:jc w:val="both"/>
        <w:rPr>
          <w:sz w:val="24"/>
          <w:szCs w:val="24"/>
        </w:rPr>
      </w:pPr>
      <w:r w:rsidRPr="00187E24">
        <w:rPr>
          <w:sz w:val="24"/>
          <w:szCs w:val="24"/>
        </w:rPr>
        <w:t>4.</w:t>
      </w:r>
      <w:r w:rsidRPr="00187E24">
        <w:rPr>
          <w:sz w:val="24"/>
          <w:szCs w:val="24"/>
          <w:lang w:val="en-US"/>
        </w:rPr>
        <w:t> </w:t>
      </w:r>
      <w:r w:rsidR="00187E24" w:rsidRPr="00187E24">
        <w:rPr>
          <w:sz w:val="24"/>
          <w:szCs w:val="24"/>
        </w:rPr>
        <w:t xml:space="preserve">Китайская железная дорога: </w:t>
      </w:r>
      <w:proofErr w:type="spellStart"/>
      <w:r w:rsidR="00187E24" w:rsidRPr="00187E24">
        <w:rPr>
          <w:sz w:val="24"/>
          <w:szCs w:val="24"/>
        </w:rPr>
        <w:t>пассажирооборо</w:t>
      </w:r>
      <w:proofErr w:type="spellEnd"/>
      <w:r w:rsidR="00187E24" w:rsidRPr="00187E24">
        <w:rPr>
          <w:sz w:val="24"/>
          <w:szCs w:val="24"/>
        </w:rPr>
        <w:t xml:space="preserve">» [Электронный ресурс]. – </w:t>
      </w:r>
      <w:r w:rsidR="00187E24" w:rsidRPr="00187E24">
        <w:rPr>
          <w:sz w:val="24"/>
          <w:szCs w:val="24"/>
          <w:lang w:val="en-US"/>
        </w:rPr>
        <w:t>URL</w:t>
      </w:r>
      <w:r w:rsidR="00187E24" w:rsidRPr="00187E24">
        <w:rPr>
          <w:sz w:val="24"/>
          <w:szCs w:val="24"/>
        </w:rPr>
        <w:t xml:space="preserve">: </w:t>
      </w:r>
      <w:r w:rsidR="00187E24" w:rsidRPr="00187E24">
        <w:rPr>
          <w:sz w:val="24"/>
          <w:szCs w:val="24"/>
          <w:lang w:val="en-US"/>
        </w:rPr>
        <w:t>https</w:t>
      </w:r>
      <w:r w:rsidR="00187E24" w:rsidRPr="00187E24">
        <w:rPr>
          <w:sz w:val="24"/>
          <w:szCs w:val="24"/>
        </w:rPr>
        <w:t>://</w:t>
      </w:r>
      <w:r w:rsidR="00187E24" w:rsidRPr="00187E24">
        <w:rPr>
          <w:sz w:val="24"/>
          <w:szCs w:val="24"/>
          <w:lang w:val="en-US"/>
        </w:rPr>
        <w:t>www</w:t>
      </w:r>
      <w:r w:rsidR="00187E24" w:rsidRPr="00187E24">
        <w:rPr>
          <w:sz w:val="24"/>
          <w:szCs w:val="24"/>
        </w:rPr>
        <w:t>.</w:t>
      </w:r>
      <w:proofErr w:type="spellStart"/>
      <w:r w:rsidR="00187E24" w:rsidRPr="00187E24">
        <w:rPr>
          <w:sz w:val="24"/>
          <w:szCs w:val="24"/>
          <w:lang w:val="en-US"/>
        </w:rPr>
        <w:t>ceicdata</w:t>
      </w:r>
      <w:proofErr w:type="spellEnd"/>
      <w:r w:rsidR="00187E24" w:rsidRPr="00187E24">
        <w:rPr>
          <w:sz w:val="24"/>
          <w:szCs w:val="24"/>
        </w:rPr>
        <w:t>.</w:t>
      </w:r>
      <w:r w:rsidR="00187E24" w:rsidRPr="00187E24">
        <w:rPr>
          <w:sz w:val="24"/>
          <w:szCs w:val="24"/>
          <w:lang w:val="en-US"/>
        </w:rPr>
        <w:t>com</w:t>
      </w:r>
      <w:r w:rsidR="00187E24" w:rsidRPr="00187E24">
        <w:rPr>
          <w:sz w:val="24"/>
          <w:szCs w:val="24"/>
        </w:rPr>
        <w:t>/</w:t>
      </w:r>
      <w:proofErr w:type="spellStart"/>
      <w:r w:rsidR="00187E24" w:rsidRPr="00187E24">
        <w:rPr>
          <w:sz w:val="24"/>
          <w:szCs w:val="24"/>
          <w:lang w:val="en-US"/>
        </w:rPr>
        <w:t>en</w:t>
      </w:r>
      <w:proofErr w:type="spellEnd"/>
      <w:r w:rsidR="00187E24" w:rsidRPr="00187E24">
        <w:rPr>
          <w:sz w:val="24"/>
          <w:szCs w:val="24"/>
        </w:rPr>
        <w:t>/</w:t>
      </w:r>
      <w:proofErr w:type="spellStart"/>
      <w:r w:rsidR="00187E24" w:rsidRPr="00187E24">
        <w:rPr>
          <w:sz w:val="24"/>
          <w:szCs w:val="24"/>
          <w:lang w:val="en-US"/>
        </w:rPr>
        <w:t>china</w:t>
      </w:r>
      <w:proofErr w:type="spellEnd"/>
      <w:r w:rsidR="00187E24" w:rsidRPr="00187E24">
        <w:rPr>
          <w:sz w:val="24"/>
          <w:szCs w:val="24"/>
        </w:rPr>
        <w:t>/</w:t>
      </w:r>
      <w:r w:rsidR="00187E24" w:rsidRPr="00187E24">
        <w:rPr>
          <w:sz w:val="24"/>
          <w:szCs w:val="24"/>
          <w:lang w:val="en-US"/>
        </w:rPr>
        <w:t>railway</w:t>
      </w:r>
      <w:r w:rsidR="00187E24" w:rsidRPr="00187E24">
        <w:rPr>
          <w:sz w:val="24"/>
          <w:szCs w:val="24"/>
        </w:rPr>
        <w:t>-</w:t>
      </w:r>
      <w:r w:rsidR="00187E24" w:rsidRPr="00187E24">
        <w:rPr>
          <w:sz w:val="24"/>
          <w:szCs w:val="24"/>
          <w:lang w:val="en-US"/>
        </w:rPr>
        <w:t>industry</w:t>
      </w:r>
      <w:r w:rsidR="00187E24" w:rsidRPr="00187E24">
        <w:rPr>
          <w:sz w:val="24"/>
          <w:szCs w:val="24"/>
        </w:rPr>
        <w:t>-</w:t>
      </w:r>
      <w:r w:rsidR="00187E24" w:rsidRPr="00187E24">
        <w:rPr>
          <w:sz w:val="24"/>
          <w:szCs w:val="24"/>
          <w:lang w:val="en-US"/>
        </w:rPr>
        <w:t>overview</w:t>
      </w:r>
      <w:r w:rsidR="00187E24" w:rsidRPr="00187E24">
        <w:rPr>
          <w:sz w:val="24"/>
          <w:szCs w:val="24"/>
        </w:rPr>
        <w:t>/</w:t>
      </w:r>
      <w:proofErr w:type="spellStart"/>
      <w:r w:rsidR="00187E24" w:rsidRPr="00187E24">
        <w:rPr>
          <w:sz w:val="24"/>
          <w:szCs w:val="24"/>
          <w:lang w:val="en-US"/>
        </w:rPr>
        <w:t>cn</w:t>
      </w:r>
      <w:proofErr w:type="spellEnd"/>
      <w:r w:rsidR="00187E24" w:rsidRPr="00187E24">
        <w:rPr>
          <w:sz w:val="24"/>
          <w:szCs w:val="24"/>
        </w:rPr>
        <w:t>-</w:t>
      </w:r>
      <w:r w:rsidR="00187E24" w:rsidRPr="00187E24">
        <w:rPr>
          <w:sz w:val="24"/>
          <w:szCs w:val="24"/>
          <w:lang w:val="en-US"/>
        </w:rPr>
        <w:t>railway</w:t>
      </w:r>
      <w:r w:rsidR="00187E24" w:rsidRPr="00187E24">
        <w:rPr>
          <w:sz w:val="24"/>
          <w:szCs w:val="24"/>
        </w:rPr>
        <w:t>-</w:t>
      </w:r>
      <w:r w:rsidR="00187E24" w:rsidRPr="00187E24">
        <w:rPr>
          <w:sz w:val="24"/>
          <w:szCs w:val="24"/>
          <w:lang w:val="en-US"/>
        </w:rPr>
        <w:t>passenger</w:t>
      </w:r>
      <w:r w:rsidR="00187E24" w:rsidRPr="00187E24">
        <w:rPr>
          <w:sz w:val="24"/>
          <w:szCs w:val="24"/>
        </w:rPr>
        <w:t>-</w:t>
      </w:r>
      <w:r w:rsidR="00187E24" w:rsidRPr="00187E24">
        <w:rPr>
          <w:sz w:val="24"/>
          <w:szCs w:val="24"/>
          <w:lang w:val="en-US"/>
        </w:rPr>
        <w:t>turnover</w:t>
      </w:r>
      <w:r w:rsidR="00187E24" w:rsidRPr="00187E24">
        <w:rPr>
          <w:sz w:val="24"/>
          <w:szCs w:val="24"/>
        </w:rPr>
        <w:t>-</w:t>
      </w:r>
      <w:proofErr w:type="spellStart"/>
      <w:r w:rsidR="00187E24" w:rsidRPr="00187E24">
        <w:rPr>
          <w:sz w:val="24"/>
          <w:szCs w:val="24"/>
          <w:lang w:val="en-US"/>
        </w:rPr>
        <w:t>yoy</w:t>
      </w:r>
      <w:proofErr w:type="spellEnd"/>
      <w:r w:rsidR="00187E24" w:rsidRPr="00187E24">
        <w:rPr>
          <w:sz w:val="24"/>
          <w:szCs w:val="24"/>
        </w:rPr>
        <w:t xml:space="preserve"> (дата обращения: 14.03.2022).</w:t>
      </w:r>
    </w:p>
    <w:p w14:paraId="6045CBDC" w14:textId="5C306E1A" w:rsidR="00B62A02" w:rsidRPr="00187E24" w:rsidRDefault="00187E24" w:rsidP="00187E24">
      <w:pPr>
        <w:ind w:firstLine="709"/>
        <w:jc w:val="both"/>
        <w:rPr>
          <w:sz w:val="24"/>
          <w:szCs w:val="24"/>
        </w:rPr>
      </w:pPr>
      <w:r w:rsidRPr="00187E24">
        <w:rPr>
          <w:sz w:val="24"/>
          <w:szCs w:val="24"/>
        </w:rPr>
        <w:t>5.</w:t>
      </w:r>
      <w:r w:rsidRPr="00187E24">
        <w:rPr>
          <w:sz w:val="24"/>
          <w:szCs w:val="24"/>
          <w:lang w:val="en-US"/>
        </w:rPr>
        <w:t> </w:t>
      </w:r>
      <w:r w:rsidRPr="00187E24">
        <w:rPr>
          <w:sz w:val="24"/>
          <w:szCs w:val="24"/>
        </w:rPr>
        <w:t>2021 год на Новом Шелковом пути: интеграция инфраструктуры, технологий и опыта</w:t>
      </w:r>
      <w:r w:rsidRPr="00187E24">
        <w:rPr>
          <w:sz w:val="24"/>
          <w:szCs w:val="24"/>
          <w:lang w:val="en-US"/>
        </w:rPr>
        <w:t> </w:t>
      </w:r>
      <w:r w:rsidRPr="00187E24">
        <w:rPr>
          <w:sz w:val="24"/>
          <w:szCs w:val="24"/>
        </w:rPr>
        <w:t xml:space="preserve">[Электронный ресурс]. – </w:t>
      </w:r>
      <w:r w:rsidRPr="00187E24">
        <w:rPr>
          <w:sz w:val="24"/>
          <w:szCs w:val="24"/>
          <w:lang w:val="en-US"/>
        </w:rPr>
        <w:t>URL</w:t>
      </w:r>
      <w:r w:rsidRPr="00187E24">
        <w:rPr>
          <w:sz w:val="24"/>
          <w:szCs w:val="24"/>
        </w:rPr>
        <w:t xml:space="preserve">: </w:t>
      </w:r>
      <w:r w:rsidRPr="00187E24">
        <w:rPr>
          <w:sz w:val="24"/>
          <w:szCs w:val="24"/>
          <w:lang w:val="en-US"/>
        </w:rPr>
        <w:t>https</w:t>
      </w:r>
      <w:r w:rsidRPr="00187E24">
        <w:rPr>
          <w:sz w:val="24"/>
          <w:szCs w:val="24"/>
        </w:rPr>
        <w:t>://</w:t>
      </w:r>
      <w:r w:rsidRPr="00187E24">
        <w:rPr>
          <w:sz w:val="24"/>
          <w:szCs w:val="24"/>
          <w:lang w:val="en-US"/>
        </w:rPr>
        <w:t>www</w:t>
      </w:r>
      <w:r w:rsidRPr="00187E24">
        <w:rPr>
          <w:sz w:val="24"/>
          <w:szCs w:val="24"/>
        </w:rPr>
        <w:t>.</w:t>
      </w:r>
      <w:proofErr w:type="spellStart"/>
      <w:r w:rsidRPr="00187E24">
        <w:rPr>
          <w:sz w:val="24"/>
          <w:szCs w:val="24"/>
          <w:lang w:val="en-US"/>
        </w:rPr>
        <w:t>utlc</w:t>
      </w:r>
      <w:proofErr w:type="spellEnd"/>
      <w:r w:rsidRPr="00187E24">
        <w:rPr>
          <w:sz w:val="24"/>
          <w:szCs w:val="24"/>
        </w:rPr>
        <w:t>.</w:t>
      </w:r>
      <w:r w:rsidRPr="00187E24">
        <w:rPr>
          <w:sz w:val="24"/>
          <w:szCs w:val="24"/>
          <w:lang w:val="en-US"/>
        </w:rPr>
        <w:t>com</w:t>
      </w:r>
      <w:r w:rsidRPr="00187E24">
        <w:rPr>
          <w:sz w:val="24"/>
          <w:szCs w:val="24"/>
        </w:rPr>
        <w:t>/</w:t>
      </w:r>
      <w:proofErr w:type="spellStart"/>
      <w:r w:rsidRPr="00187E24">
        <w:rPr>
          <w:sz w:val="24"/>
          <w:szCs w:val="24"/>
          <w:lang w:val="en-US"/>
        </w:rPr>
        <w:t>en</w:t>
      </w:r>
      <w:proofErr w:type="spellEnd"/>
      <w:r w:rsidRPr="00187E24">
        <w:rPr>
          <w:sz w:val="24"/>
          <w:szCs w:val="24"/>
        </w:rPr>
        <w:t>/</w:t>
      </w:r>
      <w:r w:rsidRPr="00187E24">
        <w:rPr>
          <w:sz w:val="24"/>
          <w:szCs w:val="24"/>
          <w:lang w:val="en-US"/>
        </w:rPr>
        <w:t>news</w:t>
      </w:r>
      <w:r w:rsidRPr="00187E24">
        <w:rPr>
          <w:sz w:val="24"/>
          <w:szCs w:val="24"/>
        </w:rPr>
        <w:t>/2021-</w:t>
      </w:r>
      <w:r w:rsidRPr="00187E24">
        <w:rPr>
          <w:sz w:val="24"/>
          <w:szCs w:val="24"/>
          <w:lang w:val="en-US"/>
        </w:rPr>
        <w:t>on</w:t>
      </w:r>
      <w:r w:rsidRPr="00187E24">
        <w:rPr>
          <w:sz w:val="24"/>
          <w:szCs w:val="24"/>
        </w:rPr>
        <w:t>-</w:t>
      </w:r>
      <w:r w:rsidRPr="00187E24">
        <w:rPr>
          <w:sz w:val="24"/>
          <w:szCs w:val="24"/>
          <w:lang w:val="en-US"/>
        </w:rPr>
        <w:t>the</w:t>
      </w:r>
      <w:r w:rsidRPr="00187E24">
        <w:rPr>
          <w:sz w:val="24"/>
          <w:szCs w:val="24"/>
        </w:rPr>
        <w:t>-</w:t>
      </w:r>
      <w:r w:rsidRPr="00187E24">
        <w:rPr>
          <w:sz w:val="24"/>
          <w:szCs w:val="24"/>
          <w:lang w:val="en-US"/>
        </w:rPr>
        <w:t>new</w:t>
      </w:r>
      <w:r w:rsidRPr="00187E24">
        <w:rPr>
          <w:sz w:val="24"/>
          <w:szCs w:val="24"/>
        </w:rPr>
        <w:t>-</w:t>
      </w:r>
      <w:r w:rsidRPr="00187E24">
        <w:rPr>
          <w:sz w:val="24"/>
          <w:szCs w:val="24"/>
          <w:lang w:val="en-US"/>
        </w:rPr>
        <w:t>silk</w:t>
      </w:r>
      <w:r w:rsidRPr="00187E24">
        <w:rPr>
          <w:sz w:val="24"/>
          <w:szCs w:val="24"/>
        </w:rPr>
        <w:t>-</w:t>
      </w:r>
      <w:r w:rsidRPr="00187E24">
        <w:rPr>
          <w:sz w:val="24"/>
          <w:szCs w:val="24"/>
          <w:lang w:val="en-US"/>
        </w:rPr>
        <w:t>road</w:t>
      </w:r>
      <w:r w:rsidRPr="00187E24">
        <w:rPr>
          <w:sz w:val="24"/>
          <w:szCs w:val="24"/>
        </w:rPr>
        <w:t>-</w:t>
      </w:r>
      <w:r w:rsidRPr="00187E24">
        <w:rPr>
          <w:sz w:val="24"/>
          <w:szCs w:val="24"/>
          <w:lang w:val="en-US"/>
        </w:rPr>
        <w:t>integration</w:t>
      </w:r>
      <w:r w:rsidRPr="00187E24">
        <w:rPr>
          <w:sz w:val="24"/>
          <w:szCs w:val="24"/>
        </w:rPr>
        <w:t>-</w:t>
      </w:r>
      <w:r w:rsidRPr="00187E24">
        <w:rPr>
          <w:sz w:val="24"/>
          <w:szCs w:val="24"/>
          <w:lang w:val="en-US"/>
        </w:rPr>
        <w:t>of</w:t>
      </w:r>
      <w:r w:rsidRPr="00187E24">
        <w:rPr>
          <w:sz w:val="24"/>
          <w:szCs w:val="24"/>
        </w:rPr>
        <w:t>-</w:t>
      </w:r>
      <w:r w:rsidRPr="00187E24">
        <w:rPr>
          <w:sz w:val="24"/>
          <w:szCs w:val="24"/>
          <w:lang w:val="en-US"/>
        </w:rPr>
        <w:t>infrastructures</w:t>
      </w:r>
      <w:r w:rsidRPr="00187E24">
        <w:rPr>
          <w:sz w:val="24"/>
          <w:szCs w:val="24"/>
        </w:rPr>
        <w:t>-</w:t>
      </w:r>
      <w:r w:rsidRPr="00187E24">
        <w:rPr>
          <w:sz w:val="24"/>
          <w:szCs w:val="24"/>
          <w:lang w:val="en-US"/>
        </w:rPr>
        <w:t>technologies</w:t>
      </w:r>
      <w:r w:rsidRPr="00187E24">
        <w:rPr>
          <w:sz w:val="24"/>
          <w:szCs w:val="24"/>
        </w:rPr>
        <w:t>-</w:t>
      </w:r>
      <w:r w:rsidRPr="00187E24">
        <w:rPr>
          <w:sz w:val="24"/>
          <w:szCs w:val="24"/>
          <w:lang w:val="en-US"/>
        </w:rPr>
        <w:t>and</w:t>
      </w:r>
      <w:r w:rsidRPr="00187E24">
        <w:rPr>
          <w:sz w:val="24"/>
          <w:szCs w:val="24"/>
        </w:rPr>
        <w:t>-</w:t>
      </w:r>
      <w:r w:rsidRPr="00187E24">
        <w:rPr>
          <w:sz w:val="24"/>
          <w:szCs w:val="24"/>
          <w:lang w:val="en-US"/>
        </w:rPr>
        <w:t>expertise</w:t>
      </w:r>
      <w:r w:rsidRPr="00187E24">
        <w:rPr>
          <w:sz w:val="24"/>
          <w:szCs w:val="24"/>
        </w:rPr>
        <w:t>/ (дата обращения: 16.03.2022).</w:t>
      </w:r>
    </w:p>
    <w:p w14:paraId="1A0F9190" w14:textId="56E28A15" w:rsidR="00B62A02" w:rsidRPr="00187E24" w:rsidRDefault="00187E24" w:rsidP="00187E24">
      <w:pPr>
        <w:ind w:firstLine="709"/>
        <w:jc w:val="both"/>
        <w:rPr>
          <w:sz w:val="24"/>
          <w:szCs w:val="24"/>
        </w:rPr>
      </w:pPr>
      <w:r w:rsidRPr="00187E24">
        <w:rPr>
          <w:sz w:val="24"/>
          <w:szCs w:val="24"/>
        </w:rPr>
        <w:t>6.</w:t>
      </w:r>
      <w:r w:rsidRPr="00187E24">
        <w:rPr>
          <w:sz w:val="24"/>
          <w:szCs w:val="24"/>
          <w:lang w:val="en-US"/>
        </w:rPr>
        <w:t> </w:t>
      </w:r>
      <w:r w:rsidRPr="00187E24">
        <w:rPr>
          <w:sz w:val="24"/>
          <w:szCs w:val="24"/>
        </w:rPr>
        <w:t xml:space="preserve">Железнодорожные контейнерные перевозки Евразии и Китая в первом полугодии 2021 года [Электронный ресурс]. – </w:t>
      </w:r>
      <w:r w:rsidRPr="00187E24">
        <w:rPr>
          <w:sz w:val="24"/>
          <w:szCs w:val="24"/>
          <w:lang w:val="en-US"/>
        </w:rPr>
        <w:t>URL</w:t>
      </w:r>
      <w:r w:rsidRPr="00187E24">
        <w:rPr>
          <w:sz w:val="24"/>
          <w:szCs w:val="24"/>
        </w:rPr>
        <w:t xml:space="preserve">: </w:t>
      </w:r>
      <w:r w:rsidRPr="00187E24">
        <w:rPr>
          <w:sz w:val="24"/>
          <w:szCs w:val="24"/>
          <w:lang w:val="en-US"/>
        </w:rPr>
        <w:t>https</w:t>
      </w:r>
      <w:r w:rsidRPr="00187E24">
        <w:rPr>
          <w:sz w:val="24"/>
          <w:szCs w:val="24"/>
        </w:rPr>
        <w:t>://</w:t>
      </w:r>
      <w:r w:rsidRPr="00187E24">
        <w:rPr>
          <w:sz w:val="24"/>
          <w:szCs w:val="24"/>
          <w:lang w:val="en-US"/>
        </w:rPr>
        <w:t>index</w:t>
      </w:r>
      <w:r w:rsidRPr="00187E24">
        <w:rPr>
          <w:sz w:val="24"/>
          <w:szCs w:val="24"/>
        </w:rPr>
        <w:t>1520.</w:t>
      </w:r>
      <w:r w:rsidRPr="00187E24">
        <w:rPr>
          <w:sz w:val="24"/>
          <w:szCs w:val="24"/>
          <w:lang w:val="en-US"/>
        </w:rPr>
        <w:t>com</w:t>
      </w:r>
      <w:r w:rsidRPr="00187E24">
        <w:rPr>
          <w:sz w:val="24"/>
          <w:szCs w:val="24"/>
        </w:rPr>
        <w:t>/</w:t>
      </w:r>
      <w:r w:rsidRPr="00187E24">
        <w:rPr>
          <w:sz w:val="24"/>
          <w:szCs w:val="24"/>
          <w:lang w:val="en-US"/>
        </w:rPr>
        <w:t>upload</w:t>
      </w:r>
      <w:r w:rsidRPr="00187E24">
        <w:rPr>
          <w:sz w:val="24"/>
          <w:szCs w:val="24"/>
        </w:rPr>
        <w:t>/</w:t>
      </w:r>
      <w:proofErr w:type="spellStart"/>
      <w:r w:rsidRPr="00187E24">
        <w:rPr>
          <w:sz w:val="24"/>
          <w:szCs w:val="24"/>
          <w:lang w:val="en-US"/>
        </w:rPr>
        <w:t>medialibrary</w:t>
      </w:r>
      <w:proofErr w:type="spellEnd"/>
      <w:r w:rsidRPr="00187E24">
        <w:rPr>
          <w:sz w:val="24"/>
          <w:szCs w:val="24"/>
        </w:rPr>
        <w:t>/</w:t>
      </w:r>
      <w:r w:rsidRPr="00187E24">
        <w:rPr>
          <w:sz w:val="24"/>
          <w:szCs w:val="24"/>
          <w:lang w:val="en-US"/>
        </w:rPr>
        <w:t>e</w:t>
      </w:r>
      <w:r w:rsidRPr="00187E24">
        <w:rPr>
          <w:sz w:val="24"/>
          <w:szCs w:val="24"/>
        </w:rPr>
        <w:t>3</w:t>
      </w:r>
      <w:r w:rsidRPr="00187E24">
        <w:rPr>
          <w:sz w:val="24"/>
          <w:szCs w:val="24"/>
          <w:lang w:val="en-US"/>
        </w:rPr>
        <w:t>a</w:t>
      </w:r>
      <w:r w:rsidRPr="00187E24">
        <w:rPr>
          <w:sz w:val="24"/>
          <w:szCs w:val="24"/>
        </w:rPr>
        <w:t>/</w:t>
      </w:r>
      <w:r w:rsidRPr="00187E24">
        <w:rPr>
          <w:sz w:val="24"/>
          <w:szCs w:val="24"/>
          <w:lang w:val="en-US"/>
        </w:rPr>
        <w:t>ERAI</w:t>
      </w:r>
      <w:r w:rsidRPr="00187E24">
        <w:rPr>
          <w:sz w:val="24"/>
          <w:szCs w:val="24"/>
        </w:rPr>
        <w:t>-</w:t>
      </w:r>
      <w:r w:rsidRPr="00187E24">
        <w:rPr>
          <w:sz w:val="24"/>
          <w:szCs w:val="24"/>
          <w:lang w:val="en-US"/>
        </w:rPr>
        <w:t>July</w:t>
      </w:r>
      <w:r w:rsidRPr="00187E24">
        <w:rPr>
          <w:sz w:val="24"/>
          <w:szCs w:val="24"/>
        </w:rPr>
        <w:t>-2021-</w:t>
      </w:r>
      <w:r w:rsidRPr="00187E24">
        <w:rPr>
          <w:sz w:val="24"/>
          <w:szCs w:val="24"/>
          <w:lang w:val="en-US"/>
        </w:rPr>
        <w:t>EN</w:t>
      </w:r>
      <w:r w:rsidRPr="00187E24">
        <w:rPr>
          <w:sz w:val="24"/>
          <w:szCs w:val="24"/>
        </w:rPr>
        <w:t>.</w:t>
      </w:r>
      <w:r w:rsidRPr="00187E24">
        <w:rPr>
          <w:sz w:val="24"/>
          <w:szCs w:val="24"/>
          <w:lang w:val="en-US"/>
        </w:rPr>
        <w:t>pdf</w:t>
      </w:r>
      <w:r w:rsidRPr="00187E24">
        <w:rPr>
          <w:sz w:val="24"/>
          <w:szCs w:val="24"/>
        </w:rPr>
        <w:t xml:space="preserve"> (дата обращения: 16.03.2022).</w:t>
      </w:r>
    </w:p>
    <w:p w14:paraId="525278DB" w14:textId="77777777" w:rsidR="00B62A02" w:rsidRPr="00187E24" w:rsidRDefault="00B62A02" w:rsidP="00B62A02">
      <w:pPr>
        <w:pStyle w:val="a9"/>
        <w:rPr>
          <w:sz w:val="24"/>
          <w:szCs w:val="24"/>
        </w:rPr>
      </w:pPr>
    </w:p>
    <w:p w14:paraId="5DD0E89F" w14:textId="5A152592" w:rsidR="00052582" w:rsidRDefault="00052582" w:rsidP="00052582">
      <w:pPr>
        <w:jc w:val="center"/>
        <w:rPr>
          <w:b/>
          <w:sz w:val="24"/>
          <w:szCs w:val="24"/>
        </w:rPr>
      </w:pPr>
      <w:r>
        <w:rPr>
          <w:b/>
          <w:sz w:val="24"/>
          <w:szCs w:val="24"/>
        </w:rPr>
        <w:t>Информация об автор</w:t>
      </w:r>
      <w:r w:rsidR="005D7F50">
        <w:rPr>
          <w:b/>
          <w:sz w:val="24"/>
          <w:szCs w:val="24"/>
        </w:rPr>
        <w:t>е</w:t>
      </w:r>
      <w:r>
        <w:rPr>
          <w:b/>
          <w:sz w:val="24"/>
          <w:szCs w:val="24"/>
        </w:rPr>
        <w:t xml:space="preserve"> </w:t>
      </w:r>
    </w:p>
    <w:p w14:paraId="7907D2A6" w14:textId="2230B9A7" w:rsidR="003564A5" w:rsidRPr="00052582" w:rsidRDefault="003564A5" w:rsidP="003564A5">
      <w:pPr>
        <w:tabs>
          <w:tab w:val="left" w:pos="4113"/>
        </w:tabs>
        <w:ind w:firstLine="709"/>
        <w:jc w:val="both"/>
        <w:rPr>
          <w:sz w:val="24"/>
          <w:szCs w:val="24"/>
        </w:rPr>
      </w:pPr>
      <w:proofErr w:type="spellStart"/>
      <w:r w:rsidRPr="00052582">
        <w:rPr>
          <w:sz w:val="24"/>
          <w:szCs w:val="24"/>
        </w:rPr>
        <w:t>Шень</w:t>
      </w:r>
      <w:proofErr w:type="spellEnd"/>
      <w:r w:rsidRPr="00052582">
        <w:rPr>
          <w:sz w:val="24"/>
          <w:szCs w:val="24"/>
        </w:rPr>
        <w:t xml:space="preserve"> </w:t>
      </w:r>
      <w:proofErr w:type="spellStart"/>
      <w:r w:rsidRPr="00052582">
        <w:rPr>
          <w:sz w:val="24"/>
          <w:szCs w:val="24"/>
        </w:rPr>
        <w:t>Сюймин</w:t>
      </w:r>
      <w:proofErr w:type="spellEnd"/>
      <w:r w:rsidR="006F7C62">
        <w:rPr>
          <w:sz w:val="24"/>
          <w:szCs w:val="24"/>
        </w:rPr>
        <w:t xml:space="preserve"> </w:t>
      </w:r>
      <w:r w:rsidR="006F7C62" w:rsidRPr="006F7C62">
        <w:rPr>
          <w:sz w:val="24"/>
          <w:szCs w:val="24"/>
        </w:rPr>
        <w:t xml:space="preserve">(Республика Беларусь, Минск) - аспират, Белорусский национальный технический университет, Республика Беларусь, </w:t>
      </w:r>
      <w:proofErr w:type="spellStart"/>
      <w:r w:rsidR="006F7C62" w:rsidRPr="006F7C62">
        <w:rPr>
          <w:sz w:val="24"/>
          <w:szCs w:val="24"/>
        </w:rPr>
        <w:t>г.Минск</w:t>
      </w:r>
      <w:proofErr w:type="spellEnd"/>
      <w:r w:rsidR="006F7C62" w:rsidRPr="006F7C62">
        <w:rPr>
          <w:sz w:val="24"/>
          <w:szCs w:val="24"/>
        </w:rPr>
        <w:t xml:space="preserve">, пр. Независимости, 65. </w:t>
      </w:r>
      <w:proofErr w:type="spellStart"/>
      <w:r w:rsidR="006F7C62" w:rsidRPr="006F7C62">
        <w:rPr>
          <w:sz w:val="24"/>
          <w:szCs w:val="24"/>
        </w:rPr>
        <w:t>e-mail</w:t>
      </w:r>
      <w:proofErr w:type="spellEnd"/>
      <w:r w:rsidR="006F7C62" w:rsidRPr="006F7C62">
        <w:rPr>
          <w:sz w:val="24"/>
          <w:szCs w:val="24"/>
        </w:rPr>
        <w:t>: 429452314@qq.com</w:t>
      </w:r>
    </w:p>
    <w:p w14:paraId="63906123" w14:textId="3116184A" w:rsidR="00736DC3" w:rsidRPr="006F7C62" w:rsidRDefault="003564A5" w:rsidP="003564A5">
      <w:pPr>
        <w:tabs>
          <w:tab w:val="left" w:pos="4113"/>
        </w:tabs>
        <w:ind w:firstLine="709"/>
        <w:jc w:val="both"/>
        <w:rPr>
          <w:sz w:val="24"/>
          <w:szCs w:val="24"/>
        </w:rPr>
      </w:pPr>
      <w:r w:rsidRPr="00052582">
        <w:rPr>
          <w:sz w:val="24"/>
          <w:szCs w:val="24"/>
          <w:lang w:val="en-US"/>
        </w:rPr>
        <w:t>e</w:t>
      </w:r>
      <w:r w:rsidRPr="006F7C62">
        <w:rPr>
          <w:sz w:val="24"/>
          <w:szCs w:val="24"/>
        </w:rPr>
        <w:t>-</w:t>
      </w:r>
      <w:r w:rsidRPr="00052582">
        <w:rPr>
          <w:sz w:val="24"/>
          <w:szCs w:val="24"/>
          <w:lang w:val="en-US"/>
        </w:rPr>
        <w:t>mail</w:t>
      </w:r>
      <w:r w:rsidRPr="006F7C62">
        <w:rPr>
          <w:sz w:val="24"/>
          <w:szCs w:val="24"/>
        </w:rPr>
        <w:t>:</w:t>
      </w:r>
      <w:r w:rsidR="00237BB6" w:rsidRPr="006F7C62">
        <w:rPr>
          <w:sz w:val="24"/>
          <w:szCs w:val="24"/>
        </w:rPr>
        <w:t xml:space="preserve"> 429452314@</w:t>
      </w:r>
      <w:proofErr w:type="spellStart"/>
      <w:r w:rsidR="00237BB6" w:rsidRPr="00A5525B">
        <w:rPr>
          <w:sz w:val="24"/>
          <w:szCs w:val="24"/>
          <w:lang w:val="en-US"/>
        </w:rPr>
        <w:t>qq</w:t>
      </w:r>
      <w:proofErr w:type="spellEnd"/>
      <w:r w:rsidR="00237BB6" w:rsidRPr="006F7C62">
        <w:rPr>
          <w:sz w:val="24"/>
          <w:szCs w:val="24"/>
        </w:rPr>
        <w:t>.</w:t>
      </w:r>
      <w:r w:rsidR="00237BB6" w:rsidRPr="00A5525B">
        <w:rPr>
          <w:sz w:val="24"/>
          <w:szCs w:val="24"/>
          <w:lang w:val="en-US"/>
        </w:rPr>
        <w:t>com</w:t>
      </w:r>
      <w:r w:rsidR="00736DC3" w:rsidRPr="006F7C62">
        <w:rPr>
          <w:sz w:val="24"/>
          <w:szCs w:val="24"/>
        </w:rPr>
        <w:tab/>
      </w:r>
    </w:p>
    <w:p w14:paraId="3370EF10" w14:textId="71D24815" w:rsidR="005D3DEA" w:rsidRPr="006F7C62" w:rsidRDefault="005D3DEA" w:rsidP="003564A5">
      <w:pPr>
        <w:tabs>
          <w:tab w:val="left" w:pos="4113"/>
        </w:tabs>
        <w:ind w:firstLine="709"/>
        <w:jc w:val="both"/>
        <w:rPr>
          <w:sz w:val="24"/>
          <w:szCs w:val="24"/>
        </w:rPr>
      </w:pPr>
    </w:p>
    <w:p w14:paraId="2B243EB3" w14:textId="3A2A3C12" w:rsidR="00052582" w:rsidRPr="006F7C62" w:rsidRDefault="00052582" w:rsidP="00052582">
      <w:pPr>
        <w:tabs>
          <w:tab w:val="left" w:pos="4113"/>
        </w:tabs>
        <w:ind w:firstLine="709"/>
        <w:jc w:val="right"/>
        <w:rPr>
          <w:b/>
          <w:sz w:val="24"/>
          <w:szCs w:val="24"/>
        </w:rPr>
      </w:pPr>
      <w:r w:rsidRPr="00A5525B">
        <w:rPr>
          <w:b/>
          <w:sz w:val="24"/>
          <w:szCs w:val="24"/>
          <w:lang w:val="en-US"/>
        </w:rPr>
        <w:t>Shen</w:t>
      </w:r>
      <w:r w:rsidRPr="006F7C62">
        <w:rPr>
          <w:b/>
          <w:sz w:val="24"/>
          <w:szCs w:val="24"/>
        </w:rPr>
        <w:t xml:space="preserve"> </w:t>
      </w:r>
      <w:proofErr w:type="spellStart"/>
      <w:r w:rsidRPr="00A5525B">
        <w:rPr>
          <w:b/>
          <w:sz w:val="24"/>
          <w:szCs w:val="24"/>
          <w:lang w:val="en-US"/>
        </w:rPr>
        <w:t>Xuiming</w:t>
      </w:r>
      <w:proofErr w:type="spellEnd"/>
    </w:p>
    <w:p w14:paraId="1443C63C" w14:textId="46627096" w:rsidR="000A59AC" w:rsidRDefault="00B36834" w:rsidP="000A59AC">
      <w:pPr>
        <w:tabs>
          <w:tab w:val="left" w:pos="4113"/>
        </w:tabs>
        <w:ind w:firstLine="709"/>
        <w:jc w:val="center"/>
        <w:rPr>
          <w:b/>
          <w:sz w:val="24"/>
          <w:szCs w:val="24"/>
          <w:lang w:val="en-US"/>
        </w:rPr>
      </w:pPr>
      <w:r w:rsidRPr="00B36834">
        <w:rPr>
          <w:b/>
          <w:sz w:val="24"/>
          <w:szCs w:val="24"/>
          <w:lang w:val="en-US"/>
        </w:rPr>
        <w:t>PANDEMIC AS A CATALYST FOR THE DEVELOPMENT OF PRC RAILWAYS</w:t>
      </w:r>
    </w:p>
    <w:p w14:paraId="49860BC0" w14:textId="77777777" w:rsidR="00B36834" w:rsidRPr="000A59AC" w:rsidRDefault="00B36834" w:rsidP="000A59AC">
      <w:pPr>
        <w:tabs>
          <w:tab w:val="left" w:pos="4113"/>
        </w:tabs>
        <w:ind w:firstLine="709"/>
        <w:jc w:val="center"/>
        <w:rPr>
          <w:b/>
          <w:color w:val="00B050"/>
          <w:sz w:val="24"/>
          <w:szCs w:val="24"/>
          <w:lang w:val="en-US"/>
        </w:rPr>
      </w:pPr>
    </w:p>
    <w:p w14:paraId="4B01B6EF" w14:textId="2AF64B2C" w:rsidR="00052582" w:rsidRPr="00DD0FA6" w:rsidRDefault="005D7F50" w:rsidP="00052582">
      <w:pPr>
        <w:ind w:firstLine="709"/>
        <w:jc w:val="both"/>
        <w:rPr>
          <w:i/>
          <w:sz w:val="24"/>
          <w:szCs w:val="24"/>
          <w:lang w:val="en-US"/>
        </w:rPr>
      </w:pPr>
      <w:r w:rsidRPr="005D7F50">
        <w:rPr>
          <w:b/>
          <w:sz w:val="24"/>
          <w:szCs w:val="24"/>
          <w:lang w:val="en-US"/>
        </w:rPr>
        <w:t xml:space="preserve">Annotation. </w:t>
      </w:r>
      <w:r>
        <w:rPr>
          <w:i/>
          <w:sz w:val="24"/>
          <w:szCs w:val="24"/>
          <w:lang w:val="en-US"/>
        </w:rPr>
        <w:t>R</w:t>
      </w:r>
      <w:r w:rsidR="00DD0FA6" w:rsidRPr="00DD0FA6">
        <w:rPr>
          <w:i/>
          <w:sz w:val="24"/>
          <w:szCs w:val="24"/>
          <w:lang w:val="en-US"/>
        </w:rPr>
        <w:t>ail transport in China is the main way to transport heavy goods at low cost, both at home and abroad. The development of this industry is closely related to the development of the industrial industry and cooperation with foreign partners. The COVID-19 epidemic has opened up new opportunities for rail transportation, as many companies have been forced to abandon road delivery, especially over long distances.</w:t>
      </w:r>
    </w:p>
    <w:p w14:paraId="144B2DAE" w14:textId="2245A6C0" w:rsidR="00052582" w:rsidRPr="00DD0FA6" w:rsidRDefault="005D7F50" w:rsidP="00052582">
      <w:pPr>
        <w:ind w:firstLine="709"/>
        <w:jc w:val="both"/>
        <w:rPr>
          <w:sz w:val="24"/>
          <w:szCs w:val="24"/>
          <w:lang w:val="en-US"/>
        </w:rPr>
      </w:pPr>
      <w:r w:rsidRPr="005D7F50">
        <w:rPr>
          <w:b/>
          <w:sz w:val="24"/>
          <w:szCs w:val="24"/>
          <w:lang w:val="en-US"/>
        </w:rPr>
        <w:t xml:space="preserve">Key words: </w:t>
      </w:r>
      <w:r w:rsidR="00DD0FA6" w:rsidRPr="00DD0FA6">
        <w:rPr>
          <w:i/>
          <w:sz w:val="24"/>
          <w:szCs w:val="24"/>
          <w:lang w:val="en-US"/>
        </w:rPr>
        <w:t>COVID-19, pandemic experience, railway communication</w:t>
      </w:r>
      <w:r w:rsidR="00E340DC" w:rsidRPr="00E340DC">
        <w:rPr>
          <w:i/>
          <w:sz w:val="24"/>
          <w:szCs w:val="24"/>
          <w:lang w:val="en-US"/>
        </w:rPr>
        <w:t xml:space="preserve">, </w:t>
      </w:r>
      <w:r w:rsidR="00E340DC" w:rsidRPr="00DD0FA6">
        <w:rPr>
          <w:i/>
          <w:sz w:val="24"/>
          <w:szCs w:val="24"/>
          <w:lang w:val="en-US"/>
        </w:rPr>
        <w:t>China</w:t>
      </w:r>
      <w:r w:rsidR="00DD0FA6" w:rsidRPr="00DD0FA6">
        <w:rPr>
          <w:i/>
          <w:sz w:val="24"/>
          <w:szCs w:val="24"/>
          <w:lang w:val="en-US"/>
        </w:rPr>
        <w:t>.</w:t>
      </w:r>
    </w:p>
    <w:p w14:paraId="3D08874A" w14:textId="77777777" w:rsidR="00052582" w:rsidRPr="00DD0FA6" w:rsidRDefault="00052582" w:rsidP="00052582">
      <w:pPr>
        <w:rPr>
          <w:b/>
          <w:sz w:val="24"/>
          <w:szCs w:val="24"/>
          <w:lang w:val="en-US"/>
        </w:rPr>
      </w:pPr>
    </w:p>
    <w:p w14:paraId="0B3AF8CE" w14:textId="64C33B0A" w:rsidR="00052582" w:rsidRDefault="00052582" w:rsidP="00052582">
      <w:pPr>
        <w:jc w:val="center"/>
        <w:rPr>
          <w:b/>
          <w:sz w:val="24"/>
          <w:szCs w:val="24"/>
        </w:rPr>
      </w:pPr>
      <w:r>
        <w:rPr>
          <w:b/>
          <w:sz w:val="24"/>
          <w:szCs w:val="24"/>
        </w:rPr>
        <w:t>Информация об автор</w:t>
      </w:r>
      <w:r w:rsidR="005D7F50">
        <w:rPr>
          <w:b/>
          <w:sz w:val="24"/>
          <w:szCs w:val="24"/>
        </w:rPr>
        <w:t>е</w:t>
      </w:r>
      <w:r>
        <w:rPr>
          <w:b/>
          <w:sz w:val="24"/>
          <w:szCs w:val="24"/>
        </w:rPr>
        <w:t xml:space="preserve"> на английском языке</w:t>
      </w:r>
    </w:p>
    <w:p w14:paraId="590288B1" w14:textId="77777777" w:rsidR="006F7C62" w:rsidRPr="006F7C62" w:rsidRDefault="00DD0FA6" w:rsidP="006F7C62">
      <w:pPr>
        <w:tabs>
          <w:tab w:val="left" w:pos="4113"/>
        </w:tabs>
        <w:ind w:firstLine="709"/>
        <w:jc w:val="both"/>
        <w:rPr>
          <w:color w:val="000000" w:themeColor="text1"/>
          <w:sz w:val="24"/>
          <w:szCs w:val="24"/>
          <w:lang w:val="en-US"/>
        </w:rPr>
      </w:pPr>
      <w:r w:rsidRPr="00DD0FA6">
        <w:rPr>
          <w:color w:val="000000" w:themeColor="text1"/>
          <w:sz w:val="24"/>
          <w:szCs w:val="24"/>
          <w:lang w:val="en-US"/>
        </w:rPr>
        <w:t xml:space="preserve">Shen </w:t>
      </w:r>
      <w:proofErr w:type="spellStart"/>
      <w:r w:rsidRPr="00DD0FA6">
        <w:rPr>
          <w:color w:val="000000" w:themeColor="text1"/>
          <w:sz w:val="24"/>
          <w:szCs w:val="24"/>
          <w:lang w:val="en-US"/>
        </w:rPr>
        <w:t>Xuiming</w:t>
      </w:r>
      <w:proofErr w:type="spellEnd"/>
      <w:r w:rsidR="006F7C62" w:rsidRPr="006F7C62">
        <w:rPr>
          <w:color w:val="000000" w:themeColor="text1"/>
          <w:sz w:val="24"/>
          <w:szCs w:val="24"/>
          <w:lang w:val="en-US"/>
        </w:rPr>
        <w:t xml:space="preserve"> </w:t>
      </w:r>
      <w:r w:rsidR="006F7C62" w:rsidRPr="006F7C62">
        <w:rPr>
          <w:color w:val="000000" w:themeColor="text1"/>
          <w:sz w:val="24"/>
          <w:szCs w:val="24"/>
          <w:lang w:val="en-US"/>
        </w:rPr>
        <w:t xml:space="preserve">(Republic of Belarus, Minsk) </w:t>
      </w:r>
      <w:proofErr w:type="gramStart"/>
      <w:r w:rsidR="006F7C62" w:rsidRPr="006F7C62">
        <w:rPr>
          <w:color w:val="000000" w:themeColor="text1"/>
          <w:sz w:val="24"/>
          <w:szCs w:val="24"/>
          <w:lang w:val="en-US"/>
        </w:rPr>
        <w:t>-  PhD</w:t>
      </w:r>
      <w:proofErr w:type="gramEnd"/>
      <w:r w:rsidR="006F7C62" w:rsidRPr="006F7C62">
        <w:rPr>
          <w:color w:val="000000" w:themeColor="text1"/>
          <w:sz w:val="24"/>
          <w:szCs w:val="24"/>
          <w:lang w:val="en-US"/>
        </w:rPr>
        <w:t xml:space="preserve"> student, Faculty of Marketing, Management, Entrepreneurship, Belarusian National Technical University</w:t>
      </w:r>
    </w:p>
    <w:p w14:paraId="5AC7BF98" w14:textId="044CEADF" w:rsidR="00DD0FA6" w:rsidRDefault="006F7C62" w:rsidP="006F7C62">
      <w:pPr>
        <w:tabs>
          <w:tab w:val="left" w:pos="4113"/>
        </w:tabs>
        <w:ind w:firstLine="709"/>
        <w:jc w:val="both"/>
        <w:rPr>
          <w:color w:val="000000" w:themeColor="text1"/>
          <w:sz w:val="24"/>
          <w:szCs w:val="24"/>
          <w:lang w:val="en-US"/>
        </w:rPr>
      </w:pPr>
      <w:r w:rsidRPr="006F7C62">
        <w:rPr>
          <w:color w:val="000000" w:themeColor="text1"/>
          <w:sz w:val="24"/>
          <w:szCs w:val="24"/>
          <w:lang w:val="en-US"/>
        </w:rPr>
        <w:t xml:space="preserve">e-mail: </w:t>
      </w:r>
      <w:hyperlink r:id="rId12" w:history="1">
        <w:r w:rsidRPr="001364E1">
          <w:rPr>
            <w:rStyle w:val="a7"/>
            <w:sz w:val="24"/>
            <w:szCs w:val="24"/>
            <w:lang w:val="en-US"/>
          </w:rPr>
          <w:t>429452314@qq.com</w:t>
        </w:r>
      </w:hyperlink>
    </w:p>
    <w:p w14:paraId="6441CAF7" w14:textId="77777777" w:rsidR="006F7C62" w:rsidRDefault="006F7C62" w:rsidP="006F7C62">
      <w:pPr>
        <w:tabs>
          <w:tab w:val="left" w:pos="4113"/>
        </w:tabs>
        <w:ind w:firstLine="709"/>
        <w:jc w:val="both"/>
        <w:rPr>
          <w:b/>
          <w:sz w:val="24"/>
          <w:szCs w:val="24"/>
        </w:rPr>
      </w:pPr>
    </w:p>
    <w:p w14:paraId="2501B66E" w14:textId="61372544" w:rsidR="00C74F73" w:rsidRDefault="00052582" w:rsidP="00DD0FA6">
      <w:pPr>
        <w:tabs>
          <w:tab w:val="left" w:pos="4113"/>
        </w:tabs>
        <w:jc w:val="center"/>
        <w:rPr>
          <w:b/>
          <w:sz w:val="24"/>
          <w:szCs w:val="24"/>
        </w:rPr>
      </w:pPr>
      <w:r w:rsidRPr="00052582">
        <w:rPr>
          <w:b/>
          <w:sz w:val="24"/>
          <w:szCs w:val="24"/>
        </w:rPr>
        <w:t>Библиографический</w:t>
      </w:r>
      <w:r w:rsidRPr="00E974A2">
        <w:rPr>
          <w:b/>
          <w:sz w:val="24"/>
          <w:szCs w:val="24"/>
        </w:rPr>
        <w:t xml:space="preserve"> </w:t>
      </w:r>
      <w:r w:rsidRPr="00052582">
        <w:rPr>
          <w:b/>
          <w:sz w:val="24"/>
          <w:szCs w:val="24"/>
        </w:rPr>
        <w:t>список</w:t>
      </w:r>
      <w:r w:rsidRPr="00E974A2">
        <w:rPr>
          <w:b/>
          <w:sz w:val="24"/>
          <w:szCs w:val="24"/>
        </w:rPr>
        <w:t xml:space="preserve"> </w:t>
      </w:r>
      <w:r w:rsidRPr="00052582">
        <w:rPr>
          <w:b/>
          <w:sz w:val="24"/>
          <w:szCs w:val="24"/>
        </w:rPr>
        <w:t>на</w:t>
      </w:r>
      <w:r w:rsidRPr="00E974A2">
        <w:rPr>
          <w:b/>
          <w:sz w:val="24"/>
          <w:szCs w:val="24"/>
        </w:rPr>
        <w:t xml:space="preserve"> </w:t>
      </w:r>
      <w:r>
        <w:rPr>
          <w:b/>
          <w:sz w:val="24"/>
          <w:szCs w:val="24"/>
        </w:rPr>
        <w:t>английском</w:t>
      </w:r>
      <w:r w:rsidRPr="00E974A2">
        <w:rPr>
          <w:b/>
          <w:sz w:val="24"/>
          <w:szCs w:val="24"/>
        </w:rPr>
        <w:t xml:space="preserve"> </w:t>
      </w:r>
      <w:r w:rsidRPr="00052582">
        <w:rPr>
          <w:b/>
          <w:sz w:val="24"/>
          <w:szCs w:val="24"/>
        </w:rPr>
        <w:t>языке</w:t>
      </w:r>
    </w:p>
    <w:p w14:paraId="40B6E9AA" w14:textId="77777777" w:rsidR="00187E24" w:rsidRPr="00187E24" w:rsidRDefault="00187E24" w:rsidP="00187E24">
      <w:pPr>
        <w:tabs>
          <w:tab w:val="left" w:pos="4113"/>
        </w:tabs>
        <w:ind w:firstLine="709"/>
        <w:jc w:val="both"/>
        <w:rPr>
          <w:sz w:val="24"/>
          <w:szCs w:val="24"/>
          <w:lang w:val="en-US"/>
        </w:rPr>
      </w:pPr>
      <w:r w:rsidRPr="00187E24">
        <w:rPr>
          <w:sz w:val="24"/>
          <w:szCs w:val="24"/>
          <w:lang w:val="en-US"/>
        </w:rPr>
        <w:t>1. Zhao S. Preliminary estimate of the main reproductive number of the novel coronavirus (2019-nCoV) in China from 2019 to 2020: an analysis based on data from the early stage of the outbreak / Zhao S. // International Journal of Infectious Diseases. - 2020. - S. 214-217.</w:t>
      </w:r>
    </w:p>
    <w:p w14:paraId="442EF680" w14:textId="77777777" w:rsidR="00187E24" w:rsidRPr="00187E24" w:rsidRDefault="00187E24" w:rsidP="00187E24">
      <w:pPr>
        <w:tabs>
          <w:tab w:val="left" w:pos="4113"/>
        </w:tabs>
        <w:ind w:firstLine="709"/>
        <w:jc w:val="both"/>
        <w:rPr>
          <w:sz w:val="24"/>
          <w:szCs w:val="24"/>
          <w:lang w:val="en-US"/>
        </w:rPr>
      </w:pPr>
      <w:r w:rsidRPr="00187E24">
        <w:rPr>
          <w:sz w:val="24"/>
          <w:szCs w:val="24"/>
          <w:lang w:val="en-US"/>
        </w:rPr>
        <w:t xml:space="preserve">2. Dong H., Zheng S., Kang M.E. The role of transportation speed in facilitating high-quality teamwork in different cities / </w:t>
      </w:r>
      <w:proofErr w:type="gramStart"/>
      <w:r w:rsidRPr="00187E24">
        <w:rPr>
          <w:sz w:val="24"/>
          <w:szCs w:val="24"/>
          <w:lang w:val="en-US"/>
        </w:rPr>
        <w:t>Dong</w:t>
      </w:r>
      <w:proofErr w:type="gramEnd"/>
      <w:r w:rsidRPr="00187E24">
        <w:rPr>
          <w:sz w:val="24"/>
          <w:szCs w:val="24"/>
          <w:lang w:val="en-US"/>
        </w:rPr>
        <w:t xml:space="preserve"> H. // Journal of Urban Economics - 2020 - 115 pages.</w:t>
      </w:r>
    </w:p>
    <w:p w14:paraId="58B35AE0" w14:textId="35AAA411" w:rsidR="00187E24" w:rsidRPr="00187E24" w:rsidRDefault="00187E24" w:rsidP="00187E24">
      <w:pPr>
        <w:tabs>
          <w:tab w:val="left" w:pos="4113"/>
        </w:tabs>
        <w:ind w:firstLine="709"/>
        <w:jc w:val="both"/>
        <w:rPr>
          <w:sz w:val="24"/>
          <w:szCs w:val="24"/>
          <w:lang w:val="en-US"/>
        </w:rPr>
      </w:pPr>
      <w:r w:rsidRPr="00187E24">
        <w:rPr>
          <w:sz w:val="24"/>
          <w:szCs w:val="24"/>
          <w:lang w:val="en-US"/>
        </w:rPr>
        <w:t>3. The impact of COVID-19 on the Chinese economy: a forecasting model based on rail traffic statistics” [Electronic resource]. – DOI: 10.1111/disa.12476</w:t>
      </w:r>
    </w:p>
    <w:p w14:paraId="73B21D10" w14:textId="6FA2051A" w:rsidR="00187E24" w:rsidRPr="00187E24" w:rsidRDefault="00187E24" w:rsidP="00187E24">
      <w:pPr>
        <w:tabs>
          <w:tab w:val="left" w:pos="4113"/>
        </w:tabs>
        <w:ind w:firstLine="709"/>
        <w:jc w:val="both"/>
        <w:rPr>
          <w:sz w:val="24"/>
          <w:szCs w:val="24"/>
          <w:lang w:val="en-US"/>
        </w:rPr>
      </w:pPr>
      <w:r w:rsidRPr="00187E24">
        <w:rPr>
          <w:sz w:val="24"/>
          <w:szCs w:val="24"/>
          <w:lang w:val="en-US"/>
        </w:rPr>
        <w:t xml:space="preserve">4. Chinese Railway: Passenger </w:t>
      </w:r>
      <w:proofErr w:type="spellStart"/>
      <w:r w:rsidRPr="00187E24">
        <w:rPr>
          <w:sz w:val="24"/>
          <w:szCs w:val="24"/>
          <w:lang w:val="en-US"/>
        </w:rPr>
        <w:t>Oboro</w:t>
      </w:r>
      <w:proofErr w:type="spellEnd"/>
      <w:r w:rsidRPr="00187E24">
        <w:rPr>
          <w:sz w:val="24"/>
          <w:szCs w:val="24"/>
          <w:lang w:val="en-US"/>
        </w:rPr>
        <w:t>” [Electronic resource]. – URL: https://www.ceicdata.com/en/china/railway-industry-overview/cn-railway-passenger-turnover-yoy (accessed 14.03.2022).</w:t>
      </w:r>
    </w:p>
    <w:p w14:paraId="1311D8EA" w14:textId="1730EB23" w:rsidR="00187E24" w:rsidRPr="00187E24" w:rsidRDefault="00187E24" w:rsidP="00187E24">
      <w:pPr>
        <w:tabs>
          <w:tab w:val="left" w:pos="4113"/>
        </w:tabs>
        <w:ind w:firstLine="709"/>
        <w:jc w:val="both"/>
        <w:rPr>
          <w:sz w:val="24"/>
          <w:szCs w:val="24"/>
          <w:lang w:val="en-US"/>
        </w:rPr>
      </w:pPr>
      <w:r w:rsidRPr="00187E24">
        <w:rPr>
          <w:sz w:val="24"/>
          <w:szCs w:val="24"/>
          <w:lang w:val="en-US"/>
        </w:rPr>
        <w:t>5. 2021 on the New Silk Road: integration of infrastructure, technologies and experience [Electronic resource]. – URL: https://www.utlc.com/en/news/2021-on-the-new-silk-road-integration-of-infrastructures-technologies-and-expertise/ (accessed 16.03.2022).</w:t>
      </w:r>
    </w:p>
    <w:p w14:paraId="4E3EA790" w14:textId="2EBB4447" w:rsidR="00052582" w:rsidRPr="00B24019" w:rsidRDefault="00187E24" w:rsidP="00187E24">
      <w:pPr>
        <w:tabs>
          <w:tab w:val="left" w:pos="4113"/>
        </w:tabs>
        <w:ind w:firstLine="709"/>
        <w:jc w:val="both"/>
        <w:rPr>
          <w:sz w:val="24"/>
          <w:szCs w:val="24"/>
          <w:lang w:val="en-US"/>
        </w:rPr>
      </w:pPr>
      <w:r w:rsidRPr="00187E24">
        <w:rPr>
          <w:sz w:val="24"/>
          <w:szCs w:val="24"/>
          <w:lang w:val="en-US"/>
        </w:rPr>
        <w:lastRenderedPageBreak/>
        <w:t>6. Railway container transportation of Eurasia and China in the first half of 2021 [Electronic resource]. – URL: https://index1520.com/upload/medialibrary/e3a/ERAI-July-2021-EN.pdf (Accessed 16.03.2022).</w:t>
      </w:r>
    </w:p>
    <w:sectPr w:rsidR="00052582" w:rsidRPr="00B24019" w:rsidSect="004322E3">
      <w:pgSz w:w="11906" w:h="16838" w:code="9"/>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AEB02" w14:textId="77777777" w:rsidR="001A109F" w:rsidRDefault="001A109F" w:rsidP="00736DC3">
      <w:r>
        <w:separator/>
      </w:r>
    </w:p>
  </w:endnote>
  <w:endnote w:type="continuationSeparator" w:id="0">
    <w:p w14:paraId="2FB3C131" w14:textId="77777777" w:rsidR="001A109F" w:rsidRDefault="001A109F" w:rsidP="00736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F1EC6" w14:textId="77777777" w:rsidR="001A109F" w:rsidRDefault="001A109F" w:rsidP="00736DC3">
      <w:r>
        <w:separator/>
      </w:r>
    </w:p>
  </w:footnote>
  <w:footnote w:type="continuationSeparator" w:id="0">
    <w:p w14:paraId="013E5871" w14:textId="77777777" w:rsidR="001A109F" w:rsidRDefault="001A109F" w:rsidP="00736D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E3D11"/>
    <w:multiLevelType w:val="hybridMultilevel"/>
    <w:tmpl w:val="270EBF16"/>
    <w:lvl w:ilvl="0" w:tplc="A19A06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50C736F1"/>
    <w:multiLevelType w:val="hybridMultilevel"/>
    <w:tmpl w:val="E2547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7D50A76"/>
    <w:multiLevelType w:val="hybridMultilevel"/>
    <w:tmpl w:val="E2547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autoHyphenation/>
  <w:consecutiveHyphenLimit w:val="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FD3"/>
    <w:rsid w:val="000038D6"/>
    <w:rsid w:val="00012932"/>
    <w:rsid w:val="00014954"/>
    <w:rsid w:val="00052582"/>
    <w:rsid w:val="00066334"/>
    <w:rsid w:val="00091808"/>
    <w:rsid w:val="000A59AC"/>
    <w:rsid w:val="000C0AE0"/>
    <w:rsid w:val="00170EE0"/>
    <w:rsid w:val="00187E24"/>
    <w:rsid w:val="001A109F"/>
    <w:rsid w:val="001D34EB"/>
    <w:rsid w:val="001D65D6"/>
    <w:rsid w:val="001D76A2"/>
    <w:rsid w:val="001E672A"/>
    <w:rsid w:val="001F4685"/>
    <w:rsid w:val="00204C88"/>
    <w:rsid w:val="00214672"/>
    <w:rsid w:val="00217AB1"/>
    <w:rsid w:val="0023430C"/>
    <w:rsid w:val="00234F16"/>
    <w:rsid w:val="00237BB6"/>
    <w:rsid w:val="00267B15"/>
    <w:rsid w:val="002735B2"/>
    <w:rsid w:val="002919CF"/>
    <w:rsid w:val="002B5FF2"/>
    <w:rsid w:val="002D52C0"/>
    <w:rsid w:val="002F649D"/>
    <w:rsid w:val="003372EF"/>
    <w:rsid w:val="00340A3E"/>
    <w:rsid w:val="00351325"/>
    <w:rsid w:val="003564A5"/>
    <w:rsid w:val="003825A5"/>
    <w:rsid w:val="00383960"/>
    <w:rsid w:val="00394E48"/>
    <w:rsid w:val="003B2405"/>
    <w:rsid w:val="00401456"/>
    <w:rsid w:val="004322E3"/>
    <w:rsid w:val="00442AD4"/>
    <w:rsid w:val="004771F7"/>
    <w:rsid w:val="004C3BA1"/>
    <w:rsid w:val="004F069E"/>
    <w:rsid w:val="004F6CDC"/>
    <w:rsid w:val="00527417"/>
    <w:rsid w:val="00586DAB"/>
    <w:rsid w:val="00587A74"/>
    <w:rsid w:val="005D3DEA"/>
    <w:rsid w:val="005D7F50"/>
    <w:rsid w:val="005E7367"/>
    <w:rsid w:val="005F727E"/>
    <w:rsid w:val="00606A26"/>
    <w:rsid w:val="00640244"/>
    <w:rsid w:val="00641DAF"/>
    <w:rsid w:val="00650EE1"/>
    <w:rsid w:val="006613D4"/>
    <w:rsid w:val="00697012"/>
    <w:rsid w:val="006D6FA8"/>
    <w:rsid w:val="006F2D86"/>
    <w:rsid w:val="006F7C62"/>
    <w:rsid w:val="007075F3"/>
    <w:rsid w:val="00720664"/>
    <w:rsid w:val="00731D5B"/>
    <w:rsid w:val="00736DC3"/>
    <w:rsid w:val="00764D03"/>
    <w:rsid w:val="007B3D4A"/>
    <w:rsid w:val="00834514"/>
    <w:rsid w:val="00834AE2"/>
    <w:rsid w:val="008538D6"/>
    <w:rsid w:val="00863B8C"/>
    <w:rsid w:val="00871AEA"/>
    <w:rsid w:val="008E318D"/>
    <w:rsid w:val="009338EF"/>
    <w:rsid w:val="009455F1"/>
    <w:rsid w:val="00963909"/>
    <w:rsid w:val="00967FD3"/>
    <w:rsid w:val="00984E33"/>
    <w:rsid w:val="009B68CD"/>
    <w:rsid w:val="009D198C"/>
    <w:rsid w:val="009D2429"/>
    <w:rsid w:val="009F7DD1"/>
    <w:rsid w:val="009F7F1B"/>
    <w:rsid w:val="00A04610"/>
    <w:rsid w:val="00A41F3E"/>
    <w:rsid w:val="00A5525B"/>
    <w:rsid w:val="00A57B9B"/>
    <w:rsid w:val="00A7526D"/>
    <w:rsid w:val="00A802C2"/>
    <w:rsid w:val="00A9177F"/>
    <w:rsid w:val="00A97525"/>
    <w:rsid w:val="00B24019"/>
    <w:rsid w:val="00B36834"/>
    <w:rsid w:val="00B62A02"/>
    <w:rsid w:val="00B63A77"/>
    <w:rsid w:val="00B73EF0"/>
    <w:rsid w:val="00BC50C7"/>
    <w:rsid w:val="00C10963"/>
    <w:rsid w:val="00C35E03"/>
    <w:rsid w:val="00C40E33"/>
    <w:rsid w:val="00C66690"/>
    <w:rsid w:val="00C74F73"/>
    <w:rsid w:val="00CA3290"/>
    <w:rsid w:val="00CC3DF1"/>
    <w:rsid w:val="00CF3C4C"/>
    <w:rsid w:val="00D071BF"/>
    <w:rsid w:val="00D202F2"/>
    <w:rsid w:val="00D6373E"/>
    <w:rsid w:val="00D9278B"/>
    <w:rsid w:val="00DD0FA6"/>
    <w:rsid w:val="00DE3E12"/>
    <w:rsid w:val="00E340DC"/>
    <w:rsid w:val="00E35736"/>
    <w:rsid w:val="00E77AD4"/>
    <w:rsid w:val="00E974A2"/>
    <w:rsid w:val="00EE3BEF"/>
    <w:rsid w:val="00EE49FD"/>
    <w:rsid w:val="00F225A9"/>
    <w:rsid w:val="00F43BB8"/>
    <w:rsid w:val="00F73E62"/>
    <w:rsid w:val="00F74C7A"/>
    <w:rsid w:val="00F86FBE"/>
    <w:rsid w:val="00F923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0584C"/>
  <w15:chartTrackingRefBased/>
  <w15:docId w15:val="{F94C9D0F-E1FC-4C54-B148-3FECCAC86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color w:val="000000"/>
        <w:sz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564A5"/>
    <w:pPr>
      <w:widowControl w:val="0"/>
      <w:suppressAutoHyphens/>
      <w:autoSpaceDE w:val="0"/>
      <w:spacing w:after="0" w:line="240" w:lineRule="auto"/>
    </w:pPr>
    <w:rPr>
      <w:rFonts w:eastAsia="Times New Roman"/>
      <w:color w:val="auto"/>
      <w:sz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36DC3"/>
    <w:pPr>
      <w:widowControl/>
      <w:tabs>
        <w:tab w:val="center" w:pos="4677"/>
        <w:tab w:val="right" w:pos="9355"/>
      </w:tabs>
      <w:suppressAutoHyphens w:val="0"/>
      <w:autoSpaceDE/>
    </w:pPr>
    <w:rPr>
      <w:rFonts w:eastAsiaTheme="minorHAnsi"/>
      <w:color w:val="000000"/>
      <w:sz w:val="28"/>
      <w:lang w:eastAsia="en-US"/>
    </w:rPr>
  </w:style>
  <w:style w:type="character" w:customStyle="1" w:styleId="a4">
    <w:name w:val="Верхний колонтитул Знак"/>
    <w:basedOn w:val="a0"/>
    <w:link w:val="a3"/>
    <w:uiPriority w:val="99"/>
    <w:rsid w:val="00736DC3"/>
  </w:style>
  <w:style w:type="paragraph" w:styleId="a5">
    <w:name w:val="footer"/>
    <w:basedOn w:val="a"/>
    <w:link w:val="a6"/>
    <w:uiPriority w:val="99"/>
    <w:unhideWhenUsed/>
    <w:rsid w:val="00736DC3"/>
    <w:pPr>
      <w:widowControl/>
      <w:tabs>
        <w:tab w:val="center" w:pos="4677"/>
        <w:tab w:val="right" w:pos="9355"/>
      </w:tabs>
      <w:suppressAutoHyphens w:val="0"/>
      <w:autoSpaceDE/>
    </w:pPr>
    <w:rPr>
      <w:rFonts w:eastAsiaTheme="minorHAnsi"/>
      <w:color w:val="000000"/>
      <w:sz w:val="28"/>
      <w:lang w:eastAsia="en-US"/>
    </w:rPr>
  </w:style>
  <w:style w:type="character" w:customStyle="1" w:styleId="a6">
    <w:name w:val="Нижний колонтитул Знак"/>
    <w:basedOn w:val="a0"/>
    <w:link w:val="a5"/>
    <w:uiPriority w:val="99"/>
    <w:rsid w:val="00736DC3"/>
  </w:style>
  <w:style w:type="character" w:styleId="a7">
    <w:name w:val="Hyperlink"/>
    <w:basedOn w:val="a0"/>
    <w:uiPriority w:val="99"/>
    <w:unhideWhenUsed/>
    <w:rsid w:val="002B5FF2"/>
    <w:rPr>
      <w:color w:val="0563C1" w:themeColor="hyperlink"/>
      <w:u w:val="single"/>
    </w:rPr>
  </w:style>
  <w:style w:type="character" w:styleId="a8">
    <w:name w:val="Unresolved Mention"/>
    <w:basedOn w:val="a0"/>
    <w:uiPriority w:val="99"/>
    <w:semiHidden/>
    <w:unhideWhenUsed/>
    <w:rsid w:val="002B5FF2"/>
    <w:rPr>
      <w:color w:val="605E5C"/>
      <w:shd w:val="clear" w:color="auto" w:fill="E1DFDD"/>
    </w:rPr>
  </w:style>
  <w:style w:type="paragraph" w:styleId="a9">
    <w:name w:val="List Paragraph"/>
    <w:basedOn w:val="a"/>
    <w:uiPriority w:val="34"/>
    <w:qFormat/>
    <w:rsid w:val="00C74F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175271">
      <w:bodyDiv w:val="1"/>
      <w:marLeft w:val="0"/>
      <w:marRight w:val="0"/>
      <w:marTop w:val="0"/>
      <w:marBottom w:val="0"/>
      <w:divBdr>
        <w:top w:val="none" w:sz="0" w:space="0" w:color="auto"/>
        <w:left w:val="none" w:sz="0" w:space="0" w:color="auto"/>
        <w:bottom w:val="none" w:sz="0" w:space="0" w:color="auto"/>
        <w:right w:val="none" w:sz="0" w:space="0" w:color="auto"/>
      </w:divBdr>
    </w:div>
    <w:div w:id="215748914">
      <w:bodyDiv w:val="1"/>
      <w:marLeft w:val="0"/>
      <w:marRight w:val="0"/>
      <w:marTop w:val="0"/>
      <w:marBottom w:val="0"/>
      <w:divBdr>
        <w:top w:val="none" w:sz="0" w:space="0" w:color="auto"/>
        <w:left w:val="none" w:sz="0" w:space="0" w:color="auto"/>
        <w:bottom w:val="none" w:sz="0" w:space="0" w:color="auto"/>
        <w:right w:val="none" w:sz="0" w:space="0" w:color="auto"/>
      </w:divBdr>
    </w:div>
    <w:div w:id="534657653">
      <w:bodyDiv w:val="1"/>
      <w:marLeft w:val="0"/>
      <w:marRight w:val="0"/>
      <w:marTop w:val="0"/>
      <w:marBottom w:val="0"/>
      <w:divBdr>
        <w:top w:val="none" w:sz="0" w:space="0" w:color="auto"/>
        <w:left w:val="none" w:sz="0" w:space="0" w:color="auto"/>
        <w:bottom w:val="none" w:sz="0" w:space="0" w:color="auto"/>
        <w:right w:val="none" w:sz="0" w:space="0" w:color="auto"/>
      </w:divBdr>
    </w:div>
    <w:div w:id="549419418">
      <w:bodyDiv w:val="1"/>
      <w:marLeft w:val="0"/>
      <w:marRight w:val="0"/>
      <w:marTop w:val="0"/>
      <w:marBottom w:val="0"/>
      <w:divBdr>
        <w:top w:val="none" w:sz="0" w:space="0" w:color="auto"/>
        <w:left w:val="none" w:sz="0" w:space="0" w:color="auto"/>
        <w:bottom w:val="none" w:sz="0" w:space="0" w:color="auto"/>
        <w:right w:val="none" w:sz="0" w:space="0" w:color="auto"/>
      </w:divBdr>
    </w:div>
    <w:div w:id="583151697">
      <w:bodyDiv w:val="1"/>
      <w:marLeft w:val="0"/>
      <w:marRight w:val="0"/>
      <w:marTop w:val="0"/>
      <w:marBottom w:val="0"/>
      <w:divBdr>
        <w:top w:val="none" w:sz="0" w:space="0" w:color="auto"/>
        <w:left w:val="none" w:sz="0" w:space="0" w:color="auto"/>
        <w:bottom w:val="none" w:sz="0" w:space="0" w:color="auto"/>
        <w:right w:val="none" w:sz="0" w:space="0" w:color="auto"/>
      </w:divBdr>
    </w:div>
    <w:div w:id="719477115">
      <w:bodyDiv w:val="1"/>
      <w:marLeft w:val="0"/>
      <w:marRight w:val="0"/>
      <w:marTop w:val="0"/>
      <w:marBottom w:val="0"/>
      <w:divBdr>
        <w:top w:val="none" w:sz="0" w:space="0" w:color="auto"/>
        <w:left w:val="none" w:sz="0" w:space="0" w:color="auto"/>
        <w:bottom w:val="none" w:sz="0" w:space="0" w:color="auto"/>
        <w:right w:val="none" w:sz="0" w:space="0" w:color="auto"/>
      </w:divBdr>
    </w:div>
    <w:div w:id="791019910">
      <w:bodyDiv w:val="1"/>
      <w:marLeft w:val="0"/>
      <w:marRight w:val="0"/>
      <w:marTop w:val="0"/>
      <w:marBottom w:val="0"/>
      <w:divBdr>
        <w:top w:val="none" w:sz="0" w:space="0" w:color="auto"/>
        <w:left w:val="none" w:sz="0" w:space="0" w:color="auto"/>
        <w:bottom w:val="none" w:sz="0" w:space="0" w:color="auto"/>
        <w:right w:val="none" w:sz="0" w:space="0" w:color="auto"/>
      </w:divBdr>
      <w:divsChild>
        <w:div w:id="1456951102">
          <w:marLeft w:val="0"/>
          <w:marRight w:val="0"/>
          <w:marTop w:val="0"/>
          <w:marBottom w:val="0"/>
          <w:divBdr>
            <w:top w:val="none" w:sz="0" w:space="0" w:color="auto"/>
            <w:left w:val="none" w:sz="0" w:space="0" w:color="auto"/>
            <w:bottom w:val="none" w:sz="0" w:space="0" w:color="auto"/>
            <w:right w:val="none" w:sz="0" w:space="0" w:color="auto"/>
          </w:divBdr>
        </w:div>
      </w:divsChild>
    </w:div>
    <w:div w:id="1029329764">
      <w:bodyDiv w:val="1"/>
      <w:marLeft w:val="0"/>
      <w:marRight w:val="0"/>
      <w:marTop w:val="0"/>
      <w:marBottom w:val="0"/>
      <w:divBdr>
        <w:top w:val="none" w:sz="0" w:space="0" w:color="auto"/>
        <w:left w:val="none" w:sz="0" w:space="0" w:color="auto"/>
        <w:bottom w:val="none" w:sz="0" w:space="0" w:color="auto"/>
        <w:right w:val="none" w:sz="0" w:space="0" w:color="auto"/>
      </w:divBdr>
    </w:div>
    <w:div w:id="1331566404">
      <w:bodyDiv w:val="1"/>
      <w:marLeft w:val="0"/>
      <w:marRight w:val="0"/>
      <w:marTop w:val="0"/>
      <w:marBottom w:val="0"/>
      <w:divBdr>
        <w:top w:val="none" w:sz="0" w:space="0" w:color="auto"/>
        <w:left w:val="none" w:sz="0" w:space="0" w:color="auto"/>
        <w:bottom w:val="none" w:sz="0" w:space="0" w:color="auto"/>
        <w:right w:val="none" w:sz="0" w:space="0" w:color="auto"/>
      </w:divBdr>
    </w:div>
    <w:div w:id="1441561879">
      <w:bodyDiv w:val="1"/>
      <w:marLeft w:val="0"/>
      <w:marRight w:val="0"/>
      <w:marTop w:val="0"/>
      <w:marBottom w:val="0"/>
      <w:divBdr>
        <w:top w:val="none" w:sz="0" w:space="0" w:color="auto"/>
        <w:left w:val="none" w:sz="0" w:space="0" w:color="auto"/>
        <w:bottom w:val="none" w:sz="0" w:space="0" w:color="auto"/>
        <w:right w:val="none" w:sz="0" w:space="0" w:color="auto"/>
      </w:divBdr>
    </w:div>
    <w:div w:id="1898398805">
      <w:bodyDiv w:val="1"/>
      <w:marLeft w:val="0"/>
      <w:marRight w:val="0"/>
      <w:marTop w:val="0"/>
      <w:marBottom w:val="0"/>
      <w:divBdr>
        <w:top w:val="none" w:sz="0" w:space="0" w:color="auto"/>
        <w:left w:val="none" w:sz="0" w:space="0" w:color="auto"/>
        <w:bottom w:val="none" w:sz="0" w:space="0" w:color="auto"/>
        <w:right w:val="none" w:sz="0" w:space="0" w:color="auto"/>
      </w:divBdr>
    </w:div>
    <w:div w:id="2079862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429452314@qq.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2.wdp"/><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D712DD-50E4-4936-BE55-F7D71B51F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2597</TotalTime>
  <Pages>1</Pages>
  <Words>1282</Words>
  <Characters>7308</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dc:creator>
  <cp:keywords/>
  <dc:description/>
  <cp:lastModifiedBy>Любовь Гринцевич</cp:lastModifiedBy>
  <cp:revision>57</cp:revision>
  <dcterms:created xsi:type="dcterms:W3CDTF">2022-02-22T22:22:00Z</dcterms:created>
  <dcterms:modified xsi:type="dcterms:W3CDTF">2022-03-25T14:03:00Z</dcterms:modified>
</cp:coreProperties>
</file>