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37D8D" w14:textId="77777777" w:rsidR="00C227D5" w:rsidRDefault="00C227D5" w:rsidP="00C227D5">
      <w:pPr>
        <w:pStyle w:val="text-right"/>
        <w:shd w:val="clear" w:color="auto" w:fill="FFFFFF"/>
        <w:spacing w:before="0" w:beforeAutospacing="0" w:after="0" w:afterAutospacing="0"/>
        <w:jc w:val="both"/>
        <w:rPr>
          <w:rStyle w:val="a4"/>
          <w:color w:val="333333"/>
        </w:rPr>
      </w:pPr>
      <w:r w:rsidRPr="00C227D5">
        <w:rPr>
          <w:rStyle w:val="a4"/>
          <w:color w:val="333333"/>
        </w:rPr>
        <w:t>УДК 314.174</w:t>
      </w:r>
    </w:p>
    <w:p w14:paraId="3D4DD405" w14:textId="6846DC92" w:rsidR="00C227D5" w:rsidRPr="00C227D5" w:rsidRDefault="00C227D5" w:rsidP="00C227D5">
      <w:pPr>
        <w:pStyle w:val="text-right"/>
        <w:shd w:val="clear" w:color="auto" w:fill="FFFFFF"/>
        <w:spacing w:before="0" w:beforeAutospacing="0" w:after="0" w:afterAutospacing="0"/>
        <w:ind w:firstLine="709"/>
        <w:jc w:val="right"/>
        <w:rPr>
          <w:color w:val="333333"/>
        </w:rPr>
      </w:pPr>
      <w:r>
        <w:rPr>
          <w:rStyle w:val="a4"/>
          <w:color w:val="333333"/>
        </w:rPr>
        <w:t>Хузяхметов Р</w:t>
      </w:r>
      <w:r w:rsidRPr="00C227D5">
        <w:rPr>
          <w:rStyle w:val="a4"/>
          <w:color w:val="333333"/>
        </w:rPr>
        <w:t xml:space="preserve">. </w:t>
      </w:r>
      <w:r>
        <w:rPr>
          <w:rStyle w:val="a4"/>
          <w:color w:val="333333"/>
        </w:rPr>
        <w:t>Р., Ромашкина Г.Ф.</w:t>
      </w:r>
    </w:p>
    <w:p w14:paraId="5B2719B5" w14:textId="77777777" w:rsidR="00C227D5" w:rsidRDefault="00C227D5" w:rsidP="00C227D5">
      <w:pPr>
        <w:pStyle w:val="text-center"/>
        <w:shd w:val="clear" w:color="auto" w:fill="FFFFFF"/>
        <w:spacing w:before="0" w:beforeAutospacing="0" w:after="0" w:afterAutospacing="0"/>
        <w:jc w:val="center"/>
        <w:rPr>
          <w:rStyle w:val="a4"/>
          <w:color w:val="333333"/>
        </w:rPr>
      </w:pPr>
    </w:p>
    <w:p w14:paraId="6DCB9530" w14:textId="2B6AF74B" w:rsidR="00C227D5" w:rsidRPr="00C227D5" w:rsidRDefault="00515229" w:rsidP="00C227D5">
      <w:pPr>
        <w:pStyle w:val="text-center"/>
        <w:shd w:val="clear" w:color="auto" w:fill="FFFFFF"/>
        <w:spacing w:before="0" w:beforeAutospacing="0" w:after="0" w:afterAutospacing="0"/>
        <w:jc w:val="center"/>
        <w:rPr>
          <w:color w:val="333333"/>
        </w:rPr>
      </w:pPr>
      <w:r>
        <w:rPr>
          <w:rStyle w:val="a4"/>
          <w:color w:val="333333"/>
        </w:rPr>
        <w:t xml:space="preserve">АКТИВНАЯ САМОСТОЯТЕЛЬНОСТЬ В СТРУКТУРЕ </w:t>
      </w:r>
      <w:r>
        <w:rPr>
          <w:rStyle w:val="a4"/>
          <w:color w:val="333333"/>
        </w:rPr>
        <w:br/>
        <w:t>ЧЕЛОВЕЧЕСКОГО КАПИТАЛА</w:t>
      </w:r>
    </w:p>
    <w:p w14:paraId="34FF2B85" w14:textId="77777777" w:rsidR="00C227D5" w:rsidRDefault="00C227D5" w:rsidP="00C227D5">
      <w:pPr>
        <w:pStyle w:val="a3"/>
        <w:shd w:val="clear" w:color="auto" w:fill="FFFFFF"/>
        <w:spacing w:before="0" w:beforeAutospacing="0" w:after="0" w:afterAutospacing="0"/>
        <w:ind w:firstLine="709"/>
        <w:jc w:val="both"/>
        <w:rPr>
          <w:color w:val="333333"/>
        </w:rPr>
      </w:pPr>
    </w:p>
    <w:p w14:paraId="6B1E08D6" w14:textId="3B6FF0C6" w:rsidR="00C227D5" w:rsidRPr="00C227D5" w:rsidRDefault="00C227D5" w:rsidP="00C227D5">
      <w:pPr>
        <w:pStyle w:val="a3"/>
        <w:shd w:val="clear" w:color="auto" w:fill="FFFFFF"/>
        <w:spacing w:before="0" w:beforeAutospacing="0" w:after="0" w:afterAutospacing="0"/>
        <w:ind w:firstLine="709"/>
        <w:jc w:val="both"/>
        <w:rPr>
          <w:color w:val="333333"/>
        </w:rPr>
      </w:pPr>
      <w:r w:rsidRPr="00C227D5">
        <w:rPr>
          <w:rStyle w:val="a4"/>
          <w:color w:val="333333"/>
        </w:rPr>
        <w:t>Аннотация</w:t>
      </w:r>
      <w:r w:rsidR="00F358A1" w:rsidRPr="00F358A1">
        <w:rPr>
          <w:rStyle w:val="a4"/>
          <w:color w:val="333333"/>
        </w:rPr>
        <w:t>.</w:t>
      </w:r>
      <w:r w:rsidR="00F358A1" w:rsidRPr="00515229">
        <w:rPr>
          <w:rStyle w:val="a4"/>
          <w:b w:val="0"/>
          <w:bCs w:val="0"/>
          <w:color w:val="333333"/>
        </w:rPr>
        <w:t xml:space="preserve"> </w:t>
      </w:r>
      <w:r w:rsidR="00A82F98" w:rsidRPr="00C134D7">
        <w:rPr>
          <w:rStyle w:val="a4"/>
          <w:b w:val="0"/>
          <w:bCs w:val="0"/>
          <w:i/>
          <w:iCs/>
          <w:color w:val="333333"/>
        </w:rPr>
        <w:t>Стремлени</w:t>
      </w:r>
      <w:r w:rsidR="00C134D7" w:rsidRPr="00C134D7">
        <w:rPr>
          <w:rStyle w:val="a4"/>
          <w:b w:val="0"/>
          <w:bCs w:val="0"/>
          <w:i/>
          <w:iCs/>
          <w:color w:val="333333"/>
        </w:rPr>
        <w:t xml:space="preserve">е </w:t>
      </w:r>
      <w:r w:rsidR="00A82F98" w:rsidRPr="00C134D7">
        <w:rPr>
          <w:rStyle w:val="a4"/>
          <w:b w:val="0"/>
          <w:bCs w:val="0"/>
          <w:i/>
          <w:iCs/>
          <w:color w:val="333333"/>
        </w:rPr>
        <w:t>дополнить традиционную теорию человеческого капитала актуализиру</w:t>
      </w:r>
      <w:r w:rsidR="00C134D7" w:rsidRPr="00C134D7">
        <w:rPr>
          <w:rStyle w:val="a4"/>
          <w:b w:val="0"/>
          <w:bCs w:val="0"/>
          <w:i/>
          <w:iCs/>
          <w:color w:val="333333"/>
        </w:rPr>
        <w:t xml:space="preserve">ет </w:t>
      </w:r>
      <w:r w:rsidR="00A82F98" w:rsidRPr="00C134D7">
        <w:rPr>
          <w:rStyle w:val="a4"/>
          <w:b w:val="0"/>
          <w:bCs w:val="0"/>
          <w:i/>
          <w:iCs/>
          <w:color w:val="333333"/>
        </w:rPr>
        <w:t>микро-уровневые исследования, в меньшей степени ориентирующиеся на формальные показатели, а вместо этого фокусирующиеся на особенностях поведения. Повышается значимость личной активности в работе и жизни.</w:t>
      </w:r>
      <w:r w:rsidR="00C134D7" w:rsidRPr="00C134D7">
        <w:rPr>
          <w:rStyle w:val="a4"/>
          <w:b w:val="0"/>
          <w:bCs w:val="0"/>
          <w:i/>
          <w:iCs/>
          <w:color w:val="333333"/>
        </w:rPr>
        <w:t xml:space="preserve"> Некогнитивные компоненты человеческого капитала характеризуют предрасположенности, установки, личностные особенности и проявляются в совокупных усилиях, которые индивид прикладывает к выполнению лично значимых задач и капитализации своих компетенций.</w:t>
      </w:r>
      <w:r w:rsidR="00C134D7" w:rsidRPr="00C134D7">
        <w:rPr>
          <w:i/>
          <w:iCs/>
        </w:rPr>
        <w:t xml:space="preserve"> </w:t>
      </w:r>
      <w:r w:rsidR="00C134D7" w:rsidRPr="00C134D7">
        <w:rPr>
          <w:rStyle w:val="a4"/>
          <w:b w:val="0"/>
          <w:bCs w:val="0"/>
          <w:i/>
          <w:iCs/>
          <w:color w:val="333333"/>
        </w:rPr>
        <w:t>В структуре некогнитивных компонентов человеческого капитала важное место может занимать агентность, которая определяется как активная самостоятельность, связанная со способностью к трансформации социальных структур и институтов, преобразованию мира к лучшему в конструктивном взаимодействии с окружающими.</w:t>
      </w:r>
      <w:r w:rsidR="00C134D7" w:rsidRPr="00C134D7">
        <w:rPr>
          <w:i/>
          <w:iCs/>
        </w:rPr>
        <w:t xml:space="preserve"> Исследования показывают, что российские </w:t>
      </w:r>
      <w:r w:rsidR="00C134D7" w:rsidRPr="00C134D7">
        <w:rPr>
          <w:rStyle w:val="a4"/>
          <w:b w:val="0"/>
          <w:bCs w:val="0"/>
          <w:i/>
          <w:iCs/>
          <w:color w:val="333333"/>
        </w:rPr>
        <w:t xml:space="preserve">работники с выраженными проявлениями наличия и ценности самостоятельности в работе являются референтными группами для всех остальных. Обосновывается важность развития </w:t>
      </w:r>
      <w:proofErr w:type="spellStart"/>
      <w:r w:rsidR="00C134D7" w:rsidRPr="00C134D7">
        <w:rPr>
          <w:rStyle w:val="a4"/>
          <w:b w:val="0"/>
          <w:bCs w:val="0"/>
          <w:i/>
          <w:iCs/>
          <w:color w:val="333333"/>
        </w:rPr>
        <w:t>агентности</w:t>
      </w:r>
      <w:proofErr w:type="spellEnd"/>
      <w:r w:rsidR="00C134D7" w:rsidRPr="00C134D7">
        <w:rPr>
          <w:rStyle w:val="a4"/>
          <w:b w:val="0"/>
          <w:bCs w:val="0"/>
          <w:i/>
          <w:iCs/>
          <w:color w:val="333333"/>
        </w:rPr>
        <w:t xml:space="preserve"> уже с университетской скамьи для успеха на рынке труда.</w:t>
      </w:r>
    </w:p>
    <w:p w14:paraId="7A45F60C" w14:textId="5DED9342" w:rsidR="00C227D5" w:rsidRPr="00BF4103" w:rsidRDefault="00C227D5" w:rsidP="00C227D5">
      <w:pPr>
        <w:pStyle w:val="a3"/>
        <w:shd w:val="clear" w:color="auto" w:fill="FFFFFF"/>
        <w:spacing w:before="0" w:beforeAutospacing="0" w:after="0" w:afterAutospacing="0"/>
        <w:ind w:firstLine="709"/>
        <w:jc w:val="both"/>
        <w:rPr>
          <w:rStyle w:val="a4"/>
          <w:b w:val="0"/>
          <w:bCs w:val="0"/>
          <w:color w:val="333333"/>
        </w:rPr>
      </w:pPr>
      <w:r w:rsidRPr="00C227D5">
        <w:rPr>
          <w:rStyle w:val="a4"/>
          <w:color w:val="333333"/>
        </w:rPr>
        <w:t>Ключевые слова</w:t>
      </w:r>
      <w:r>
        <w:rPr>
          <w:rStyle w:val="a4"/>
          <w:b w:val="0"/>
          <w:bCs w:val="0"/>
          <w:color w:val="333333"/>
        </w:rPr>
        <w:t xml:space="preserve">: </w:t>
      </w:r>
      <w:r w:rsidRPr="00A82F98">
        <w:rPr>
          <w:rStyle w:val="a4"/>
          <w:b w:val="0"/>
          <w:bCs w:val="0"/>
          <w:i/>
          <w:iCs/>
          <w:color w:val="333333"/>
        </w:rPr>
        <w:t>человеческий капитал, некогнитивн</w:t>
      </w:r>
      <w:r w:rsidR="00BF4103" w:rsidRPr="00A82F98">
        <w:rPr>
          <w:rStyle w:val="a4"/>
          <w:b w:val="0"/>
          <w:bCs w:val="0"/>
          <w:i/>
          <w:iCs/>
          <w:color w:val="333333"/>
        </w:rPr>
        <w:t>ый</w:t>
      </w:r>
      <w:r w:rsidRPr="00A82F98">
        <w:rPr>
          <w:rStyle w:val="a4"/>
          <w:b w:val="0"/>
          <w:bCs w:val="0"/>
          <w:i/>
          <w:iCs/>
          <w:color w:val="333333"/>
        </w:rPr>
        <w:t xml:space="preserve">, </w:t>
      </w:r>
      <w:r w:rsidR="00BF4103" w:rsidRPr="00A82F98">
        <w:rPr>
          <w:rStyle w:val="a4"/>
          <w:b w:val="0"/>
          <w:bCs w:val="0"/>
          <w:i/>
          <w:iCs/>
          <w:color w:val="333333"/>
        </w:rPr>
        <w:t xml:space="preserve">когнитивный, навыки, </w:t>
      </w:r>
      <w:r w:rsidRPr="00A82F98">
        <w:rPr>
          <w:rStyle w:val="a4"/>
          <w:b w:val="0"/>
          <w:bCs w:val="0"/>
          <w:i/>
          <w:iCs/>
          <w:color w:val="333333"/>
        </w:rPr>
        <w:t>агентность</w:t>
      </w:r>
      <w:r w:rsidR="00BF4103" w:rsidRPr="00A82F98">
        <w:rPr>
          <w:rStyle w:val="a4"/>
          <w:b w:val="0"/>
          <w:bCs w:val="0"/>
          <w:i/>
          <w:iCs/>
          <w:color w:val="333333"/>
        </w:rPr>
        <w:t xml:space="preserve">, </w:t>
      </w:r>
      <w:r w:rsidR="00902174" w:rsidRPr="00A82F98">
        <w:rPr>
          <w:rStyle w:val="a4"/>
          <w:b w:val="0"/>
          <w:bCs w:val="0"/>
          <w:i/>
          <w:iCs/>
          <w:color w:val="333333"/>
        </w:rPr>
        <w:t>рынок труда, образование</w:t>
      </w:r>
      <w:r w:rsidR="00902174">
        <w:rPr>
          <w:rStyle w:val="a4"/>
          <w:b w:val="0"/>
          <w:bCs w:val="0"/>
          <w:color w:val="333333"/>
        </w:rPr>
        <w:t>.</w:t>
      </w:r>
    </w:p>
    <w:p w14:paraId="7E2EB033" w14:textId="08AD8F27" w:rsidR="00BF4103" w:rsidRPr="00BF4103" w:rsidRDefault="00BF4103" w:rsidP="00BF4103">
      <w:pPr>
        <w:pStyle w:val="a3"/>
        <w:shd w:val="clear" w:color="auto" w:fill="FFFFFF"/>
        <w:spacing w:before="0" w:beforeAutospacing="0" w:after="0" w:afterAutospacing="0"/>
        <w:ind w:firstLine="709"/>
        <w:jc w:val="both"/>
        <w:rPr>
          <w:color w:val="333333"/>
        </w:rPr>
      </w:pPr>
      <w:r w:rsidRPr="00BF4103">
        <w:rPr>
          <w:b/>
          <w:bCs/>
          <w:color w:val="333333"/>
        </w:rPr>
        <w:t>Благодарности</w:t>
      </w:r>
      <w:r>
        <w:rPr>
          <w:color w:val="333333"/>
        </w:rPr>
        <w:t xml:space="preserve">: исследование выполнено при поддержке РФФИ (грант </w:t>
      </w:r>
      <w:proofErr w:type="gramStart"/>
      <w:r>
        <w:rPr>
          <w:color w:val="333333"/>
        </w:rPr>
        <w:t>№</w:t>
      </w:r>
      <w:r w:rsidRPr="00BF4103">
        <w:rPr>
          <w:color w:val="333333"/>
        </w:rPr>
        <w:t xml:space="preserve"> 19-29-07131</w:t>
      </w:r>
      <w:proofErr w:type="gramEnd"/>
      <w:r w:rsidRPr="00BF4103">
        <w:rPr>
          <w:color w:val="333333"/>
        </w:rPr>
        <w:t xml:space="preserve"> «Моделирование и измерение человеческого капитала и формы его проявления в контексте цифровизации экономики: ресурсы, потоки, институты»).</w:t>
      </w:r>
    </w:p>
    <w:p w14:paraId="1F549DCC" w14:textId="77777777" w:rsidR="00BF4103" w:rsidRPr="00C227D5" w:rsidRDefault="00BF4103" w:rsidP="00C227D5">
      <w:pPr>
        <w:pStyle w:val="a3"/>
        <w:shd w:val="clear" w:color="auto" w:fill="FFFFFF"/>
        <w:spacing w:before="0" w:beforeAutospacing="0" w:after="0" w:afterAutospacing="0"/>
        <w:ind w:firstLine="709"/>
        <w:jc w:val="both"/>
        <w:rPr>
          <w:color w:val="333333"/>
        </w:rPr>
      </w:pPr>
    </w:p>
    <w:p w14:paraId="0B2E76D1" w14:textId="77777777" w:rsidR="00BF4103" w:rsidRDefault="00515229" w:rsidP="00BF4103">
      <w:pPr>
        <w:spacing w:line="240" w:lineRule="auto"/>
        <w:ind w:firstLine="709"/>
        <w:jc w:val="both"/>
        <w:rPr>
          <w:rFonts w:cs="Times New Roman"/>
          <w:sz w:val="24"/>
          <w:szCs w:val="20"/>
        </w:rPr>
      </w:pPr>
      <w:r w:rsidRPr="00515229">
        <w:rPr>
          <w:rFonts w:cs="Times New Roman"/>
          <w:sz w:val="24"/>
          <w:szCs w:val="20"/>
        </w:rPr>
        <w:t>Сегодня изменяются требования, которые рынок труда и работодатели предъявляют сотрудникам: увеличивается спрос на творческие умения, не поддающиеся упрощению, автоматизации и замене машинами; повышается значимость личной активности, проявляющейся в самообучении и способности улучшать привычные виды деятельности.</w:t>
      </w:r>
    </w:p>
    <w:p w14:paraId="5F66C78D" w14:textId="0F403877" w:rsidR="00515229" w:rsidRDefault="00515229" w:rsidP="00BF4103">
      <w:pPr>
        <w:spacing w:line="240" w:lineRule="auto"/>
        <w:ind w:firstLine="709"/>
        <w:jc w:val="both"/>
        <w:rPr>
          <w:rFonts w:cs="Times New Roman"/>
          <w:sz w:val="24"/>
          <w:szCs w:val="20"/>
        </w:rPr>
      </w:pPr>
      <w:r w:rsidRPr="00515229">
        <w:rPr>
          <w:rFonts w:cs="Times New Roman"/>
          <w:sz w:val="24"/>
          <w:szCs w:val="20"/>
        </w:rPr>
        <w:t>На текущем этапе развития теория человеческого капитала отказывается от интерпретации образования как единственного источника обеспечения дохода и производительности труда. Стремления дополнить теорию актуализируют микро-уровневые исследования, в меньшей степени ориентирующиеся на формальные показатели (число лет обучения, наличие диплома, опыт работы), а вместо этого фокусирующиеся на особенностях поведения. В анализ включаются индикаторы, нацеленные на качественное изучение способностей человека. Поскольку значительная часть несоответствий в способности достигать экономических результатов и лично значимых целей остаётся сложно объяснимой, экономико-социологическая наука начинает включать в свой дискурс индикаторы, нацеленные на измерение не только традиционных компонентов человеческого капитала, но и других индивидуальных ресурсов, в том числе некогнитивны</w:t>
      </w:r>
      <w:r w:rsidR="00902174">
        <w:rPr>
          <w:rFonts w:cs="Times New Roman"/>
          <w:sz w:val="24"/>
          <w:szCs w:val="20"/>
        </w:rPr>
        <w:t xml:space="preserve">х </w:t>
      </w:r>
      <w:r w:rsidRPr="00515229">
        <w:rPr>
          <w:rFonts w:cs="Times New Roman"/>
          <w:sz w:val="24"/>
          <w:szCs w:val="20"/>
        </w:rPr>
        <w:t>[</w:t>
      </w:r>
      <w:r w:rsidR="00A82F98">
        <w:rPr>
          <w:rFonts w:cs="Times New Roman"/>
          <w:sz w:val="24"/>
          <w:szCs w:val="20"/>
        </w:rPr>
        <w:t>1</w:t>
      </w:r>
      <w:r w:rsidRPr="00515229">
        <w:rPr>
          <w:rFonts w:cs="Times New Roman"/>
          <w:sz w:val="24"/>
          <w:szCs w:val="20"/>
        </w:rPr>
        <w:t xml:space="preserve">; </w:t>
      </w:r>
      <w:r w:rsidR="00A82F98">
        <w:rPr>
          <w:rFonts w:cs="Times New Roman"/>
          <w:sz w:val="24"/>
          <w:szCs w:val="20"/>
        </w:rPr>
        <w:t>2</w:t>
      </w:r>
      <w:r w:rsidRPr="00515229">
        <w:rPr>
          <w:rFonts w:cs="Times New Roman"/>
          <w:sz w:val="24"/>
          <w:szCs w:val="20"/>
        </w:rPr>
        <w:t>;</w:t>
      </w:r>
      <w:r w:rsidR="00A82F98">
        <w:rPr>
          <w:rFonts w:cs="Times New Roman"/>
          <w:sz w:val="24"/>
          <w:szCs w:val="20"/>
        </w:rPr>
        <w:t xml:space="preserve"> 3</w:t>
      </w:r>
      <w:r w:rsidRPr="00515229">
        <w:rPr>
          <w:rFonts w:cs="Times New Roman"/>
          <w:sz w:val="24"/>
          <w:szCs w:val="20"/>
        </w:rPr>
        <w:t>].</w:t>
      </w:r>
    </w:p>
    <w:p w14:paraId="7423C02A" w14:textId="27223DB7" w:rsidR="00775EAF" w:rsidRDefault="00775EAF" w:rsidP="00775EAF">
      <w:pPr>
        <w:spacing w:line="240" w:lineRule="auto"/>
        <w:ind w:firstLine="709"/>
        <w:jc w:val="both"/>
        <w:rPr>
          <w:rFonts w:cs="Times New Roman"/>
          <w:sz w:val="24"/>
          <w:szCs w:val="20"/>
        </w:rPr>
      </w:pPr>
      <w:r>
        <w:rPr>
          <w:rFonts w:cs="Times New Roman"/>
          <w:sz w:val="24"/>
          <w:szCs w:val="20"/>
        </w:rPr>
        <w:t xml:space="preserve">Использование </w:t>
      </w:r>
      <w:r w:rsidR="004268B7">
        <w:rPr>
          <w:rFonts w:cs="Times New Roman"/>
          <w:sz w:val="24"/>
          <w:szCs w:val="20"/>
        </w:rPr>
        <w:t xml:space="preserve">понятия </w:t>
      </w:r>
      <w:r w:rsidRPr="00775EAF">
        <w:rPr>
          <w:rFonts w:cs="Times New Roman"/>
          <w:sz w:val="24"/>
          <w:szCs w:val="20"/>
        </w:rPr>
        <w:t>«некогнитивный»</w:t>
      </w:r>
      <w:r>
        <w:rPr>
          <w:rFonts w:cs="Times New Roman"/>
          <w:sz w:val="24"/>
          <w:szCs w:val="20"/>
        </w:rPr>
        <w:t xml:space="preserve"> </w:t>
      </w:r>
      <w:r w:rsidR="004268B7">
        <w:rPr>
          <w:rFonts w:cs="Times New Roman"/>
          <w:sz w:val="24"/>
          <w:szCs w:val="20"/>
        </w:rPr>
        <w:t xml:space="preserve">является </w:t>
      </w:r>
      <w:r w:rsidRPr="00775EAF">
        <w:rPr>
          <w:rFonts w:cs="Times New Roman"/>
          <w:sz w:val="24"/>
          <w:szCs w:val="20"/>
        </w:rPr>
        <w:t xml:space="preserve">проблематичным, поскольку </w:t>
      </w:r>
      <w:r w:rsidR="004268B7">
        <w:rPr>
          <w:rFonts w:cs="Times New Roman"/>
          <w:sz w:val="24"/>
          <w:szCs w:val="20"/>
        </w:rPr>
        <w:t xml:space="preserve">в прямой интерпретации </w:t>
      </w:r>
      <w:r w:rsidRPr="00775EAF">
        <w:rPr>
          <w:rFonts w:cs="Times New Roman"/>
          <w:sz w:val="24"/>
          <w:szCs w:val="20"/>
        </w:rPr>
        <w:t>он</w:t>
      </w:r>
      <w:r w:rsidR="004268B7">
        <w:rPr>
          <w:rFonts w:cs="Times New Roman"/>
          <w:sz w:val="24"/>
          <w:szCs w:val="20"/>
        </w:rPr>
        <w:t xml:space="preserve">о </w:t>
      </w:r>
      <w:r w:rsidRPr="00775EAF">
        <w:rPr>
          <w:rFonts w:cs="Times New Roman"/>
          <w:sz w:val="24"/>
          <w:szCs w:val="20"/>
        </w:rPr>
        <w:t xml:space="preserve">подразумевает, что в какой-то части человеческое поведение </w:t>
      </w:r>
      <w:r w:rsidR="004268B7">
        <w:rPr>
          <w:rFonts w:cs="Times New Roman"/>
          <w:sz w:val="24"/>
          <w:szCs w:val="20"/>
        </w:rPr>
        <w:t xml:space="preserve">может быть </w:t>
      </w:r>
      <w:r w:rsidRPr="00775EAF">
        <w:rPr>
          <w:rFonts w:cs="Times New Roman"/>
          <w:sz w:val="24"/>
          <w:szCs w:val="20"/>
        </w:rPr>
        <w:t>лишено</w:t>
      </w:r>
      <w:r w:rsidR="004268B7">
        <w:rPr>
          <w:rFonts w:cs="Times New Roman"/>
          <w:sz w:val="24"/>
          <w:szCs w:val="20"/>
        </w:rPr>
        <w:t xml:space="preserve"> </w:t>
      </w:r>
      <w:r w:rsidRPr="00775EAF">
        <w:rPr>
          <w:rFonts w:cs="Times New Roman"/>
          <w:sz w:val="24"/>
          <w:szCs w:val="20"/>
        </w:rPr>
        <w:t>познавательных функций</w:t>
      </w:r>
      <w:r w:rsidR="004268B7">
        <w:rPr>
          <w:rFonts w:cs="Times New Roman"/>
          <w:sz w:val="24"/>
          <w:szCs w:val="20"/>
        </w:rPr>
        <w:t xml:space="preserve">. Это </w:t>
      </w:r>
      <w:r w:rsidRPr="00775EAF">
        <w:rPr>
          <w:rFonts w:cs="Times New Roman"/>
          <w:sz w:val="24"/>
          <w:szCs w:val="20"/>
        </w:rPr>
        <w:t xml:space="preserve">не соответствует психологической теории, которая </w:t>
      </w:r>
      <w:r w:rsidR="004268B7">
        <w:rPr>
          <w:rFonts w:cs="Times New Roman"/>
          <w:sz w:val="24"/>
          <w:szCs w:val="20"/>
        </w:rPr>
        <w:t xml:space="preserve">рассматривает все процессы функционирования </w:t>
      </w:r>
      <w:r w:rsidRPr="00775EAF">
        <w:rPr>
          <w:rFonts w:cs="Times New Roman"/>
          <w:sz w:val="24"/>
          <w:szCs w:val="20"/>
        </w:rPr>
        <w:t xml:space="preserve">восприятия </w:t>
      </w:r>
      <w:r w:rsidR="004268B7">
        <w:rPr>
          <w:rFonts w:cs="Times New Roman"/>
          <w:sz w:val="24"/>
          <w:szCs w:val="20"/>
        </w:rPr>
        <w:t xml:space="preserve">и </w:t>
      </w:r>
      <w:r w:rsidRPr="00775EAF">
        <w:rPr>
          <w:rFonts w:cs="Times New Roman"/>
          <w:sz w:val="24"/>
          <w:szCs w:val="20"/>
        </w:rPr>
        <w:t>личности</w:t>
      </w:r>
      <w:r w:rsidR="004268B7">
        <w:rPr>
          <w:rFonts w:cs="Times New Roman"/>
          <w:sz w:val="24"/>
          <w:szCs w:val="20"/>
        </w:rPr>
        <w:t xml:space="preserve"> </w:t>
      </w:r>
      <w:r w:rsidRPr="00775EAF">
        <w:rPr>
          <w:rFonts w:cs="Times New Roman"/>
          <w:sz w:val="24"/>
          <w:szCs w:val="20"/>
        </w:rPr>
        <w:t>по своей сути когнитивным</w:t>
      </w:r>
      <w:r w:rsidR="004268B7">
        <w:rPr>
          <w:rFonts w:cs="Times New Roman"/>
          <w:sz w:val="24"/>
          <w:szCs w:val="20"/>
        </w:rPr>
        <w:t>и</w:t>
      </w:r>
      <w:r w:rsidRPr="00775EAF">
        <w:rPr>
          <w:rFonts w:cs="Times New Roman"/>
          <w:sz w:val="24"/>
          <w:szCs w:val="20"/>
        </w:rPr>
        <w:t xml:space="preserve">, поскольку речь </w:t>
      </w:r>
      <w:r w:rsidR="007377D7">
        <w:rPr>
          <w:rFonts w:cs="Times New Roman"/>
          <w:sz w:val="24"/>
          <w:szCs w:val="20"/>
        </w:rPr>
        <w:t xml:space="preserve">всегда </w:t>
      </w:r>
      <w:r w:rsidRPr="00775EAF">
        <w:rPr>
          <w:rFonts w:cs="Times New Roman"/>
          <w:sz w:val="24"/>
          <w:szCs w:val="20"/>
        </w:rPr>
        <w:t>идет о той или иной форме обработки информации.</w:t>
      </w:r>
      <w:r w:rsidR="007377D7">
        <w:rPr>
          <w:rFonts w:cs="Times New Roman"/>
          <w:sz w:val="24"/>
          <w:szCs w:val="20"/>
        </w:rPr>
        <w:t xml:space="preserve"> </w:t>
      </w:r>
      <w:r w:rsidR="004268B7">
        <w:rPr>
          <w:rFonts w:cs="Times New Roman"/>
          <w:sz w:val="24"/>
          <w:szCs w:val="20"/>
        </w:rPr>
        <w:t>Н</w:t>
      </w:r>
      <w:r w:rsidRPr="00775EAF">
        <w:rPr>
          <w:rFonts w:cs="Times New Roman"/>
          <w:sz w:val="24"/>
          <w:szCs w:val="20"/>
        </w:rPr>
        <w:t xml:space="preserve">есмотря на это, </w:t>
      </w:r>
      <w:r w:rsidR="004268B7">
        <w:rPr>
          <w:rFonts w:cs="Times New Roman"/>
          <w:sz w:val="24"/>
          <w:szCs w:val="20"/>
        </w:rPr>
        <w:t xml:space="preserve">понятие </w:t>
      </w:r>
      <w:r w:rsidRPr="00775EAF">
        <w:rPr>
          <w:rFonts w:cs="Times New Roman"/>
          <w:sz w:val="24"/>
          <w:szCs w:val="20"/>
        </w:rPr>
        <w:t xml:space="preserve">регулярно используется в англоязычной научной литературе последнего десятилетия и начинает активно осваиваться в русскоязычном академическом дискурсе. Как пишет А. </w:t>
      </w:r>
      <w:proofErr w:type="spellStart"/>
      <w:r w:rsidRPr="00775EAF">
        <w:rPr>
          <w:rFonts w:cs="Times New Roman"/>
          <w:sz w:val="24"/>
          <w:szCs w:val="20"/>
        </w:rPr>
        <w:t>Дакворт</w:t>
      </w:r>
      <w:proofErr w:type="spellEnd"/>
      <w:r w:rsidRPr="00775EAF">
        <w:rPr>
          <w:rFonts w:cs="Times New Roman"/>
          <w:sz w:val="24"/>
          <w:szCs w:val="20"/>
        </w:rPr>
        <w:t>, «все ненавидят этот термин, но каждый прекрасно понимает, что он обозначает» (</w:t>
      </w:r>
      <w:proofErr w:type="spellStart"/>
      <w:r w:rsidRPr="00775EAF">
        <w:rPr>
          <w:rFonts w:cs="Times New Roman"/>
          <w:sz w:val="24"/>
          <w:szCs w:val="20"/>
        </w:rPr>
        <w:t>everybody</w:t>
      </w:r>
      <w:proofErr w:type="spellEnd"/>
      <w:r w:rsidRPr="00775EAF">
        <w:rPr>
          <w:rFonts w:cs="Times New Roman"/>
          <w:sz w:val="24"/>
          <w:szCs w:val="20"/>
        </w:rPr>
        <w:t xml:space="preserve"> </w:t>
      </w:r>
      <w:proofErr w:type="spellStart"/>
      <w:r w:rsidRPr="00775EAF">
        <w:rPr>
          <w:rFonts w:cs="Times New Roman"/>
          <w:sz w:val="24"/>
          <w:szCs w:val="20"/>
        </w:rPr>
        <w:t>hates</w:t>
      </w:r>
      <w:proofErr w:type="spellEnd"/>
      <w:r w:rsidRPr="00775EAF">
        <w:rPr>
          <w:rFonts w:cs="Times New Roman"/>
          <w:sz w:val="24"/>
          <w:szCs w:val="20"/>
        </w:rPr>
        <w:t xml:space="preserve"> </w:t>
      </w:r>
      <w:proofErr w:type="spellStart"/>
      <w:r w:rsidRPr="00775EAF">
        <w:rPr>
          <w:rFonts w:cs="Times New Roman"/>
          <w:sz w:val="24"/>
          <w:szCs w:val="20"/>
        </w:rPr>
        <w:t>this</w:t>
      </w:r>
      <w:proofErr w:type="spellEnd"/>
      <w:r w:rsidRPr="00775EAF">
        <w:rPr>
          <w:rFonts w:cs="Times New Roman"/>
          <w:sz w:val="24"/>
          <w:szCs w:val="20"/>
        </w:rPr>
        <w:t xml:space="preserve"> </w:t>
      </w:r>
      <w:proofErr w:type="spellStart"/>
      <w:r w:rsidRPr="00775EAF">
        <w:rPr>
          <w:rFonts w:cs="Times New Roman"/>
          <w:sz w:val="24"/>
          <w:szCs w:val="20"/>
        </w:rPr>
        <w:t>term</w:t>
      </w:r>
      <w:proofErr w:type="spellEnd"/>
      <w:r w:rsidRPr="00775EAF">
        <w:rPr>
          <w:rFonts w:cs="Times New Roman"/>
          <w:sz w:val="24"/>
          <w:szCs w:val="20"/>
        </w:rPr>
        <w:t xml:space="preserve"> </w:t>
      </w:r>
      <w:proofErr w:type="spellStart"/>
      <w:r w:rsidRPr="00775EAF">
        <w:rPr>
          <w:rFonts w:cs="Times New Roman"/>
          <w:sz w:val="24"/>
          <w:szCs w:val="20"/>
        </w:rPr>
        <w:t>but</w:t>
      </w:r>
      <w:proofErr w:type="spellEnd"/>
      <w:r w:rsidRPr="00775EAF">
        <w:rPr>
          <w:rFonts w:cs="Times New Roman"/>
          <w:sz w:val="24"/>
          <w:szCs w:val="20"/>
        </w:rPr>
        <w:t xml:space="preserve"> </w:t>
      </w:r>
      <w:proofErr w:type="spellStart"/>
      <w:r w:rsidRPr="00775EAF">
        <w:rPr>
          <w:rFonts w:cs="Times New Roman"/>
          <w:sz w:val="24"/>
          <w:szCs w:val="20"/>
        </w:rPr>
        <w:t>everyone</w:t>
      </w:r>
      <w:proofErr w:type="spellEnd"/>
      <w:r w:rsidRPr="00775EAF">
        <w:rPr>
          <w:rFonts w:cs="Times New Roman"/>
          <w:sz w:val="24"/>
          <w:szCs w:val="20"/>
        </w:rPr>
        <w:t xml:space="preserve"> </w:t>
      </w:r>
      <w:proofErr w:type="spellStart"/>
      <w:r w:rsidRPr="00775EAF">
        <w:rPr>
          <w:rFonts w:cs="Times New Roman"/>
          <w:sz w:val="24"/>
          <w:szCs w:val="20"/>
        </w:rPr>
        <w:t>knows</w:t>
      </w:r>
      <w:proofErr w:type="spellEnd"/>
      <w:r w:rsidRPr="00775EAF">
        <w:rPr>
          <w:rFonts w:cs="Times New Roman"/>
          <w:sz w:val="24"/>
          <w:szCs w:val="20"/>
        </w:rPr>
        <w:t xml:space="preserve"> </w:t>
      </w:r>
      <w:proofErr w:type="spellStart"/>
      <w:r w:rsidRPr="00775EAF">
        <w:rPr>
          <w:rFonts w:cs="Times New Roman"/>
          <w:sz w:val="24"/>
          <w:szCs w:val="20"/>
        </w:rPr>
        <w:t>roughly</w:t>
      </w:r>
      <w:proofErr w:type="spellEnd"/>
      <w:r w:rsidRPr="00775EAF">
        <w:rPr>
          <w:rFonts w:cs="Times New Roman"/>
          <w:sz w:val="24"/>
          <w:szCs w:val="20"/>
        </w:rPr>
        <w:t xml:space="preserve"> </w:t>
      </w:r>
      <w:proofErr w:type="spellStart"/>
      <w:r w:rsidRPr="00775EAF">
        <w:rPr>
          <w:rFonts w:cs="Times New Roman"/>
          <w:sz w:val="24"/>
          <w:szCs w:val="20"/>
        </w:rPr>
        <w:t>what</w:t>
      </w:r>
      <w:proofErr w:type="spellEnd"/>
      <w:r w:rsidRPr="00775EAF">
        <w:rPr>
          <w:rFonts w:cs="Times New Roman"/>
          <w:sz w:val="24"/>
          <w:szCs w:val="20"/>
        </w:rPr>
        <w:t xml:space="preserve"> </w:t>
      </w:r>
      <w:proofErr w:type="spellStart"/>
      <w:r w:rsidRPr="00775EAF">
        <w:rPr>
          <w:rFonts w:cs="Times New Roman"/>
          <w:sz w:val="24"/>
          <w:szCs w:val="20"/>
        </w:rPr>
        <w:t>you</w:t>
      </w:r>
      <w:proofErr w:type="spellEnd"/>
      <w:r w:rsidRPr="00775EAF">
        <w:rPr>
          <w:rFonts w:cs="Times New Roman"/>
          <w:sz w:val="24"/>
          <w:szCs w:val="20"/>
        </w:rPr>
        <w:t xml:space="preserve"> </w:t>
      </w:r>
      <w:proofErr w:type="spellStart"/>
      <w:r w:rsidRPr="00775EAF">
        <w:rPr>
          <w:rFonts w:cs="Times New Roman"/>
          <w:sz w:val="24"/>
          <w:szCs w:val="20"/>
        </w:rPr>
        <w:t>mean</w:t>
      </w:r>
      <w:proofErr w:type="spellEnd"/>
      <w:r w:rsidRPr="00775EAF">
        <w:rPr>
          <w:rFonts w:cs="Times New Roman"/>
          <w:sz w:val="24"/>
          <w:szCs w:val="20"/>
        </w:rPr>
        <w:t xml:space="preserve"> </w:t>
      </w:r>
      <w:proofErr w:type="spellStart"/>
      <w:r w:rsidRPr="00775EAF">
        <w:rPr>
          <w:rFonts w:cs="Times New Roman"/>
          <w:sz w:val="24"/>
          <w:szCs w:val="20"/>
        </w:rPr>
        <w:t>when</w:t>
      </w:r>
      <w:proofErr w:type="spellEnd"/>
      <w:r w:rsidRPr="00775EAF">
        <w:rPr>
          <w:rFonts w:cs="Times New Roman"/>
          <w:sz w:val="24"/>
          <w:szCs w:val="20"/>
        </w:rPr>
        <w:t xml:space="preserve"> </w:t>
      </w:r>
      <w:proofErr w:type="spellStart"/>
      <w:r w:rsidRPr="00775EAF">
        <w:rPr>
          <w:rFonts w:cs="Times New Roman"/>
          <w:sz w:val="24"/>
          <w:szCs w:val="20"/>
        </w:rPr>
        <w:t>you</w:t>
      </w:r>
      <w:proofErr w:type="spellEnd"/>
      <w:r w:rsidRPr="00775EAF">
        <w:rPr>
          <w:rFonts w:cs="Times New Roman"/>
          <w:sz w:val="24"/>
          <w:szCs w:val="20"/>
        </w:rPr>
        <w:t xml:space="preserve"> </w:t>
      </w:r>
      <w:proofErr w:type="spellStart"/>
      <w:r w:rsidRPr="00775EAF">
        <w:rPr>
          <w:rFonts w:cs="Times New Roman"/>
          <w:sz w:val="24"/>
          <w:szCs w:val="20"/>
        </w:rPr>
        <w:t>use</w:t>
      </w:r>
      <w:proofErr w:type="spellEnd"/>
      <w:r w:rsidRPr="00775EAF">
        <w:rPr>
          <w:rFonts w:cs="Times New Roman"/>
          <w:sz w:val="24"/>
          <w:szCs w:val="20"/>
        </w:rPr>
        <w:t xml:space="preserve"> </w:t>
      </w:r>
      <w:proofErr w:type="spellStart"/>
      <w:r w:rsidRPr="00775EAF">
        <w:rPr>
          <w:rFonts w:cs="Times New Roman"/>
          <w:sz w:val="24"/>
          <w:szCs w:val="20"/>
        </w:rPr>
        <w:t>it</w:t>
      </w:r>
      <w:proofErr w:type="spellEnd"/>
      <w:r w:rsidRPr="00775EAF">
        <w:rPr>
          <w:rFonts w:cs="Times New Roman"/>
          <w:sz w:val="24"/>
          <w:szCs w:val="20"/>
        </w:rPr>
        <w:t>)».</w:t>
      </w:r>
      <w:r>
        <w:rPr>
          <w:rFonts w:cs="Times New Roman"/>
          <w:sz w:val="24"/>
          <w:szCs w:val="20"/>
        </w:rPr>
        <w:t xml:space="preserve"> </w:t>
      </w:r>
      <w:r w:rsidRPr="00775EAF">
        <w:rPr>
          <w:rFonts w:cs="Times New Roman"/>
          <w:sz w:val="24"/>
          <w:szCs w:val="20"/>
        </w:rPr>
        <w:t xml:space="preserve">Принципиально, «некогнитивными» можно характеризовать те компоненты </w:t>
      </w:r>
      <w:r w:rsidRPr="00775EAF">
        <w:rPr>
          <w:rFonts w:cs="Times New Roman"/>
          <w:sz w:val="24"/>
          <w:szCs w:val="20"/>
        </w:rPr>
        <w:lastRenderedPageBreak/>
        <w:t>человеческого капитала, которые не являются знаниями и навыками в прямом смысле слова, а представляют собой предрасположенности, установки, личностные особенности, влияющие на капитализацию знаний и навыков [</w:t>
      </w:r>
      <w:r w:rsidR="00A82F98">
        <w:rPr>
          <w:rFonts w:cs="Times New Roman"/>
          <w:sz w:val="24"/>
          <w:szCs w:val="20"/>
        </w:rPr>
        <w:t>7</w:t>
      </w:r>
      <w:r w:rsidRPr="00775EAF">
        <w:rPr>
          <w:rFonts w:cs="Times New Roman"/>
          <w:sz w:val="24"/>
          <w:szCs w:val="20"/>
        </w:rPr>
        <w:t>].</w:t>
      </w:r>
    </w:p>
    <w:p w14:paraId="40F7C0E4" w14:textId="726643DF" w:rsidR="002626BA" w:rsidRDefault="003A37CF" w:rsidP="002626BA">
      <w:pPr>
        <w:spacing w:line="240" w:lineRule="auto"/>
        <w:ind w:firstLine="709"/>
        <w:jc w:val="both"/>
        <w:rPr>
          <w:rFonts w:cs="Times New Roman"/>
          <w:sz w:val="24"/>
          <w:szCs w:val="20"/>
        </w:rPr>
      </w:pPr>
      <w:r>
        <w:rPr>
          <w:rFonts w:cs="Times New Roman"/>
          <w:sz w:val="24"/>
          <w:szCs w:val="20"/>
        </w:rPr>
        <w:t xml:space="preserve">Чтобы определить место, которое некогнитивные навыки занимают в поведении человека, можно обратиться к разделению </w:t>
      </w:r>
      <w:r w:rsidRPr="00775EAF">
        <w:rPr>
          <w:rFonts w:cs="Times New Roman"/>
          <w:sz w:val="24"/>
          <w:szCs w:val="20"/>
        </w:rPr>
        <w:t>«врождённого и взращённого» («</w:t>
      </w:r>
      <w:proofErr w:type="spellStart"/>
      <w:r w:rsidRPr="00775EAF">
        <w:rPr>
          <w:rFonts w:cs="Times New Roman"/>
          <w:sz w:val="24"/>
          <w:szCs w:val="20"/>
        </w:rPr>
        <w:t>nature</w:t>
      </w:r>
      <w:proofErr w:type="spellEnd"/>
      <w:r w:rsidRPr="00775EAF">
        <w:rPr>
          <w:rFonts w:cs="Times New Roman"/>
          <w:sz w:val="24"/>
          <w:szCs w:val="20"/>
        </w:rPr>
        <w:t xml:space="preserve"> </w:t>
      </w:r>
      <w:proofErr w:type="spellStart"/>
      <w:r w:rsidRPr="00775EAF">
        <w:rPr>
          <w:rFonts w:cs="Times New Roman"/>
          <w:sz w:val="24"/>
          <w:szCs w:val="20"/>
        </w:rPr>
        <w:t>versus</w:t>
      </w:r>
      <w:proofErr w:type="spellEnd"/>
      <w:r w:rsidRPr="00775EAF">
        <w:rPr>
          <w:rFonts w:cs="Times New Roman"/>
          <w:sz w:val="24"/>
          <w:szCs w:val="20"/>
        </w:rPr>
        <w:t xml:space="preserve"> </w:t>
      </w:r>
      <w:proofErr w:type="spellStart"/>
      <w:r w:rsidRPr="00775EAF">
        <w:rPr>
          <w:rFonts w:cs="Times New Roman"/>
          <w:sz w:val="24"/>
          <w:szCs w:val="20"/>
        </w:rPr>
        <w:t>nurture</w:t>
      </w:r>
      <w:proofErr w:type="spellEnd"/>
      <w:r w:rsidRPr="00775EAF">
        <w:rPr>
          <w:rFonts w:cs="Times New Roman"/>
          <w:sz w:val="24"/>
          <w:szCs w:val="20"/>
        </w:rPr>
        <w:t>»)</w:t>
      </w:r>
      <w:r>
        <w:rPr>
          <w:rFonts w:cs="Times New Roman"/>
          <w:sz w:val="24"/>
          <w:szCs w:val="20"/>
        </w:rPr>
        <w:t xml:space="preserve">. </w:t>
      </w:r>
      <w:r w:rsidRPr="00775EAF">
        <w:rPr>
          <w:rFonts w:cs="Times New Roman"/>
          <w:sz w:val="24"/>
          <w:szCs w:val="20"/>
        </w:rPr>
        <w:t xml:space="preserve">Новые доказательства свидетельствуют о том, что в долгосрочной перспективе достижения зависят от усердия </w:t>
      </w:r>
      <w:r w:rsidR="0074519E" w:rsidRPr="0074519E">
        <w:rPr>
          <w:rFonts w:cs="Times New Roman"/>
          <w:sz w:val="24"/>
          <w:szCs w:val="20"/>
        </w:rPr>
        <w:t>(</w:t>
      </w:r>
      <w:r w:rsidR="0074519E">
        <w:rPr>
          <w:rFonts w:cs="Times New Roman"/>
          <w:sz w:val="24"/>
          <w:szCs w:val="20"/>
          <w:lang w:val="en-US"/>
        </w:rPr>
        <w:t>nurture</w:t>
      </w:r>
      <w:r w:rsidR="0074519E" w:rsidRPr="0074519E">
        <w:rPr>
          <w:rFonts w:cs="Times New Roman"/>
          <w:sz w:val="24"/>
          <w:szCs w:val="20"/>
        </w:rPr>
        <w:t xml:space="preserve">) </w:t>
      </w:r>
      <w:r w:rsidRPr="00775EAF">
        <w:rPr>
          <w:rFonts w:cs="Times New Roman"/>
          <w:sz w:val="24"/>
          <w:szCs w:val="20"/>
        </w:rPr>
        <w:t>ничуть не меньше, чем от таланта</w:t>
      </w:r>
      <w:r>
        <w:rPr>
          <w:rFonts w:cs="Times New Roman"/>
          <w:sz w:val="24"/>
          <w:szCs w:val="20"/>
        </w:rPr>
        <w:t xml:space="preserve"> и интеллектуальных способностей</w:t>
      </w:r>
      <w:r w:rsidR="0074519E">
        <w:rPr>
          <w:rFonts w:cs="Times New Roman"/>
          <w:sz w:val="24"/>
          <w:szCs w:val="20"/>
        </w:rPr>
        <w:t xml:space="preserve"> (</w:t>
      </w:r>
      <w:r w:rsidR="0074519E">
        <w:rPr>
          <w:rFonts w:cs="Times New Roman"/>
          <w:sz w:val="24"/>
          <w:szCs w:val="20"/>
          <w:lang w:val="en-US"/>
        </w:rPr>
        <w:t>nature</w:t>
      </w:r>
      <w:r w:rsidR="0074519E" w:rsidRPr="0074519E">
        <w:rPr>
          <w:rFonts w:cs="Times New Roman"/>
          <w:sz w:val="24"/>
          <w:szCs w:val="20"/>
        </w:rPr>
        <w:t>)</w:t>
      </w:r>
      <w:r w:rsidRPr="00775EAF">
        <w:rPr>
          <w:rFonts w:cs="Times New Roman"/>
          <w:sz w:val="24"/>
          <w:szCs w:val="20"/>
        </w:rPr>
        <w:t>.</w:t>
      </w:r>
      <w:r>
        <w:rPr>
          <w:rFonts w:cs="Times New Roman"/>
          <w:sz w:val="24"/>
          <w:szCs w:val="20"/>
        </w:rPr>
        <w:t xml:space="preserve"> Некогнитивные навыки </w:t>
      </w:r>
      <w:r w:rsidR="002626BA">
        <w:rPr>
          <w:rFonts w:cs="Times New Roman"/>
          <w:sz w:val="24"/>
          <w:szCs w:val="20"/>
        </w:rPr>
        <w:t xml:space="preserve">проявляются в </w:t>
      </w:r>
      <w:r>
        <w:rPr>
          <w:rFonts w:cs="Times New Roman"/>
          <w:sz w:val="24"/>
          <w:szCs w:val="20"/>
        </w:rPr>
        <w:t xml:space="preserve">совокупных усилиях, </w:t>
      </w:r>
      <w:r w:rsidRPr="00775EAF">
        <w:rPr>
          <w:rFonts w:cs="Times New Roman"/>
          <w:sz w:val="24"/>
          <w:szCs w:val="20"/>
        </w:rPr>
        <w:t>прикладыва</w:t>
      </w:r>
      <w:r>
        <w:rPr>
          <w:rFonts w:cs="Times New Roman"/>
          <w:sz w:val="24"/>
          <w:szCs w:val="20"/>
        </w:rPr>
        <w:t xml:space="preserve">емых </w:t>
      </w:r>
      <w:r w:rsidR="002626BA">
        <w:rPr>
          <w:rFonts w:cs="Times New Roman"/>
          <w:sz w:val="24"/>
          <w:szCs w:val="20"/>
        </w:rPr>
        <w:t xml:space="preserve">к </w:t>
      </w:r>
      <w:r>
        <w:rPr>
          <w:rFonts w:cs="Times New Roman"/>
          <w:sz w:val="24"/>
          <w:szCs w:val="20"/>
        </w:rPr>
        <w:t>выполнени</w:t>
      </w:r>
      <w:r w:rsidR="002626BA">
        <w:rPr>
          <w:rFonts w:cs="Times New Roman"/>
          <w:sz w:val="24"/>
          <w:szCs w:val="20"/>
        </w:rPr>
        <w:t xml:space="preserve">ю лично значимых задач </w:t>
      </w:r>
      <w:r w:rsidRPr="00775EAF">
        <w:rPr>
          <w:rFonts w:cs="Times New Roman"/>
          <w:sz w:val="24"/>
          <w:szCs w:val="20"/>
        </w:rPr>
        <w:t>[</w:t>
      </w:r>
      <w:r w:rsidR="00A82F98">
        <w:rPr>
          <w:rFonts w:cs="Times New Roman"/>
          <w:sz w:val="24"/>
          <w:szCs w:val="20"/>
        </w:rPr>
        <w:t>8</w:t>
      </w:r>
      <w:r w:rsidRPr="00775EAF">
        <w:rPr>
          <w:rFonts w:cs="Times New Roman"/>
          <w:sz w:val="24"/>
          <w:szCs w:val="20"/>
        </w:rPr>
        <w:t>].</w:t>
      </w:r>
    </w:p>
    <w:p w14:paraId="5C40CBC6" w14:textId="29DE1476" w:rsidR="0074519E" w:rsidRDefault="007377D7" w:rsidP="002626BA">
      <w:pPr>
        <w:spacing w:line="240" w:lineRule="auto"/>
        <w:ind w:firstLine="709"/>
        <w:jc w:val="both"/>
        <w:rPr>
          <w:rFonts w:cs="Times New Roman"/>
          <w:sz w:val="24"/>
          <w:szCs w:val="20"/>
        </w:rPr>
      </w:pPr>
      <w:r>
        <w:rPr>
          <w:rFonts w:cs="Times New Roman"/>
          <w:sz w:val="24"/>
          <w:szCs w:val="20"/>
        </w:rPr>
        <w:t>Н</w:t>
      </w:r>
      <w:r w:rsidR="00775EAF" w:rsidRPr="00775EAF">
        <w:rPr>
          <w:rFonts w:cs="Times New Roman"/>
          <w:sz w:val="24"/>
          <w:szCs w:val="20"/>
        </w:rPr>
        <w:t>еобходим</w:t>
      </w:r>
      <w:r w:rsidR="002626BA">
        <w:rPr>
          <w:rFonts w:cs="Times New Roman"/>
          <w:sz w:val="24"/>
          <w:szCs w:val="20"/>
        </w:rPr>
        <w:t xml:space="preserve">а </w:t>
      </w:r>
      <w:r w:rsidR="00775EAF" w:rsidRPr="00775EAF">
        <w:rPr>
          <w:rFonts w:cs="Times New Roman"/>
          <w:sz w:val="24"/>
          <w:szCs w:val="20"/>
        </w:rPr>
        <w:t xml:space="preserve">постепенная интеграция </w:t>
      </w:r>
      <w:r w:rsidR="0074519E">
        <w:rPr>
          <w:rFonts w:cs="Times New Roman"/>
          <w:sz w:val="24"/>
          <w:szCs w:val="20"/>
        </w:rPr>
        <w:t xml:space="preserve">когнитивных и некогнитивных навыков </w:t>
      </w:r>
      <w:r w:rsidR="00775EAF" w:rsidRPr="00775EAF">
        <w:rPr>
          <w:rFonts w:cs="Times New Roman"/>
          <w:sz w:val="24"/>
          <w:szCs w:val="20"/>
        </w:rPr>
        <w:t>в единую концептуальную рамку</w:t>
      </w:r>
      <w:r w:rsidR="0074519E">
        <w:rPr>
          <w:rFonts w:cs="Times New Roman"/>
          <w:sz w:val="24"/>
          <w:szCs w:val="20"/>
        </w:rPr>
        <w:t>, п</w:t>
      </w:r>
      <w:r>
        <w:rPr>
          <w:rFonts w:cs="Times New Roman"/>
          <w:sz w:val="24"/>
          <w:szCs w:val="20"/>
        </w:rPr>
        <w:t xml:space="preserve">оскольку </w:t>
      </w:r>
      <w:r w:rsidR="003A37CF">
        <w:rPr>
          <w:rFonts w:cs="Times New Roman"/>
          <w:sz w:val="24"/>
          <w:szCs w:val="20"/>
        </w:rPr>
        <w:t xml:space="preserve">уже сейчас понятно, что </w:t>
      </w:r>
      <w:r>
        <w:rPr>
          <w:rFonts w:cs="Times New Roman"/>
          <w:sz w:val="24"/>
          <w:szCs w:val="20"/>
        </w:rPr>
        <w:t>с</w:t>
      </w:r>
      <w:r w:rsidR="00BF4103" w:rsidRPr="00BF4103">
        <w:rPr>
          <w:rFonts w:cs="Times New Roman"/>
          <w:sz w:val="24"/>
          <w:szCs w:val="20"/>
        </w:rPr>
        <w:t>инергизм</w:t>
      </w:r>
      <w:r w:rsidR="003A37CF">
        <w:rPr>
          <w:rFonts w:cs="Times New Roman"/>
          <w:sz w:val="24"/>
          <w:szCs w:val="20"/>
        </w:rPr>
        <w:t xml:space="preserve"> этих двух групп навыков </w:t>
      </w:r>
      <w:r w:rsidR="00BF4103" w:rsidRPr="00BF4103">
        <w:rPr>
          <w:rFonts w:cs="Times New Roman"/>
          <w:sz w:val="24"/>
          <w:szCs w:val="20"/>
        </w:rPr>
        <w:t xml:space="preserve">позволяет индивиду </w:t>
      </w:r>
      <w:r w:rsidR="003A37CF">
        <w:rPr>
          <w:rFonts w:cs="Times New Roman"/>
          <w:sz w:val="24"/>
          <w:szCs w:val="20"/>
        </w:rPr>
        <w:t xml:space="preserve">создавать </w:t>
      </w:r>
      <w:r w:rsidR="00BF4103" w:rsidRPr="00BF4103">
        <w:rPr>
          <w:rFonts w:cs="Times New Roman"/>
          <w:sz w:val="24"/>
          <w:szCs w:val="20"/>
        </w:rPr>
        <w:t>доход и другие полезные эффекты не только для себя, но и для работодателя, общества в целом [</w:t>
      </w:r>
      <w:r w:rsidR="00A82F98">
        <w:rPr>
          <w:rFonts w:cs="Times New Roman"/>
          <w:sz w:val="24"/>
          <w:szCs w:val="20"/>
        </w:rPr>
        <w:t>9</w:t>
      </w:r>
      <w:r w:rsidR="00BF4103" w:rsidRPr="00BF4103">
        <w:rPr>
          <w:rFonts w:cs="Times New Roman"/>
          <w:sz w:val="24"/>
          <w:szCs w:val="20"/>
        </w:rPr>
        <w:t>].</w:t>
      </w:r>
      <w:r w:rsidR="003A37CF">
        <w:rPr>
          <w:rFonts w:cs="Times New Roman"/>
          <w:sz w:val="24"/>
          <w:szCs w:val="20"/>
        </w:rPr>
        <w:t xml:space="preserve"> </w:t>
      </w:r>
    </w:p>
    <w:p w14:paraId="706F3FA3" w14:textId="22A68777" w:rsidR="00BF4103" w:rsidRDefault="0074519E" w:rsidP="002626BA">
      <w:pPr>
        <w:spacing w:line="240" w:lineRule="auto"/>
        <w:ind w:firstLine="709"/>
        <w:jc w:val="both"/>
        <w:rPr>
          <w:rFonts w:cs="Times New Roman"/>
          <w:sz w:val="24"/>
          <w:szCs w:val="20"/>
        </w:rPr>
      </w:pPr>
      <w:r>
        <w:rPr>
          <w:rFonts w:cs="Times New Roman"/>
          <w:sz w:val="24"/>
          <w:szCs w:val="20"/>
        </w:rPr>
        <w:t xml:space="preserve">Личностные особенности </w:t>
      </w:r>
      <w:r w:rsidR="00BF4103" w:rsidRPr="00BF4103">
        <w:rPr>
          <w:rFonts w:cs="Times New Roman"/>
          <w:sz w:val="24"/>
          <w:szCs w:val="20"/>
        </w:rPr>
        <w:t>влияют на способность использовать</w:t>
      </w:r>
      <w:r>
        <w:rPr>
          <w:rFonts w:cs="Times New Roman"/>
          <w:sz w:val="24"/>
          <w:szCs w:val="20"/>
        </w:rPr>
        <w:t xml:space="preserve"> </w:t>
      </w:r>
      <w:r w:rsidR="00BF4103" w:rsidRPr="00BF4103">
        <w:rPr>
          <w:rFonts w:cs="Times New Roman"/>
          <w:sz w:val="24"/>
          <w:szCs w:val="20"/>
        </w:rPr>
        <w:t>(проявлять) свои профессиональные знания и компетентности</w:t>
      </w:r>
      <w:r w:rsidR="003A37CF">
        <w:rPr>
          <w:rFonts w:cs="Times New Roman"/>
          <w:sz w:val="24"/>
          <w:szCs w:val="20"/>
        </w:rPr>
        <w:t xml:space="preserve"> на работе</w:t>
      </w:r>
      <w:r w:rsidR="00BF4103" w:rsidRPr="00BF4103">
        <w:rPr>
          <w:rFonts w:cs="Times New Roman"/>
          <w:sz w:val="24"/>
          <w:szCs w:val="20"/>
        </w:rPr>
        <w:t>.</w:t>
      </w:r>
      <w:r w:rsidR="003A37CF">
        <w:rPr>
          <w:rFonts w:cs="Times New Roman"/>
          <w:sz w:val="24"/>
          <w:szCs w:val="20"/>
        </w:rPr>
        <w:t xml:space="preserve"> </w:t>
      </w:r>
      <w:r w:rsidR="00BF4103" w:rsidRPr="00BF4103">
        <w:rPr>
          <w:rFonts w:cs="Times New Roman"/>
          <w:sz w:val="24"/>
          <w:szCs w:val="20"/>
        </w:rPr>
        <w:t xml:space="preserve">Например, самоконтроль сказывается на качестве и скорости исполнения индивидуальных задач, а </w:t>
      </w:r>
      <w:r w:rsidR="003A37CF">
        <w:rPr>
          <w:rFonts w:cs="Times New Roman"/>
          <w:sz w:val="24"/>
          <w:szCs w:val="20"/>
        </w:rPr>
        <w:t>инициатива выражается в п</w:t>
      </w:r>
      <w:r w:rsidR="003A37CF" w:rsidRPr="003A37CF">
        <w:rPr>
          <w:rFonts w:cs="Times New Roman"/>
          <w:sz w:val="24"/>
          <w:szCs w:val="20"/>
        </w:rPr>
        <w:t>редприимчивост</w:t>
      </w:r>
      <w:r w:rsidR="003A37CF">
        <w:rPr>
          <w:rFonts w:cs="Times New Roman"/>
          <w:sz w:val="24"/>
          <w:szCs w:val="20"/>
        </w:rPr>
        <w:t xml:space="preserve">и и </w:t>
      </w:r>
      <w:r w:rsidR="003A37CF" w:rsidRPr="003A37CF">
        <w:rPr>
          <w:rFonts w:cs="Times New Roman"/>
          <w:sz w:val="24"/>
          <w:szCs w:val="20"/>
        </w:rPr>
        <w:t xml:space="preserve">способность к </w:t>
      </w:r>
      <w:r w:rsidR="003A37CF">
        <w:rPr>
          <w:rFonts w:cs="Times New Roman"/>
          <w:sz w:val="24"/>
          <w:szCs w:val="20"/>
        </w:rPr>
        <w:t xml:space="preserve">независимым </w:t>
      </w:r>
      <w:r w:rsidR="003A37CF" w:rsidRPr="003A37CF">
        <w:rPr>
          <w:rFonts w:cs="Times New Roman"/>
          <w:sz w:val="24"/>
          <w:szCs w:val="20"/>
        </w:rPr>
        <w:t>действиям</w:t>
      </w:r>
      <w:r w:rsidR="003A37CF">
        <w:rPr>
          <w:rFonts w:cs="Times New Roman"/>
          <w:sz w:val="24"/>
          <w:szCs w:val="20"/>
        </w:rPr>
        <w:t xml:space="preserve">. </w:t>
      </w:r>
      <w:r w:rsidR="00AD0D22">
        <w:rPr>
          <w:rFonts w:cs="Times New Roman"/>
          <w:sz w:val="24"/>
          <w:szCs w:val="20"/>
        </w:rPr>
        <w:t>Н</w:t>
      </w:r>
      <w:r w:rsidR="00BF4103" w:rsidRPr="00BF4103">
        <w:rPr>
          <w:rFonts w:cs="Times New Roman"/>
          <w:sz w:val="24"/>
          <w:szCs w:val="20"/>
        </w:rPr>
        <w:t>екогнитивные атрибуты являются важным фактором, определяющим производительность труда</w:t>
      </w:r>
      <w:r w:rsidR="00AD0D22">
        <w:rPr>
          <w:rFonts w:cs="Times New Roman"/>
          <w:sz w:val="24"/>
          <w:szCs w:val="20"/>
        </w:rPr>
        <w:t xml:space="preserve">, </w:t>
      </w:r>
      <w:r w:rsidR="00A82F98">
        <w:rPr>
          <w:rFonts w:cs="Times New Roman"/>
          <w:sz w:val="24"/>
          <w:szCs w:val="20"/>
        </w:rPr>
        <w:t xml:space="preserve">а также </w:t>
      </w:r>
      <w:r w:rsidR="00AD0D22">
        <w:rPr>
          <w:rFonts w:cs="Times New Roman"/>
          <w:sz w:val="24"/>
          <w:szCs w:val="20"/>
        </w:rPr>
        <w:t>значимо влияют на возможность назначения на руководящую должность</w:t>
      </w:r>
      <w:r w:rsidR="00A82F98">
        <w:rPr>
          <w:rFonts w:cs="Times New Roman"/>
          <w:sz w:val="24"/>
          <w:szCs w:val="20"/>
        </w:rPr>
        <w:t xml:space="preserve">. В частности </w:t>
      </w:r>
      <w:r w:rsidR="00A82F98" w:rsidRPr="00BF4103">
        <w:rPr>
          <w:rFonts w:cs="Times New Roman"/>
          <w:sz w:val="24"/>
          <w:szCs w:val="20"/>
        </w:rPr>
        <w:t xml:space="preserve">настойчивость </w:t>
      </w:r>
      <w:r w:rsidR="00A82F98">
        <w:rPr>
          <w:rFonts w:cs="Times New Roman"/>
          <w:sz w:val="24"/>
          <w:szCs w:val="20"/>
        </w:rPr>
        <w:t>(</w:t>
      </w:r>
      <w:r w:rsidR="00A82F98">
        <w:rPr>
          <w:rFonts w:cs="Times New Roman"/>
          <w:sz w:val="24"/>
          <w:szCs w:val="20"/>
          <w:lang w:val="en-US"/>
        </w:rPr>
        <w:t>grit</w:t>
      </w:r>
      <w:r w:rsidR="00A82F98" w:rsidRPr="00A82F98">
        <w:rPr>
          <w:rFonts w:cs="Times New Roman"/>
          <w:sz w:val="24"/>
          <w:szCs w:val="20"/>
        </w:rPr>
        <w:t xml:space="preserve">) </w:t>
      </w:r>
      <w:r w:rsidR="00A82F98" w:rsidRPr="00BF4103">
        <w:rPr>
          <w:rFonts w:cs="Times New Roman"/>
          <w:sz w:val="24"/>
          <w:szCs w:val="20"/>
        </w:rPr>
        <w:t>явля</w:t>
      </w:r>
      <w:r w:rsidR="00A82F98">
        <w:rPr>
          <w:rFonts w:cs="Times New Roman"/>
          <w:sz w:val="24"/>
          <w:szCs w:val="20"/>
        </w:rPr>
        <w:t>е</w:t>
      </w:r>
      <w:r w:rsidR="00A82F98" w:rsidRPr="00BF4103">
        <w:rPr>
          <w:rFonts w:cs="Times New Roman"/>
          <w:sz w:val="24"/>
          <w:szCs w:val="20"/>
        </w:rPr>
        <w:t>тся детерминант</w:t>
      </w:r>
      <w:r w:rsidR="00A82F98">
        <w:rPr>
          <w:rFonts w:cs="Times New Roman"/>
          <w:sz w:val="24"/>
          <w:szCs w:val="20"/>
        </w:rPr>
        <w:t>ом</w:t>
      </w:r>
      <w:r w:rsidR="00A82F98" w:rsidRPr="00BF4103">
        <w:rPr>
          <w:rFonts w:cs="Times New Roman"/>
          <w:sz w:val="24"/>
          <w:szCs w:val="20"/>
        </w:rPr>
        <w:t xml:space="preserve"> лидерства</w:t>
      </w:r>
      <w:r w:rsidR="00A82F98">
        <w:rPr>
          <w:rFonts w:cs="Times New Roman"/>
          <w:sz w:val="24"/>
          <w:szCs w:val="20"/>
        </w:rPr>
        <w:t xml:space="preserve">, опережая </w:t>
      </w:r>
      <w:r w:rsidR="00BF4103" w:rsidRPr="00BF4103">
        <w:rPr>
          <w:rFonts w:cs="Times New Roman"/>
          <w:sz w:val="24"/>
          <w:szCs w:val="20"/>
        </w:rPr>
        <w:t>мотиваци</w:t>
      </w:r>
      <w:r w:rsidR="00A82F98">
        <w:rPr>
          <w:rFonts w:cs="Times New Roman"/>
          <w:sz w:val="24"/>
          <w:szCs w:val="20"/>
        </w:rPr>
        <w:t xml:space="preserve">ю </w:t>
      </w:r>
      <w:r w:rsidR="00BF4103" w:rsidRPr="00BF4103">
        <w:rPr>
          <w:rFonts w:cs="Times New Roman"/>
          <w:sz w:val="24"/>
          <w:szCs w:val="20"/>
        </w:rPr>
        <w:t>к обучению</w:t>
      </w:r>
      <w:r w:rsidR="00A82F98">
        <w:rPr>
          <w:rFonts w:cs="Times New Roman"/>
          <w:sz w:val="24"/>
          <w:szCs w:val="20"/>
        </w:rPr>
        <w:t xml:space="preserve"> и</w:t>
      </w:r>
      <w:r w:rsidR="00BF4103" w:rsidRPr="00BF4103">
        <w:rPr>
          <w:rFonts w:cs="Times New Roman"/>
          <w:sz w:val="24"/>
          <w:szCs w:val="20"/>
        </w:rPr>
        <w:t xml:space="preserve"> социальное доверие</w:t>
      </w:r>
      <w:r w:rsidR="00A82F98">
        <w:rPr>
          <w:rFonts w:cs="Times New Roman"/>
          <w:sz w:val="24"/>
          <w:szCs w:val="20"/>
        </w:rPr>
        <w:t xml:space="preserve"> </w:t>
      </w:r>
      <w:r w:rsidR="00AD0D22" w:rsidRPr="00BF4103">
        <w:rPr>
          <w:rFonts w:cs="Times New Roman"/>
          <w:sz w:val="24"/>
          <w:szCs w:val="20"/>
        </w:rPr>
        <w:t>[</w:t>
      </w:r>
      <w:r w:rsidR="00A82F98">
        <w:rPr>
          <w:rFonts w:cs="Times New Roman"/>
          <w:sz w:val="24"/>
          <w:szCs w:val="20"/>
        </w:rPr>
        <w:t>11</w:t>
      </w:r>
      <w:r w:rsidR="00AD0D22" w:rsidRPr="00BF4103">
        <w:rPr>
          <w:rFonts w:cs="Times New Roman"/>
          <w:sz w:val="24"/>
          <w:szCs w:val="20"/>
        </w:rPr>
        <w:t>]</w:t>
      </w:r>
      <w:r w:rsidR="00A82F98">
        <w:rPr>
          <w:rFonts w:cs="Times New Roman"/>
          <w:sz w:val="24"/>
          <w:szCs w:val="20"/>
        </w:rPr>
        <w:t>.</w:t>
      </w:r>
    </w:p>
    <w:p w14:paraId="22E5B4BC" w14:textId="4AE87F5F" w:rsidR="00902174" w:rsidRDefault="00A82F98" w:rsidP="00902174">
      <w:pPr>
        <w:spacing w:line="240" w:lineRule="auto"/>
        <w:ind w:firstLine="709"/>
        <w:jc w:val="both"/>
        <w:rPr>
          <w:rFonts w:cs="Times New Roman"/>
          <w:sz w:val="24"/>
          <w:szCs w:val="20"/>
        </w:rPr>
      </w:pPr>
      <w:r>
        <w:rPr>
          <w:rFonts w:cs="Times New Roman"/>
          <w:sz w:val="24"/>
          <w:szCs w:val="20"/>
        </w:rPr>
        <w:t>В структуре человеческого капитала и его некогнитивных компонентов важное место может занимать а</w:t>
      </w:r>
      <w:r w:rsidR="00BF4103">
        <w:rPr>
          <w:rFonts w:cs="Times New Roman"/>
          <w:sz w:val="24"/>
          <w:szCs w:val="20"/>
        </w:rPr>
        <w:t>гентность</w:t>
      </w:r>
      <w:r>
        <w:rPr>
          <w:rFonts w:cs="Times New Roman"/>
          <w:sz w:val="24"/>
          <w:szCs w:val="20"/>
        </w:rPr>
        <w:t xml:space="preserve">. </w:t>
      </w:r>
      <w:r w:rsidR="00515229" w:rsidRPr="00515229">
        <w:rPr>
          <w:rFonts w:cs="Times New Roman"/>
          <w:sz w:val="24"/>
          <w:szCs w:val="20"/>
        </w:rPr>
        <w:t>Агентность определяется как активная самостоятельность, связанная со способностью к трансформации социальных структур и институтов, преобразованию мира к лучшему в конструктивном взаимодействии с окружающими</w:t>
      </w:r>
      <w:r w:rsidR="00902174">
        <w:rPr>
          <w:rFonts w:cs="Times New Roman"/>
          <w:sz w:val="24"/>
          <w:szCs w:val="20"/>
        </w:rPr>
        <w:t xml:space="preserve">, </w:t>
      </w:r>
      <w:r w:rsidR="00902174" w:rsidRPr="00902174">
        <w:rPr>
          <w:rFonts w:cs="Times New Roman"/>
          <w:sz w:val="24"/>
          <w:szCs w:val="20"/>
        </w:rPr>
        <w:t>включая создание новых видов и форм деятельности.</w:t>
      </w:r>
      <w:r w:rsidR="00902174">
        <w:rPr>
          <w:rFonts w:cs="Times New Roman"/>
          <w:sz w:val="24"/>
          <w:szCs w:val="20"/>
        </w:rPr>
        <w:t xml:space="preserve"> </w:t>
      </w:r>
      <w:r w:rsidR="00515229" w:rsidRPr="00515229">
        <w:rPr>
          <w:rFonts w:cs="Times New Roman"/>
          <w:sz w:val="24"/>
          <w:szCs w:val="20"/>
        </w:rPr>
        <w:t>Активная самостоятельность имеет ключевое значение для редизайна и создания новых рабочих мест, имплементации новых технологических решений в трудовую деятельность [</w:t>
      </w:r>
      <w:r>
        <w:rPr>
          <w:rFonts w:cs="Times New Roman"/>
          <w:sz w:val="24"/>
          <w:szCs w:val="20"/>
        </w:rPr>
        <w:t>10</w:t>
      </w:r>
      <w:r w:rsidR="00515229" w:rsidRPr="00515229">
        <w:rPr>
          <w:rFonts w:cs="Times New Roman"/>
          <w:sz w:val="24"/>
          <w:szCs w:val="20"/>
        </w:rPr>
        <w:t>].</w:t>
      </w:r>
    </w:p>
    <w:p w14:paraId="44F5D216" w14:textId="77BEA648" w:rsidR="00515229" w:rsidRDefault="00902174" w:rsidP="00515229">
      <w:pPr>
        <w:spacing w:line="240" w:lineRule="auto"/>
        <w:ind w:firstLine="709"/>
        <w:jc w:val="both"/>
        <w:rPr>
          <w:rFonts w:cs="Times New Roman"/>
          <w:sz w:val="24"/>
          <w:szCs w:val="20"/>
        </w:rPr>
      </w:pPr>
      <w:r>
        <w:rPr>
          <w:rFonts w:cs="Times New Roman"/>
          <w:sz w:val="24"/>
          <w:szCs w:val="20"/>
        </w:rPr>
        <w:t>С</w:t>
      </w:r>
      <w:r w:rsidR="00515229" w:rsidRPr="00515229">
        <w:rPr>
          <w:rFonts w:cs="Times New Roman"/>
          <w:sz w:val="24"/>
          <w:szCs w:val="20"/>
        </w:rPr>
        <w:t xml:space="preserve">оциологический взгляд оптимален для попыток интеграции и систематизации </w:t>
      </w:r>
      <w:proofErr w:type="spellStart"/>
      <w:r w:rsidR="00515229" w:rsidRPr="00515229">
        <w:rPr>
          <w:rFonts w:cs="Times New Roman"/>
          <w:sz w:val="24"/>
          <w:szCs w:val="20"/>
        </w:rPr>
        <w:t>полидисциплинарного</w:t>
      </w:r>
      <w:proofErr w:type="spellEnd"/>
      <w:r w:rsidR="00515229" w:rsidRPr="00515229">
        <w:rPr>
          <w:rFonts w:cs="Times New Roman"/>
          <w:sz w:val="24"/>
          <w:szCs w:val="20"/>
        </w:rPr>
        <w:t xml:space="preserve"> дискурса вокруг </w:t>
      </w:r>
      <w:proofErr w:type="spellStart"/>
      <w:r w:rsidR="00515229" w:rsidRPr="00515229">
        <w:rPr>
          <w:rFonts w:cs="Times New Roman"/>
          <w:sz w:val="24"/>
          <w:szCs w:val="20"/>
        </w:rPr>
        <w:t>агентности</w:t>
      </w:r>
      <w:proofErr w:type="spellEnd"/>
      <w:r w:rsidR="00515229" w:rsidRPr="00515229">
        <w:rPr>
          <w:rFonts w:cs="Times New Roman"/>
          <w:sz w:val="24"/>
          <w:szCs w:val="20"/>
        </w:rPr>
        <w:t>. Концептуальным «стержнем» может выступить базовая для социологии и универсальная для любых сфер общественной жизни рамка «структура-действие», которая позволяет поставить прямой вопрос о трансформационном потенциале «действия» по отношению к «структуре». Агентность в данном контексте рассматривается как часть человеческого капитала и понимается как способность самостоятельно принимать решения, исходя из личных побуждений, а не вследствие внешнего давления.</w:t>
      </w:r>
      <w:r w:rsidR="002626BA">
        <w:rPr>
          <w:rFonts w:cs="Times New Roman"/>
          <w:sz w:val="24"/>
          <w:szCs w:val="20"/>
        </w:rPr>
        <w:t xml:space="preserve"> </w:t>
      </w:r>
      <w:r w:rsidR="002626BA" w:rsidRPr="002626BA">
        <w:rPr>
          <w:rFonts w:cs="Times New Roman"/>
          <w:sz w:val="24"/>
          <w:szCs w:val="20"/>
        </w:rPr>
        <w:t>Агентность</w:t>
      </w:r>
      <w:r w:rsidR="002626BA">
        <w:rPr>
          <w:rFonts w:cs="Times New Roman"/>
          <w:sz w:val="24"/>
          <w:szCs w:val="20"/>
        </w:rPr>
        <w:t xml:space="preserve"> может проявляться в 1) противостоянии </w:t>
      </w:r>
      <w:r w:rsidR="002626BA" w:rsidRPr="002626BA">
        <w:rPr>
          <w:rFonts w:cs="Times New Roman"/>
          <w:sz w:val="24"/>
          <w:szCs w:val="20"/>
        </w:rPr>
        <w:t xml:space="preserve">вводимым </w:t>
      </w:r>
      <w:r w:rsidR="002626BA">
        <w:rPr>
          <w:rFonts w:cs="Times New Roman"/>
          <w:sz w:val="24"/>
          <w:szCs w:val="20"/>
        </w:rPr>
        <w:t xml:space="preserve">в организационных иерархиях </w:t>
      </w:r>
      <w:r w:rsidR="002626BA" w:rsidRPr="002626BA">
        <w:rPr>
          <w:rFonts w:cs="Times New Roman"/>
          <w:sz w:val="24"/>
          <w:szCs w:val="20"/>
        </w:rPr>
        <w:t xml:space="preserve">изменениям </w:t>
      </w:r>
      <w:r w:rsidR="002626BA">
        <w:rPr>
          <w:rFonts w:cs="Times New Roman"/>
          <w:sz w:val="24"/>
          <w:szCs w:val="20"/>
        </w:rPr>
        <w:t xml:space="preserve">или инновациям </w:t>
      </w:r>
      <w:r w:rsidR="002626BA" w:rsidRPr="002626BA">
        <w:rPr>
          <w:rFonts w:cs="Times New Roman"/>
          <w:sz w:val="24"/>
          <w:szCs w:val="20"/>
        </w:rPr>
        <w:t>через отстаивание собственной автономии</w:t>
      </w:r>
      <w:r w:rsidR="002626BA">
        <w:rPr>
          <w:rFonts w:cs="Times New Roman"/>
          <w:sz w:val="24"/>
          <w:szCs w:val="20"/>
        </w:rPr>
        <w:t xml:space="preserve">; 2) </w:t>
      </w:r>
      <w:r w:rsidR="002626BA" w:rsidRPr="002626BA">
        <w:rPr>
          <w:rFonts w:cs="Times New Roman"/>
          <w:sz w:val="24"/>
          <w:szCs w:val="20"/>
        </w:rPr>
        <w:t>подстраива</w:t>
      </w:r>
      <w:r w:rsidR="002626BA">
        <w:rPr>
          <w:rFonts w:cs="Times New Roman"/>
          <w:sz w:val="24"/>
          <w:szCs w:val="20"/>
        </w:rPr>
        <w:t xml:space="preserve">нии </w:t>
      </w:r>
      <w:r w:rsidR="002626BA" w:rsidRPr="002626BA">
        <w:rPr>
          <w:rFonts w:cs="Times New Roman"/>
          <w:sz w:val="24"/>
          <w:szCs w:val="20"/>
        </w:rPr>
        <w:t>под себя существующи</w:t>
      </w:r>
      <w:r w:rsidR="002626BA">
        <w:rPr>
          <w:rFonts w:cs="Times New Roman"/>
          <w:sz w:val="24"/>
          <w:szCs w:val="20"/>
        </w:rPr>
        <w:t xml:space="preserve">х </w:t>
      </w:r>
      <w:r w:rsidR="002626BA" w:rsidRPr="002626BA">
        <w:rPr>
          <w:rFonts w:cs="Times New Roman"/>
          <w:sz w:val="24"/>
          <w:szCs w:val="20"/>
        </w:rPr>
        <w:t>норм</w:t>
      </w:r>
      <w:r w:rsidR="002626BA">
        <w:rPr>
          <w:rFonts w:cs="Times New Roman"/>
          <w:sz w:val="24"/>
          <w:szCs w:val="20"/>
        </w:rPr>
        <w:t xml:space="preserve"> </w:t>
      </w:r>
      <w:r w:rsidR="002626BA" w:rsidRPr="002626BA">
        <w:rPr>
          <w:rFonts w:cs="Times New Roman"/>
          <w:sz w:val="24"/>
          <w:szCs w:val="20"/>
        </w:rPr>
        <w:t>на рабочем месте</w:t>
      </w:r>
      <w:r w:rsidR="002626BA">
        <w:rPr>
          <w:rFonts w:cs="Times New Roman"/>
          <w:sz w:val="24"/>
          <w:szCs w:val="20"/>
        </w:rPr>
        <w:t xml:space="preserve">. </w:t>
      </w:r>
      <w:r w:rsidR="00515229" w:rsidRPr="00515229">
        <w:rPr>
          <w:rFonts w:cs="Times New Roman"/>
          <w:sz w:val="24"/>
          <w:szCs w:val="20"/>
        </w:rPr>
        <w:t xml:space="preserve">Важной чертой, отличающей многие работы по данной проблематике, выполненные с концептуальных позиций социологии, является тенденция к рассмотрению одновременно «объективных», внешних трансформаций в социальных средах, и «субъективных» характеристик личности, позволяющих действовать </w:t>
      </w:r>
      <w:proofErr w:type="spellStart"/>
      <w:r w:rsidR="00515229" w:rsidRPr="00515229">
        <w:rPr>
          <w:rFonts w:cs="Times New Roman"/>
          <w:sz w:val="24"/>
          <w:szCs w:val="20"/>
        </w:rPr>
        <w:t>проактивно</w:t>
      </w:r>
      <w:proofErr w:type="spellEnd"/>
      <w:r w:rsidR="00515229" w:rsidRPr="00515229">
        <w:rPr>
          <w:rFonts w:cs="Times New Roman"/>
          <w:sz w:val="24"/>
          <w:szCs w:val="20"/>
        </w:rPr>
        <w:t xml:space="preserve"> в различных контекстах [</w:t>
      </w:r>
      <w:r w:rsidR="00A82F98">
        <w:rPr>
          <w:rFonts w:cs="Times New Roman"/>
          <w:sz w:val="24"/>
          <w:szCs w:val="20"/>
        </w:rPr>
        <w:t>5</w:t>
      </w:r>
      <w:r w:rsidR="00515229" w:rsidRPr="00515229">
        <w:rPr>
          <w:rFonts w:cs="Times New Roman"/>
          <w:sz w:val="24"/>
          <w:szCs w:val="20"/>
        </w:rPr>
        <w:t>].</w:t>
      </w:r>
    </w:p>
    <w:p w14:paraId="7046C605" w14:textId="185E4597" w:rsidR="002914C5" w:rsidRDefault="00515229" w:rsidP="00515229">
      <w:pPr>
        <w:spacing w:line="240" w:lineRule="auto"/>
        <w:ind w:firstLine="709"/>
        <w:jc w:val="both"/>
        <w:rPr>
          <w:rFonts w:cs="Times New Roman"/>
          <w:sz w:val="24"/>
          <w:szCs w:val="20"/>
        </w:rPr>
      </w:pPr>
      <w:r w:rsidRPr="00515229">
        <w:rPr>
          <w:rFonts w:cs="Times New Roman"/>
          <w:sz w:val="24"/>
          <w:szCs w:val="20"/>
        </w:rPr>
        <w:t>Межстрановые исследования свидетельствуют о том, что россияне демонстрируют низкий уровень</w:t>
      </w:r>
      <w:r w:rsidR="00902174">
        <w:rPr>
          <w:rFonts w:cs="Times New Roman"/>
          <w:sz w:val="24"/>
          <w:szCs w:val="20"/>
        </w:rPr>
        <w:t xml:space="preserve"> </w:t>
      </w:r>
      <w:r w:rsidRPr="00515229">
        <w:rPr>
          <w:rFonts w:cs="Times New Roman"/>
          <w:sz w:val="24"/>
          <w:szCs w:val="20"/>
        </w:rPr>
        <w:t xml:space="preserve">самостоятельности в работе, который может представлять собой постоянную социокультурную характеристику трудовой культуры. Наибольшим дифференцирующим потенциалом обладает принадлежность к двум полярным типологическим категориям: 1) ценящим и обладающим самостоятельностью в работе и 2) не ценящим самостоятельность и не обладающим ею в работе. Российские работники по показателям самостоятельности тяготеют к ее ролевым проявлениям в европейской корпоративной культуре, что не позволяет говорить о незыблемости самостоятельности в работе как особом российском социокультурном феномене. Работники с выраженными проявлениями наличия и ценности </w:t>
      </w:r>
      <w:r w:rsidRPr="00515229">
        <w:rPr>
          <w:rFonts w:cs="Times New Roman"/>
          <w:sz w:val="24"/>
          <w:szCs w:val="20"/>
        </w:rPr>
        <w:lastRenderedPageBreak/>
        <w:t>самостоятельности в работе являются референтными группами для всех остальных в России [</w:t>
      </w:r>
      <w:r w:rsidR="00A82F98">
        <w:rPr>
          <w:rFonts w:cs="Times New Roman"/>
          <w:sz w:val="24"/>
          <w:szCs w:val="20"/>
        </w:rPr>
        <w:t>6</w:t>
      </w:r>
      <w:r w:rsidRPr="00515229">
        <w:rPr>
          <w:rFonts w:cs="Times New Roman"/>
          <w:sz w:val="24"/>
          <w:szCs w:val="20"/>
        </w:rPr>
        <w:t>].</w:t>
      </w:r>
    </w:p>
    <w:p w14:paraId="59136871" w14:textId="2F67702C" w:rsidR="00902174" w:rsidRPr="00902174" w:rsidRDefault="007377D7" w:rsidP="007377D7">
      <w:pPr>
        <w:spacing w:line="240" w:lineRule="auto"/>
        <w:ind w:firstLine="709"/>
        <w:jc w:val="both"/>
        <w:rPr>
          <w:rFonts w:cs="Times New Roman"/>
          <w:sz w:val="24"/>
          <w:szCs w:val="20"/>
        </w:rPr>
      </w:pPr>
      <w:r>
        <w:rPr>
          <w:rFonts w:cs="Times New Roman"/>
          <w:sz w:val="24"/>
          <w:szCs w:val="20"/>
        </w:rPr>
        <w:t xml:space="preserve">Важность развития </w:t>
      </w:r>
      <w:proofErr w:type="spellStart"/>
      <w:r>
        <w:rPr>
          <w:rFonts w:cs="Times New Roman"/>
          <w:sz w:val="24"/>
          <w:szCs w:val="20"/>
        </w:rPr>
        <w:t>агентности</w:t>
      </w:r>
      <w:proofErr w:type="spellEnd"/>
      <w:r>
        <w:rPr>
          <w:rFonts w:cs="Times New Roman"/>
          <w:sz w:val="24"/>
          <w:szCs w:val="20"/>
        </w:rPr>
        <w:t xml:space="preserve"> для рынка труда уже с университетской скамьи подчёркивается в российских исследованиях. Сорокин и Зыкова пишут, что р</w:t>
      </w:r>
      <w:r w:rsidRPr="007377D7">
        <w:rPr>
          <w:rFonts w:cs="Times New Roman"/>
          <w:sz w:val="24"/>
          <w:szCs w:val="20"/>
        </w:rPr>
        <w:t>азвитие «</w:t>
      </w:r>
      <w:proofErr w:type="spellStart"/>
      <w:r w:rsidRPr="007377D7">
        <w:rPr>
          <w:rFonts w:cs="Times New Roman"/>
          <w:sz w:val="24"/>
          <w:szCs w:val="20"/>
        </w:rPr>
        <w:t>агентных</w:t>
      </w:r>
      <w:proofErr w:type="spellEnd"/>
      <w:r w:rsidRPr="007377D7">
        <w:rPr>
          <w:rFonts w:cs="Times New Roman"/>
          <w:sz w:val="24"/>
          <w:szCs w:val="20"/>
        </w:rPr>
        <w:t xml:space="preserve"> навыков»</w:t>
      </w:r>
      <w:r>
        <w:rPr>
          <w:rFonts w:cs="Times New Roman"/>
          <w:sz w:val="24"/>
          <w:szCs w:val="20"/>
        </w:rPr>
        <w:t xml:space="preserve"> </w:t>
      </w:r>
      <w:r w:rsidRPr="007377D7">
        <w:rPr>
          <w:rFonts w:cs="Times New Roman"/>
          <w:sz w:val="24"/>
          <w:szCs w:val="20"/>
        </w:rPr>
        <w:t>у учащихся может, с одной стороны, позволить</w:t>
      </w:r>
      <w:r>
        <w:rPr>
          <w:rFonts w:cs="Times New Roman"/>
          <w:sz w:val="24"/>
          <w:szCs w:val="20"/>
        </w:rPr>
        <w:t xml:space="preserve"> </w:t>
      </w:r>
      <w:r w:rsidRPr="007377D7">
        <w:rPr>
          <w:rFonts w:cs="Times New Roman"/>
          <w:sz w:val="24"/>
          <w:szCs w:val="20"/>
        </w:rPr>
        <w:t xml:space="preserve">улучшить образовательные результаты на различных степенях образования, с другой </w:t>
      </w:r>
      <w:r>
        <w:rPr>
          <w:rFonts w:cs="Times New Roman"/>
          <w:sz w:val="24"/>
          <w:szCs w:val="20"/>
        </w:rPr>
        <w:t>–</w:t>
      </w:r>
      <w:r w:rsidRPr="007377D7">
        <w:rPr>
          <w:rFonts w:cs="Times New Roman"/>
          <w:sz w:val="24"/>
          <w:szCs w:val="20"/>
        </w:rPr>
        <w:t xml:space="preserve"> подготовить ответственных и </w:t>
      </w:r>
      <w:proofErr w:type="spellStart"/>
      <w:r w:rsidRPr="007377D7">
        <w:rPr>
          <w:rFonts w:cs="Times New Roman"/>
          <w:sz w:val="24"/>
          <w:szCs w:val="20"/>
        </w:rPr>
        <w:t>проактивных</w:t>
      </w:r>
      <w:proofErr w:type="spellEnd"/>
      <w:r w:rsidRPr="007377D7">
        <w:rPr>
          <w:rFonts w:cs="Times New Roman"/>
          <w:sz w:val="24"/>
          <w:szCs w:val="20"/>
        </w:rPr>
        <w:t xml:space="preserve"> граждан,</w:t>
      </w:r>
      <w:r>
        <w:rPr>
          <w:rFonts w:cs="Times New Roman"/>
          <w:sz w:val="24"/>
          <w:szCs w:val="20"/>
        </w:rPr>
        <w:t xml:space="preserve"> </w:t>
      </w:r>
      <w:r w:rsidRPr="007377D7">
        <w:rPr>
          <w:rFonts w:cs="Times New Roman"/>
          <w:sz w:val="24"/>
          <w:szCs w:val="20"/>
        </w:rPr>
        <w:t>имеющих высокие шансы преуспеть в достижении индивидуального успеха</w:t>
      </w:r>
      <w:r w:rsidR="00902174">
        <w:rPr>
          <w:rFonts w:cs="Times New Roman"/>
          <w:sz w:val="24"/>
          <w:szCs w:val="20"/>
        </w:rPr>
        <w:t xml:space="preserve"> </w:t>
      </w:r>
      <w:r w:rsidR="00902174" w:rsidRPr="00902174">
        <w:rPr>
          <w:rFonts w:cs="Times New Roman"/>
          <w:sz w:val="24"/>
          <w:szCs w:val="20"/>
        </w:rPr>
        <w:t>[</w:t>
      </w:r>
      <w:r w:rsidR="00A82F98">
        <w:rPr>
          <w:rFonts w:cs="Times New Roman"/>
          <w:sz w:val="24"/>
          <w:szCs w:val="20"/>
        </w:rPr>
        <w:t>4</w:t>
      </w:r>
      <w:r w:rsidR="00902174" w:rsidRPr="00902174">
        <w:rPr>
          <w:rFonts w:cs="Times New Roman"/>
          <w:sz w:val="24"/>
          <w:szCs w:val="20"/>
        </w:rPr>
        <w:t>].</w:t>
      </w:r>
    </w:p>
    <w:p w14:paraId="4D9E231C" w14:textId="71EE118B" w:rsidR="00515229" w:rsidRDefault="00902174" w:rsidP="00902174">
      <w:pPr>
        <w:spacing w:line="240" w:lineRule="auto"/>
        <w:ind w:firstLine="709"/>
        <w:jc w:val="both"/>
        <w:rPr>
          <w:rFonts w:cs="Times New Roman"/>
          <w:sz w:val="24"/>
          <w:szCs w:val="20"/>
        </w:rPr>
      </w:pPr>
      <w:r>
        <w:rPr>
          <w:rFonts w:cs="Times New Roman"/>
          <w:sz w:val="24"/>
          <w:szCs w:val="20"/>
        </w:rPr>
        <w:t xml:space="preserve">Будущие исследования могут быть направлены на </w:t>
      </w:r>
      <w:r w:rsidR="007377D7" w:rsidRPr="007377D7">
        <w:rPr>
          <w:rFonts w:cs="Times New Roman"/>
          <w:sz w:val="24"/>
          <w:szCs w:val="20"/>
        </w:rPr>
        <w:t>детальн</w:t>
      </w:r>
      <w:r>
        <w:rPr>
          <w:rFonts w:cs="Times New Roman"/>
          <w:sz w:val="24"/>
          <w:szCs w:val="20"/>
        </w:rPr>
        <w:t xml:space="preserve">ую проработку </w:t>
      </w:r>
      <w:r w:rsidR="007377D7" w:rsidRPr="007377D7">
        <w:rPr>
          <w:rFonts w:cs="Times New Roman"/>
          <w:sz w:val="24"/>
          <w:szCs w:val="20"/>
        </w:rPr>
        <w:t xml:space="preserve">концепции </w:t>
      </w:r>
      <w:proofErr w:type="spellStart"/>
      <w:r>
        <w:rPr>
          <w:rFonts w:cs="Times New Roman"/>
          <w:sz w:val="24"/>
          <w:szCs w:val="20"/>
        </w:rPr>
        <w:t>агентности</w:t>
      </w:r>
      <w:proofErr w:type="spellEnd"/>
      <w:r>
        <w:rPr>
          <w:rFonts w:cs="Times New Roman"/>
          <w:sz w:val="24"/>
          <w:szCs w:val="20"/>
        </w:rPr>
        <w:t xml:space="preserve"> (активной самостоятельности), выявление </w:t>
      </w:r>
      <w:r w:rsidR="007377D7">
        <w:rPr>
          <w:rFonts w:cs="Times New Roman"/>
          <w:sz w:val="24"/>
          <w:szCs w:val="20"/>
        </w:rPr>
        <w:t>ч</w:t>
      </w:r>
      <w:r>
        <w:rPr>
          <w:rFonts w:cs="Times New Roman"/>
          <w:sz w:val="24"/>
          <w:szCs w:val="20"/>
        </w:rPr>
        <w:t>ё</w:t>
      </w:r>
      <w:r w:rsidR="007377D7" w:rsidRPr="007377D7">
        <w:rPr>
          <w:rFonts w:cs="Times New Roman"/>
          <w:sz w:val="24"/>
          <w:szCs w:val="20"/>
        </w:rPr>
        <w:t>тки</w:t>
      </w:r>
      <w:r>
        <w:rPr>
          <w:rFonts w:cs="Times New Roman"/>
          <w:sz w:val="24"/>
          <w:szCs w:val="20"/>
        </w:rPr>
        <w:t xml:space="preserve">х поведенческих </w:t>
      </w:r>
      <w:r w:rsidR="007377D7" w:rsidRPr="007377D7">
        <w:rPr>
          <w:rFonts w:cs="Times New Roman"/>
          <w:sz w:val="24"/>
          <w:szCs w:val="20"/>
        </w:rPr>
        <w:t>индикатор</w:t>
      </w:r>
      <w:r>
        <w:rPr>
          <w:rFonts w:cs="Times New Roman"/>
          <w:sz w:val="24"/>
          <w:szCs w:val="20"/>
        </w:rPr>
        <w:t>ов</w:t>
      </w:r>
      <w:r w:rsidR="007377D7" w:rsidRPr="007377D7">
        <w:rPr>
          <w:rFonts w:cs="Times New Roman"/>
          <w:sz w:val="24"/>
          <w:szCs w:val="20"/>
        </w:rPr>
        <w:t>.</w:t>
      </w:r>
    </w:p>
    <w:p w14:paraId="5B01E1D8" w14:textId="77777777" w:rsidR="00515229" w:rsidRPr="00C227D5" w:rsidRDefault="00515229" w:rsidP="00C227D5">
      <w:pPr>
        <w:spacing w:line="240" w:lineRule="auto"/>
        <w:ind w:firstLine="709"/>
        <w:jc w:val="both"/>
        <w:rPr>
          <w:rFonts w:cs="Times New Roman"/>
          <w:sz w:val="24"/>
          <w:szCs w:val="20"/>
        </w:rPr>
      </w:pPr>
    </w:p>
    <w:p w14:paraId="3ED1C3EB" w14:textId="77777777" w:rsidR="00C227D5" w:rsidRPr="00C227D5" w:rsidRDefault="00C227D5" w:rsidP="00F358A1">
      <w:pPr>
        <w:pStyle w:val="text-center"/>
        <w:shd w:val="clear" w:color="auto" w:fill="FFFFFF"/>
        <w:spacing w:before="0" w:beforeAutospacing="0" w:after="0" w:afterAutospacing="0"/>
        <w:ind w:firstLine="709"/>
        <w:jc w:val="both"/>
        <w:rPr>
          <w:color w:val="333333"/>
        </w:rPr>
      </w:pPr>
      <w:r w:rsidRPr="00C227D5">
        <w:rPr>
          <w:rStyle w:val="a4"/>
          <w:color w:val="333333"/>
        </w:rPr>
        <w:t>Информация об авторе (-ах) на русском языке</w:t>
      </w:r>
    </w:p>
    <w:p w14:paraId="70FBA750" w14:textId="6C71104B" w:rsidR="00F358A1" w:rsidRDefault="00F358A1" w:rsidP="00F358A1">
      <w:pPr>
        <w:pStyle w:val="qowt-stl-"/>
        <w:shd w:val="clear" w:color="auto" w:fill="FFFFFF"/>
        <w:spacing w:before="0" w:beforeAutospacing="0" w:after="0" w:afterAutospacing="0"/>
        <w:ind w:firstLine="709"/>
        <w:jc w:val="both"/>
      </w:pPr>
      <w:r w:rsidRPr="00F358A1">
        <w:t>Хузяхметов Роман Ренатович (Россия, Тюмень) – младший научный сотрудник, аспирант, Тюменский государственный университет (625003, г. Тюмень ул. Володарского, 6, r_o_m_a_n_14@mail.ru).</w:t>
      </w:r>
    </w:p>
    <w:p w14:paraId="04479685" w14:textId="4300ADD5" w:rsidR="00F358A1" w:rsidRPr="00F358A1" w:rsidRDefault="00F358A1" w:rsidP="00F358A1">
      <w:pPr>
        <w:pStyle w:val="qowt-stl-"/>
        <w:shd w:val="clear" w:color="auto" w:fill="FFFFFF"/>
        <w:spacing w:before="0" w:beforeAutospacing="0" w:after="0" w:afterAutospacing="0"/>
        <w:ind w:firstLine="709"/>
        <w:jc w:val="both"/>
      </w:pPr>
      <w:r>
        <w:t xml:space="preserve">Ромашкина Гульнара Фатыховна (Россия, Тюмень) – доктор социологических наук, профессор кафедры экономической безопасности, системного анализа и контроля, Тюменский государственный университет </w:t>
      </w:r>
      <w:r w:rsidRPr="00F358A1">
        <w:t>(625003, г. Тюмень ул. Володарского, 6</w:t>
      </w:r>
      <w:r>
        <w:t xml:space="preserve">, </w:t>
      </w:r>
      <w:r w:rsidRPr="00F358A1">
        <w:rPr>
          <w:rStyle w:val="a4"/>
          <w:b w:val="0"/>
          <w:bCs w:val="0"/>
          <w:color w:val="333333"/>
          <w:lang w:val="en-US"/>
        </w:rPr>
        <w:t>gr136@mail.ru</w:t>
      </w:r>
      <w:r w:rsidRPr="00F358A1">
        <w:t>).</w:t>
      </w:r>
    </w:p>
    <w:p w14:paraId="2779CB3F" w14:textId="77777777" w:rsidR="00515229" w:rsidRDefault="00515229" w:rsidP="00515229">
      <w:pPr>
        <w:pStyle w:val="qowt-stl-"/>
        <w:shd w:val="clear" w:color="auto" w:fill="FFFFFF"/>
        <w:spacing w:before="0" w:beforeAutospacing="0" w:after="0" w:afterAutospacing="0"/>
      </w:pPr>
    </w:p>
    <w:p w14:paraId="0237A87C" w14:textId="2528C0D1" w:rsidR="00F358A1" w:rsidRPr="00F358A1" w:rsidRDefault="00F358A1" w:rsidP="00902174">
      <w:pPr>
        <w:pStyle w:val="qowt-stl-"/>
        <w:shd w:val="clear" w:color="auto" w:fill="FFFFFF"/>
        <w:spacing w:before="0" w:beforeAutospacing="0" w:after="0" w:afterAutospacing="0"/>
        <w:ind w:firstLine="709"/>
      </w:pPr>
      <w:r w:rsidRPr="00F358A1">
        <w:rPr>
          <w:b/>
          <w:bCs/>
        </w:rPr>
        <w:t xml:space="preserve">Библиографический список / </w:t>
      </w:r>
      <w:r w:rsidRPr="00F358A1">
        <w:rPr>
          <w:b/>
          <w:bCs/>
          <w:lang w:val="en-US"/>
        </w:rPr>
        <w:t>References</w:t>
      </w:r>
    </w:p>
    <w:p w14:paraId="21E50A3C" w14:textId="77777777" w:rsidR="00A82F98" w:rsidRPr="00A82F98" w:rsidRDefault="00A82F98" w:rsidP="00E31173">
      <w:pPr>
        <w:pStyle w:val="a3"/>
        <w:numPr>
          <w:ilvl w:val="0"/>
          <w:numId w:val="1"/>
        </w:numPr>
        <w:shd w:val="clear" w:color="auto" w:fill="FFFFFF"/>
        <w:spacing w:before="0" w:beforeAutospacing="0" w:after="0" w:afterAutospacing="0"/>
        <w:jc w:val="both"/>
        <w:rPr>
          <w:color w:val="333333"/>
        </w:rPr>
      </w:pPr>
      <w:r w:rsidRPr="00AD0D22">
        <w:rPr>
          <w:color w:val="333333"/>
        </w:rPr>
        <w:t xml:space="preserve">Аникин </w:t>
      </w:r>
      <w:proofErr w:type="gramStart"/>
      <w:r w:rsidRPr="00AD0D22">
        <w:rPr>
          <w:color w:val="333333"/>
        </w:rPr>
        <w:t>В.А.</w:t>
      </w:r>
      <w:proofErr w:type="gramEnd"/>
      <w:r w:rsidRPr="00AD0D22">
        <w:rPr>
          <w:color w:val="333333"/>
        </w:rPr>
        <w:t xml:space="preserve"> (2017) Человеческий капитал: становление концепции и основные трактовки // Экономическая социология. </w:t>
      </w:r>
      <w:r w:rsidRPr="00A82F98">
        <w:rPr>
          <w:color w:val="333333"/>
        </w:rPr>
        <w:t xml:space="preserve">Т. 18. № 4. С. </w:t>
      </w:r>
      <w:proofErr w:type="gramStart"/>
      <w:r w:rsidRPr="00A82F98">
        <w:rPr>
          <w:color w:val="333333"/>
        </w:rPr>
        <w:t>120-156</w:t>
      </w:r>
      <w:proofErr w:type="gramEnd"/>
      <w:r w:rsidRPr="00A82F98">
        <w:rPr>
          <w:color w:val="333333"/>
        </w:rPr>
        <w:t>.</w:t>
      </w:r>
      <w:r w:rsidRPr="00AD0D22">
        <w:t xml:space="preserve"> </w:t>
      </w:r>
      <w:r>
        <w:rPr>
          <w:lang w:val="en-US"/>
        </w:rPr>
        <w:t>DOI</w:t>
      </w:r>
      <w:r w:rsidRPr="00A82F98">
        <w:t xml:space="preserve">: </w:t>
      </w:r>
      <w:r w:rsidRPr="00A82F98">
        <w:rPr>
          <w:color w:val="333333"/>
        </w:rPr>
        <w:t>10.17323/1726-3247-2017-4-120-156</w:t>
      </w:r>
    </w:p>
    <w:p w14:paraId="6AC65DC3" w14:textId="77777777" w:rsidR="00A82F98" w:rsidRPr="0074519E" w:rsidRDefault="00A82F98" w:rsidP="00AD0D22">
      <w:pPr>
        <w:pStyle w:val="a3"/>
        <w:numPr>
          <w:ilvl w:val="0"/>
          <w:numId w:val="1"/>
        </w:numPr>
        <w:shd w:val="clear" w:color="auto" w:fill="FFFFFF"/>
        <w:spacing w:before="0" w:beforeAutospacing="0" w:after="0" w:afterAutospacing="0"/>
        <w:jc w:val="both"/>
        <w:rPr>
          <w:color w:val="333333"/>
          <w:lang w:val="en-US"/>
        </w:rPr>
      </w:pPr>
      <w:proofErr w:type="spellStart"/>
      <w:r w:rsidRPr="0074519E">
        <w:rPr>
          <w:color w:val="333333"/>
        </w:rPr>
        <w:t>Гимпельсон</w:t>
      </w:r>
      <w:proofErr w:type="spellEnd"/>
      <w:r w:rsidRPr="0074519E">
        <w:rPr>
          <w:color w:val="333333"/>
        </w:rPr>
        <w:t xml:space="preserve"> В.Е., Зудина </w:t>
      </w:r>
      <w:proofErr w:type="gramStart"/>
      <w:r w:rsidRPr="0074519E">
        <w:rPr>
          <w:color w:val="333333"/>
        </w:rPr>
        <w:t>А.А.</w:t>
      </w:r>
      <w:proofErr w:type="gramEnd"/>
      <w:r w:rsidRPr="0074519E">
        <w:rPr>
          <w:color w:val="333333"/>
        </w:rPr>
        <w:t xml:space="preserve">, </w:t>
      </w:r>
      <w:proofErr w:type="spellStart"/>
      <w:r w:rsidRPr="0074519E">
        <w:rPr>
          <w:color w:val="333333"/>
        </w:rPr>
        <w:t>Капелюшников</w:t>
      </w:r>
      <w:proofErr w:type="spellEnd"/>
      <w:r w:rsidRPr="0074519E">
        <w:rPr>
          <w:color w:val="333333"/>
        </w:rPr>
        <w:t xml:space="preserve"> Р.И. Некогнитивные компоненты человеческого капитала: что говорят российские данные. Издательский Дом Высшей школы экономики, 2020. </w:t>
      </w:r>
      <w:r w:rsidRPr="0074519E">
        <w:rPr>
          <w:color w:val="333333"/>
          <w:lang w:val="en-US"/>
        </w:rPr>
        <w:t xml:space="preserve">46 </w:t>
      </w:r>
      <w:r w:rsidRPr="0074519E">
        <w:rPr>
          <w:color w:val="333333"/>
        </w:rPr>
        <w:t>с</w:t>
      </w:r>
      <w:r w:rsidRPr="0074519E">
        <w:rPr>
          <w:color w:val="333333"/>
          <w:lang w:val="en-US"/>
        </w:rPr>
        <w:t>.</w:t>
      </w:r>
    </w:p>
    <w:p w14:paraId="5707E3FF" w14:textId="77777777" w:rsidR="00A82F98" w:rsidRPr="00A82F98" w:rsidRDefault="00A82F98" w:rsidP="00065C01">
      <w:pPr>
        <w:pStyle w:val="a3"/>
        <w:numPr>
          <w:ilvl w:val="0"/>
          <w:numId w:val="1"/>
        </w:numPr>
        <w:shd w:val="clear" w:color="auto" w:fill="FFFFFF"/>
        <w:spacing w:before="0" w:beforeAutospacing="0" w:after="0" w:afterAutospacing="0"/>
        <w:jc w:val="both"/>
        <w:rPr>
          <w:color w:val="333333"/>
        </w:rPr>
      </w:pPr>
      <w:r w:rsidRPr="00AD0D22">
        <w:rPr>
          <w:color w:val="333333"/>
        </w:rPr>
        <w:t xml:space="preserve">Попов Д. С. Человеческий капитал в России: точность измерения и ограничения подхода // Социологические исследования. </w:t>
      </w:r>
      <w:r w:rsidRPr="00A82F98">
        <w:rPr>
          <w:color w:val="333333"/>
        </w:rPr>
        <w:t xml:space="preserve">2020. № 11. С. </w:t>
      </w:r>
      <w:proofErr w:type="gramStart"/>
      <w:r w:rsidRPr="00A82F98">
        <w:rPr>
          <w:color w:val="333333"/>
        </w:rPr>
        <w:t>27-38</w:t>
      </w:r>
      <w:proofErr w:type="gramEnd"/>
      <w:r w:rsidRPr="00A82F98">
        <w:rPr>
          <w:color w:val="333333"/>
        </w:rPr>
        <w:t>.</w:t>
      </w:r>
      <w:r>
        <w:rPr>
          <w:color w:val="333333"/>
        </w:rPr>
        <w:t xml:space="preserve"> </w:t>
      </w:r>
      <w:r w:rsidRPr="00AD0D22">
        <w:rPr>
          <w:color w:val="333333"/>
          <w:lang w:val="en-US"/>
        </w:rPr>
        <w:t>DOI</w:t>
      </w:r>
      <w:r w:rsidRPr="00A82F98">
        <w:rPr>
          <w:color w:val="333333"/>
        </w:rPr>
        <w:t>: 10.31857/</w:t>
      </w:r>
      <w:r w:rsidRPr="00AD0D22">
        <w:rPr>
          <w:color w:val="333333"/>
          <w:lang w:val="en-US"/>
        </w:rPr>
        <w:t>S</w:t>
      </w:r>
      <w:r w:rsidRPr="00A82F98">
        <w:rPr>
          <w:color w:val="333333"/>
        </w:rPr>
        <w:t>013216250010466-5</w:t>
      </w:r>
    </w:p>
    <w:p w14:paraId="158F2819" w14:textId="77777777" w:rsidR="00A82F98" w:rsidRDefault="00A82F98" w:rsidP="00AD0D22">
      <w:pPr>
        <w:pStyle w:val="a3"/>
        <w:numPr>
          <w:ilvl w:val="0"/>
          <w:numId w:val="1"/>
        </w:numPr>
        <w:shd w:val="clear" w:color="auto" w:fill="FFFFFF"/>
        <w:spacing w:before="0" w:beforeAutospacing="0" w:after="0" w:afterAutospacing="0"/>
        <w:jc w:val="both"/>
        <w:rPr>
          <w:color w:val="333333"/>
        </w:rPr>
      </w:pPr>
      <w:r w:rsidRPr="00902174">
        <w:rPr>
          <w:color w:val="333333"/>
        </w:rPr>
        <w:t xml:space="preserve">Сорокин </w:t>
      </w:r>
      <w:proofErr w:type="gramStart"/>
      <w:r>
        <w:rPr>
          <w:color w:val="333333"/>
        </w:rPr>
        <w:t>П.С.</w:t>
      </w:r>
      <w:proofErr w:type="gramEnd"/>
      <w:r w:rsidRPr="00902174">
        <w:rPr>
          <w:color w:val="333333"/>
        </w:rPr>
        <w:t>, Зыкова</w:t>
      </w:r>
      <w:r>
        <w:rPr>
          <w:color w:val="333333"/>
        </w:rPr>
        <w:t xml:space="preserve"> </w:t>
      </w:r>
      <w:r w:rsidRPr="00902174">
        <w:rPr>
          <w:color w:val="333333"/>
        </w:rPr>
        <w:t>А.В.</w:t>
      </w:r>
      <w:r>
        <w:rPr>
          <w:color w:val="333333"/>
        </w:rPr>
        <w:t xml:space="preserve"> Р</w:t>
      </w:r>
      <w:r w:rsidRPr="00902174">
        <w:rPr>
          <w:color w:val="333333"/>
        </w:rPr>
        <w:t>азвитие «</w:t>
      </w:r>
      <w:proofErr w:type="spellStart"/>
      <w:r w:rsidRPr="00902174">
        <w:rPr>
          <w:color w:val="333333"/>
        </w:rPr>
        <w:t>агентности</w:t>
      </w:r>
      <w:proofErr w:type="spellEnd"/>
      <w:r>
        <w:rPr>
          <w:color w:val="333333"/>
        </w:rPr>
        <w:t>»</w:t>
      </w:r>
      <w:r w:rsidRPr="00902174">
        <w:rPr>
          <w:color w:val="333333"/>
        </w:rPr>
        <w:t xml:space="preserve"> как задача</w:t>
      </w:r>
      <w:r>
        <w:rPr>
          <w:color w:val="333333"/>
        </w:rPr>
        <w:t xml:space="preserve"> </w:t>
      </w:r>
      <w:r w:rsidRPr="00902174">
        <w:rPr>
          <w:color w:val="333333"/>
        </w:rPr>
        <w:t xml:space="preserve">образовательной политики в </w:t>
      </w:r>
      <w:proofErr w:type="spellStart"/>
      <w:r w:rsidRPr="00902174">
        <w:rPr>
          <w:color w:val="333333"/>
        </w:rPr>
        <w:t>xx</w:t>
      </w:r>
      <w:proofErr w:type="spellEnd"/>
      <w:r w:rsidRPr="00902174">
        <w:rPr>
          <w:color w:val="333333"/>
        </w:rPr>
        <w:t xml:space="preserve"> веке:</w:t>
      </w:r>
      <w:r>
        <w:rPr>
          <w:color w:val="333333"/>
        </w:rPr>
        <w:t xml:space="preserve"> </w:t>
      </w:r>
      <w:r w:rsidRPr="00902174">
        <w:rPr>
          <w:color w:val="333333"/>
        </w:rPr>
        <w:t>мировой опыт исследований</w:t>
      </w:r>
      <w:r>
        <w:rPr>
          <w:color w:val="333333"/>
        </w:rPr>
        <w:t xml:space="preserve"> и разработок // М</w:t>
      </w:r>
      <w:r w:rsidRPr="00902174">
        <w:rPr>
          <w:color w:val="333333"/>
        </w:rPr>
        <w:t>ониторинг экономики образования</w:t>
      </w:r>
      <w:r>
        <w:rPr>
          <w:color w:val="333333"/>
        </w:rPr>
        <w:t xml:space="preserve">. </w:t>
      </w:r>
      <w:r w:rsidRPr="00902174">
        <w:rPr>
          <w:color w:val="333333"/>
        </w:rPr>
        <w:t xml:space="preserve">Информационно-аналитические материалы по результатам </w:t>
      </w:r>
      <w:proofErr w:type="spellStart"/>
      <w:r w:rsidRPr="00902174">
        <w:rPr>
          <w:color w:val="333333"/>
        </w:rPr>
        <w:t>статистическихи</w:t>
      </w:r>
      <w:proofErr w:type="spellEnd"/>
      <w:r w:rsidRPr="00902174">
        <w:rPr>
          <w:color w:val="333333"/>
        </w:rPr>
        <w:t xml:space="preserve"> социологических обследований</w:t>
      </w:r>
      <w:r>
        <w:rPr>
          <w:color w:val="333333"/>
        </w:rPr>
        <w:t xml:space="preserve">. 2020. № 37. С. </w:t>
      </w:r>
      <w:proofErr w:type="gramStart"/>
      <w:r>
        <w:rPr>
          <w:color w:val="333333"/>
        </w:rPr>
        <w:t>1-5</w:t>
      </w:r>
      <w:proofErr w:type="gramEnd"/>
      <w:r>
        <w:rPr>
          <w:color w:val="333333"/>
        </w:rPr>
        <w:t>.</w:t>
      </w:r>
    </w:p>
    <w:p w14:paraId="3002104A" w14:textId="09838A3B" w:rsidR="00A82F98" w:rsidRPr="00A82F98" w:rsidRDefault="00A82F98" w:rsidP="00A82F98">
      <w:pPr>
        <w:pStyle w:val="a3"/>
        <w:numPr>
          <w:ilvl w:val="0"/>
          <w:numId w:val="1"/>
        </w:numPr>
        <w:shd w:val="clear" w:color="auto" w:fill="FFFFFF"/>
        <w:spacing w:before="0" w:beforeAutospacing="0" w:after="0" w:afterAutospacing="0"/>
        <w:jc w:val="both"/>
        <w:rPr>
          <w:color w:val="333333"/>
          <w:lang w:val="en-US"/>
        </w:rPr>
      </w:pPr>
      <w:r w:rsidRPr="0074519E">
        <w:rPr>
          <w:color w:val="333333"/>
        </w:rPr>
        <w:t xml:space="preserve">Сорокин </w:t>
      </w:r>
      <w:proofErr w:type="gramStart"/>
      <w:r w:rsidRPr="0074519E">
        <w:rPr>
          <w:color w:val="333333"/>
        </w:rPr>
        <w:t>П.С.</w:t>
      </w:r>
      <w:proofErr w:type="gramEnd"/>
      <w:r w:rsidRPr="0074519E">
        <w:rPr>
          <w:color w:val="333333"/>
        </w:rPr>
        <w:t xml:space="preserve">, Зыкова А.В. Трансформирующая агентность» как предмет исследований и разработок в XXI веке: обзор и интерпретация международного опыта // Мониторинг общественного мнения: экономические и социальные перемены. </w:t>
      </w:r>
      <w:r w:rsidRPr="0074519E">
        <w:rPr>
          <w:color w:val="333333"/>
          <w:lang w:val="en-US"/>
        </w:rPr>
        <w:t xml:space="preserve">2021. № 5. </w:t>
      </w:r>
      <w:r w:rsidRPr="0074519E">
        <w:rPr>
          <w:color w:val="333333"/>
        </w:rPr>
        <w:t>С</w:t>
      </w:r>
      <w:r w:rsidRPr="0074519E">
        <w:rPr>
          <w:color w:val="333333"/>
          <w:lang w:val="en-US"/>
        </w:rPr>
        <w:t xml:space="preserve">. </w:t>
      </w:r>
      <w:proofErr w:type="gramStart"/>
      <w:r w:rsidRPr="0074519E">
        <w:rPr>
          <w:color w:val="333333"/>
          <w:lang w:val="en-US"/>
        </w:rPr>
        <w:t>216</w:t>
      </w:r>
      <w:r>
        <w:rPr>
          <w:color w:val="333333"/>
          <w:lang w:val="en-US"/>
        </w:rPr>
        <w:t>-</w:t>
      </w:r>
      <w:r w:rsidRPr="0074519E">
        <w:rPr>
          <w:color w:val="333333"/>
          <w:lang w:val="en-US"/>
        </w:rPr>
        <w:t>241</w:t>
      </w:r>
      <w:proofErr w:type="gramEnd"/>
      <w:r w:rsidRPr="0074519E">
        <w:rPr>
          <w:color w:val="333333"/>
          <w:lang w:val="en-US"/>
        </w:rPr>
        <w:t xml:space="preserve">. </w:t>
      </w:r>
      <w:r>
        <w:rPr>
          <w:color w:val="333333"/>
          <w:lang w:val="en-US"/>
        </w:rPr>
        <w:t xml:space="preserve">DOI: </w:t>
      </w:r>
      <w:r w:rsidRPr="0074519E">
        <w:rPr>
          <w:color w:val="333333"/>
          <w:lang w:val="en-US"/>
        </w:rPr>
        <w:t>10.14515/monitoring.2021.5.1858</w:t>
      </w:r>
    </w:p>
    <w:p w14:paraId="5A37AC1E" w14:textId="1C618D2C" w:rsidR="00A82F98" w:rsidRDefault="00A82F98" w:rsidP="00AD0D22">
      <w:pPr>
        <w:pStyle w:val="a3"/>
        <w:numPr>
          <w:ilvl w:val="0"/>
          <w:numId w:val="1"/>
        </w:numPr>
        <w:shd w:val="clear" w:color="auto" w:fill="FFFFFF"/>
        <w:spacing w:before="0" w:beforeAutospacing="0" w:after="0" w:afterAutospacing="0"/>
        <w:jc w:val="both"/>
        <w:rPr>
          <w:color w:val="333333"/>
        </w:rPr>
      </w:pPr>
      <w:proofErr w:type="spellStart"/>
      <w:r w:rsidRPr="00515229">
        <w:rPr>
          <w:color w:val="333333"/>
        </w:rPr>
        <w:t>Темницкий</w:t>
      </w:r>
      <w:proofErr w:type="spellEnd"/>
      <w:r w:rsidRPr="00515229">
        <w:rPr>
          <w:color w:val="333333"/>
        </w:rPr>
        <w:t xml:space="preserve"> А. Л. Социокультурный феномен самостоятельности в работе россиян в </w:t>
      </w:r>
      <w:proofErr w:type="spellStart"/>
      <w:r w:rsidRPr="00515229">
        <w:rPr>
          <w:color w:val="333333"/>
        </w:rPr>
        <w:t>межстрановом</w:t>
      </w:r>
      <w:proofErr w:type="spellEnd"/>
      <w:r w:rsidRPr="00515229">
        <w:rPr>
          <w:color w:val="333333"/>
        </w:rPr>
        <w:t xml:space="preserve"> сравнении // Социологические исследования. 2019. № 6. С. </w:t>
      </w:r>
      <w:proofErr w:type="gramStart"/>
      <w:r w:rsidRPr="00515229">
        <w:rPr>
          <w:color w:val="333333"/>
        </w:rPr>
        <w:t>37-49</w:t>
      </w:r>
      <w:proofErr w:type="gramEnd"/>
      <w:r w:rsidRPr="00515229">
        <w:rPr>
          <w:color w:val="333333"/>
        </w:rPr>
        <w:t>.</w:t>
      </w:r>
      <w:r>
        <w:rPr>
          <w:color w:val="333333"/>
        </w:rPr>
        <w:t xml:space="preserve"> </w:t>
      </w:r>
      <w:r w:rsidRPr="00515229">
        <w:rPr>
          <w:color w:val="333333"/>
        </w:rPr>
        <w:t>DOI: 10.31857/S013216250005480-1</w:t>
      </w:r>
    </w:p>
    <w:p w14:paraId="4F638F7F" w14:textId="77777777" w:rsidR="00A82F98" w:rsidRDefault="00A82F98" w:rsidP="00A82F98">
      <w:pPr>
        <w:pStyle w:val="a3"/>
        <w:numPr>
          <w:ilvl w:val="0"/>
          <w:numId w:val="1"/>
        </w:numPr>
        <w:shd w:val="clear" w:color="auto" w:fill="FFFFFF"/>
        <w:spacing w:before="0" w:beforeAutospacing="0" w:after="0" w:afterAutospacing="0"/>
        <w:jc w:val="both"/>
        <w:rPr>
          <w:color w:val="333333"/>
          <w:lang w:val="en-US"/>
        </w:rPr>
      </w:pPr>
      <w:r w:rsidRPr="00AD0D22">
        <w:rPr>
          <w:color w:val="333333"/>
          <w:lang w:val="en-US"/>
        </w:rPr>
        <w:t>Duckworth A. L., Yeager D. S. (2015) Measurement Matters. Educational Researcher. No. 44(4). pp. 237-251. DOI: 10.3102/0013189x15584327</w:t>
      </w:r>
    </w:p>
    <w:p w14:paraId="3984CD42" w14:textId="77777777" w:rsidR="00A82F98" w:rsidRDefault="00A82F98" w:rsidP="00A82F98">
      <w:pPr>
        <w:pStyle w:val="a3"/>
        <w:numPr>
          <w:ilvl w:val="0"/>
          <w:numId w:val="1"/>
        </w:numPr>
        <w:shd w:val="clear" w:color="auto" w:fill="FFFFFF"/>
        <w:spacing w:before="0" w:beforeAutospacing="0" w:after="0" w:afterAutospacing="0"/>
        <w:jc w:val="both"/>
        <w:rPr>
          <w:color w:val="333333"/>
          <w:lang w:val="en-US"/>
        </w:rPr>
      </w:pPr>
      <w:r w:rsidRPr="00AD0D22">
        <w:rPr>
          <w:color w:val="333333"/>
          <w:lang w:val="en-US"/>
        </w:rPr>
        <w:t>Duckworth, A. L., Eichstaedt, J. C., &amp; Ungar, L. H. (2015). The Mechanics of Human Achievement. Social and Personality Psychology Compass, 9(7), 359</w:t>
      </w:r>
      <w:r>
        <w:rPr>
          <w:color w:val="333333"/>
          <w:lang w:val="en-US"/>
        </w:rPr>
        <w:t>-</w:t>
      </w:r>
      <w:r w:rsidRPr="00AD0D22">
        <w:rPr>
          <w:color w:val="333333"/>
          <w:lang w:val="en-US"/>
        </w:rPr>
        <w:t xml:space="preserve">369. </w:t>
      </w:r>
      <w:r>
        <w:rPr>
          <w:color w:val="333333"/>
          <w:lang w:val="en-US"/>
        </w:rPr>
        <w:t xml:space="preserve">DOI </w:t>
      </w:r>
      <w:r w:rsidRPr="00AD0D22">
        <w:rPr>
          <w:color w:val="333333"/>
          <w:lang w:val="en-US"/>
        </w:rPr>
        <w:t>:10.1111/spc3.12178</w:t>
      </w:r>
    </w:p>
    <w:p w14:paraId="36C339D0" w14:textId="77777777" w:rsidR="00A82F98" w:rsidRDefault="00A82F98" w:rsidP="00A82F98">
      <w:pPr>
        <w:pStyle w:val="a3"/>
        <w:numPr>
          <w:ilvl w:val="0"/>
          <w:numId w:val="1"/>
        </w:numPr>
        <w:shd w:val="clear" w:color="auto" w:fill="FFFFFF"/>
        <w:spacing w:before="0" w:beforeAutospacing="0" w:after="0" w:afterAutospacing="0"/>
        <w:jc w:val="both"/>
        <w:rPr>
          <w:color w:val="333333"/>
          <w:lang w:val="en-US"/>
        </w:rPr>
      </w:pPr>
      <w:r w:rsidRPr="00AD0D22">
        <w:rPr>
          <w:color w:val="333333"/>
          <w:lang w:val="en-US"/>
        </w:rPr>
        <w:t xml:space="preserve">Heckman, J. J., &amp; Kautz, T. (2012). Hard evidence on soft skills. </w:t>
      </w:r>
      <w:proofErr w:type="spellStart"/>
      <w:r w:rsidRPr="00AD0D22">
        <w:rPr>
          <w:color w:val="333333"/>
          <w:lang w:val="en-US"/>
        </w:rPr>
        <w:t>Labour</w:t>
      </w:r>
      <w:proofErr w:type="spellEnd"/>
      <w:r w:rsidRPr="00AD0D22">
        <w:rPr>
          <w:color w:val="333333"/>
          <w:lang w:val="en-US"/>
        </w:rPr>
        <w:t xml:space="preserve"> Economics, 19(4), 451</w:t>
      </w:r>
      <w:r>
        <w:rPr>
          <w:color w:val="333333"/>
          <w:lang w:val="en-US"/>
        </w:rPr>
        <w:t>-</w:t>
      </w:r>
      <w:r w:rsidRPr="00AD0D22">
        <w:rPr>
          <w:color w:val="333333"/>
          <w:lang w:val="en-US"/>
        </w:rPr>
        <w:t xml:space="preserve">464. </w:t>
      </w:r>
      <w:r>
        <w:rPr>
          <w:color w:val="333333"/>
          <w:lang w:val="en-US"/>
        </w:rPr>
        <w:t>DOI</w:t>
      </w:r>
      <w:r w:rsidRPr="00AD0D22">
        <w:rPr>
          <w:color w:val="333333"/>
          <w:lang w:val="en-US"/>
        </w:rPr>
        <w:t>:</w:t>
      </w:r>
      <w:r>
        <w:rPr>
          <w:color w:val="333333"/>
          <w:lang w:val="en-US"/>
        </w:rPr>
        <w:t xml:space="preserve"> </w:t>
      </w:r>
      <w:r w:rsidRPr="00AD0D22">
        <w:rPr>
          <w:color w:val="333333"/>
          <w:lang w:val="en-US"/>
        </w:rPr>
        <w:t>10.1016/j.labeco.2012.05.014</w:t>
      </w:r>
    </w:p>
    <w:p w14:paraId="7A8DBC6C" w14:textId="77777777" w:rsidR="00A82F98" w:rsidRDefault="00A82F98" w:rsidP="00A82F98">
      <w:pPr>
        <w:pStyle w:val="a3"/>
        <w:numPr>
          <w:ilvl w:val="0"/>
          <w:numId w:val="1"/>
        </w:numPr>
        <w:shd w:val="clear" w:color="auto" w:fill="FFFFFF"/>
        <w:spacing w:before="0" w:beforeAutospacing="0" w:after="0" w:afterAutospacing="0"/>
        <w:jc w:val="both"/>
        <w:rPr>
          <w:color w:val="333333"/>
          <w:lang w:val="en-US"/>
        </w:rPr>
      </w:pPr>
      <w:proofErr w:type="spellStart"/>
      <w:r w:rsidRPr="00AD0D22">
        <w:rPr>
          <w:color w:val="333333"/>
          <w:lang w:val="en-US"/>
        </w:rPr>
        <w:t>Kuzminov</w:t>
      </w:r>
      <w:proofErr w:type="spellEnd"/>
      <w:r w:rsidRPr="00AD0D22">
        <w:rPr>
          <w:color w:val="333333"/>
          <w:lang w:val="en-US"/>
        </w:rPr>
        <w:t xml:space="preserve"> </w:t>
      </w:r>
      <w:proofErr w:type="spellStart"/>
      <w:r w:rsidRPr="00AD0D22">
        <w:rPr>
          <w:color w:val="333333"/>
          <w:lang w:val="en-US"/>
        </w:rPr>
        <w:t>Ya</w:t>
      </w:r>
      <w:proofErr w:type="spellEnd"/>
      <w:r w:rsidRPr="00AD0D22">
        <w:rPr>
          <w:color w:val="333333"/>
          <w:lang w:val="en-US"/>
        </w:rPr>
        <w:t xml:space="preserve">., Sorokin P., </w:t>
      </w:r>
      <w:proofErr w:type="spellStart"/>
      <w:r w:rsidRPr="00AD0D22">
        <w:rPr>
          <w:color w:val="333333"/>
          <w:lang w:val="en-US"/>
        </w:rPr>
        <w:t>Froumin</w:t>
      </w:r>
      <w:proofErr w:type="spellEnd"/>
      <w:r w:rsidRPr="00AD0D22">
        <w:rPr>
          <w:color w:val="333333"/>
          <w:lang w:val="en-US"/>
        </w:rPr>
        <w:t xml:space="preserve"> I. (2019) Generic and Specific Skills as Components of Human Capital: New Challenges for Education Theory and Practice. Foresight and STI Governance, vol. 13, no 2, pp. 19-41. DOI: 10.17323/2500-2597.2019.2.19.41</w:t>
      </w:r>
    </w:p>
    <w:p w14:paraId="568C6DD0" w14:textId="46B0B7AE" w:rsidR="00AD0D22" w:rsidRDefault="00A82F98" w:rsidP="00A82F98">
      <w:pPr>
        <w:pStyle w:val="a3"/>
        <w:numPr>
          <w:ilvl w:val="0"/>
          <w:numId w:val="1"/>
        </w:numPr>
        <w:shd w:val="clear" w:color="auto" w:fill="FFFFFF"/>
        <w:spacing w:before="0" w:beforeAutospacing="0" w:after="0" w:afterAutospacing="0"/>
        <w:jc w:val="both"/>
        <w:rPr>
          <w:color w:val="333333"/>
          <w:lang w:val="en-US"/>
        </w:rPr>
      </w:pPr>
      <w:r w:rsidRPr="00AD0D22">
        <w:rPr>
          <w:color w:val="333333"/>
          <w:lang w:val="en-US"/>
        </w:rPr>
        <w:t xml:space="preserve">Tong, T., Li, H., &amp; </w:t>
      </w:r>
      <w:proofErr w:type="spellStart"/>
      <w:r w:rsidRPr="00AD0D22">
        <w:rPr>
          <w:color w:val="333333"/>
          <w:lang w:val="en-US"/>
        </w:rPr>
        <w:t>Greiff</w:t>
      </w:r>
      <w:proofErr w:type="spellEnd"/>
      <w:r w:rsidRPr="00AD0D22">
        <w:rPr>
          <w:color w:val="333333"/>
          <w:lang w:val="en-US"/>
        </w:rPr>
        <w:t>, S. (2019). Human capital and leadership: the impact of cognitive and noncognitive abilities. Applied Economics, 1</w:t>
      </w:r>
      <w:r>
        <w:rPr>
          <w:color w:val="333333"/>
          <w:lang w:val="en-US"/>
        </w:rPr>
        <w:t>-</w:t>
      </w:r>
      <w:r w:rsidRPr="00AD0D22">
        <w:rPr>
          <w:color w:val="333333"/>
          <w:lang w:val="en-US"/>
        </w:rPr>
        <w:t xml:space="preserve">12. </w:t>
      </w:r>
      <w:r>
        <w:rPr>
          <w:color w:val="333333"/>
          <w:lang w:val="en-US"/>
        </w:rPr>
        <w:t>DOI</w:t>
      </w:r>
      <w:r w:rsidRPr="00AD0D22">
        <w:rPr>
          <w:color w:val="333333"/>
          <w:lang w:val="en-US"/>
        </w:rPr>
        <w:t>:</w:t>
      </w:r>
      <w:r>
        <w:rPr>
          <w:color w:val="333333"/>
          <w:lang w:val="en-US"/>
        </w:rPr>
        <w:t xml:space="preserve"> </w:t>
      </w:r>
      <w:r w:rsidRPr="00AD0D22">
        <w:rPr>
          <w:color w:val="333333"/>
          <w:lang w:val="en-US"/>
        </w:rPr>
        <w:t>10.1080/00036846.2019.1619022</w:t>
      </w:r>
    </w:p>
    <w:p w14:paraId="04CA9F19" w14:textId="77777777" w:rsidR="00A82F98" w:rsidRDefault="00A82F98" w:rsidP="0074519E">
      <w:pPr>
        <w:pStyle w:val="a3"/>
        <w:shd w:val="clear" w:color="auto" w:fill="FFFFFF"/>
        <w:spacing w:before="0" w:beforeAutospacing="0" w:after="0" w:afterAutospacing="0"/>
        <w:jc w:val="right"/>
        <w:rPr>
          <w:b/>
          <w:bCs/>
          <w:color w:val="333333"/>
          <w:lang w:val="en-US"/>
        </w:rPr>
      </w:pPr>
    </w:p>
    <w:p w14:paraId="2561246B" w14:textId="3EE57BC9" w:rsidR="00C227D5" w:rsidRPr="00C227D5" w:rsidRDefault="00C227D5" w:rsidP="0074519E">
      <w:pPr>
        <w:pStyle w:val="a3"/>
        <w:shd w:val="clear" w:color="auto" w:fill="FFFFFF"/>
        <w:spacing w:before="0" w:beforeAutospacing="0" w:after="0" w:afterAutospacing="0"/>
        <w:jc w:val="right"/>
        <w:rPr>
          <w:b/>
          <w:bCs/>
          <w:color w:val="333333"/>
          <w:lang w:val="en-US"/>
        </w:rPr>
      </w:pPr>
      <w:r w:rsidRPr="00C227D5">
        <w:rPr>
          <w:b/>
          <w:bCs/>
          <w:color w:val="333333"/>
          <w:lang w:val="en-US"/>
        </w:rPr>
        <w:t>Khuziakhmetov R.R., Romashkina G.F.</w:t>
      </w:r>
    </w:p>
    <w:p w14:paraId="08344594" w14:textId="77777777" w:rsidR="00C227D5" w:rsidRDefault="00C227D5" w:rsidP="0074519E">
      <w:pPr>
        <w:pStyle w:val="text-center"/>
        <w:shd w:val="clear" w:color="auto" w:fill="FFFFFF"/>
        <w:spacing w:before="0" w:beforeAutospacing="0" w:after="0" w:afterAutospacing="0"/>
        <w:jc w:val="center"/>
        <w:rPr>
          <w:rStyle w:val="a4"/>
          <w:color w:val="333333"/>
          <w:lang w:val="en-US"/>
        </w:rPr>
      </w:pPr>
    </w:p>
    <w:p w14:paraId="1ABED91E" w14:textId="6C0EADBD" w:rsidR="00C227D5" w:rsidRPr="00515229" w:rsidRDefault="00515229" w:rsidP="00C227D5">
      <w:pPr>
        <w:pStyle w:val="text-center"/>
        <w:shd w:val="clear" w:color="auto" w:fill="FFFFFF"/>
        <w:spacing w:before="0" w:beforeAutospacing="0" w:after="0" w:afterAutospacing="0"/>
        <w:jc w:val="center"/>
        <w:rPr>
          <w:rStyle w:val="a4"/>
          <w:color w:val="333333"/>
          <w:lang w:val="en-US"/>
        </w:rPr>
      </w:pPr>
      <w:r>
        <w:rPr>
          <w:rStyle w:val="a4"/>
          <w:color w:val="333333"/>
          <w:lang w:val="en-US"/>
        </w:rPr>
        <w:t>AGENCY IN THE STRUCTURE OF HUMAN CAPITAL</w:t>
      </w:r>
    </w:p>
    <w:p w14:paraId="245F3520" w14:textId="77777777" w:rsidR="00F358A1" w:rsidRPr="00515229" w:rsidRDefault="00F358A1" w:rsidP="00C227D5">
      <w:pPr>
        <w:pStyle w:val="text-center"/>
        <w:shd w:val="clear" w:color="auto" w:fill="FFFFFF"/>
        <w:spacing w:before="0" w:beforeAutospacing="0" w:after="0" w:afterAutospacing="0"/>
        <w:jc w:val="center"/>
        <w:rPr>
          <w:color w:val="333333"/>
          <w:lang w:val="en-US"/>
        </w:rPr>
      </w:pPr>
    </w:p>
    <w:p w14:paraId="4B0D3CF6" w14:textId="1B6A9708" w:rsidR="00C227D5" w:rsidRPr="00C134D7" w:rsidRDefault="00F358A1" w:rsidP="00C227D5">
      <w:pPr>
        <w:pStyle w:val="a3"/>
        <w:shd w:val="clear" w:color="auto" w:fill="FFFFFF"/>
        <w:spacing w:before="0" w:beforeAutospacing="0" w:after="0" w:afterAutospacing="0"/>
        <w:ind w:firstLine="709"/>
        <w:jc w:val="both"/>
        <w:rPr>
          <w:color w:val="333333"/>
          <w:lang w:val="en-US"/>
        </w:rPr>
      </w:pPr>
      <w:r>
        <w:rPr>
          <w:rStyle w:val="a4"/>
          <w:color w:val="333333"/>
          <w:lang w:val="en-US"/>
        </w:rPr>
        <w:t xml:space="preserve">Abstract. </w:t>
      </w:r>
      <w:r w:rsidR="00C134D7" w:rsidRPr="00C134D7">
        <w:rPr>
          <w:rStyle w:val="a4"/>
          <w:b w:val="0"/>
          <w:bCs w:val="0"/>
          <w:i/>
          <w:iCs/>
          <w:color w:val="333333"/>
          <w:lang w:val="en-US"/>
        </w:rPr>
        <w:t xml:space="preserve">The </w:t>
      </w:r>
      <w:r w:rsidR="00C134D7">
        <w:rPr>
          <w:rStyle w:val="a4"/>
          <w:b w:val="0"/>
          <w:bCs w:val="0"/>
          <w:i/>
          <w:iCs/>
          <w:color w:val="333333"/>
          <w:lang w:val="en-US"/>
        </w:rPr>
        <w:t xml:space="preserve">attempt </w:t>
      </w:r>
      <w:r w:rsidR="00C134D7" w:rsidRPr="00C134D7">
        <w:rPr>
          <w:rStyle w:val="a4"/>
          <w:b w:val="0"/>
          <w:bCs w:val="0"/>
          <w:i/>
          <w:iCs/>
          <w:color w:val="333333"/>
          <w:lang w:val="en-US"/>
        </w:rPr>
        <w:t xml:space="preserve">to complement the traditional theory of human capital </w:t>
      </w:r>
      <w:r w:rsidR="00C134D7">
        <w:rPr>
          <w:rStyle w:val="a4"/>
          <w:b w:val="0"/>
          <w:bCs w:val="0"/>
          <w:i/>
          <w:iCs/>
          <w:color w:val="333333"/>
          <w:lang w:val="en-US"/>
        </w:rPr>
        <w:t xml:space="preserve">stimulates </w:t>
      </w:r>
      <w:r w:rsidR="00C134D7" w:rsidRPr="00C134D7">
        <w:rPr>
          <w:rStyle w:val="a4"/>
          <w:b w:val="0"/>
          <w:bCs w:val="0"/>
          <w:i/>
          <w:iCs/>
          <w:color w:val="333333"/>
          <w:lang w:val="en-US"/>
        </w:rPr>
        <w:t>micro-level studies that focus on behavioral features</w:t>
      </w:r>
      <w:r w:rsidR="00C134D7">
        <w:rPr>
          <w:rStyle w:val="a4"/>
          <w:b w:val="0"/>
          <w:bCs w:val="0"/>
          <w:i/>
          <w:iCs/>
          <w:color w:val="333333"/>
          <w:lang w:val="en-US"/>
        </w:rPr>
        <w:t xml:space="preserve"> rather than on </w:t>
      </w:r>
      <w:r w:rsidR="00C134D7" w:rsidRPr="00C134D7">
        <w:rPr>
          <w:rStyle w:val="a4"/>
          <w:b w:val="0"/>
          <w:bCs w:val="0"/>
          <w:i/>
          <w:iCs/>
          <w:color w:val="333333"/>
          <w:lang w:val="en-US"/>
        </w:rPr>
        <w:t>formal indicator</w:t>
      </w:r>
      <w:r w:rsidR="00C134D7">
        <w:rPr>
          <w:rStyle w:val="a4"/>
          <w:b w:val="0"/>
          <w:bCs w:val="0"/>
          <w:i/>
          <w:iCs/>
          <w:color w:val="333333"/>
          <w:lang w:val="en-US"/>
        </w:rPr>
        <w:t xml:space="preserve">s. </w:t>
      </w:r>
      <w:r w:rsidR="00C134D7" w:rsidRPr="00C134D7">
        <w:rPr>
          <w:rStyle w:val="a4"/>
          <w:b w:val="0"/>
          <w:bCs w:val="0"/>
          <w:i/>
          <w:iCs/>
          <w:color w:val="333333"/>
          <w:lang w:val="en-US"/>
        </w:rPr>
        <w:t xml:space="preserve">The importance of personal activity in work and life increases. Non-cognitive components of human capital characterize predispositions, attitudes, personal characteristics and manifest themselves in the cumulative efforts that an individual applies to the fulfillment of personally significant tasks and the capitalization of their competencies. In the structure of non-cognitive components of human capital, an important place can be occupied by agency, which is defined as </w:t>
      </w:r>
      <w:r w:rsidR="00C134D7">
        <w:rPr>
          <w:rStyle w:val="a4"/>
          <w:b w:val="0"/>
          <w:bCs w:val="0"/>
          <w:i/>
          <w:iCs/>
          <w:color w:val="333333"/>
          <w:lang w:val="en-US"/>
        </w:rPr>
        <w:t xml:space="preserve">an autonomous </w:t>
      </w:r>
      <w:r w:rsidR="00C134D7" w:rsidRPr="00C134D7">
        <w:rPr>
          <w:rStyle w:val="a4"/>
          <w:b w:val="0"/>
          <w:bCs w:val="0"/>
          <w:i/>
          <w:iCs/>
          <w:color w:val="333333"/>
          <w:lang w:val="en-US"/>
        </w:rPr>
        <w:t>activ</w:t>
      </w:r>
      <w:r w:rsidR="00C134D7">
        <w:rPr>
          <w:rStyle w:val="a4"/>
          <w:b w:val="0"/>
          <w:bCs w:val="0"/>
          <w:i/>
          <w:iCs/>
          <w:color w:val="333333"/>
          <w:lang w:val="en-US"/>
        </w:rPr>
        <w:t xml:space="preserve">ity </w:t>
      </w:r>
      <w:r w:rsidR="00C134D7" w:rsidRPr="00C134D7">
        <w:rPr>
          <w:rStyle w:val="a4"/>
          <w:b w:val="0"/>
          <w:bCs w:val="0"/>
          <w:i/>
          <w:iCs/>
          <w:color w:val="333333"/>
          <w:lang w:val="en-US"/>
        </w:rPr>
        <w:t xml:space="preserve">associated with the ability to </w:t>
      </w:r>
      <w:r w:rsidR="00C134D7">
        <w:rPr>
          <w:rStyle w:val="a4"/>
          <w:b w:val="0"/>
          <w:bCs w:val="0"/>
          <w:i/>
          <w:iCs/>
          <w:color w:val="333333"/>
          <w:lang w:val="en-US"/>
        </w:rPr>
        <w:t xml:space="preserve">change </w:t>
      </w:r>
      <w:r w:rsidR="00C134D7" w:rsidRPr="00C134D7">
        <w:rPr>
          <w:rStyle w:val="a4"/>
          <w:b w:val="0"/>
          <w:bCs w:val="0"/>
          <w:i/>
          <w:iCs/>
          <w:color w:val="333333"/>
          <w:lang w:val="en-US"/>
        </w:rPr>
        <w:t>social structures and institutions, transform the world for the better in constructive interaction with others.</w:t>
      </w:r>
      <w:r w:rsidR="00C134D7">
        <w:rPr>
          <w:rStyle w:val="a4"/>
          <w:b w:val="0"/>
          <w:bCs w:val="0"/>
          <w:i/>
          <w:iCs/>
          <w:color w:val="333333"/>
          <w:lang w:val="en-US"/>
        </w:rPr>
        <w:t xml:space="preserve"> Studies </w:t>
      </w:r>
      <w:r w:rsidR="00C134D7" w:rsidRPr="00C134D7">
        <w:rPr>
          <w:rStyle w:val="a4"/>
          <w:b w:val="0"/>
          <w:bCs w:val="0"/>
          <w:i/>
          <w:iCs/>
          <w:color w:val="333333"/>
          <w:lang w:val="en-US"/>
        </w:rPr>
        <w:t>show</w:t>
      </w:r>
      <w:r w:rsidR="00C134D7">
        <w:rPr>
          <w:rStyle w:val="a4"/>
          <w:b w:val="0"/>
          <w:bCs w:val="0"/>
          <w:i/>
          <w:iCs/>
          <w:color w:val="333333"/>
          <w:lang w:val="en-US"/>
        </w:rPr>
        <w:t xml:space="preserve"> </w:t>
      </w:r>
      <w:r w:rsidR="00C134D7" w:rsidRPr="00C134D7">
        <w:rPr>
          <w:rStyle w:val="a4"/>
          <w:b w:val="0"/>
          <w:bCs w:val="0"/>
          <w:i/>
          <w:iCs/>
          <w:color w:val="333333"/>
          <w:lang w:val="en-US"/>
        </w:rPr>
        <w:t xml:space="preserve">that Russian employees who </w:t>
      </w:r>
      <w:r w:rsidR="00C134D7">
        <w:rPr>
          <w:rStyle w:val="a4"/>
          <w:b w:val="0"/>
          <w:bCs w:val="0"/>
          <w:i/>
          <w:iCs/>
          <w:color w:val="333333"/>
          <w:lang w:val="en-US"/>
        </w:rPr>
        <w:t>demonstrate</w:t>
      </w:r>
      <w:r w:rsidR="00C134D7" w:rsidRPr="00C134D7">
        <w:rPr>
          <w:rStyle w:val="a4"/>
          <w:b w:val="0"/>
          <w:bCs w:val="0"/>
          <w:i/>
          <w:iCs/>
          <w:color w:val="333333"/>
          <w:lang w:val="en-US"/>
        </w:rPr>
        <w:t xml:space="preserve"> and appreciate agency in their work are reference groups for </w:t>
      </w:r>
      <w:r w:rsidR="00C134D7">
        <w:rPr>
          <w:rStyle w:val="a4"/>
          <w:b w:val="0"/>
          <w:bCs w:val="0"/>
          <w:i/>
          <w:iCs/>
          <w:color w:val="333333"/>
          <w:lang w:val="en-US"/>
        </w:rPr>
        <w:t>their colleagues</w:t>
      </w:r>
      <w:r w:rsidR="00C134D7" w:rsidRPr="00C134D7">
        <w:rPr>
          <w:rStyle w:val="a4"/>
          <w:b w:val="0"/>
          <w:bCs w:val="0"/>
          <w:i/>
          <w:iCs/>
          <w:color w:val="333333"/>
          <w:lang w:val="en-US"/>
        </w:rPr>
        <w:t>. It is important to develop agency from the period of study at the university for success in the labor market.</w:t>
      </w:r>
    </w:p>
    <w:p w14:paraId="55E87D10" w14:textId="234FE893" w:rsidR="00C227D5" w:rsidRPr="00902174" w:rsidRDefault="00C227D5" w:rsidP="00C227D5">
      <w:pPr>
        <w:pStyle w:val="a3"/>
        <w:shd w:val="clear" w:color="auto" w:fill="FFFFFF"/>
        <w:spacing w:before="0" w:beforeAutospacing="0" w:after="0" w:afterAutospacing="0"/>
        <w:ind w:firstLine="709"/>
        <w:jc w:val="both"/>
        <w:rPr>
          <w:color w:val="333333"/>
          <w:lang w:val="en-US"/>
        </w:rPr>
      </w:pPr>
      <w:r>
        <w:rPr>
          <w:rStyle w:val="a4"/>
          <w:color w:val="333333"/>
          <w:lang w:val="en-US"/>
        </w:rPr>
        <w:t>Keywords</w:t>
      </w:r>
      <w:r w:rsidRPr="00902174">
        <w:rPr>
          <w:rStyle w:val="a5"/>
          <w:i w:val="0"/>
          <w:iCs w:val="0"/>
          <w:color w:val="333333"/>
          <w:lang w:val="en-US"/>
        </w:rPr>
        <w:t>:</w:t>
      </w:r>
      <w:r w:rsidR="00902174" w:rsidRPr="00902174">
        <w:rPr>
          <w:lang w:val="en-US"/>
        </w:rPr>
        <w:t xml:space="preserve"> </w:t>
      </w:r>
      <w:r w:rsidR="00902174" w:rsidRPr="00C134D7">
        <w:rPr>
          <w:rStyle w:val="a5"/>
          <w:color w:val="333333"/>
          <w:lang w:val="en-US"/>
        </w:rPr>
        <w:t>human capital, non-cognitive, cognitive, skills, agency, labor market, education</w:t>
      </w:r>
      <w:r w:rsidR="00902174" w:rsidRPr="00902174">
        <w:rPr>
          <w:rStyle w:val="a5"/>
          <w:i w:val="0"/>
          <w:iCs w:val="0"/>
          <w:color w:val="333333"/>
          <w:lang w:val="en-US"/>
        </w:rPr>
        <w:t>.</w:t>
      </w:r>
    </w:p>
    <w:p w14:paraId="39F0CB8B" w14:textId="77777777" w:rsidR="00C227D5" w:rsidRPr="00902174" w:rsidRDefault="00C227D5" w:rsidP="00C227D5">
      <w:pPr>
        <w:pStyle w:val="text-center"/>
        <w:shd w:val="clear" w:color="auto" w:fill="FFFFFF"/>
        <w:spacing w:before="0" w:beforeAutospacing="0" w:after="0" w:afterAutospacing="0"/>
        <w:ind w:firstLine="709"/>
        <w:jc w:val="both"/>
        <w:rPr>
          <w:rStyle w:val="a4"/>
          <w:color w:val="333333"/>
          <w:lang w:val="en-US"/>
        </w:rPr>
      </w:pPr>
    </w:p>
    <w:p w14:paraId="1BCFA1A4" w14:textId="79F4D670" w:rsidR="00C227D5" w:rsidRPr="00C227D5" w:rsidRDefault="00C227D5" w:rsidP="00C227D5">
      <w:pPr>
        <w:pStyle w:val="text-center"/>
        <w:shd w:val="clear" w:color="auto" w:fill="FFFFFF"/>
        <w:spacing w:before="0" w:beforeAutospacing="0" w:after="0" w:afterAutospacing="0"/>
        <w:ind w:firstLine="709"/>
        <w:jc w:val="both"/>
        <w:rPr>
          <w:rStyle w:val="a4"/>
          <w:color w:val="333333"/>
          <w:lang w:val="en-US"/>
        </w:rPr>
      </w:pPr>
      <w:r w:rsidRPr="00C227D5">
        <w:rPr>
          <w:rStyle w:val="a4"/>
          <w:color w:val="333333"/>
          <w:lang w:val="en-US"/>
        </w:rPr>
        <w:t>Information about the author</w:t>
      </w:r>
      <w:r>
        <w:rPr>
          <w:rStyle w:val="a4"/>
          <w:color w:val="333333"/>
          <w:lang w:val="en-US"/>
        </w:rPr>
        <w:t>s</w:t>
      </w:r>
    </w:p>
    <w:p w14:paraId="3DB63596" w14:textId="40D38192" w:rsidR="00C227D5" w:rsidRDefault="00C227D5" w:rsidP="00F358A1">
      <w:pPr>
        <w:pStyle w:val="text-center"/>
        <w:shd w:val="clear" w:color="auto" w:fill="FFFFFF"/>
        <w:spacing w:before="0" w:beforeAutospacing="0" w:after="0" w:afterAutospacing="0"/>
        <w:ind w:firstLine="709"/>
        <w:jc w:val="both"/>
        <w:rPr>
          <w:rStyle w:val="a4"/>
          <w:b w:val="0"/>
          <w:bCs w:val="0"/>
          <w:color w:val="333333"/>
          <w:lang w:val="en-US"/>
        </w:rPr>
      </w:pPr>
      <w:r w:rsidRPr="00C227D5">
        <w:rPr>
          <w:rStyle w:val="a4"/>
          <w:b w:val="0"/>
          <w:bCs w:val="0"/>
          <w:color w:val="333333"/>
          <w:lang w:val="en-US"/>
        </w:rPr>
        <w:t xml:space="preserve">Khuziakhmetov Roman </w:t>
      </w:r>
      <w:proofErr w:type="spellStart"/>
      <w:r w:rsidRPr="00C227D5">
        <w:rPr>
          <w:rStyle w:val="a4"/>
          <w:b w:val="0"/>
          <w:bCs w:val="0"/>
          <w:color w:val="333333"/>
          <w:lang w:val="en-US"/>
        </w:rPr>
        <w:t>Renatovich</w:t>
      </w:r>
      <w:proofErr w:type="spellEnd"/>
      <w:r w:rsidRPr="00C227D5">
        <w:rPr>
          <w:rStyle w:val="a4"/>
          <w:b w:val="0"/>
          <w:bCs w:val="0"/>
          <w:color w:val="333333"/>
          <w:lang w:val="en-US"/>
        </w:rPr>
        <w:t xml:space="preserve"> (Russia, Tyumen) – junior researcher, postgraduate student, University of Tyumen (6 </w:t>
      </w:r>
      <w:proofErr w:type="spellStart"/>
      <w:r w:rsidRPr="00C227D5">
        <w:rPr>
          <w:rStyle w:val="a4"/>
          <w:b w:val="0"/>
          <w:bCs w:val="0"/>
          <w:color w:val="333333"/>
          <w:lang w:val="en-US"/>
        </w:rPr>
        <w:t>Volodarskogo</w:t>
      </w:r>
      <w:proofErr w:type="spellEnd"/>
      <w:r w:rsidRPr="00C227D5">
        <w:rPr>
          <w:rStyle w:val="a4"/>
          <w:b w:val="0"/>
          <w:bCs w:val="0"/>
          <w:color w:val="333333"/>
          <w:lang w:val="en-US"/>
        </w:rPr>
        <w:t xml:space="preserve"> St., 625003 Tyumen, Russia, r_o_m_a_n_14@mail.ru).</w:t>
      </w:r>
    </w:p>
    <w:p w14:paraId="54D05DDA" w14:textId="11D30656" w:rsidR="00C227D5" w:rsidRDefault="00C227D5" w:rsidP="00F358A1">
      <w:pPr>
        <w:pStyle w:val="text-center"/>
        <w:shd w:val="clear" w:color="auto" w:fill="FFFFFF"/>
        <w:spacing w:before="0" w:beforeAutospacing="0" w:after="0" w:afterAutospacing="0"/>
        <w:ind w:firstLine="709"/>
        <w:jc w:val="both"/>
        <w:rPr>
          <w:rStyle w:val="a4"/>
          <w:b w:val="0"/>
          <w:bCs w:val="0"/>
          <w:color w:val="333333"/>
          <w:lang w:val="en-US"/>
        </w:rPr>
      </w:pPr>
      <w:r>
        <w:rPr>
          <w:rStyle w:val="a4"/>
          <w:b w:val="0"/>
          <w:bCs w:val="0"/>
          <w:color w:val="333333"/>
          <w:lang w:val="en-US"/>
        </w:rPr>
        <w:t>Romashkina</w:t>
      </w:r>
      <w:r w:rsidRPr="00C227D5">
        <w:rPr>
          <w:rStyle w:val="a4"/>
          <w:b w:val="0"/>
          <w:bCs w:val="0"/>
          <w:color w:val="333333"/>
          <w:lang w:val="en-US"/>
        </w:rPr>
        <w:t xml:space="preserve"> </w:t>
      </w:r>
      <w:r>
        <w:rPr>
          <w:rStyle w:val="a4"/>
          <w:b w:val="0"/>
          <w:bCs w:val="0"/>
          <w:color w:val="333333"/>
          <w:lang w:val="en-US"/>
        </w:rPr>
        <w:t>Gulnara</w:t>
      </w:r>
      <w:r w:rsidRPr="00C227D5">
        <w:rPr>
          <w:rStyle w:val="a4"/>
          <w:b w:val="0"/>
          <w:bCs w:val="0"/>
          <w:color w:val="333333"/>
          <w:lang w:val="en-US"/>
        </w:rPr>
        <w:t xml:space="preserve"> </w:t>
      </w:r>
      <w:proofErr w:type="spellStart"/>
      <w:r>
        <w:rPr>
          <w:rStyle w:val="a4"/>
          <w:b w:val="0"/>
          <w:bCs w:val="0"/>
          <w:color w:val="333333"/>
          <w:lang w:val="en-US"/>
        </w:rPr>
        <w:t>Fatufovna</w:t>
      </w:r>
      <w:proofErr w:type="spellEnd"/>
      <w:r w:rsidRPr="00C227D5">
        <w:rPr>
          <w:rStyle w:val="a4"/>
          <w:b w:val="0"/>
          <w:bCs w:val="0"/>
          <w:color w:val="333333"/>
          <w:lang w:val="en-US"/>
        </w:rPr>
        <w:t xml:space="preserve"> (</w:t>
      </w:r>
      <w:r>
        <w:rPr>
          <w:rStyle w:val="a4"/>
          <w:b w:val="0"/>
          <w:bCs w:val="0"/>
          <w:color w:val="333333"/>
          <w:lang w:val="en-US"/>
        </w:rPr>
        <w:t>Russia</w:t>
      </w:r>
      <w:r w:rsidRPr="00C227D5">
        <w:rPr>
          <w:rStyle w:val="a4"/>
          <w:b w:val="0"/>
          <w:bCs w:val="0"/>
          <w:color w:val="333333"/>
          <w:lang w:val="en-US"/>
        </w:rPr>
        <w:t>,</w:t>
      </w:r>
      <w:r>
        <w:rPr>
          <w:rStyle w:val="a4"/>
          <w:b w:val="0"/>
          <w:bCs w:val="0"/>
          <w:color w:val="333333"/>
          <w:lang w:val="en-US"/>
        </w:rPr>
        <w:t xml:space="preserve"> Tyumen) - </w:t>
      </w:r>
      <w:r w:rsidRPr="00C227D5">
        <w:rPr>
          <w:rStyle w:val="a4"/>
          <w:b w:val="0"/>
          <w:bCs w:val="0"/>
          <w:color w:val="333333"/>
          <w:lang w:val="en-US"/>
        </w:rPr>
        <w:t>Dr. Sci. (Soc.), Professor,</w:t>
      </w:r>
      <w:r>
        <w:rPr>
          <w:rStyle w:val="a4"/>
          <w:b w:val="0"/>
          <w:bCs w:val="0"/>
          <w:color w:val="333333"/>
          <w:lang w:val="en-US"/>
        </w:rPr>
        <w:t xml:space="preserve"> </w:t>
      </w:r>
      <w:r w:rsidRPr="00C227D5">
        <w:rPr>
          <w:rStyle w:val="a4"/>
          <w:b w:val="0"/>
          <w:bCs w:val="0"/>
          <w:color w:val="333333"/>
          <w:lang w:val="en-US"/>
        </w:rPr>
        <w:t>Department of Economic Security,</w:t>
      </w:r>
      <w:r>
        <w:rPr>
          <w:rStyle w:val="a4"/>
          <w:b w:val="0"/>
          <w:bCs w:val="0"/>
          <w:color w:val="333333"/>
          <w:lang w:val="en-US"/>
        </w:rPr>
        <w:t xml:space="preserve"> </w:t>
      </w:r>
      <w:r w:rsidRPr="00C227D5">
        <w:rPr>
          <w:rStyle w:val="a4"/>
          <w:b w:val="0"/>
          <w:bCs w:val="0"/>
          <w:color w:val="333333"/>
          <w:lang w:val="en-US"/>
        </w:rPr>
        <w:t>System Analysis and Control</w:t>
      </w:r>
      <w:r w:rsidR="00F358A1">
        <w:rPr>
          <w:rStyle w:val="a4"/>
          <w:b w:val="0"/>
          <w:bCs w:val="0"/>
          <w:color w:val="333333"/>
          <w:lang w:val="en-US"/>
        </w:rPr>
        <w:t xml:space="preserve">, </w:t>
      </w:r>
      <w:r w:rsidRPr="00C227D5">
        <w:rPr>
          <w:rStyle w:val="a4"/>
          <w:b w:val="0"/>
          <w:bCs w:val="0"/>
          <w:color w:val="333333"/>
          <w:lang w:val="en-US"/>
        </w:rPr>
        <w:t>University of Tyumen</w:t>
      </w:r>
      <w:r w:rsidR="00F358A1">
        <w:rPr>
          <w:rStyle w:val="a4"/>
          <w:b w:val="0"/>
          <w:bCs w:val="0"/>
          <w:color w:val="333333"/>
          <w:lang w:val="en-US"/>
        </w:rPr>
        <w:t xml:space="preserve"> (</w:t>
      </w:r>
      <w:r w:rsidR="00F358A1" w:rsidRPr="00F358A1">
        <w:rPr>
          <w:rStyle w:val="a4"/>
          <w:b w:val="0"/>
          <w:bCs w:val="0"/>
          <w:color w:val="333333"/>
          <w:lang w:val="en-US"/>
        </w:rPr>
        <w:t xml:space="preserve">6 </w:t>
      </w:r>
      <w:proofErr w:type="spellStart"/>
      <w:r w:rsidR="00F358A1" w:rsidRPr="00F358A1">
        <w:rPr>
          <w:rStyle w:val="a4"/>
          <w:b w:val="0"/>
          <w:bCs w:val="0"/>
          <w:color w:val="333333"/>
          <w:lang w:val="en-US"/>
        </w:rPr>
        <w:t>Volodarskogo</w:t>
      </w:r>
      <w:proofErr w:type="spellEnd"/>
      <w:r w:rsidR="00F358A1" w:rsidRPr="00F358A1">
        <w:rPr>
          <w:rStyle w:val="a4"/>
          <w:b w:val="0"/>
          <w:bCs w:val="0"/>
          <w:color w:val="333333"/>
          <w:lang w:val="en-US"/>
        </w:rPr>
        <w:t xml:space="preserve"> St., 625003 Tyumen, Russia, </w:t>
      </w:r>
      <w:hyperlink r:id="rId5" w:history="1">
        <w:r w:rsidR="00C02709" w:rsidRPr="002C329E">
          <w:rPr>
            <w:rStyle w:val="a6"/>
            <w:lang w:val="en-US"/>
          </w:rPr>
          <w:t>gr136@mail.ru</w:t>
        </w:r>
      </w:hyperlink>
      <w:r w:rsidR="00F358A1" w:rsidRPr="00F358A1">
        <w:rPr>
          <w:rStyle w:val="a4"/>
          <w:b w:val="0"/>
          <w:bCs w:val="0"/>
          <w:color w:val="333333"/>
          <w:lang w:val="en-US"/>
        </w:rPr>
        <w:t>).</w:t>
      </w:r>
    </w:p>
    <w:p w14:paraId="4B22052D" w14:textId="671ABAE6" w:rsidR="00C02709" w:rsidRDefault="00C02709" w:rsidP="00F358A1">
      <w:pPr>
        <w:pStyle w:val="text-center"/>
        <w:shd w:val="clear" w:color="auto" w:fill="FFFFFF"/>
        <w:spacing w:before="0" w:beforeAutospacing="0" w:after="0" w:afterAutospacing="0"/>
        <w:ind w:firstLine="709"/>
        <w:jc w:val="both"/>
        <w:rPr>
          <w:rStyle w:val="a4"/>
          <w:b w:val="0"/>
          <w:bCs w:val="0"/>
          <w:color w:val="333333"/>
          <w:lang w:val="en-US"/>
        </w:rPr>
      </w:pPr>
    </w:p>
    <w:p w14:paraId="777521CA" w14:textId="5657D35E" w:rsidR="00C02709" w:rsidRPr="00515229" w:rsidRDefault="00C02709" w:rsidP="00C02709">
      <w:pPr>
        <w:pStyle w:val="text-center"/>
        <w:shd w:val="clear" w:color="auto" w:fill="FFFFFF"/>
        <w:spacing w:before="0" w:beforeAutospacing="0" w:after="0" w:afterAutospacing="0"/>
        <w:jc w:val="center"/>
        <w:rPr>
          <w:rStyle w:val="a4"/>
          <w:color w:val="333333"/>
          <w:lang w:val="en-US"/>
        </w:rPr>
      </w:pPr>
    </w:p>
    <w:p w14:paraId="0780E8F1" w14:textId="77777777" w:rsidR="00C02709" w:rsidRPr="00F358A1" w:rsidRDefault="00C02709" w:rsidP="00F358A1">
      <w:pPr>
        <w:pStyle w:val="text-center"/>
        <w:shd w:val="clear" w:color="auto" w:fill="FFFFFF"/>
        <w:spacing w:before="0" w:beforeAutospacing="0" w:after="0" w:afterAutospacing="0"/>
        <w:ind w:firstLine="709"/>
        <w:jc w:val="both"/>
        <w:rPr>
          <w:color w:val="333333"/>
          <w:lang w:val="en-US"/>
        </w:rPr>
      </w:pPr>
    </w:p>
    <w:sectPr w:rsidR="00C02709" w:rsidRPr="00F358A1" w:rsidSect="00C227D5">
      <w:pgSz w:w="11906" w:h="16838"/>
      <w:pgMar w:top="1134" w:right="1134" w:bottom="1134" w:left="1134"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0076DE"/>
    <w:multiLevelType w:val="hybridMultilevel"/>
    <w:tmpl w:val="E966B5B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912"/>
    <w:rsid w:val="00261912"/>
    <w:rsid w:val="002626BA"/>
    <w:rsid w:val="002914C5"/>
    <w:rsid w:val="002B55F8"/>
    <w:rsid w:val="003A37CF"/>
    <w:rsid w:val="004268B7"/>
    <w:rsid w:val="00515229"/>
    <w:rsid w:val="007377D7"/>
    <w:rsid w:val="0074519E"/>
    <w:rsid w:val="00775EAF"/>
    <w:rsid w:val="00902174"/>
    <w:rsid w:val="00A82F98"/>
    <w:rsid w:val="00AD0D22"/>
    <w:rsid w:val="00BF4103"/>
    <w:rsid w:val="00C02709"/>
    <w:rsid w:val="00C134D7"/>
    <w:rsid w:val="00C227D5"/>
    <w:rsid w:val="00DA66A9"/>
    <w:rsid w:val="00F358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7DAC4"/>
  <w15:chartTrackingRefBased/>
  <w15:docId w15:val="{7AA2396B-AC54-45AB-81FB-9B66408D0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8"/>
        <w:szCs w:val="22"/>
        <w:lang w:val="ru-RU" w:eastAsia="en-US" w:bidi="ar-SA"/>
      </w:rPr>
    </w:rPrDefault>
    <w:pPrDefault>
      <w:pPr>
        <w:spacing w:line="2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227D5"/>
    <w:pPr>
      <w:spacing w:before="100" w:beforeAutospacing="1" w:after="100" w:afterAutospacing="1" w:line="240" w:lineRule="auto"/>
    </w:pPr>
    <w:rPr>
      <w:rFonts w:eastAsia="Times New Roman" w:cs="Times New Roman"/>
      <w:sz w:val="24"/>
      <w:szCs w:val="24"/>
      <w:lang w:eastAsia="ru-RU"/>
    </w:rPr>
  </w:style>
  <w:style w:type="character" w:styleId="a4">
    <w:name w:val="Strong"/>
    <w:basedOn w:val="a0"/>
    <w:uiPriority w:val="22"/>
    <w:qFormat/>
    <w:rsid w:val="00C227D5"/>
    <w:rPr>
      <w:b/>
      <w:bCs/>
    </w:rPr>
  </w:style>
  <w:style w:type="paragraph" w:customStyle="1" w:styleId="text-right">
    <w:name w:val="text-right"/>
    <w:basedOn w:val="a"/>
    <w:rsid w:val="00C227D5"/>
    <w:pPr>
      <w:spacing w:before="100" w:beforeAutospacing="1" w:after="100" w:afterAutospacing="1" w:line="240" w:lineRule="auto"/>
    </w:pPr>
    <w:rPr>
      <w:rFonts w:eastAsia="Times New Roman" w:cs="Times New Roman"/>
      <w:sz w:val="24"/>
      <w:szCs w:val="24"/>
      <w:lang w:eastAsia="ru-RU"/>
    </w:rPr>
  </w:style>
  <w:style w:type="paragraph" w:customStyle="1" w:styleId="text-center">
    <w:name w:val="text-center"/>
    <w:basedOn w:val="a"/>
    <w:rsid w:val="00C227D5"/>
    <w:pPr>
      <w:spacing w:before="100" w:beforeAutospacing="1" w:after="100" w:afterAutospacing="1" w:line="240" w:lineRule="auto"/>
    </w:pPr>
    <w:rPr>
      <w:rFonts w:eastAsia="Times New Roman" w:cs="Times New Roman"/>
      <w:sz w:val="24"/>
      <w:szCs w:val="24"/>
      <w:lang w:eastAsia="ru-RU"/>
    </w:rPr>
  </w:style>
  <w:style w:type="character" w:styleId="a5">
    <w:name w:val="Emphasis"/>
    <w:basedOn w:val="a0"/>
    <w:uiPriority w:val="20"/>
    <w:qFormat/>
    <w:rsid w:val="00C227D5"/>
    <w:rPr>
      <w:i/>
      <w:iCs/>
    </w:rPr>
  </w:style>
  <w:style w:type="character" w:styleId="a6">
    <w:name w:val="Hyperlink"/>
    <w:basedOn w:val="a0"/>
    <w:uiPriority w:val="99"/>
    <w:unhideWhenUsed/>
    <w:rsid w:val="00C227D5"/>
    <w:rPr>
      <w:color w:val="0563C1" w:themeColor="hyperlink"/>
      <w:u w:val="single"/>
    </w:rPr>
  </w:style>
  <w:style w:type="character" w:styleId="a7">
    <w:name w:val="Unresolved Mention"/>
    <w:basedOn w:val="a0"/>
    <w:uiPriority w:val="99"/>
    <w:semiHidden/>
    <w:unhideWhenUsed/>
    <w:rsid w:val="00C227D5"/>
    <w:rPr>
      <w:color w:val="605E5C"/>
      <w:shd w:val="clear" w:color="auto" w:fill="E1DFDD"/>
    </w:rPr>
  </w:style>
  <w:style w:type="paragraph" w:customStyle="1" w:styleId="qowt-stl-">
    <w:name w:val="qowt-stl-обычный"/>
    <w:basedOn w:val="a"/>
    <w:rsid w:val="00F358A1"/>
    <w:pPr>
      <w:spacing w:before="100" w:beforeAutospacing="1" w:after="100" w:afterAutospacing="1" w:line="240" w:lineRule="auto"/>
    </w:pPr>
    <w:rPr>
      <w:rFonts w:eastAsia="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510728">
      <w:bodyDiv w:val="1"/>
      <w:marLeft w:val="0"/>
      <w:marRight w:val="0"/>
      <w:marTop w:val="0"/>
      <w:marBottom w:val="0"/>
      <w:divBdr>
        <w:top w:val="none" w:sz="0" w:space="0" w:color="auto"/>
        <w:left w:val="none" w:sz="0" w:space="0" w:color="auto"/>
        <w:bottom w:val="none" w:sz="0" w:space="0" w:color="auto"/>
        <w:right w:val="none" w:sz="0" w:space="0" w:color="auto"/>
      </w:divBdr>
    </w:div>
    <w:div w:id="1138573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gr136@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271</TotalTime>
  <Pages>4</Pages>
  <Words>1883</Words>
  <Characters>10738</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Хузяхметов Роман Ренатович</dc:creator>
  <cp:keywords/>
  <dc:description/>
  <cp:lastModifiedBy>Хузяхметов Роман Ренатович</cp:lastModifiedBy>
  <cp:revision>5</cp:revision>
  <dcterms:created xsi:type="dcterms:W3CDTF">2022-03-25T12:52:00Z</dcterms:created>
  <dcterms:modified xsi:type="dcterms:W3CDTF">2022-03-25T17:52:00Z</dcterms:modified>
</cp:coreProperties>
</file>