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1BD4" w:rsidRPr="00532DAC" w:rsidRDefault="00BF1BD4" w:rsidP="00BF1BD4">
      <w:pPr>
        <w:shd w:val="clear" w:color="auto" w:fill="FFFFFF"/>
        <w:spacing w:after="0" w:line="312" w:lineRule="auto"/>
        <w:ind w:firstLine="709"/>
        <w:jc w:val="right"/>
        <w:textAlignment w:val="baseline"/>
        <w:rPr>
          <w:rFonts w:ascii="Times New Roman" w:hAnsi="Times New Roman"/>
          <w:b/>
          <w:color w:val="000000"/>
          <w:sz w:val="24"/>
          <w:szCs w:val="24"/>
        </w:rPr>
      </w:pPr>
      <w:r w:rsidRPr="00532DAC">
        <w:rPr>
          <w:rFonts w:ascii="Times New Roman" w:hAnsi="Times New Roman"/>
          <w:b/>
          <w:color w:val="000000"/>
          <w:sz w:val="24"/>
          <w:szCs w:val="24"/>
        </w:rPr>
        <w:t>Свириденко М.В.</w:t>
      </w:r>
      <w:r w:rsidR="00B72C5C">
        <w:rPr>
          <w:rStyle w:val="ab"/>
          <w:rFonts w:ascii="Times New Roman" w:hAnsi="Times New Roman"/>
          <w:b/>
          <w:color w:val="000000"/>
          <w:sz w:val="24"/>
          <w:szCs w:val="24"/>
        </w:rPr>
        <w:footnoteReference w:id="1"/>
      </w:r>
    </w:p>
    <w:p w:rsidR="00FB23AC" w:rsidRDefault="00FB23AC" w:rsidP="00BF1BD4">
      <w:pPr>
        <w:shd w:val="clear" w:color="auto" w:fill="FFFFFF"/>
        <w:spacing w:after="0" w:line="312" w:lineRule="auto"/>
        <w:ind w:firstLine="709"/>
        <w:jc w:val="center"/>
        <w:textAlignment w:val="baseline"/>
        <w:rPr>
          <w:rFonts w:ascii="Times New Roman" w:hAnsi="Times New Roman"/>
          <w:b/>
          <w:color w:val="000000"/>
          <w:sz w:val="24"/>
          <w:szCs w:val="24"/>
        </w:rPr>
      </w:pPr>
    </w:p>
    <w:p w:rsidR="00BF1BD4" w:rsidRPr="00922F5C" w:rsidRDefault="00BF1BD4" w:rsidP="00532DAC">
      <w:pPr>
        <w:shd w:val="clear" w:color="auto" w:fill="FFFFFF"/>
        <w:spacing w:after="0" w:line="360" w:lineRule="auto"/>
        <w:ind w:firstLine="709"/>
        <w:jc w:val="center"/>
        <w:textAlignment w:val="baseline"/>
        <w:rPr>
          <w:rFonts w:ascii="Times New Roman" w:hAnsi="Times New Roman"/>
          <w:b/>
          <w:color w:val="000000"/>
          <w:sz w:val="24"/>
          <w:szCs w:val="24"/>
        </w:rPr>
      </w:pPr>
      <w:r w:rsidRPr="00922F5C">
        <w:rPr>
          <w:rFonts w:ascii="Times New Roman" w:hAnsi="Times New Roman"/>
          <w:b/>
          <w:color w:val="000000"/>
          <w:sz w:val="24"/>
          <w:szCs w:val="24"/>
        </w:rPr>
        <w:t>Подходы к поляризации пространства Санкт-Петербург</w:t>
      </w:r>
      <w:r w:rsidR="00CD7868">
        <w:rPr>
          <w:rFonts w:ascii="Times New Roman" w:hAnsi="Times New Roman"/>
          <w:b/>
          <w:color w:val="000000"/>
          <w:sz w:val="24"/>
          <w:szCs w:val="24"/>
        </w:rPr>
        <w:t>с</w:t>
      </w:r>
      <w:r w:rsidRPr="00922F5C">
        <w:rPr>
          <w:rFonts w:ascii="Times New Roman" w:hAnsi="Times New Roman"/>
          <w:b/>
          <w:color w:val="000000"/>
          <w:sz w:val="24"/>
          <w:szCs w:val="24"/>
        </w:rPr>
        <w:t>кой агломераци</w:t>
      </w:r>
      <w:r w:rsidR="00CD7868">
        <w:rPr>
          <w:rFonts w:ascii="Times New Roman" w:hAnsi="Times New Roman"/>
          <w:b/>
          <w:color w:val="000000"/>
          <w:sz w:val="24"/>
          <w:szCs w:val="24"/>
        </w:rPr>
        <w:t>и</w:t>
      </w:r>
      <w:r w:rsidRPr="00922F5C">
        <w:rPr>
          <w:rFonts w:ascii="Times New Roman" w:hAnsi="Times New Roman"/>
          <w:b/>
          <w:color w:val="000000"/>
          <w:sz w:val="24"/>
          <w:szCs w:val="24"/>
        </w:rPr>
        <w:t xml:space="preserve">: формирование </w:t>
      </w:r>
      <w:proofErr w:type="spellStart"/>
      <w:r w:rsidRPr="00922F5C">
        <w:rPr>
          <w:rFonts w:ascii="Times New Roman" w:hAnsi="Times New Roman"/>
          <w:b/>
          <w:color w:val="000000"/>
          <w:sz w:val="24"/>
          <w:szCs w:val="24"/>
        </w:rPr>
        <w:t>подцентров</w:t>
      </w:r>
      <w:proofErr w:type="spellEnd"/>
      <w:r w:rsidRPr="00922F5C">
        <w:rPr>
          <w:rFonts w:ascii="Times New Roman" w:hAnsi="Times New Roman"/>
          <w:b/>
          <w:color w:val="000000"/>
          <w:sz w:val="24"/>
          <w:szCs w:val="24"/>
        </w:rPr>
        <w:t xml:space="preserve"> в контексте </w:t>
      </w:r>
      <w:r w:rsidR="0009797A">
        <w:rPr>
          <w:rFonts w:ascii="Times New Roman" w:hAnsi="Times New Roman"/>
          <w:b/>
          <w:color w:val="000000"/>
          <w:sz w:val="24"/>
          <w:szCs w:val="24"/>
        </w:rPr>
        <w:t xml:space="preserve">потенциального реформирования </w:t>
      </w:r>
      <w:bookmarkStart w:id="0" w:name="_GoBack"/>
      <w:bookmarkEnd w:id="0"/>
      <w:r w:rsidRPr="00922F5C">
        <w:rPr>
          <w:rFonts w:ascii="Times New Roman" w:hAnsi="Times New Roman"/>
          <w:b/>
          <w:color w:val="000000"/>
          <w:sz w:val="24"/>
          <w:szCs w:val="24"/>
        </w:rPr>
        <w:t>местного самоуправления</w:t>
      </w:r>
    </w:p>
    <w:p w:rsidR="00525F32" w:rsidRDefault="00525F32" w:rsidP="007C192B">
      <w:pPr>
        <w:spacing w:after="0" w:line="240" w:lineRule="auto"/>
        <w:rPr>
          <w:rFonts w:ascii="Verdana" w:hAnsi="Verdana"/>
          <w:caps/>
          <w:color w:val="383838"/>
          <w:sz w:val="21"/>
          <w:szCs w:val="21"/>
        </w:rPr>
      </w:pPr>
    </w:p>
    <w:p w:rsidR="00525F32" w:rsidRDefault="00525F32" w:rsidP="00DA146F">
      <w:pPr>
        <w:spacing w:after="0" w:line="247" w:lineRule="auto"/>
        <w:ind w:firstLine="425"/>
        <w:jc w:val="both"/>
        <w:rPr>
          <w:rFonts w:ascii="Times New Roman" w:hAnsi="Times New Roman"/>
          <w:i/>
        </w:rPr>
      </w:pPr>
      <w:r w:rsidRPr="002422EA">
        <w:rPr>
          <w:rFonts w:ascii="Times New Roman" w:hAnsi="Times New Roman"/>
          <w:i/>
        </w:rPr>
        <w:t xml:space="preserve">Аннотация: </w:t>
      </w:r>
      <w:r w:rsidR="003E482E">
        <w:rPr>
          <w:rFonts w:ascii="Times New Roman" w:hAnsi="Times New Roman"/>
          <w:i/>
        </w:rPr>
        <w:t xml:space="preserve">В статье рассмотрены </w:t>
      </w:r>
      <w:r w:rsidR="00F959EF">
        <w:rPr>
          <w:rFonts w:ascii="Times New Roman" w:hAnsi="Times New Roman"/>
          <w:i/>
        </w:rPr>
        <w:t xml:space="preserve">подходы к реализации </w:t>
      </w:r>
      <w:proofErr w:type="spellStart"/>
      <w:r w:rsidR="00F959EF">
        <w:rPr>
          <w:rFonts w:ascii="Times New Roman" w:hAnsi="Times New Roman"/>
          <w:i/>
        </w:rPr>
        <w:t>полицентричной</w:t>
      </w:r>
      <w:proofErr w:type="spellEnd"/>
      <w:r w:rsidR="00F959EF">
        <w:rPr>
          <w:rFonts w:ascii="Times New Roman" w:hAnsi="Times New Roman"/>
          <w:i/>
        </w:rPr>
        <w:t xml:space="preserve"> модели Санкт-Петербургской агломерации путем формирования </w:t>
      </w:r>
      <w:proofErr w:type="gramStart"/>
      <w:r w:rsidR="00F959EF">
        <w:rPr>
          <w:rFonts w:ascii="Times New Roman" w:hAnsi="Times New Roman"/>
          <w:i/>
        </w:rPr>
        <w:t>перспективных</w:t>
      </w:r>
      <w:proofErr w:type="gramEnd"/>
      <w:r w:rsidR="00F959EF">
        <w:rPr>
          <w:rFonts w:ascii="Times New Roman" w:hAnsi="Times New Roman"/>
          <w:i/>
        </w:rPr>
        <w:t xml:space="preserve"> </w:t>
      </w:r>
      <w:proofErr w:type="spellStart"/>
      <w:r w:rsidR="00F959EF">
        <w:rPr>
          <w:rFonts w:ascii="Times New Roman" w:hAnsi="Times New Roman"/>
          <w:i/>
        </w:rPr>
        <w:t>подцентров</w:t>
      </w:r>
      <w:proofErr w:type="spellEnd"/>
      <w:r w:rsidR="00F959EF">
        <w:rPr>
          <w:rFonts w:ascii="Times New Roman" w:hAnsi="Times New Roman"/>
          <w:i/>
        </w:rPr>
        <w:t xml:space="preserve"> ее развития. Обоснована возможность рассмотрения некоторых сельских поселений, преобразуемых в городские поселения в </w:t>
      </w:r>
      <w:r w:rsidR="00467487">
        <w:rPr>
          <w:rFonts w:ascii="Times New Roman" w:hAnsi="Times New Roman"/>
          <w:i/>
        </w:rPr>
        <w:t>стратегической</w:t>
      </w:r>
      <w:r w:rsidR="00F959EF">
        <w:rPr>
          <w:rFonts w:ascii="Times New Roman" w:hAnsi="Times New Roman"/>
          <w:i/>
        </w:rPr>
        <w:t xml:space="preserve"> перспективе.</w:t>
      </w:r>
    </w:p>
    <w:p w:rsidR="00532DAC" w:rsidRPr="00532DAC" w:rsidRDefault="00525F32" w:rsidP="00DA146F">
      <w:pPr>
        <w:spacing w:after="0" w:line="247" w:lineRule="auto"/>
        <w:ind w:firstLine="425"/>
        <w:jc w:val="both"/>
        <w:rPr>
          <w:rFonts w:ascii="Times New Roman" w:hAnsi="Times New Roman"/>
          <w:i/>
        </w:rPr>
      </w:pPr>
      <w:r w:rsidRPr="002422EA">
        <w:rPr>
          <w:rFonts w:ascii="Times New Roman" w:hAnsi="Times New Roman"/>
          <w:i/>
        </w:rPr>
        <w:t xml:space="preserve">Ключевые слова: </w:t>
      </w:r>
      <w:proofErr w:type="spellStart"/>
      <w:r w:rsidR="002B12ED">
        <w:rPr>
          <w:rFonts w:ascii="Times New Roman" w:hAnsi="Times New Roman"/>
          <w:i/>
        </w:rPr>
        <w:t>п</w:t>
      </w:r>
      <w:r w:rsidR="00532DAC" w:rsidRPr="00532DAC">
        <w:rPr>
          <w:rFonts w:ascii="Times New Roman" w:hAnsi="Times New Roman"/>
          <w:i/>
          <w:color w:val="383838"/>
          <w:shd w:val="clear" w:color="auto" w:fill="FFFFFF"/>
        </w:rPr>
        <w:t>одцентры</w:t>
      </w:r>
      <w:proofErr w:type="spellEnd"/>
      <w:r w:rsidR="00532DAC" w:rsidRPr="00532DAC">
        <w:rPr>
          <w:rFonts w:ascii="Times New Roman" w:hAnsi="Times New Roman"/>
          <w:i/>
          <w:color w:val="383838"/>
          <w:shd w:val="clear" w:color="auto" w:fill="FFFFFF"/>
        </w:rPr>
        <w:t xml:space="preserve"> развития, региональная экономика, управление, пространственное развитие, Санкт-Петербургская агломерация, урбанизация</w:t>
      </w:r>
      <w:r w:rsidR="002B12ED">
        <w:rPr>
          <w:rFonts w:ascii="Times New Roman" w:hAnsi="Times New Roman"/>
          <w:i/>
          <w:color w:val="383838"/>
          <w:shd w:val="clear" w:color="auto" w:fill="FFFFFF"/>
        </w:rPr>
        <w:t>.</w:t>
      </w:r>
    </w:p>
    <w:p w:rsidR="00525F32" w:rsidRPr="00236570" w:rsidRDefault="00525F32" w:rsidP="007C192B">
      <w:pPr>
        <w:spacing w:after="0" w:line="240" w:lineRule="auto"/>
        <w:rPr>
          <w:rFonts w:ascii="Times New Roman" w:hAnsi="Times New Roman"/>
          <w:caps/>
          <w:color w:val="383838"/>
          <w:sz w:val="20"/>
          <w:szCs w:val="20"/>
        </w:rPr>
      </w:pPr>
    </w:p>
    <w:p w:rsidR="007C192B" w:rsidRPr="00E572FD" w:rsidRDefault="007C192B" w:rsidP="007C192B">
      <w:pPr>
        <w:spacing w:after="0" w:line="360" w:lineRule="auto"/>
        <w:ind w:firstLine="709"/>
        <w:jc w:val="both"/>
        <w:rPr>
          <w:rFonts w:ascii="Times New Roman" w:hAnsi="Times New Roman"/>
        </w:rPr>
      </w:pPr>
    </w:p>
    <w:p w:rsidR="007C192B" w:rsidRPr="001F7A38" w:rsidRDefault="007C192B" w:rsidP="00DA146F">
      <w:pPr>
        <w:spacing w:after="0" w:line="252" w:lineRule="auto"/>
        <w:ind w:firstLine="709"/>
        <w:jc w:val="both"/>
        <w:rPr>
          <w:rFonts w:ascii="Times New Roman" w:hAnsi="Times New Roman"/>
        </w:rPr>
      </w:pPr>
      <w:r w:rsidRPr="00E572FD">
        <w:rPr>
          <w:rFonts w:ascii="Times New Roman" w:hAnsi="Times New Roman"/>
        </w:rPr>
        <w:t xml:space="preserve">Современные тренды развития агломераций формируют в значительной степени </w:t>
      </w:r>
      <w:proofErr w:type="spellStart"/>
      <w:r w:rsidRPr="00E572FD">
        <w:rPr>
          <w:rFonts w:ascii="Times New Roman" w:hAnsi="Times New Roman"/>
        </w:rPr>
        <w:t>моноцентричную</w:t>
      </w:r>
      <w:proofErr w:type="spellEnd"/>
      <w:r w:rsidRPr="00E572FD">
        <w:rPr>
          <w:rFonts w:ascii="Times New Roman" w:hAnsi="Times New Roman"/>
        </w:rPr>
        <w:t xml:space="preserve"> структуру ее пространственного развития. Данное обстоятельство имеет </w:t>
      </w:r>
      <w:r w:rsidRPr="001F7A38">
        <w:rPr>
          <w:rFonts w:ascii="Times New Roman" w:hAnsi="Times New Roman"/>
        </w:rPr>
        <w:t>существенные недостатки, которые негативно влияют на качество жизни людей, живущих на периферии агломерации. Они вынуждены ежедневно перемещаться на работу, учебу в ядро агломерации, тратя большое количество временных и финансовых затрат, при этом транспортная инфраструктура остается перегруженной в так называемые «пиковые нагрузки»</w:t>
      </w:r>
      <w:r w:rsidR="009A6AF2" w:rsidRPr="001F7A38">
        <w:rPr>
          <w:rFonts w:ascii="Times New Roman" w:hAnsi="Times New Roman"/>
          <w:color w:val="000000"/>
          <w:kern w:val="2"/>
        </w:rPr>
        <w:t xml:space="preserve"> </w:t>
      </w:r>
      <w:r w:rsidR="009A6AF2" w:rsidRPr="001F7A38">
        <w:rPr>
          <w:rFonts w:ascii="Times New Roman" w:hAnsi="Times New Roman"/>
          <w:color w:val="000000"/>
          <w:kern w:val="2"/>
        </w:rPr>
        <w:t>[</w:t>
      </w:r>
      <w:r w:rsidR="001F7A38" w:rsidRPr="001F7A38">
        <w:rPr>
          <w:rFonts w:ascii="Times New Roman" w:hAnsi="Times New Roman"/>
          <w:color w:val="000000"/>
          <w:kern w:val="2"/>
        </w:rPr>
        <w:t>1</w:t>
      </w:r>
      <w:r w:rsidR="009A6AF2" w:rsidRPr="001F7A38">
        <w:rPr>
          <w:rFonts w:ascii="Times New Roman" w:hAnsi="Times New Roman"/>
          <w:color w:val="000000"/>
          <w:kern w:val="2"/>
        </w:rPr>
        <w:t xml:space="preserve">, c. </w:t>
      </w:r>
      <w:r w:rsidR="001F7A38" w:rsidRPr="001F7A38">
        <w:rPr>
          <w:rFonts w:ascii="Times New Roman" w:hAnsi="Times New Roman"/>
          <w:color w:val="000000"/>
          <w:kern w:val="2"/>
        </w:rPr>
        <w:t>93</w:t>
      </w:r>
      <w:r w:rsidR="009A6AF2" w:rsidRPr="001F7A38">
        <w:rPr>
          <w:rFonts w:ascii="Times New Roman" w:hAnsi="Times New Roman"/>
          <w:color w:val="000000"/>
          <w:kern w:val="2"/>
        </w:rPr>
        <w:t>]</w:t>
      </w:r>
      <w:r w:rsidRPr="001F7A38">
        <w:rPr>
          <w:rFonts w:ascii="Times New Roman" w:hAnsi="Times New Roman"/>
        </w:rPr>
        <w:t xml:space="preserve">. </w:t>
      </w:r>
    </w:p>
    <w:p w:rsidR="001F7A38" w:rsidRPr="001F7A38" w:rsidRDefault="007C192B" w:rsidP="00DA146F">
      <w:pPr>
        <w:spacing w:after="0" w:line="252" w:lineRule="auto"/>
        <w:ind w:firstLine="709"/>
        <w:jc w:val="both"/>
        <w:rPr>
          <w:rFonts w:ascii="Times New Roman" w:hAnsi="Times New Roman"/>
        </w:rPr>
      </w:pPr>
      <w:r w:rsidRPr="001F7A38">
        <w:rPr>
          <w:rFonts w:ascii="Times New Roman" w:hAnsi="Times New Roman"/>
        </w:rPr>
        <w:t xml:space="preserve">Зарубежный опыт формирования и развития агломераций имеет немало успешных примеров формирования </w:t>
      </w:r>
      <w:proofErr w:type="spellStart"/>
      <w:r w:rsidRPr="001F7A38">
        <w:rPr>
          <w:rFonts w:ascii="Times New Roman" w:hAnsi="Times New Roman"/>
        </w:rPr>
        <w:t>полицентричной</w:t>
      </w:r>
      <w:proofErr w:type="spellEnd"/>
      <w:r w:rsidRPr="001F7A38">
        <w:rPr>
          <w:rFonts w:ascii="Times New Roman" w:hAnsi="Times New Roman"/>
        </w:rPr>
        <w:t xml:space="preserve"> структуры агломераций, имеющей несколько </w:t>
      </w:r>
      <w:proofErr w:type="spellStart"/>
      <w:r w:rsidRPr="001F7A38">
        <w:rPr>
          <w:rFonts w:ascii="Times New Roman" w:hAnsi="Times New Roman"/>
        </w:rPr>
        <w:t>подцентров</w:t>
      </w:r>
      <w:proofErr w:type="spellEnd"/>
      <w:r w:rsidRPr="001F7A38">
        <w:rPr>
          <w:rFonts w:ascii="Times New Roman" w:hAnsi="Times New Roman"/>
        </w:rPr>
        <w:t xml:space="preserve"> развития, кроме ядра агломерации. Это создает более комфортные условия жизни для населения периферии, способствует равномерному развитию бизнеса на территории агломерации, оптимизирует транспортные потоки пассажиров, автомобилей, грузов</w:t>
      </w:r>
      <w:r w:rsidR="001F7A38" w:rsidRPr="001F7A38">
        <w:rPr>
          <w:rFonts w:ascii="Times New Roman" w:hAnsi="Times New Roman"/>
        </w:rPr>
        <w:t xml:space="preserve">. </w:t>
      </w:r>
      <w:r w:rsidRPr="001F7A38">
        <w:rPr>
          <w:rFonts w:ascii="Times New Roman" w:hAnsi="Times New Roman"/>
        </w:rPr>
        <w:t xml:space="preserve">В работах обоснованы и рассмотрены подобные возможности </w:t>
      </w:r>
      <w:r w:rsidR="009A6AF2" w:rsidRPr="001F7A38">
        <w:rPr>
          <w:rFonts w:ascii="Times New Roman" w:hAnsi="Times New Roman"/>
          <w:color w:val="000000"/>
          <w:kern w:val="2"/>
        </w:rPr>
        <w:t xml:space="preserve">[2, c. </w:t>
      </w:r>
      <w:r w:rsidR="001F7A38" w:rsidRPr="001F7A38">
        <w:rPr>
          <w:rFonts w:ascii="Times New Roman" w:hAnsi="Times New Roman"/>
          <w:color w:val="000000"/>
          <w:kern w:val="2"/>
        </w:rPr>
        <w:t>1</w:t>
      </w:r>
      <w:r w:rsidR="009A6AF2" w:rsidRPr="001F7A38">
        <w:rPr>
          <w:rFonts w:ascii="Times New Roman" w:hAnsi="Times New Roman"/>
          <w:color w:val="000000"/>
          <w:kern w:val="2"/>
        </w:rPr>
        <w:t>4</w:t>
      </w:r>
      <w:r w:rsidR="001F7A38" w:rsidRPr="001F7A38">
        <w:rPr>
          <w:rFonts w:ascii="Times New Roman" w:hAnsi="Times New Roman"/>
          <w:color w:val="000000"/>
          <w:kern w:val="2"/>
        </w:rPr>
        <w:t>; 3, с. 576</w:t>
      </w:r>
      <w:r w:rsidR="009A6AF2" w:rsidRPr="001F7A38">
        <w:rPr>
          <w:rFonts w:ascii="Times New Roman" w:hAnsi="Times New Roman"/>
          <w:color w:val="000000"/>
          <w:kern w:val="2"/>
        </w:rPr>
        <w:t>]</w:t>
      </w:r>
      <w:r w:rsidR="001F7A38" w:rsidRPr="001F7A38">
        <w:rPr>
          <w:rFonts w:ascii="Times New Roman" w:hAnsi="Times New Roman"/>
        </w:rPr>
        <w:t xml:space="preserve">. </w:t>
      </w:r>
    </w:p>
    <w:p w:rsidR="007C192B" w:rsidRDefault="007C192B" w:rsidP="00DA146F">
      <w:pPr>
        <w:spacing w:after="0" w:line="252" w:lineRule="auto"/>
        <w:ind w:firstLine="709"/>
        <w:jc w:val="both"/>
        <w:rPr>
          <w:rFonts w:ascii="Times New Roman" w:hAnsi="Times New Roman"/>
        </w:rPr>
      </w:pPr>
      <w:r w:rsidRPr="001F7A38">
        <w:rPr>
          <w:rFonts w:ascii="Times New Roman" w:hAnsi="Times New Roman"/>
        </w:rPr>
        <w:t>Однако</w:t>
      </w:r>
      <w:proofErr w:type="gramStart"/>
      <w:r w:rsidRPr="001F7A38">
        <w:rPr>
          <w:rFonts w:ascii="Times New Roman" w:hAnsi="Times New Roman"/>
        </w:rPr>
        <w:t>,</w:t>
      </w:r>
      <w:proofErr w:type="gramEnd"/>
      <w:r w:rsidRPr="001F7A38">
        <w:rPr>
          <w:rFonts w:ascii="Times New Roman" w:hAnsi="Times New Roman"/>
        </w:rPr>
        <w:t xml:space="preserve"> с большой долей вероятности проводимая в скором будущем реформа местного самоуправления</w:t>
      </w:r>
      <w:r>
        <w:rPr>
          <w:rFonts w:ascii="Times New Roman" w:hAnsi="Times New Roman"/>
        </w:rPr>
        <w:t xml:space="preserve"> по фактической ликвидации поселенческого уровня, способствует рассмотрению и определению новых потенциальных </w:t>
      </w:r>
      <w:proofErr w:type="spellStart"/>
      <w:r>
        <w:rPr>
          <w:rFonts w:ascii="Times New Roman" w:hAnsi="Times New Roman"/>
        </w:rPr>
        <w:t>подцентров</w:t>
      </w:r>
      <w:proofErr w:type="spellEnd"/>
      <w:r>
        <w:rPr>
          <w:rFonts w:ascii="Times New Roman" w:hAnsi="Times New Roman"/>
        </w:rPr>
        <w:t xml:space="preserve"> на территории муниципальных районов, входящих в состав агломерации. В связи с постановкой вопроса по изменению статуса  МО </w:t>
      </w:r>
      <w:proofErr w:type="spellStart"/>
      <w:r>
        <w:rPr>
          <w:rFonts w:ascii="Times New Roman" w:hAnsi="Times New Roman"/>
        </w:rPr>
        <w:t>Колтушского</w:t>
      </w:r>
      <w:proofErr w:type="spellEnd"/>
      <w:r>
        <w:rPr>
          <w:rFonts w:ascii="Times New Roman" w:hAnsi="Times New Roman"/>
        </w:rPr>
        <w:t xml:space="preserve"> сельского поселения </w:t>
      </w:r>
      <w:proofErr w:type="gramStart"/>
      <w:r>
        <w:rPr>
          <w:rFonts w:ascii="Times New Roman" w:hAnsi="Times New Roman"/>
        </w:rPr>
        <w:t>на</w:t>
      </w:r>
      <w:proofErr w:type="gramEnd"/>
      <w:r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>городское</w:t>
      </w:r>
      <w:proofErr w:type="gramEnd"/>
      <w:r>
        <w:rPr>
          <w:rFonts w:ascii="Times New Roman" w:hAnsi="Times New Roman"/>
        </w:rPr>
        <w:t xml:space="preserve">, возникла возможность рассмотрения не только преобразования статуса данного муниципалитета, но и его потенциальной способности стать одним из </w:t>
      </w:r>
      <w:proofErr w:type="spellStart"/>
      <w:r>
        <w:rPr>
          <w:rFonts w:ascii="Times New Roman" w:hAnsi="Times New Roman"/>
        </w:rPr>
        <w:t>подцентров</w:t>
      </w:r>
      <w:proofErr w:type="spellEnd"/>
      <w:r>
        <w:rPr>
          <w:rFonts w:ascii="Times New Roman" w:hAnsi="Times New Roman"/>
        </w:rPr>
        <w:t xml:space="preserve"> агломерации в будущем. </w:t>
      </w:r>
    </w:p>
    <w:p w:rsidR="00C833E9" w:rsidRPr="00AD6AB3" w:rsidRDefault="00BF1BD4" w:rsidP="00782594">
      <w:pPr>
        <w:pStyle w:val="10"/>
        <w:spacing w:line="252" w:lineRule="auto"/>
        <w:rPr>
          <w:color w:val="000000" w:themeColor="text1"/>
          <w:sz w:val="22"/>
          <w:szCs w:val="22"/>
        </w:rPr>
      </w:pPr>
      <w:r w:rsidRPr="00AD6AB3">
        <w:rPr>
          <w:color w:val="000000"/>
          <w:sz w:val="22"/>
          <w:szCs w:val="22"/>
        </w:rPr>
        <w:t xml:space="preserve">Численность </w:t>
      </w:r>
      <w:r w:rsidR="002925ED" w:rsidRPr="00AD6AB3">
        <w:rPr>
          <w:sz w:val="22"/>
          <w:szCs w:val="22"/>
        </w:rPr>
        <w:t>постоянного</w:t>
      </w:r>
      <w:r w:rsidRPr="00AD6AB3">
        <w:rPr>
          <w:sz w:val="22"/>
          <w:szCs w:val="22"/>
        </w:rPr>
        <w:t xml:space="preserve"> населения </w:t>
      </w:r>
      <w:r w:rsidR="002925ED" w:rsidRPr="00AD6AB3">
        <w:rPr>
          <w:sz w:val="22"/>
          <w:szCs w:val="22"/>
        </w:rPr>
        <w:t xml:space="preserve">МО </w:t>
      </w:r>
      <w:proofErr w:type="spellStart"/>
      <w:r w:rsidR="002925ED" w:rsidRPr="00AD6AB3">
        <w:rPr>
          <w:sz w:val="22"/>
          <w:szCs w:val="22"/>
        </w:rPr>
        <w:t>Колтушское</w:t>
      </w:r>
      <w:proofErr w:type="spellEnd"/>
      <w:r w:rsidR="002925ED" w:rsidRPr="00AD6AB3">
        <w:rPr>
          <w:sz w:val="22"/>
          <w:szCs w:val="22"/>
        </w:rPr>
        <w:t xml:space="preserve"> СП </w:t>
      </w:r>
      <w:r w:rsidRPr="00AD6AB3">
        <w:rPr>
          <w:color w:val="000000"/>
          <w:sz w:val="22"/>
          <w:szCs w:val="22"/>
        </w:rPr>
        <w:t>по состоянию на 01.01.2021 составляет 29 997 человек.</w:t>
      </w:r>
      <w:r w:rsidRPr="00AD6AB3">
        <w:rPr>
          <w:sz w:val="22"/>
          <w:szCs w:val="22"/>
        </w:rPr>
        <w:t xml:space="preserve"> </w:t>
      </w:r>
      <w:r w:rsidR="00C833E9" w:rsidRPr="00AD6AB3">
        <w:rPr>
          <w:color w:val="000000" w:themeColor="text1"/>
          <w:sz w:val="22"/>
          <w:szCs w:val="22"/>
          <w:shd w:val="clear" w:color="auto" w:fill="FFFFFF"/>
        </w:rPr>
        <w:t xml:space="preserve">МО </w:t>
      </w:r>
      <w:proofErr w:type="spellStart"/>
      <w:r w:rsidR="00C833E9" w:rsidRPr="00AD6AB3">
        <w:rPr>
          <w:color w:val="000000" w:themeColor="text1"/>
          <w:sz w:val="22"/>
          <w:szCs w:val="22"/>
          <w:shd w:val="clear" w:color="auto" w:fill="FFFFFF"/>
        </w:rPr>
        <w:t>Колтушское</w:t>
      </w:r>
      <w:proofErr w:type="spellEnd"/>
      <w:r w:rsidR="00C833E9" w:rsidRPr="00AD6AB3">
        <w:rPr>
          <w:color w:val="000000" w:themeColor="text1"/>
          <w:sz w:val="22"/>
          <w:szCs w:val="22"/>
          <w:shd w:val="clear" w:color="auto" w:fill="FFFFFF"/>
        </w:rPr>
        <w:t xml:space="preserve"> СП является динамично развивающимся муниципальным образованием, в котором наблюдается ежегодное увеличение численности и в настоящее время в поселении проживает порядка 30 тыс. </w:t>
      </w:r>
      <w:r w:rsidR="00C833E9" w:rsidRPr="00AD6AB3">
        <w:rPr>
          <w:color w:val="000000" w:themeColor="text1"/>
          <w:sz w:val="22"/>
          <w:szCs w:val="22"/>
          <w:shd w:val="clear" w:color="auto" w:fill="FFFFFF"/>
        </w:rPr>
        <w:lastRenderedPageBreak/>
        <w:t xml:space="preserve">человек. </w:t>
      </w:r>
      <w:r w:rsidR="00C833E9" w:rsidRPr="00AD6AB3">
        <w:rPr>
          <w:color w:val="000000" w:themeColor="text1"/>
          <w:sz w:val="22"/>
          <w:szCs w:val="22"/>
        </w:rPr>
        <w:t xml:space="preserve">Улучшение демографической ситуации обусловлено в первую очередь развитием жилищного строительства, которое обеспечивает приток трудоспособного населения и </w:t>
      </w:r>
      <w:r w:rsidR="00C833E9" w:rsidRPr="00AD6AB3">
        <w:rPr>
          <w:sz w:val="22"/>
          <w:szCs w:val="22"/>
        </w:rPr>
        <w:t xml:space="preserve">опосредованно влияет на повышение уровня рождаемости в поселении.  Если в 2015 г. на территории МО </w:t>
      </w:r>
      <w:proofErr w:type="spellStart"/>
      <w:r w:rsidR="00C833E9" w:rsidRPr="00AD6AB3">
        <w:rPr>
          <w:sz w:val="22"/>
          <w:szCs w:val="22"/>
        </w:rPr>
        <w:t>Колтушское</w:t>
      </w:r>
      <w:proofErr w:type="spellEnd"/>
      <w:r w:rsidR="00C833E9" w:rsidRPr="00AD6AB3">
        <w:rPr>
          <w:sz w:val="22"/>
          <w:szCs w:val="22"/>
        </w:rPr>
        <w:t xml:space="preserve"> СП было введено в действие 700 м</w:t>
      </w:r>
      <w:proofErr w:type="gramStart"/>
      <w:r w:rsidR="00C833E9" w:rsidRPr="00AD6AB3">
        <w:rPr>
          <w:sz w:val="22"/>
          <w:szCs w:val="22"/>
          <w:vertAlign w:val="superscript"/>
        </w:rPr>
        <w:t>2</w:t>
      </w:r>
      <w:proofErr w:type="gramEnd"/>
      <w:r w:rsidR="00C833E9" w:rsidRPr="00AD6AB3">
        <w:rPr>
          <w:sz w:val="22"/>
          <w:szCs w:val="22"/>
        </w:rPr>
        <w:t xml:space="preserve"> общей площади индивидуальных жилых домов, то в 2020 г</w:t>
      </w:r>
      <w:r w:rsidR="00C833E9" w:rsidRPr="00AD6AB3">
        <w:rPr>
          <w:color w:val="000000" w:themeColor="text1"/>
          <w:sz w:val="22"/>
          <w:szCs w:val="22"/>
        </w:rPr>
        <w:t>. данный показатель составил уже 35443</w:t>
      </w:r>
      <w:r w:rsidR="00C833E9" w:rsidRPr="00AD6AB3">
        <w:rPr>
          <w:color w:val="000000"/>
          <w:sz w:val="22"/>
          <w:szCs w:val="22"/>
          <w:shd w:val="clear" w:color="auto" w:fill="FFFFFF"/>
        </w:rPr>
        <w:t xml:space="preserve"> </w:t>
      </w:r>
      <w:r w:rsidR="00C833E9" w:rsidRPr="00AD6AB3">
        <w:rPr>
          <w:color w:val="000000" w:themeColor="text1"/>
          <w:sz w:val="22"/>
          <w:szCs w:val="22"/>
        </w:rPr>
        <w:t>м</w:t>
      </w:r>
      <w:r w:rsidR="00C833E9" w:rsidRPr="00AD6AB3">
        <w:rPr>
          <w:color w:val="000000" w:themeColor="text1"/>
          <w:sz w:val="22"/>
          <w:szCs w:val="22"/>
          <w:vertAlign w:val="superscript"/>
        </w:rPr>
        <w:t>2</w:t>
      </w:r>
      <w:r w:rsidR="00C833E9" w:rsidRPr="00AD6AB3">
        <w:rPr>
          <w:color w:val="000000" w:themeColor="text1"/>
          <w:sz w:val="22"/>
          <w:szCs w:val="22"/>
        </w:rPr>
        <w:t>.</w:t>
      </w:r>
    </w:p>
    <w:p w:rsidR="00BF1BD4" w:rsidRPr="00AD6AB3" w:rsidRDefault="00BF1BD4" w:rsidP="00DA146F">
      <w:pPr>
        <w:pStyle w:val="10"/>
        <w:spacing w:line="252" w:lineRule="auto"/>
        <w:ind w:firstLine="924"/>
        <w:rPr>
          <w:sz w:val="22"/>
          <w:szCs w:val="22"/>
        </w:rPr>
      </w:pPr>
    </w:p>
    <w:p w:rsidR="00BF1BD4" w:rsidRPr="00AD6AB3" w:rsidRDefault="00BF1BD4" w:rsidP="00DA146F">
      <w:pPr>
        <w:pStyle w:val="3"/>
        <w:spacing w:line="252" w:lineRule="auto"/>
        <w:jc w:val="center"/>
        <w:rPr>
          <w:color w:val="000000" w:themeColor="text1"/>
          <w:sz w:val="22"/>
          <w:szCs w:val="22"/>
          <w:shd w:val="clear" w:color="auto" w:fill="FFFFFF"/>
          <w:lang w:val="en-US"/>
        </w:rPr>
      </w:pPr>
      <w:r w:rsidRPr="00AD6AB3">
        <w:rPr>
          <w:noProof/>
          <w:sz w:val="22"/>
          <w:szCs w:val="22"/>
        </w:rPr>
        <w:drawing>
          <wp:inline distT="0" distB="0" distL="0" distR="0" wp14:anchorId="1DCF5B92" wp14:editId="36F8AE4E">
            <wp:extent cx="5257800" cy="2339340"/>
            <wp:effectExtent l="0" t="0" r="19050" b="2286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BF1BD4" w:rsidRPr="00AD6AB3" w:rsidRDefault="00BF1BD4" w:rsidP="00DA146F">
      <w:pPr>
        <w:pStyle w:val="1"/>
        <w:spacing w:before="0" w:beforeAutospacing="0" w:after="0" w:afterAutospacing="0" w:line="252" w:lineRule="auto"/>
        <w:ind w:firstLine="709"/>
        <w:jc w:val="center"/>
        <w:rPr>
          <w:color w:val="000000" w:themeColor="text1"/>
          <w:sz w:val="22"/>
          <w:szCs w:val="22"/>
        </w:rPr>
      </w:pPr>
      <w:r w:rsidRPr="00AD6AB3">
        <w:rPr>
          <w:color w:val="000000"/>
          <w:sz w:val="22"/>
          <w:szCs w:val="22"/>
        </w:rPr>
        <w:t xml:space="preserve">Рис. 1.  </w:t>
      </w:r>
      <w:r w:rsidRPr="009F7A88">
        <w:rPr>
          <w:b/>
          <w:color w:val="000000"/>
          <w:sz w:val="22"/>
          <w:szCs w:val="22"/>
        </w:rPr>
        <w:t xml:space="preserve">Численность населения МО </w:t>
      </w:r>
      <w:proofErr w:type="spellStart"/>
      <w:r w:rsidRPr="009F7A88">
        <w:rPr>
          <w:b/>
          <w:color w:val="000000"/>
          <w:sz w:val="22"/>
          <w:szCs w:val="22"/>
        </w:rPr>
        <w:t>Колтушское</w:t>
      </w:r>
      <w:proofErr w:type="spellEnd"/>
      <w:r w:rsidRPr="009F7A88">
        <w:rPr>
          <w:b/>
          <w:color w:val="000000"/>
          <w:sz w:val="22"/>
          <w:szCs w:val="22"/>
        </w:rPr>
        <w:t xml:space="preserve"> СП </w:t>
      </w:r>
      <w:r w:rsidRPr="009F7A88">
        <w:rPr>
          <w:b/>
          <w:bCs/>
          <w:color w:val="000000" w:themeColor="text1"/>
          <w:sz w:val="22"/>
          <w:szCs w:val="22"/>
        </w:rPr>
        <w:t xml:space="preserve">на 1 января текущего года, чел. </w:t>
      </w:r>
      <w:r w:rsidRPr="009F7A88">
        <w:rPr>
          <w:b/>
          <w:bCs/>
          <w:i/>
          <w:color w:val="000000" w:themeColor="text1"/>
          <w:sz w:val="22"/>
          <w:szCs w:val="22"/>
        </w:rPr>
        <w:t>(Росстат)</w:t>
      </w:r>
    </w:p>
    <w:p w:rsidR="00BF1BD4" w:rsidRDefault="00BF1BD4" w:rsidP="00DA146F">
      <w:pPr>
        <w:pStyle w:val="a5"/>
        <w:spacing w:before="0" w:beforeAutospacing="0" w:after="0" w:afterAutospacing="0" w:line="252" w:lineRule="auto"/>
        <w:ind w:firstLine="708"/>
        <w:jc w:val="both"/>
        <w:rPr>
          <w:color w:val="000000" w:themeColor="text1"/>
          <w:sz w:val="22"/>
          <w:szCs w:val="22"/>
        </w:rPr>
      </w:pPr>
    </w:p>
    <w:p w:rsidR="009F7A88" w:rsidRPr="00AD6AB3" w:rsidRDefault="009F7A88" w:rsidP="00DA146F">
      <w:pPr>
        <w:pStyle w:val="a5"/>
        <w:spacing w:before="0" w:beforeAutospacing="0" w:after="0" w:afterAutospacing="0" w:line="252" w:lineRule="auto"/>
        <w:ind w:firstLine="708"/>
        <w:jc w:val="both"/>
        <w:rPr>
          <w:color w:val="000000" w:themeColor="text1"/>
          <w:sz w:val="22"/>
          <w:szCs w:val="22"/>
        </w:rPr>
      </w:pPr>
    </w:p>
    <w:p w:rsidR="00BF1BD4" w:rsidRPr="00782594" w:rsidRDefault="00BF1BD4" w:rsidP="00703882">
      <w:pPr>
        <w:pStyle w:val="a5"/>
        <w:spacing w:before="0" w:beforeAutospacing="0" w:after="0" w:afterAutospacing="0" w:line="252" w:lineRule="auto"/>
        <w:ind w:firstLine="426"/>
        <w:jc w:val="both"/>
        <w:rPr>
          <w:color w:val="000000" w:themeColor="text1"/>
          <w:sz w:val="22"/>
          <w:szCs w:val="22"/>
          <w:lang w:val="en-US"/>
        </w:rPr>
      </w:pPr>
      <w:r w:rsidRPr="00AD6AB3">
        <w:rPr>
          <w:color w:val="000000" w:themeColor="text1"/>
          <w:sz w:val="22"/>
          <w:szCs w:val="22"/>
        </w:rPr>
        <w:t xml:space="preserve">Миграционный прирост МО </w:t>
      </w:r>
      <w:proofErr w:type="spellStart"/>
      <w:r w:rsidRPr="00AD6AB3">
        <w:rPr>
          <w:color w:val="000000" w:themeColor="text1"/>
          <w:sz w:val="22"/>
          <w:szCs w:val="22"/>
        </w:rPr>
        <w:t>Колтушское</w:t>
      </w:r>
      <w:proofErr w:type="spellEnd"/>
      <w:r w:rsidRPr="00AD6AB3">
        <w:rPr>
          <w:color w:val="000000" w:themeColor="text1"/>
          <w:sz w:val="22"/>
          <w:szCs w:val="22"/>
        </w:rPr>
        <w:t xml:space="preserve"> СП в 2020 г. составил 415 чел. Основной объем прибытий обеспечивается межрегиональной миграцией.</w:t>
      </w:r>
      <w:r w:rsidR="00782594">
        <w:rPr>
          <w:color w:val="000000" w:themeColor="text1"/>
          <w:sz w:val="22"/>
          <w:szCs w:val="22"/>
          <w:lang w:val="en-US"/>
        </w:rPr>
        <w:t xml:space="preserve"> </w:t>
      </w:r>
    </w:p>
    <w:p w:rsidR="00782594" w:rsidRDefault="00782594" w:rsidP="00DA146F">
      <w:pPr>
        <w:pStyle w:val="a5"/>
        <w:spacing w:before="0" w:beforeAutospacing="0" w:after="0" w:afterAutospacing="0" w:line="252" w:lineRule="auto"/>
        <w:jc w:val="center"/>
        <w:rPr>
          <w:color w:val="000000" w:themeColor="text1"/>
          <w:sz w:val="22"/>
          <w:szCs w:val="22"/>
          <w:lang w:val="en-US"/>
        </w:rPr>
      </w:pPr>
    </w:p>
    <w:p w:rsidR="00782594" w:rsidRDefault="00782594" w:rsidP="00DA146F">
      <w:pPr>
        <w:pStyle w:val="a5"/>
        <w:spacing w:before="0" w:beforeAutospacing="0" w:after="0" w:afterAutospacing="0" w:line="252" w:lineRule="auto"/>
        <w:jc w:val="center"/>
        <w:rPr>
          <w:color w:val="000000" w:themeColor="text1"/>
          <w:sz w:val="22"/>
          <w:szCs w:val="22"/>
          <w:lang w:val="en-US"/>
        </w:rPr>
      </w:pPr>
    </w:p>
    <w:p w:rsidR="00BF1BD4" w:rsidRPr="00AD6AB3" w:rsidRDefault="00BF1BD4" w:rsidP="00DA146F">
      <w:pPr>
        <w:pStyle w:val="a5"/>
        <w:spacing w:before="0" w:beforeAutospacing="0" w:after="0" w:afterAutospacing="0" w:line="252" w:lineRule="auto"/>
        <w:jc w:val="center"/>
        <w:rPr>
          <w:color w:val="000000" w:themeColor="text1"/>
          <w:sz w:val="22"/>
          <w:szCs w:val="22"/>
        </w:rPr>
      </w:pPr>
      <w:r w:rsidRPr="00AD6AB3">
        <w:rPr>
          <w:noProof/>
          <w:color w:val="000000" w:themeColor="text1"/>
          <w:sz w:val="22"/>
          <w:szCs w:val="22"/>
        </w:rPr>
        <w:drawing>
          <wp:inline distT="0" distB="0" distL="0" distR="0" wp14:anchorId="7D43BE00" wp14:editId="2ADCF3C6">
            <wp:extent cx="5478780" cy="2110740"/>
            <wp:effectExtent l="0" t="0" r="26670" b="22860"/>
            <wp:docPr id="17" name="Диаграмма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BF1BD4" w:rsidRPr="00AD6AB3" w:rsidRDefault="00BF1BD4" w:rsidP="00DA146F">
      <w:pPr>
        <w:pStyle w:val="a5"/>
        <w:spacing w:before="0" w:beforeAutospacing="0" w:after="0" w:afterAutospacing="0" w:line="252" w:lineRule="auto"/>
        <w:jc w:val="center"/>
        <w:rPr>
          <w:color w:val="000000" w:themeColor="text1"/>
          <w:sz w:val="22"/>
          <w:szCs w:val="22"/>
        </w:rPr>
      </w:pPr>
      <w:r w:rsidRPr="00AD6AB3">
        <w:rPr>
          <w:color w:val="000000" w:themeColor="text1"/>
          <w:sz w:val="22"/>
          <w:szCs w:val="22"/>
        </w:rPr>
        <w:t xml:space="preserve">Рис. 2. </w:t>
      </w:r>
      <w:r w:rsidRPr="009F7A88">
        <w:rPr>
          <w:b/>
          <w:color w:val="000000" w:themeColor="text1"/>
          <w:sz w:val="22"/>
          <w:szCs w:val="22"/>
        </w:rPr>
        <w:t xml:space="preserve">Структура миграционного притока МО </w:t>
      </w:r>
      <w:proofErr w:type="spellStart"/>
      <w:r w:rsidRPr="009F7A88">
        <w:rPr>
          <w:b/>
          <w:color w:val="000000" w:themeColor="text1"/>
          <w:sz w:val="22"/>
          <w:szCs w:val="22"/>
        </w:rPr>
        <w:t>Колтушское</w:t>
      </w:r>
      <w:proofErr w:type="spellEnd"/>
      <w:r w:rsidRPr="009F7A88">
        <w:rPr>
          <w:b/>
          <w:color w:val="000000" w:themeColor="text1"/>
          <w:sz w:val="22"/>
          <w:szCs w:val="22"/>
        </w:rPr>
        <w:t xml:space="preserve"> СП</w:t>
      </w:r>
    </w:p>
    <w:p w:rsidR="00782594" w:rsidRDefault="00782594" w:rsidP="00DA146F">
      <w:pPr>
        <w:pStyle w:val="10"/>
        <w:spacing w:line="252" w:lineRule="auto"/>
        <w:ind w:firstLine="839"/>
        <w:rPr>
          <w:sz w:val="22"/>
          <w:szCs w:val="22"/>
          <w:lang w:val="en-US"/>
        </w:rPr>
      </w:pPr>
    </w:p>
    <w:p w:rsidR="00BF1BD4" w:rsidRPr="00AD6AB3" w:rsidRDefault="00BF1BD4" w:rsidP="00DA146F">
      <w:pPr>
        <w:pStyle w:val="10"/>
        <w:spacing w:line="252" w:lineRule="auto"/>
        <w:ind w:firstLine="839"/>
        <w:rPr>
          <w:color w:val="000000"/>
          <w:sz w:val="22"/>
          <w:szCs w:val="22"/>
        </w:rPr>
      </w:pPr>
      <w:r w:rsidRPr="00AD6AB3">
        <w:rPr>
          <w:sz w:val="22"/>
          <w:szCs w:val="22"/>
        </w:rPr>
        <w:lastRenderedPageBreak/>
        <w:t xml:space="preserve">На территории МО </w:t>
      </w:r>
      <w:proofErr w:type="spellStart"/>
      <w:r w:rsidRPr="00AD6AB3">
        <w:rPr>
          <w:sz w:val="22"/>
          <w:szCs w:val="22"/>
        </w:rPr>
        <w:t>Колтушское</w:t>
      </w:r>
      <w:proofErr w:type="spellEnd"/>
      <w:r w:rsidRPr="00AD6AB3">
        <w:rPr>
          <w:sz w:val="22"/>
          <w:szCs w:val="22"/>
        </w:rPr>
        <w:t xml:space="preserve"> СП основными промышленными предприятиями являются ЗАО «</w:t>
      </w:r>
      <w:proofErr w:type="spellStart"/>
      <w:r w:rsidRPr="00AD6AB3">
        <w:rPr>
          <w:sz w:val="22"/>
          <w:szCs w:val="22"/>
        </w:rPr>
        <w:t>Промотходы</w:t>
      </w:r>
      <w:proofErr w:type="spellEnd"/>
      <w:r w:rsidRPr="00AD6AB3">
        <w:rPr>
          <w:sz w:val="22"/>
          <w:szCs w:val="22"/>
        </w:rPr>
        <w:t>», ООО «</w:t>
      </w:r>
      <w:proofErr w:type="spellStart"/>
      <w:r w:rsidRPr="00AD6AB3">
        <w:rPr>
          <w:sz w:val="22"/>
          <w:szCs w:val="22"/>
        </w:rPr>
        <w:t>Стройпанель</w:t>
      </w:r>
      <w:proofErr w:type="spellEnd"/>
      <w:r w:rsidRPr="00AD6AB3">
        <w:rPr>
          <w:sz w:val="22"/>
          <w:szCs w:val="22"/>
        </w:rPr>
        <w:t>», ЗАО «</w:t>
      </w:r>
      <w:proofErr w:type="spellStart"/>
      <w:r w:rsidRPr="00AD6AB3">
        <w:rPr>
          <w:sz w:val="22"/>
          <w:szCs w:val="22"/>
        </w:rPr>
        <w:t>Колтушская</w:t>
      </w:r>
      <w:proofErr w:type="spellEnd"/>
      <w:r w:rsidRPr="00AD6AB3">
        <w:rPr>
          <w:sz w:val="22"/>
          <w:szCs w:val="22"/>
        </w:rPr>
        <w:t xml:space="preserve"> ПМК -6».</w:t>
      </w:r>
      <w:r w:rsidRPr="00AD6AB3">
        <w:rPr>
          <w:color w:val="000000"/>
          <w:sz w:val="22"/>
          <w:szCs w:val="22"/>
        </w:rPr>
        <w:t xml:space="preserve"> </w:t>
      </w:r>
    </w:p>
    <w:p w:rsidR="00BF1BD4" w:rsidRPr="00DA146F" w:rsidRDefault="00BF1BD4" w:rsidP="00DA146F">
      <w:pPr>
        <w:pStyle w:val="10"/>
        <w:spacing w:line="252" w:lineRule="auto"/>
        <w:ind w:firstLine="839"/>
        <w:rPr>
          <w:color w:val="000000"/>
          <w:sz w:val="22"/>
          <w:szCs w:val="22"/>
        </w:rPr>
      </w:pPr>
    </w:p>
    <w:p w:rsidR="008B23F4" w:rsidRPr="00DA146F" w:rsidRDefault="0024344B" w:rsidP="003E482E">
      <w:pPr>
        <w:spacing w:after="0" w:line="252" w:lineRule="auto"/>
        <w:jc w:val="center"/>
        <w:rPr>
          <w:rFonts w:ascii="Times New Roman" w:hAnsi="Times New Roman"/>
          <w:color w:val="000000"/>
        </w:rPr>
      </w:pPr>
      <w:r w:rsidRPr="00DA146F">
        <w:rPr>
          <w:rFonts w:ascii="Times New Roman" w:hAnsi="Times New Roman"/>
          <w:noProof/>
          <w:color w:val="000000"/>
        </w:rPr>
        <w:drawing>
          <wp:inline distT="0" distB="0" distL="0" distR="0" wp14:anchorId="432E72A5" wp14:editId="67F0F96F">
            <wp:extent cx="5280660" cy="3878580"/>
            <wp:effectExtent l="76200" t="38100" r="91440" b="64770"/>
            <wp:docPr id="4" name="Схема 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1" r:lo="rId12" r:qs="rId13" r:cs="rId14"/>
              </a:graphicData>
            </a:graphic>
          </wp:inline>
        </w:drawing>
      </w:r>
    </w:p>
    <w:p w:rsidR="002F33F4" w:rsidRPr="00DA146F" w:rsidRDefault="00405C5E" w:rsidP="00DA146F">
      <w:pPr>
        <w:spacing w:after="0" w:line="252" w:lineRule="auto"/>
        <w:ind w:firstLine="708"/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Рис.</w:t>
      </w:r>
      <w:r w:rsidR="009F7A88">
        <w:rPr>
          <w:rFonts w:ascii="Times New Roman" w:hAnsi="Times New Roman"/>
          <w:color w:val="000000"/>
        </w:rPr>
        <w:t xml:space="preserve"> 3</w:t>
      </w:r>
      <w:r w:rsidR="002F33F4" w:rsidRPr="00DA146F">
        <w:rPr>
          <w:rFonts w:ascii="Times New Roman" w:hAnsi="Times New Roman"/>
          <w:color w:val="000000"/>
        </w:rPr>
        <w:t xml:space="preserve">. </w:t>
      </w:r>
      <w:r w:rsidR="002F33F4" w:rsidRPr="009F7A88">
        <w:rPr>
          <w:rFonts w:ascii="Times New Roman" w:hAnsi="Times New Roman"/>
          <w:b/>
          <w:color w:val="000000"/>
        </w:rPr>
        <w:t xml:space="preserve">Основные предприятия градообразующей базы МО </w:t>
      </w:r>
      <w:proofErr w:type="spellStart"/>
      <w:r w:rsidR="002F33F4" w:rsidRPr="009F7A88">
        <w:rPr>
          <w:rFonts w:ascii="Times New Roman" w:hAnsi="Times New Roman"/>
          <w:b/>
          <w:color w:val="000000"/>
        </w:rPr>
        <w:t>Колтушское</w:t>
      </w:r>
      <w:proofErr w:type="spellEnd"/>
      <w:r w:rsidR="002F33F4" w:rsidRPr="009F7A88">
        <w:rPr>
          <w:rFonts w:ascii="Times New Roman" w:hAnsi="Times New Roman"/>
          <w:b/>
          <w:color w:val="000000"/>
        </w:rPr>
        <w:t xml:space="preserve"> СП</w:t>
      </w:r>
      <w:r w:rsidR="002F33F4" w:rsidRPr="00DA146F">
        <w:rPr>
          <w:rFonts w:ascii="Times New Roman" w:hAnsi="Times New Roman"/>
          <w:color w:val="000000"/>
        </w:rPr>
        <w:t xml:space="preserve"> </w:t>
      </w:r>
    </w:p>
    <w:p w:rsidR="002F33F4" w:rsidRDefault="002F33F4" w:rsidP="00DA146F">
      <w:pPr>
        <w:pStyle w:val="10"/>
        <w:spacing w:line="252" w:lineRule="auto"/>
        <w:rPr>
          <w:sz w:val="22"/>
          <w:szCs w:val="22"/>
        </w:rPr>
      </w:pPr>
    </w:p>
    <w:p w:rsidR="009F7A88" w:rsidRPr="00DA146F" w:rsidRDefault="009F7A88" w:rsidP="00DA146F">
      <w:pPr>
        <w:pStyle w:val="10"/>
        <w:spacing w:line="252" w:lineRule="auto"/>
        <w:rPr>
          <w:sz w:val="22"/>
          <w:szCs w:val="22"/>
        </w:rPr>
      </w:pPr>
    </w:p>
    <w:p w:rsidR="00BF1BD4" w:rsidRPr="00DA146F" w:rsidRDefault="00405C5E" w:rsidP="00703882">
      <w:pPr>
        <w:pStyle w:val="10"/>
        <w:spacing w:line="252" w:lineRule="auto"/>
        <w:ind w:firstLine="426"/>
        <w:rPr>
          <w:sz w:val="22"/>
          <w:szCs w:val="22"/>
        </w:rPr>
      </w:pPr>
      <w:r>
        <w:rPr>
          <w:sz w:val="22"/>
          <w:szCs w:val="22"/>
        </w:rPr>
        <w:t>В 2020 году</w:t>
      </w:r>
      <w:r w:rsidR="00BF1BD4" w:rsidRPr="00DA146F">
        <w:rPr>
          <w:sz w:val="22"/>
          <w:szCs w:val="22"/>
        </w:rPr>
        <w:t xml:space="preserve"> отгру</w:t>
      </w:r>
      <w:r>
        <w:rPr>
          <w:sz w:val="22"/>
          <w:szCs w:val="22"/>
        </w:rPr>
        <w:t xml:space="preserve">зка </w:t>
      </w:r>
      <w:r w:rsidR="00BF1BD4" w:rsidRPr="00DA146F">
        <w:rPr>
          <w:sz w:val="22"/>
          <w:szCs w:val="22"/>
        </w:rPr>
        <w:t>товаров собственного производства, выполнено работ и услуг собственными силами</w:t>
      </w:r>
      <w:r>
        <w:rPr>
          <w:sz w:val="22"/>
          <w:szCs w:val="22"/>
        </w:rPr>
        <w:t xml:space="preserve"> составила </w:t>
      </w:r>
      <w:r w:rsidR="00BF1BD4" w:rsidRPr="00DA146F">
        <w:rPr>
          <w:sz w:val="22"/>
          <w:szCs w:val="22"/>
        </w:rPr>
        <w:t xml:space="preserve">на сумму  3270, 7 млн., что составляет 100,7% к предыдущему 2019 году. В перспективе ожидается увеличение объемов сельскохозяйственной продукции в связи с наращиванием мощностей крупнейшего производителя сельскохозяйственной продукции на территории МО </w:t>
      </w:r>
      <w:proofErr w:type="spellStart"/>
      <w:r w:rsidR="00BF1BD4" w:rsidRPr="00DA146F">
        <w:rPr>
          <w:sz w:val="22"/>
          <w:szCs w:val="22"/>
        </w:rPr>
        <w:t>Колтушское</w:t>
      </w:r>
      <w:proofErr w:type="spellEnd"/>
      <w:r w:rsidR="00BF1BD4" w:rsidRPr="00DA146F">
        <w:rPr>
          <w:sz w:val="22"/>
          <w:szCs w:val="22"/>
        </w:rPr>
        <w:t xml:space="preserve"> СП – ЗАО «Агрофирма «</w:t>
      </w:r>
      <w:proofErr w:type="spellStart"/>
      <w:r w:rsidR="00BF1BD4" w:rsidRPr="00DA146F">
        <w:rPr>
          <w:sz w:val="22"/>
          <w:szCs w:val="22"/>
        </w:rPr>
        <w:t>Выборжец</w:t>
      </w:r>
      <w:proofErr w:type="spellEnd"/>
      <w:r w:rsidR="00BF1BD4" w:rsidRPr="00DA146F">
        <w:rPr>
          <w:sz w:val="22"/>
          <w:szCs w:val="22"/>
        </w:rPr>
        <w:t>».</w:t>
      </w:r>
    </w:p>
    <w:p w:rsidR="00BF1BD4" w:rsidRPr="00DA146F" w:rsidRDefault="00BF1BD4" w:rsidP="00703882">
      <w:pPr>
        <w:pStyle w:val="10"/>
        <w:spacing w:line="252" w:lineRule="auto"/>
        <w:ind w:firstLine="426"/>
        <w:rPr>
          <w:sz w:val="22"/>
          <w:szCs w:val="22"/>
        </w:rPr>
      </w:pPr>
      <w:r w:rsidRPr="00DA146F">
        <w:rPr>
          <w:sz w:val="22"/>
          <w:szCs w:val="22"/>
        </w:rPr>
        <w:t xml:space="preserve">Территория МО </w:t>
      </w:r>
      <w:proofErr w:type="spellStart"/>
      <w:r w:rsidRPr="00DA146F">
        <w:rPr>
          <w:sz w:val="22"/>
          <w:szCs w:val="22"/>
        </w:rPr>
        <w:t>Колтушское</w:t>
      </w:r>
      <w:proofErr w:type="spellEnd"/>
      <w:r w:rsidRPr="00DA146F">
        <w:rPr>
          <w:sz w:val="22"/>
          <w:szCs w:val="22"/>
        </w:rPr>
        <w:t xml:space="preserve"> СП обладает высоким потенциалом для развития многофункциональной экономики, связанным с расположением муниципального образования, в границах развитой транспортной инфраструктурой, наличием территорий, привлекательных для размещения объектов производственного, общественно-делового, жилищного, рекреационного назначения.  </w:t>
      </w:r>
    </w:p>
    <w:p w:rsidR="00EF4CDC" w:rsidRPr="00DA146F" w:rsidRDefault="00EF4CDC" w:rsidP="00DA146F">
      <w:pPr>
        <w:pStyle w:val="10"/>
        <w:spacing w:line="252" w:lineRule="auto"/>
        <w:ind w:left="720" w:firstLine="0"/>
        <w:contextualSpacing/>
        <w:jc w:val="center"/>
        <w:rPr>
          <w:sz w:val="22"/>
          <w:szCs w:val="22"/>
        </w:rPr>
      </w:pPr>
    </w:p>
    <w:p w:rsidR="00EF4CDC" w:rsidRPr="00DA146F" w:rsidRDefault="00EF4CDC" w:rsidP="00DA146F">
      <w:pPr>
        <w:pStyle w:val="10"/>
        <w:spacing w:line="252" w:lineRule="auto"/>
        <w:ind w:left="720" w:firstLine="0"/>
        <w:contextualSpacing/>
        <w:jc w:val="center"/>
        <w:rPr>
          <w:sz w:val="22"/>
          <w:szCs w:val="22"/>
        </w:rPr>
      </w:pPr>
    </w:p>
    <w:p w:rsidR="00BF1BD4" w:rsidRPr="00DA146F" w:rsidRDefault="007C2A6F" w:rsidP="00DA146F">
      <w:pPr>
        <w:pStyle w:val="10"/>
        <w:spacing w:line="252" w:lineRule="auto"/>
        <w:ind w:left="720" w:firstLine="0"/>
        <w:contextualSpacing/>
        <w:jc w:val="center"/>
        <w:rPr>
          <w:sz w:val="22"/>
          <w:szCs w:val="22"/>
        </w:rPr>
      </w:pPr>
      <w:r>
        <w:rPr>
          <w:sz w:val="22"/>
          <w:szCs w:val="22"/>
        </w:rPr>
        <w:t>Таблица 1.</w:t>
      </w:r>
      <w:r w:rsidR="00BF1BD4" w:rsidRPr="00DA146F">
        <w:rPr>
          <w:sz w:val="22"/>
          <w:szCs w:val="22"/>
        </w:rPr>
        <w:t xml:space="preserve"> </w:t>
      </w:r>
      <w:r w:rsidR="00BF1BD4" w:rsidRPr="00AA35C1">
        <w:rPr>
          <w:b/>
          <w:sz w:val="22"/>
          <w:szCs w:val="22"/>
        </w:rPr>
        <w:t xml:space="preserve">Перечень свободных инвестиционных площадок, расположенных на территории МО </w:t>
      </w:r>
      <w:proofErr w:type="spellStart"/>
      <w:r w:rsidR="00BF1BD4" w:rsidRPr="00AA35C1">
        <w:rPr>
          <w:b/>
          <w:sz w:val="22"/>
          <w:szCs w:val="22"/>
        </w:rPr>
        <w:t>Колтушское</w:t>
      </w:r>
      <w:proofErr w:type="spellEnd"/>
      <w:r w:rsidR="00BF1BD4" w:rsidRPr="00AA35C1">
        <w:rPr>
          <w:b/>
          <w:sz w:val="22"/>
          <w:szCs w:val="22"/>
        </w:rPr>
        <w:t xml:space="preserve"> СП</w:t>
      </w:r>
      <w:r w:rsidR="00BF1BD4" w:rsidRPr="00DA146F">
        <w:rPr>
          <w:sz w:val="22"/>
          <w:szCs w:val="22"/>
        </w:rPr>
        <w:t xml:space="preserve"> </w:t>
      </w:r>
    </w:p>
    <w:tbl>
      <w:tblPr>
        <w:tblStyle w:val="a8"/>
        <w:tblW w:w="9010" w:type="dxa"/>
        <w:jc w:val="center"/>
        <w:tblLook w:val="04A0" w:firstRow="1" w:lastRow="0" w:firstColumn="1" w:lastColumn="0" w:noHBand="0" w:noVBand="1"/>
      </w:tblPr>
      <w:tblGrid>
        <w:gridCol w:w="3741"/>
        <w:gridCol w:w="2113"/>
        <w:gridCol w:w="3156"/>
      </w:tblGrid>
      <w:tr w:rsidR="00F901EA" w:rsidRPr="00DA146F" w:rsidTr="002C37B0">
        <w:trPr>
          <w:jc w:val="center"/>
        </w:trPr>
        <w:tc>
          <w:tcPr>
            <w:tcW w:w="3741" w:type="dxa"/>
          </w:tcPr>
          <w:p w:rsidR="00BF1BD4" w:rsidRPr="000852A5" w:rsidRDefault="00BF1BD4" w:rsidP="000852A5">
            <w:pPr>
              <w:pStyle w:val="10"/>
              <w:spacing w:line="252" w:lineRule="auto"/>
              <w:ind w:firstLine="0"/>
              <w:jc w:val="center"/>
              <w:rPr>
                <w:sz w:val="20"/>
                <w:szCs w:val="20"/>
              </w:rPr>
            </w:pPr>
            <w:r w:rsidRPr="000852A5">
              <w:rPr>
                <w:sz w:val="20"/>
                <w:szCs w:val="20"/>
              </w:rPr>
              <w:lastRenderedPageBreak/>
              <w:t>Свободная инвестиционная площадка</w:t>
            </w:r>
          </w:p>
        </w:tc>
        <w:tc>
          <w:tcPr>
            <w:tcW w:w="2113" w:type="dxa"/>
          </w:tcPr>
          <w:p w:rsidR="00BF1BD4" w:rsidRPr="000852A5" w:rsidRDefault="00BF1BD4" w:rsidP="000852A5">
            <w:pPr>
              <w:pStyle w:val="10"/>
              <w:spacing w:line="252" w:lineRule="auto"/>
              <w:ind w:firstLine="0"/>
              <w:jc w:val="center"/>
              <w:rPr>
                <w:sz w:val="20"/>
                <w:szCs w:val="20"/>
              </w:rPr>
            </w:pPr>
            <w:r w:rsidRPr="000852A5">
              <w:rPr>
                <w:sz w:val="20"/>
                <w:szCs w:val="20"/>
              </w:rPr>
              <w:t>Площадь инвестиционной площадки (</w:t>
            </w:r>
            <w:proofErr w:type="gramStart"/>
            <w:r w:rsidRPr="000852A5">
              <w:rPr>
                <w:sz w:val="20"/>
                <w:szCs w:val="20"/>
              </w:rPr>
              <w:t>га</w:t>
            </w:r>
            <w:proofErr w:type="gramEnd"/>
            <w:r w:rsidRPr="000852A5">
              <w:rPr>
                <w:sz w:val="20"/>
                <w:szCs w:val="20"/>
              </w:rPr>
              <w:t>)</w:t>
            </w:r>
          </w:p>
        </w:tc>
        <w:tc>
          <w:tcPr>
            <w:tcW w:w="3156" w:type="dxa"/>
          </w:tcPr>
          <w:p w:rsidR="00BF1BD4" w:rsidRPr="000852A5" w:rsidRDefault="00BF1BD4" w:rsidP="000852A5">
            <w:pPr>
              <w:pStyle w:val="10"/>
              <w:spacing w:line="252" w:lineRule="auto"/>
              <w:ind w:firstLine="0"/>
              <w:jc w:val="center"/>
              <w:rPr>
                <w:sz w:val="20"/>
                <w:szCs w:val="20"/>
              </w:rPr>
            </w:pPr>
            <w:r w:rsidRPr="000852A5">
              <w:rPr>
                <w:sz w:val="20"/>
                <w:szCs w:val="20"/>
              </w:rPr>
              <w:t>Разрешенное использование</w:t>
            </w:r>
          </w:p>
        </w:tc>
      </w:tr>
      <w:tr w:rsidR="00F901EA" w:rsidRPr="00DA146F" w:rsidTr="002C37B0">
        <w:trPr>
          <w:jc w:val="center"/>
        </w:trPr>
        <w:tc>
          <w:tcPr>
            <w:tcW w:w="3741" w:type="dxa"/>
          </w:tcPr>
          <w:p w:rsidR="00BF1BD4" w:rsidRPr="000852A5" w:rsidRDefault="00BF1BD4" w:rsidP="00DA146F">
            <w:pPr>
              <w:pStyle w:val="10"/>
              <w:spacing w:line="252" w:lineRule="auto"/>
              <w:ind w:firstLine="0"/>
              <w:rPr>
                <w:sz w:val="20"/>
                <w:szCs w:val="20"/>
              </w:rPr>
            </w:pPr>
            <w:r w:rsidRPr="000852A5">
              <w:rPr>
                <w:sz w:val="20"/>
                <w:szCs w:val="20"/>
              </w:rPr>
              <w:t xml:space="preserve">Земельный участок на Мурманском шоссе № 1, 24-й км Мурманского ш. в сторону въезда в СПб, возле пос. </w:t>
            </w:r>
            <w:proofErr w:type="spellStart"/>
            <w:r w:rsidRPr="000852A5">
              <w:rPr>
                <w:sz w:val="20"/>
                <w:szCs w:val="20"/>
              </w:rPr>
              <w:t>Разметелево</w:t>
            </w:r>
            <w:proofErr w:type="spellEnd"/>
          </w:p>
        </w:tc>
        <w:tc>
          <w:tcPr>
            <w:tcW w:w="2113" w:type="dxa"/>
          </w:tcPr>
          <w:p w:rsidR="00BF1BD4" w:rsidRPr="000852A5" w:rsidRDefault="00BF1BD4" w:rsidP="00DA146F">
            <w:pPr>
              <w:pStyle w:val="10"/>
              <w:spacing w:line="252" w:lineRule="auto"/>
              <w:ind w:firstLine="0"/>
              <w:jc w:val="center"/>
              <w:rPr>
                <w:sz w:val="20"/>
                <w:szCs w:val="20"/>
              </w:rPr>
            </w:pPr>
          </w:p>
          <w:p w:rsidR="00BF1BD4" w:rsidRPr="000852A5" w:rsidRDefault="00BF1BD4" w:rsidP="00DA146F">
            <w:pPr>
              <w:pStyle w:val="10"/>
              <w:spacing w:line="252" w:lineRule="auto"/>
              <w:ind w:firstLine="0"/>
              <w:jc w:val="center"/>
              <w:rPr>
                <w:sz w:val="20"/>
                <w:szCs w:val="20"/>
              </w:rPr>
            </w:pPr>
            <w:r w:rsidRPr="000852A5">
              <w:rPr>
                <w:sz w:val="20"/>
                <w:szCs w:val="20"/>
              </w:rPr>
              <w:t>0,5</w:t>
            </w:r>
          </w:p>
        </w:tc>
        <w:tc>
          <w:tcPr>
            <w:tcW w:w="3156" w:type="dxa"/>
          </w:tcPr>
          <w:p w:rsidR="00BF1BD4" w:rsidRPr="000852A5" w:rsidRDefault="00BF1BD4" w:rsidP="00DA146F">
            <w:pPr>
              <w:pStyle w:val="10"/>
              <w:spacing w:line="252" w:lineRule="auto"/>
              <w:ind w:firstLine="0"/>
              <w:rPr>
                <w:sz w:val="20"/>
                <w:szCs w:val="20"/>
              </w:rPr>
            </w:pPr>
            <w:r w:rsidRPr="000852A5">
              <w:rPr>
                <w:sz w:val="20"/>
                <w:szCs w:val="20"/>
              </w:rPr>
              <w:t>Для размещения объектов транспорта</w:t>
            </w:r>
          </w:p>
        </w:tc>
      </w:tr>
      <w:tr w:rsidR="00F901EA" w:rsidRPr="00DA146F" w:rsidTr="002C37B0">
        <w:trPr>
          <w:jc w:val="center"/>
        </w:trPr>
        <w:tc>
          <w:tcPr>
            <w:tcW w:w="3741" w:type="dxa"/>
          </w:tcPr>
          <w:p w:rsidR="00BF1BD4" w:rsidRPr="000852A5" w:rsidRDefault="00BF1BD4" w:rsidP="00DA146F">
            <w:pPr>
              <w:pStyle w:val="10"/>
              <w:spacing w:line="252" w:lineRule="auto"/>
              <w:ind w:firstLine="0"/>
              <w:rPr>
                <w:sz w:val="20"/>
                <w:szCs w:val="20"/>
              </w:rPr>
            </w:pPr>
            <w:r w:rsidRPr="000852A5">
              <w:rPr>
                <w:sz w:val="20"/>
                <w:szCs w:val="20"/>
              </w:rPr>
              <w:t xml:space="preserve">Индустриальная площадка </w:t>
            </w:r>
            <w:proofErr w:type="spellStart"/>
            <w:r w:rsidRPr="000852A5">
              <w:rPr>
                <w:sz w:val="20"/>
                <w:szCs w:val="20"/>
              </w:rPr>
              <w:t>Разметелево</w:t>
            </w:r>
            <w:proofErr w:type="spellEnd"/>
            <w:r w:rsidRPr="000852A5">
              <w:rPr>
                <w:sz w:val="20"/>
                <w:szCs w:val="20"/>
              </w:rPr>
              <w:t>-Север, территория Промышленно-деловая зона Рыжики, ул. Северная</w:t>
            </w:r>
          </w:p>
        </w:tc>
        <w:tc>
          <w:tcPr>
            <w:tcW w:w="2113" w:type="dxa"/>
          </w:tcPr>
          <w:p w:rsidR="00BF1BD4" w:rsidRPr="000852A5" w:rsidRDefault="00BF1BD4" w:rsidP="00DA146F">
            <w:pPr>
              <w:pStyle w:val="10"/>
              <w:spacing w:line="252" w:lineRule="auto"/>
              <w:ind w:firstLine="0"/>
              <w:rPr>
                <w:sz w:val="20"/>
                <w:szCs w:val="20"/>
              </w:rPr>
            </w:pPr>
          </w:p>
          <w:p w:rsidR="00BF1BD4" w:rsidRPr="000852A5" w:rsidRDefault="00BF1BD4" w:rsidP="00DA146F">
            <w:pPr>
              <w:pStyle w:val="10"/>
              <w:spacing w:line="252" w:lineRule="auto"/>
              <w:ind w:firstLine="0"/>
              <w:jc w:val="center"/>
              <w:rPr>
                <w:sz w:val="20"/>
                <w:szCs w:val="20"/>
              </w:rPr>
            </w:pPr>
          </w:p>
          <w:p w:rsidR="00BF1BD4" w:rsidRPr="000852A5" w:rsidRDefault="00BF1BD4" w:rsidP="00DA146F">
            <w:pPr>
              <w:pStyle w:val="10"/>
              <w:spacing w:line="252" w:lineRule="auto"/>
              <w:ind w:firstLine="0"/>
              <w:jc w:val="center"/>
              <w:rPr>
                <w:sz w:val="20"/>
                <w:szCs w:val="20"/>
              </w:rPr>
            </w:pPr>
            <w:r w:rsidRPr="000852A5">
              <w:rPr>
                <w:sz w:val="20"/>
                <w:szCs w:val="20"/>
              </w:rPr>
              <w:t>15,0</w:t>
            </w:r>
          </w:p>
        </w:tc>
        <w:tc>
          <w:tcPr>
            <w:tcW w:w="3156" w:type="dxa"/>
          </w:tcPr>
          <w:p w:rsidR="00BF1BD4" w:rsidRPr="000852A5" w:rsidRDefault="00BF1BD4" w:rsidP="00DA146F">
            <w:pPr>
              <w:pStyle w:val="10"/>
              <w:spacing w:line="252" w:lineRule="auto"/>
              <w:ind w:firstLine="0"/>
              <w:rPr>
                <w:sz w:val="20"/>
                <w:szCs w:val="20"/>
              </w:rPr>
            </w:pPr>
            <w:r w:rsidRPr="000852A5">
              <w:rPr>
                <w:sz w:val="20"/>
                <w:szCs w:val="20"/>
              </w:rPr>
              <w:t xml:space="preserve">Для размещения </w:t>
            </w:r>
            <w:r w:rsidR="00F901EA" w:rsidRPr="000852A5">
              <w:rPr>
                <w:sz w:val="20"/>
                <w:szCs w:val="20"/>
              </w:rPr>
              <w:t xml:space="preserve">производства, административных сооружений, строений </w:t>
            </w:r>
            <w:r w:rsidRPr="000852A5">
              <w:rPr>
                <w:sz w:val="20"/>
                <w:szCs w:val="20"/>
              </w:rPr>
              <w:t>и обслуживающих их объектов</w:t>
            </w:r>
          </w:p>
        </w:tc>
      </w:tr>
      <w:tr w:rsidR="00F901EA" w:rsidRPr="00DA146F" w:rsidTr="002C37B0">
        <w:trPr>
          <w:jc w:val="center"/>
        </w:trPr>
        <w:tc>
          <w:tcPr>
            <w:tcW w:w="3741" w:type="dxa"/>
          </w:tcPr>
          <w:p w:rsidR="00BF1BD4" w:rsidRPr="000852A5" w:rsidRDefault="00BF1BD4" w:rsidP="00DA146F">
            <w:pPr>
              <w:pStyle w:val="10"/>
              <w:spacing w:line="252" w:lineRule="auto"/>
              <w:ind w:firstLine="0"/>
              <w:rPr>
                <w:sz w:val="20"/>
                <w:szCs w:val="20"/>
              </w:rPr>
            </w:pPr>
            <w:r w:rsidRPr="000852A5">
              <w:rPr>
                <w:sz w:val="20"/>
                <w:szCs w:val="20"/>
              </w:rPr>
              <w:t>Площадк</w:t>
            </w:r>
            <w:proofErr w:type="gramStart"/>
            <w:r w:rsidRPr="000852A5">
              <w:rPr>
                <w:sz w:val="20"/>
                <w:szCs w:val="20"/>
              </w:rPr>
              <w:t>а ООО</w:t>
            </w:r>
            <w:proofErr w:type="gramEnd"/>
            <w:r w:rsidRPr="000852A5">
              <w:rPr>
                <w:sz w:val="20"/>
                <w:szCs w:val="20"/>
              </w:rPr>
              <w:t xml:space="preserve"> «</w:t>
            </w:r>
            <w:proofErr w:type="spellStart"/>
            <w:r w:rsidRPr="000852A5">
              <w:rPr>
                <w:sz w:val="20"/>
                <w:szCs w:val="20"/>
              </w:rPr>
              <w:t>Эсперанта</w:t>
            </w:r>
            <w:proofErr w:type="spellEnd"/>
            <w:r w:rsidRPr="000852A5">
              <w:rPr>
                <w:sz w:val="20"/>
                <w:szCs w:val="20"/>
              </w:rPr>
              <w:t>»</w:t>
            </w:r>
          </w:p>
        </w:tc>
        <w:tc>
          <w:tcPr>
            <w:tcW w:w="2113" w:type="dxa"/>
          </w:tcPr>
          <w:p w:rsidR="00BF1BD4" w:rsidRPr="000852A5" w:rsidRDefault="00BF1BD4" w:rsidP="00DA146F">
            <w:pPr>
              <w:pStyle w:val="10"/>
              <w:spacing w:line="252" w:lineRule="auto"/>
              <w:ind w:firstLine="0"/>
              <w:jc w:val="center"/>
              <w:rPr>
                <w:sz w:val="20"/>
                <w:szCs w:val="20"/>
              </w:rPr>
            </w:pPr>
            <w:r w:rsidRPr="000852A5">
              <w:rPr>
                <w:sz w:val="20"/>
                <w:szCs w:val="20"/>
              </w:rPr>
              <w:t>6,9</w:t>
            </w:r>
          </w:p>
        </w:tc>
        <w:tc>
          <w:tcPr>
            <w:tcW w:w="3156" w:type="dxa"/>
          </w:tcPr>
          <w:p w:rsidR="00BF1BD4" w:rsidRPr="000852A5" w:rsidRDefault="00BF1BD4" w:rsidP="00DA146F">
            <w:pPr>
              <w:pStyle w:val="10"/>
              <w:spacing w:line="252" w:lineRule="auto"/>
              <w:ind w:firstLine="0"/>
              <w:rPr>
                <w:sz w:val="20"/>
                <w:szCs w:val="20"/>
              </w:rPr>
            </w:pPr>
            <w:r w:rsidRPr="000852A5">
              <w:rPr>
                <w:sz w:val="20"/>
                <w:szCs w:val="20"/>
              </w:rPr>
              <w:t xml:space="preserve">Для размещения объектов </w:t>
            </w:r>
            <w:r w:rsidRPr="000852A5">
              <w:rPr>
                <w:sz w:val="20"/>
                <w:szCs w:val="20"/>
                <w:lang w:val="en-US"/>
              </w:rPr>
              <w:t>IV</w:t>
            </w:r>
            <w:r w:rsidRPr="000852A5">
              <w:rPr>
                <w:sz w:val="20"/>
                <w:szCs w:val="20"/>
              </w:rPr>
              <w:t>-</w:t>
            </w:r>
            <w:r w:rsidRPr="000852A5">
              <w:rPr>
                <w:sz w:val="20"/>
                <w:szCs w:val="20"/>
                <w:lang w:val="en-US"/>
              </w:rPr>
              <w:t>V</w:t>
            </w:r>
            <w:r w:rsidRPr="000852A5">
              <w:rPr>
                <w:sz w:val="20"/>
                <w:szCs w:val="20"/>
              </w:rPr>
              <w:t xml:space="preserve"> класса опасности</w:t>
            </w:r>
          </w:p>
        </w:tc>
      </w:tr>
      <w:tr w:rsidR="00F901EA" w:rsidRPr="00DA146F" w:rsidTr="002C37B0">
        <w:trPr>
          <w:jc w:val="center"/>
        </w:trPr>
        <w:tc>
          <w:tcPr>
            <w:tcW w:w="3741" w:type="dxa"/>
          </w:tcPr>
          <w:p w:rsidR="00BF1BD4" w:rsidRPr="000852A5" w:rsidRDefault="00BF1BD4" w:rsidP="00DA146F">
            <w:pPr>
              <w:pStyle w:val="10"/>
              <w:spacing w:line="252" w:lineRule="auto"/>
              <w:ind w:firstLine="0"/>
              <w:rPr>
                <w:sz w:val="20"/>
                <w:szCs w:val="20"/>
              </w:rPr>
            </w:pPr>
            <w:r w:rsidRPr="000852A5">
              <w:rPr>
                <w:sz w:val="20"/>
                <w:szCs w:val="20"/>
              </w:rPr>
              <w:t>Площадка в районе д. Рыжики</w:t>
            </w:r>
          </w:p>
        </w:tc>
        <w:tc>
          <w:tcPr>
            <w:tcW w:w="2113" w:type="dxa"/>
          </w:tcPr>
          <w:p w:rsidR="00BF1BD4" w:rsidRPr="000852A5" w:rsidRDefault="00BF1BD4" w:rsidP="00DA146F">
            <w:pPr>
              <w:pStyle w:val="10"/>
              <w:spacing w:line="252" w:lineRule="auto"/>
              <w:ind w:firstLine="0"/>
              <w:jc w:val="center"/>
              <w:rPr>
                <w:sz w:val="20"/>
                <w:szCs w:val="20"/>
              </w:rPr>
            </w:pPr>
            <w:r w:rsidRPr="000852A5">
              <w:rPr>
                <w:sz w:val="20"/>
                <w:szCs w:val="20"/>
              </w:rPr>
              <w:t>11,1</w:t>
            </w:r>
          </w:p>
        </w:tc>
        <w:tc>
          <w:tcPr>
            <w:tcW w:w="3156" w:type="dxa"/>
          </w:tcPr>
          <w:p w:rsidR="00BF1BD4" w:rsidRPr="000852A5" w:rsidRDefault="00BF1BD4" w:rsidP="00DA146F">
            <w:pPr>
              <w:pStyle w:val="10"/>
              <w:spacing w:line="252" w:lineRule="auto"/>
              <w:ind w:firstLine="0"/>
              <w:rPr>
                <w:sz w:val="20"/>
                <w:szCs w:val="20"/>
              </w:rPr>
            </w:pPr>
            <w:r w:rsidRPr="000852A5">
              <w:rPr>
                <w:sz w:val="20"/>
                <w:szCs w:val="20"/>
              </w:rPr>
              <w:t xml:space="preserve">Для размещения </w:t>
            </w:r>
            <w:proofErr w:type="gramStart"/>
            <w:r w:rsidRPr="000852A5">
              <w:rPr>
                <w:sz w:val="20"/>
                <w:szCs w:val="20"/>
              </w:rPr>
              <w:t>бизнес-инкубаторов</w:t>
            </w:r>
            <w:proofErr w:type="gramEnd"/>
            <w:r w:rsidRPr="000852A5">
              <w:rPr>
                <w:sz w:val="20"/>
                <w:szCs w:val="20"/>
              </w:rPr>
              <w:t>, офисных центров</w:t>
            </w:r>
          </w:p>
        </w:tc>
      </w:tr>
    </w:tbl>
    <w:p w:rsidR="00BF1BD4" w:rsidRPr="001D3F9F" w:rsidRDefault="00AA35C1" w:rsidP="00703882">
      <w:pPr>
        <w:pStyle w:val="10"/>
        <w:spacing w:line="252" w:lineRule="auto"/>
        <w:ind w:firstLine="927"/>
        <w:rPr>
          <w:sz w:val="20"/>
          <w:szCs w:val="20"/>
        </w:rPr>
      </w:pPr>
      <w:r w:rsidRPr="001D3F9F">
        <w:rPr>
          <w:rFonts w:eastAsia="DejaVu Sans"/>
          <w:kern w:val="1"/>
          <w:sz w:val="20"/>
          <w:szCs w:val="20"/>
          <w:lang w:eastAsia="ru-RU"/>
        </w:rPr>
        <w:t>*</w:t>
      </w:r>
      <w:r w:rsidR="00B91E15" w:rsidRPr="001D3F9F">
        <w:rPr>
          <w:rFonts w:eastAsia="DejaVu Sans"/>
          <w:kern w:val="1"/>
          <w:sz w:val="20"/>
          <w:szCs w:val="20"/>
          <w:lang w:eastAsia="ru-RU"/>
        </w:rPr>
        <w:t xml:space="preserve">Источник: </w:t>
      </w:r>
      <w:r w:rsidR="00A41917" w:rsidRPr="001D3F9F">
        <w:rPr>
          <w:rFonts w:eastAsia="DejaVu Sans"/>
          <w:kern w:val="1"/>
          <w:sz w:val="20"/>
          <w:szCs w:val="20"/>
          <w:lang w:eastAsia="ru-RU"/>
        </w:rPr>
        <w:t>И</w:t>
      </w:r>
      <w:r w:rsidR="00A41917" w:rsidRPr="001D3F9F">
        <w:rPr>
          <w:sz w:val="20"/>
          <w:szCs w:val="20"/>
        </w:rPr>
        <w:t>нтегрированн</w:t>
      </w:r>
      <w:r w:rsidR="00A41917" w:rsidRPr="001D3F9F">
        <w:rPr>
          <w:sz w:val="20"/>
          <w:szCs w:val="20"/>
        </w:rPr>
        <w:t>ая</w:t>
      </w:r>
      <w:r w:rsidR="00A41917" w:rsidRPr="001D3F9F">
        <w:rPr>
          <w:sz w:val="20"/>
          <w:szCs w:val="20"/>
        </w:rPr>
        <w:t xml:space="preserve"> </w:t>
      </w:r>
      <w:r w:rsidR="00A41917" w:rsidRPr="001D3F9F">
        <w:rPr>
          <w:sz w:val="20"/>
          <w:szCs w:val="20"/>
        </w:rPr>
        <w:t>региональная</w:t>
      </w:r>
      <w:r w:rsidR="00A41917" w:rsidRPr="001D3F9F">
        <w:rPr>
          <w:sz w:val="20"/>
          <w:szCs w:val="20"/>
        </w:rPr>
        <w:t xml:space="preserve"> информационн</w:t>
      </w:r>
      <w:r w:rsidR="00A41917" w:rsidRPr="001D3F9F">
        <w:rPr>
          <w:sz w:val="20"/>
          <w:szCs w:val="20"/>
        </w:rPr>
        <w:t>ая</w:t>
      </w:r>
      <w:r w:rsidR="00A41917" w:rsidRPr="001D3F9F">
        <w:rPr>
          <w:sz w:val="20"/>
          <w:szCs w:val="20"/>
        </w:rPr>
        <w:t xml:space="preserve"> систем</w:t>
      </w:r>
      <w:r w:rsidR="00A41917" w:rsidRPr="001D3F9F">
        <w:rPr>
          <w:sz w:val="20"/>
          <w:szCs w:val="20"/>
        </w:rPr>
        <w:t>а</w:t>
      </w:r>
      <w:r w:rsidR="00A41917" w:rsidRPr="001D3F9F">
        <w:rPr>
          <w:sz w:val="20"/>
          <w:szCs w:val="20"/>
        </w:rPr>
        <w:t xml:space="preserve"> «Инвестиционное развитие территории Ленинградской области</w:t>
      </w:r>
      <w:r w:rsidR="00A41917" w:rsidRPr="001D3F9F">
        <w:rPr>
          <w:rFonts w:eastAsia="DejaVu Sans"/>
          <w:kern w:val="1"/>
          <w:sz w:val="20"/>
          <w:szCs w:val="20"/>
          <w:lang w:eastAsia="ru-RU"/>
        </w:rPr>
        <w:t>.</w:t>
      </w:r>
      <w:r w:rsidR="00B91E15" w:rsidRPr="001D3F9F">
        <w:rPr>
          <w:rFonts w:eastAsia="DejaVu Sans"/>
          <w:kern w:val="1"/>
          <w:sz w:val="20"/>
          <w:szCs w:val="20"/>
          <w:lang w:eastAsia="ru-RU"/>
        </w:rPr>
        <w:t xml:space="preserve"> </w:t>
      </w:r>
      <w:r w:rsidR="00B91E15" w:rsidRPr="001D3F9F">
        <w:rPr>
          <w:rFonts w:eastAsia="DejaVu Sans"/>
          <w:color w:val="000000"/>
          <w:kern w:val="1"/>
          <w:sz w:val="20"/>
          <w:szCs w:val="20"/>
          <w:lang w:eastAsia="ru-RU"/>
        </w:rPr>
        <w:t xml:space="preserve">URL: </w:t>
      </w:r>
      <w:hyperlink r:id="rId16" w:history="1">
        <w:r w:rsidR="00B91E15" w:rsidRPr="001D3F9F">
          <w:rPr>
            <w:rFonts w:eastAsia="DejaVu Sans"/>
            <w:sz w:val="20"/>
            <w:szCs w:val="20"/>
            <w:lang w:eastAsia="ru-RU"/>
          </w:rPr>
          <w:t>https://</w:t>
        </w:r>
        <w:r w:rsidR="00A41917" w:rsidRPr="001D3F9F">
          <w:rPr>
            <w:sz w:val="20"/>
            <w:szCs w:val="20"/>
          </w:rPr>
          <w:t xml:space="preserve"> </w:t>
        </w:r>
        <w:r w:rsidR="00A41917" w:rsidRPr="001D3F9F">
          <w:rPr>
            <w:rFonts w:eastAsia="DejaVu Sans"/>
            <w:sz w:val="20"/>
            <w:szCs w:val="20"/>
            <w:lang w:eastAsia="ru-RU"/>
          </w:rPr>
          <w:t xml:space="preserve">map.lenoblinvest.ru </w:t>
        </w:r>
      </w:hyperlink>
    </w:p>
    <w:p w:rsidR="00A03EDE" w:rsidRDefault="00A03EDE" w:rsidP="00DA146F">
      <w:pPr>
        <w:pStyle w:val="10"/>
        <w:spacing w:line="252" w:lineRule="auto"/>
        <w:ind w:left="-567" w:firstLine="927"/>
        <w:jc w:val="center"/>
        <w:rPr>
          <w:sz w:val="22"/>
          <w:szCs w:val="22"/>
        </w:rPr>
      </w:pPr>
    </w:p>
    <w:p w:rsidR="00BF1BD4" w:rsidRPr="00DA146F" w:rsidRDefault="00BF1BD4" w:rsidP="00703882">
      <w:pPr>
        <w:pStyle w:val="a3"/>
        <w:spacing w:after="0" w:line="252" w:lineRule="auto"/>
        <w:ind w:left="0" w:firstLine="426"/>
        <w:jc w:val="both"/>
        <w:rPr>
          <w:rStyle w:val="FontStyle156"/>
          <w:sz w:val="22"/>
          <w:szCs w:val="22"/>
        </w:rPr>
      </w:pPr>
      <w:r w:rsidRPr="00DA146F">
        <w:rPr>
          <w:rStyle w:val="FontStyle156"/>
          <w:sz w:val="22"/>
          <w:szCs w:val="22"/>
        </w:rPr>
        <w:t xml:space="preserve">Существующее количество рабочих мест на территории МО </w:t>
      </w:r>
      <w:proofErr w:type="spellStart"/>
      <w:r w:rsidRPr="00DA146F">
        <w:rPr>
          <w:rFonts w:ascii="Times New Roman" w:hAnsi="Times New Roman"/>
        </w:rPr>
        <w:t>Колтушское</w:t>
      </w:r>
      <w:proofErr w:type="spellEnd"/>
      <w:r w:rsidRPr="00DA146F">
        <w:rPr>
          <w:rFonts w:ascii="Times New Roman" w:hAnsi="Times New Roman"/>
        </w:rPr>
        <w:t xml:space="preserve"> СП</w:t>
      </w:r>
      <w:r w:rsidRPr="00DA146F">
        <w:rPr>
          <w:rStyle w:val="FontStyle156"/>
          <w:sz w:val="22"/>
          <w:szCs w:val="22"/>
        </w:rPr>
        <w:t xml:space="preserve"> составляет - 2430 чел.  </w:t>
      </w:r>
    </w:p>
    <w:p w:rsidR="00405C5E" w:rsidRPr="00DA146F" w:rsidRDefault="00405C5E" w:rsidP="00DA146F">
      <w:pPr>
        <w:tabs>
          <w:tab w:val="left" w:pos="0"/>
          <w:tab w:val="left" w:pos="4353"/>
        </w:tabs>
        <w:spacing w:after="0" w:line="252" w:lineRule="auto"/>
        <w:ind w:firstLine="822"/>
        <w:jc w:val="right"/>
        <w:rPr>
          <w:rStyle w:val="FontStyle156"/>
          <w:sz w:val="22"/>
          <w:szCs w:val="22"/>
        </w:rPr>
      </w:pPr>
    </w:p>
    <w:p w:rsidR="00BF1BD4" w:rsidRPr="00DA146F" w:rsidRDefault="00BF1BD4" w:rsidP="00DA146F">
      <w:pPr>
        <w:tabs>
          <w:tab w:val="left" w:pos="0"/>
          <w:tab w:val="left" w:pos="4353"/>
        </w:tabs>
        <w:spacing w:after="0" w:line="252" w:lineRule="auto"/>
        <w:ind w:firstLine="822"/>
        <w:jc w:val="center"/>
        <w:rPr>
          <w:rFonts w:ascii="Times New Roman" w:hAnsi="Times New Roman"/>
        </w:rPr>
      </w:pPr>
      <w:r w:rsidRPr="00DA146F">
        <w:rPr>
          <w:rStyle w:val="FontStyle156"/>
          <w:sz w:val="22"/>
          <w:szCs w:val="22"/>
        </w:rPr>
        <w:t xml:space="preserve">Таблица </w:t>
      </w:r>
      <w:r w:rsidR="007C2A6F">
        <w:rPr>
          <w:rStyle w:val="FontStyle156"/>
          <w:sz w:val="22"/>
          <w:szCs w:val="22"/>
        </w:rPr>
        <w:t xml:space="preserve">2. </w:t>
      </w:r>
      <w:r w:rsidRPr="002C37B0">
        <w:rPr>
          <w:rStyle w:val="FontStyle156"/>
          <w:b/>
          <w:sz w:val="22"/>
          <w:szCs w:val="22"/>
        </w:rPr>
        <w:t xml:space="preserve">Распределение занятых по основным сферам экономики на территории МО </w:t>
      </w:r>
      <w:proofErr w:type="spellStart"/>
      <w:r w:rsidRPr="002C37B0">
        <w:rPr>
          <w:rFonts w:ascii="Times New Roman" w:hAnsi="Times New Roman"/>
          <w:b/>
        </w:rPr>
        <w:t>Колтушское</w:t>
      </w:r>
      <w:proofErr w:type="spellEnd"/>
      <w:r w:rsidRPr="002C37B0">
        <w:rPr>
          <w:rFonts w:ascii="Times New Roman" w:hAnsi="Times New Roman"/>
          <w:b/>
        </w:rPr>
        <w:t xml:space="preserve"> СП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3827"/>
        <w:gridCol w:w="1134"/>
        <w:gridCol w:w="992"/>
        <w:gridCol w:w="1134"/>
        <w:gridCol w:w="993"/>
      </w:tblGrid>
      <w:tr w:rsidR="00BF1BD4" w:rsidRPr="00DA146F" w:rsidTr="00B72C5C">
        <w:tc>
          <w:tcPr>
            <w:tcW w:w="709" w:type="dxa"/>
            <w:vMerge w:val="restart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 xml:space="preserve">№ </w:t>
            </w:r>
            <w:proofErr w:type="gramStart"/>
            <w:r w:rsidRPr="003A3915">
              <w:rPr>
                <w:rStyle w:val="FontStyle156"/>
                <w:sz w:val="20"/>
                <w:szCs w:val="20"/>
              </w:rPr>
              <w:t>п</w:t>
            </w:r>
            <w:proofErr w:type="gramEnd"/>
            <w:r w:rsidRPr="003A3915">
              <w:rPr>
                <w:rStyle w:val="FontStyle156"/>
                <w:sz w:val="20"/>
                <w:szCs w:val="20"/>
              </w:rPr>
              <w:t>/п</w:t>
            </w:r>
          </w:p>
        </w:tc>
        <w:tc>
          <w:tcPr>
            <w:tcW w:w="3827" w:type="dxa"/>
            <w:vMerge w:val="restart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Вид деятельности</w:t>
            </w:r>
          </w:p>
        </w:tc>
        <w:tc>
          <w:tcPr>
            <w:tcW w:w="4253" w:type="dxa"/>
            <w:gridSpan w:val="4"/>
            <w:shd w:val="clear" w:color="auto" w:fill="auto"/>
            <w:vAlign w:val="center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Среднесписочная численность работников</w:t>
            </w:r>
          </w:p>
        </w:tc>
      </w:tr>
      <w:tr w:rsidR="00BF1BD4" w:rsidRPr="00DA146F" w:rsidTr="00B72C5C">
        <w:tc>
          <w:tcPr>
            <w:tcW w:w="709" w:type="dxa"/>
            <w:vMerge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</w:p>
        </w:tc>
        <w:tc>
          <w:tcPr>
            <w:tcW w:w="3827" w:type="dxa"/>
            <w:vMerge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rPr>
                <w:rStyle w:val="FontStyle156"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shd w:val="clear" w:color="auto" w:fill="auto"/>
            <w:vAlign w:val="center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1996 г"/>
              </w:smartTagPr>
              <w:r w:rsidRPr="003A3915">
                <w:rPr>
                  <w:rStyle w:val="FontStyle156"/>
                  <w:sz w:val="20"/>
                  <w:szCs w:val="20"/>
                </w:rPr>
                <w:t>1996 г</w:t>
              </w:r>
            </w:smartTag>
            <w:r w:rsidRPr="003A3915">
              <w:rPr>
                <w:rStyle w:val="FontStyle156"/>
                <w:sz w:val="20"/>
                <w:szCs w:val="20"/>
              </w:rPr>
              <w:t>.</w:t>
            </w:r>
          </w:p>
        </w:tc>
        <w:tc>
          <w:tcPr>
            <w:tcW w:w="2127" w:type="dxa"/>
            <w:gridSpan w:val="2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Существующая</w:t>
            </w:r>
          </w:p>
        </w:tc>
      </w:tr>
      <w:tr w:rsidR="00BF1BD4" w:rsidRPr="00DA146F" w:rsidTr="00B72C5C">
        <w:tc>
          <w:tcPr>
            <w:tcW w:w="709" w:type="dxa"/>
            <w:vMerge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</w:p>
        </w:tc>
        <w:tc>
          <w:tcPr>
            <w:tcW w:w="3827" w:type="dxa"/>
            <w:vMerge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rPr>
                <w:rStyle w:val="FontStyle156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чел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%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чел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%</w:t>
            </w:r>
          </w:p>
        </w:tc>
      </w:tr>
      <w:tr w:rsidR="00BF1BD4" w:rsidRPr="00DA146F" w:rsidTr="00B72C5C">
        <w:tc>
          <w:tcPr>
            <w:tcW w:w="709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1</w:t>
            </w:r>
          </w:p>
        </w:tc>
        <w:tc>
          <w:tcPr>
            <w:tcW w:w="3827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Промышленность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100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4,6</w:t>
            </w:r>
          </w:p>
        </w:tc>
        <w:tc>
          <w:tcPr>
            <w:tcW w:w="1134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237</w:t>
            </w:r>
          </w:p>
        </w:tc>
        <w:tc>
          <w:tcPr>
            <w:tcW w:w="993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9,8</w:t>
            </w:r>
          </w:p>
        </w:tc>
      </w:tr>
      <w:tr w:rsidR="00BF1BD4" w:rsidRPr="00DA146F" w:rsidTr="00B72C5C">
        <w:tc>
          <w:tcPr>
            <w:tcW w:w="709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2</w:t>
            </w:r>
          </w:p>
        </w:tc>
        <w:tc>
          <w:tcPr>
            <w:tcW w:w="3827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Транспорт</w:t>
            </w:r>
          </w:p>
        </w:tc>
        <w:tc>
          <w:tcPr>
            <w:tcW w:w="1134" w:type="dxa"/>
            <w:vMerge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29</w:t>
            </w:r>
          </w:p>
        </w:tc>
        <w:tc>
          <w:tcPr>
            <w:tcW w:w="993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1,2</w:t>
            </w:r>
          </w:p>
        </w:tc>
      </w:tr>
      <w:tr w:rsidR="00BF1BD4" w:rsidRPr="00DA146F" w:rsidTr="00B72C5C">
        <w:tc>
          <w:tcPr>
            <w:tcW w:w="709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3</w:t>
            </w:r>
          </w:p>
        </w:tc>
        <w:tc>
          <w:tcPr>
            <w:tcW w:w="3827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Строительство</w:t>
            </w:r>
          </w:p>
        </w:tc>
        <w:tc>
          <w:tcPr>
            <w:tcW w:w="1134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150</w:t>
            </w:r>
          </w:p>
        </w:tc>
        <w:tc>
          <w:tcPr>
            <w:tcW w:w="992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6,8</w:t>
            </w:r>
          </w:p>
        </w:tc>
        <w:tc>
          <w:tcPr>
            <w:tcW w:w="1134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207</w:t>
            </w:r>
          </w:p>
        </w:tc>
        <w:tc>
          <w:tcPr>
            <w:tcW w:w="993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8,5</w:t>
            </w:r>
          </w:p>
        </w:tc>
      </w:tr>
      <w:tr w:rsidR="00BF1BD4" w:rsidRPr="00DA146F" w:rsidTr="00B72C5C">
        <w:tc>
          <w:tcPr>
            <w:tcW w:w="709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4</w:t>
            </w:r>
          </w:p>
        </w:tc>
        <w:tc>
          <w:tcPr>
            <w:tcW w:w="3827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Сельское хозяйство</w:t>
            </w:r>
          </w:p>
        </w:tc>
        <w:tc>
          <w:tcPr>
            <w:tcW w:w="1134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850</w:t>
            </w:r>
          </w:p>
        </w:tc>
        <w:tc>
          <w:tcPr>
            <w:tcW w:w="992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38,6</w:t>
            </w:r>
          </w:p>
        </w:tc>
        <w:tc>
          <w:tcPr>
            <w:tcW w:w="1134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500</w:t>
            </w:r>
          </w:p>
        </w:tc>
        <w:tc>
          <w:tcPr>
            <w:tcW w:w="993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20,6</w:t>
            </w:r>
          </w:p>
        </w:tc>
      </w:tr>
      <w:tr w:rsidR="00BF1BD4" w:rsidRPr="00DA146F" w:rsidTr="00B72C5C">
        <w:trPr>
          <w:trHeight w:val="281"/>
        </w:trPr>
        <w:tc>
          <w:tcPr>
            <w:tcW w:w="709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5</w:t>
            </w:r>
          </w:p>
        </w:tc>
        <w:tc>
          <w:tcPr>
            <w:tcW w:w="3827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Наука</w:t>
            </w:r>
          </w:p>
        </w:tc>
        <w:tc>
          <w:tcPr>
            <w:tcW w:w="1134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700</w:t>
            </w:r>
          </w:p>
        </w:tc>
        <w:tc>
          <w:tcPr>
            <w:tcW w:w="992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31,8</w:t>
            </w:r>
          </w:p>
        </w:tc>
        <w:tc>
          <w:tcPr>
            <w:tcW w:w="1134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613</w:t>
            </w:r>
          </w:p>
        </w:tc>
        <w:tc>
          <w:tcPr>
            <w:tcW w:w="993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25,2</w:t>
            </w:r>
          </w:p>
        </w:tc>
      </w:tr>
      <w:tr w:rsidR="00BF1BD4" w:rsidRPr="00DA146F" w:rsidTr="00B72C5C">
        <w:trPr>
          <w:trHeight w:val="287"/>
        </w:trPr>
        <w:tc>
          <w:tcPr>
            <w:tcW w:w="709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6</w:t>
            </w:r>
          </w:p>
        </w:tc>
        <w:tc>
          <w:tcPr>
            <w:tcW w:w="3827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Торговля и общественное питание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400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18,2</w:t>
            </w:r>
          </w:p>
        </w:tc>
        <w:tc>
          <w:tcPr>
            <w:tcW w:w="1134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751</w:t>
            </w:r>
          </w:p>
        </w:tc>
        <w:tc>
          <w:tcPr>
            <w:tcW w:w="993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30,9</w:t>
            </w:r>
          </w:p>
        </w:tc>
      </w:tr>
      <w:tr w:rsidR="00BF1BD4" w:rsidRPr="00DA146F" w:rsidTr="00B72C5C">
        <w:tc>
          <w:tcPr>
            <w:tcW w:w="709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7</w:t>
            </w:r>
          </w:p>
        </w:tc>
        <w:tc>
          <w:tcPr>
            <w:tcW w:w="3827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Бытовое обслуживание</w:t>
            </w:r>
          </w:p>
        </w:tc>
        <w:tc>
          <w:tcPr>
            <w:tcW w:w="1134" w:type="dxa"/>
            <w:vMerge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93</w:t>
            </w:r>
          </w:p>
        </w:tc>
        <w:tc>
          <w:tcPr>
            <w:tcW w:w="993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  <w:r w:rsidRPr="003A3915">
              <w:rPr>
                <w:rStyle w:val="FontStyle156"/>
                <w:sz w:val="20"/>
                <w:szCs w:val="20"/>
              </w:rPr>
              <w:t>3,8</w:t>
            </w:r>
          </w:p>
        </w:tc>
      </w:tr>
      <w:tr w:rsidR="00BF1BD4" w:rsidRPr="00DA146F" w:rsidTr="00B72C5C">
        <w:trPr>
          <w:trHeight w:val="175"/>
        </w:trPr>
        <w:tc>
          <w:tcPr>
            <w:tcW w:w="709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sz w:val="20"/>
                <w:szCs w:val="20"/>
              </w:rPr>
            </w:pPr>
          </w:p>
        </w:tc>
        <w:tc>
          <w:tcPr>
            <w:tcW w:w="3827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rPr>
                <w:rStyle w:val="FontStyle156"/>
                <w:b/>
                <w:sz w:val="20"/>
                <w:szCs w:val="20"/>
              </w:rPr>
            </w:pPr>
            <w:r w:rsidRPr="003A3915">
              <w:rPr>
                <w:rStyle w:val="FontStyle156"/>
                <w:b/>
                <w:sz w:val="20"/>
                <w:szCs w:val="20"/>
              </w:rPr>
              <w:t>Всего</w:t>
            </w:r>
          </w:p>
        </w:tc>
        <w:tc>
          <w:tcPr>
            <w:tcW w:w="1134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b/>
                <w:sz w:val="20"/>
                <w:szCs w:val="20"/>
              </w:rPr>
            </w:pPr>
            <w:r w:rsidRPr="003A3915">
              <w:rPr>
                <w:rStyle w:val="FontStyle156"/>
                <w:b/>
                <w:sz w:val="20"/>
                <w:szCs w:val="20"/>
              </w:rPr>
              <w:t>2200</w:t>
            </w:r>
          </w:p>
        </w:tc>
        <w:tc>
          <w:tcPr>
            <w:tcW w:w="992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b/>
                <w:sz w:val="20"/>
                <w:szCs w:val="20"/>
              </w:rPr>
            </w:pPr>
            <w:r w:rsidRPr="003A3915">
              <w:rPr>
                <w:rStyle w:val="FontStyle156"/>
                <w:b/>
                <w:sz w:val="20"/>
                <w:szCs w:val="20"/>
              </w:rPr>
              <w:t>100,0</w:t>
            </w:r>
          </w:p>
        </w:tc>
        <w:tc>
          <w:tcPr>
            <w:tcW w:w="1134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b/>
                <w:sz w:val="20"/>
                <w:szCs w:val="20"/>
              </w:rPr>
            </w:pPr>
            <w:r w:rsidRPr="003A3915">
              <w:rPr>
                <w:rStyle w:val="FontStyle156"/>
                <w:b/>
                <w:sz w:val="20"/>
                <w:szCs w:val="20"/>
              </w:rPr>
              <w:t>2430</w:t>
            </w:r>
          </w:p>
        </w:tc>
        <w:tc>
          <w:tcPr>
            <w:tcW w:w="993" w:type="dxa"/>
            <w:shd w:val="clear" w:color="auto" w:fill="auto"/>
          </w:tcPr>
          <w:p w:rsidR="00BF1BD4" w:rsidRPr="003A3915" w:rsidRDefault="00BF1BD4" w:rsidP="00DA146F">
            <w:pPr>
              <w:tabs>
                <w:tab w:val="left" w:pos="0"/>
                <w:tab w:val="left" w:pos="4353"/>
              </w:tabs>
              <w:spacing w:after="0" w:line="252" w:lineRule="auto"/>
              <w:ind w:right="-2"/>
              <w:jc w:val="center"/>
              <w:rPr>
                <w:rStyle w:val="FontStyle156"/>
                <w:b/>
                <w:sz w:val="20"/>
                <w:szCs w:val="20"/>
              </w:rPr>
            </w:pPr>
            <w:r w:rsidRPr="003A3915">
              <w:rPr>
                <w:rStyle w:val="FontStyle156"/>
                <w:b/>
                <w:sz w:val="20"/>
                <w:szCs w:val="20"/>
              </w:rPr>
              <w:t>100,0</w:t>
            </w:r>
          </w:p>
        </w:tc>
      </w:tr>
    </w:tbl>
    <w:p w:rsidR="003A3915" w:rsidRPr="00DA146F" w:rsidRDefault="003A3915" w:rsidP="00DA146F">
      <w:pPr>
        <w:pStyle w:val="a3"/>
        <w:spacing w:after="0" w:line="252" w:lineRule="auto"/>
        <w:ind w:left="0" w:firstLine="708"/>
        <w:jc w:val="both"/>
        <w:rPr>
          <w:rStyle w:val="FontStyle156"/>
          <w:sz w:val="22"/>
          <w:szCs w:val="22"/>
        </w:rPr>
      </w:pPr>
    </w:p>
    <w:p w:rsidR="00BF1BD4" w:rsidRPr="00DA146F" w:rsidRDefault="00BF1BD4" w:rsidP="00703882">
      <w:pPr>
        <w:pStyle w:val="a3"/>
        <w:spacing w:after="0" w:line="252" w:lineRule="auto"/>
        <w:ind w:left="0" w:firstLine="284"/>
        <w:jc w:val="both"/>
        <w:rPr>
          <w:rFonts w:ascii="Times New Roman" w:hAnsi="Times New Roman"/>
        </w:rPr>
      </w:pPr>
      <w:r w:rsidRPr="00DA146F">
        <w:rPr>
          <w:rFonts w:ascii="Times New Roman" w:hAnsi="Times New Roman"/>
        </w:rPr>
        <w:t>На основании данных, можно сделать следующие выводы:</w:t>
      </w:r>
    </w:p>
    <w:p w:rsidR="00BF1BD4" w:rsidRPr="00DA146F" w:rsidRDefault="00BF1BD4" w:rsidP="00DA146F">
      <w:pPr>
        <w:pStyle w:val="a3"/>
        <w:numPr>
          <w:ilvl w:val="0"/>
          <w:numId w:val="1"/>
        </w:numPr>
        <w:spacing w:after="0" w:line="252" w:lineRule="auto"/>
        <w:jc w:val="both"/>
        <w:rPr>
          <w:rFonts w:ascii="Times New Roman" w:hAnsi="Times New Roman"/>
        </w:rPr>
      </w:pPr>
      <w:r w:rsidRPr="00DA146F">
        <w:rPr>
          <w:rFonts w:ascii="Times New Roman" w:hAnsi="Times New Roman"/>
        </w:rPr>
        <w:t xml:space="preserve">к основным видам деятельности на территории МО </w:t>
      </w:r>
      <w:proofErr w:type="spellStart"/>
      <w:r w:rsidRPr="00DA146F">
        <w:rPr>
          <w:rFonts w:ascii="Times New Roman" w:hAnsi="Times New Roman"/>
        </w:rPr>
        <w:t>Колтушское</w:t>
      </w:r>
      <w:proofErr w:type="spellEnd"/>
      <w:r w:rsidRPr="00DA146F">
        <w:rPr>
          <w:rFonts w:ascii="Times New Roman" w:hAnsi="Times New Roman"/>
        </w:rPr>
        <w:t xml:space="preserve"> СП, не считая непроизводственную сферу (</w:t>
      </w:r>
      <w:r w:rsidRPr="00DA146F">
        <w:rPr>
          <w:rStyle w:val="FontStyle156"/>
          <w:sz w:val="22"/>
          <w:szCs w:val="22"/>
        </w:rPr>
        <w:t>учреждения управления, предприятия жилищно-коммунального хозяйства, культуры, образования и здравоохранения</w:t>
      </w:r>
      <w:r w:rsidRPr="00DA146F">
        <w:rPr>
          <w:rFonts w:ascii="Times New Roman" w:hAnsi="Times New Roman"/>
        </w:rPr>
        <w:t>), относятся сельское хозяйство – 20,6 % рабочих мест, торговля и общественное питание – 30,9 % рабочих мест;</w:t>
      </w:r>
    </w:p>
    <w:p w:rsidR="00BF1BD4" w:rsidRPr="00DA146F" w:rsidRDefault="00BF1BD4" w:rsidP="00DA146F">
      <w:pPr>
        <w:pStyle w:val="a3"/>
        <w:widowControl w:val="0"/>
        <w:numPr>
          <w:ilvl w:val="0"/>
          <w:numId w:val="1"/>
        </w:numPr>
        <w:spacing w:after="0" w:line="252" w:lineRule="auto"/>
        <w:jc w:val="both"/>
        <w:rPr>
          <w:rFonts w:ascii="Times New Roman" w:hAnsi="Times New Roman"/>
        </w:rPr>
      </w:pPr>
      <w:r w:rsidRPr="00DA146F">
        <w:rPr>
          <w:rFonts w:ascii="Times New Roman" w:hAnsi="Times New Roman"/>
        </w:rPr>
        <w:t xml:space="preserve">самым крупным предприятием на территории МО </w:t>
      </w:r>
      <w:proofErr w:type="spellStart"/>
      <w:r w:rsidRPr="00DA146F">
        <w:rPr>
          <w:rFonts w:ascii="Times New Roman" w:hAnsi="Times New Roman"/>
        </w:rPr>
        <w:t>Колтушское</w:t>
      </w:r>
      <w:proofErr w:type="spellEnd"/>
      <w:r w:rsidRPr="00DA146F">
        <w:rPr>
          <w:rFonts w:ascii="Times New Roman" w:hAnsi="Times New Roman"/>
        </w:rPr>
        <w:t xml:space="preserve"> СП на протяжении последнего десятилетия остается - сельскохозяйственное предприятие (тепличное хозяйство) ЗАО «Агрофирма «</w:t>
      </w:r>
      <w:proofErr w:type="spellStart"/>
      <w:r w:rsidRPr="00DA146F">
        <w:rPr>
          <w:rFonts w:ascii="Times New Roman" w:hAnsi="Times New Roman"/>
        </w:rPr>
        <w:t>Выборжец</w:t>
      </w:r>
      <w:proofErr w:type="spellEnd"/>
      <w:r w:rsidRPr="00DA146F">
        <w:rPr>
          <w:rFonts w:ascii="Times New Roman" w:hAnsi="Times New Roman"/>
        </w:rPr>
        <w:t>», расположенное у деревни Старая - 500 рабочих мест.</w:t>
      </w:r>
    </w:p>
    <w:p w:rsidR="00BF1BD4" w:rsidRPr="00DA146F" w:rsidRDefault="00BF1BD4" w:rsidP="00703882">
      <w:pPr>
        <w:spacing w:after="0" w:line="252" w:lineRule="auto"/>
        <w:ind w:firstLine="426"/>
        <w:jc w:val="both"/>
        <w:rPr>
          <w:rFonts w:ascii="Times New Roman" w:hAnsi="Times New Roman"/>
        </w:rPr>
      </w:pPr>
      <w:r w:rsidRPr="00DA146F">
        <w:rPr>
          <w:rFonts w:ascii="Times New Roman" w:hAnsi="Times New Roman"/>
        </w:rPr>
        <w:lastRenderedPageBreak/>
        <w:t xml:space="preserve">Общее количество рабочих мест с учетом занятых в </w:t>
      </w:r>
      <w:r w:rsidRPr="00DA146F">
        <w:rPr>
          <w:rStyle w:val="FontStyle156"/>
          <w:sz w:val="22"/>
          <w:szCs w:val="22"/>
        </w:rPr>
        <w:t>бюджетных организациях и предприятиях жилищно-коммунального хозяйства</w:t>
      </w:r>
      <w:r w:rsidRPr="00DA146F">
        <w:rPr>
          <w:rFonts w:ascii="Times New Roman" w:hAnsi="Times New Roman"/>
        </w:rPr>
        <w:t xml:space="preserve"> на территории МО </w:t>
      </w:r>
      <w:proofErr w:type="spellStart"/>
      <w:r w:rsidRPr="00DA146F">
        <w:rPr>
          <w:rFonts w:ascii="Times New Roman" w:hAnsi="Times New Roman"/>
        </w:rPr>
        <w:t>Колтушское</w:t>
      </w:r>
      <w:proofErr w:type="spellEnd"/>
      <w:r w:rsidRPr="00DA146F">
        <w:rPr>
          <w:rFonts w:ascii="Times New Roman" w:hAnsi="Times New Roman"/>
        </w:rPr>
        <w:t xml:space="preserve"> СП  составляет 2660 мест.</w:t>
      </w:r>
    </w:p>
    <w:p w:rsidR="00BF1BD4" w:rsidRPr="00DA146F" w:rsidRDefault="00BF1BD4" w:rsidP="002C37B0">
      <w:pPr>
        <w:pStyle w:val="3"/>
        <w:spacing w:line="252" w:lineRule="auto"/>
        <w:ind w:firstLine="426"/>
        <w:rPr>
          <w:sz w:val="22"/>
          <w:szCs w:val="22"/>
        </w:rPr>
      </w:pPr>
      <w:r w:rsidRPr="00DA146F">
        <w:rPr>
          <w:color w:val="000000" w:themeColor="text1"/>
          <w:sz w:val="22"/>
          <w:szCs w:val="22"/>
        </w:rPr>
        <w:t>Н</w:t>
      </w:r>
      <w:r w:rsidRPr="00DA146F">
        <w:rPr>
          <w:sz w:val="22"/>
          <w:szCs w:val="22"/>
          <w:shd w:val="clear" w:color="auto" w:fill="FFFFFF"/>
        </w:rPr>
        <w:t xml:space="preserve">а территории </w:t>
      </w:r>
      <w:r w:rsidRPr="00DA146F">
        <w:rPr>
          <w:sz w:val="22"/>
          <w:szCs w:val="22"/>
        </w:rPr>
        <w:t xml:space="preserve">МО </w:t>
      </w:r>
      <w:proofErr w:type="spellStart"/>
      <w:r w:rsidRPr="00DA146F">
        <w:rPr>
          <w:sz w:val="22"/>
          <w:szCs w:val="22"/>
        </w:rPr>
        <w:t>Колтушское</w:t>
      </w:r>
      <w:proofErr w:type="spellEnd"/>
      <w:r w:rsidRPr="00DA146F">
        <w:rPr>
          <w:sz w:val="22"/>
          <w:szCs w:val="22"/>
        </w:rPr>
        <w:t xml:space="preserve"> СП</w:t>
      </w:r>
      <w:r w:rsidRPr="00DA146F">
        <w:rPr>
          <w:sz w:val="22"/>
          <w:szCs w:val="22"/>
          <w:shd w:val="clear" w:color="auto" w:fill="FFFFFF"/>
        </w:rPr>
        <w:t xml:space="preserve"> на перспективу до 2035 года,  предполагается </w:t>
      </w:r>
      <w:r w:rsidRPr="00DA146F">
        <w:rPr>
          <w:sz w:val="22"/>
          <w:szCs w:val="22"/>
        </w:rPr>
        <w:t>увеличение:</w:t>
      </w:r>
    </w:p>
    <w:p w:rsidR="00BF1BD4" w:rsidRPr="00DA146F" w:rsidRDefault="002C37B0" w:rsidP="002C37B0">
      <w:pPr>
        <w:pStyle w:val="3"/>
        <w:numPr>
          <w:ilvl w:val="0"/>
          <w:numId w:val="3"/>
        </w:numPr>
        <w:tabs>
          <w:tab w:val="left" w:pos="851"/>
        </w:tabs>
        <w:spacing w:line="252" w:lineRule="auto"/>
        <w:ind w:left="851"/>
        <w:rPr>
          <w:sz w:val="22"/>
          <w:szCs w:val="22"/>
        </w:rPr>
      </w:pPr>
      <w:r>
        <w:rPr>
          <w:sz w:val="22"/>
          <w:szCs w:val="22"/>
        </w:rPr>
        <w:t>жилых зон в 1,28 раз;</w:t>
      </w:r>
    </w:p>
    <w:p w:rsidR="00BF1BD4" w:rsidRPr="00DA146F" w:rsidRDefault="00BF1BD4" w:rsidP="002C37B0">
      <w:pPr>
        <w:pStyle w:val="3"/>
        <w:numPr>
          <w:ilvl w:val="0"/>
          <w:numId w:val="3"/>
        </w:numPr>
        <w:tabs>
          <w:tab w:val="left" w:pos="851"/>
        </w:tabs>
        <w:spacing w:line="252" w:lineRule="auto"/>
        <w:ind w:left="851"/>
        <w:rPr>
          <w:sz w:val="22"/>
          <w:szCs w:val="22"/>
        </w:rPr>
      </w:pPr>
      <w:r w:rsidRPr="00DA146F">
        <w:rPr>
          <w:sz w:val="22"/>
          <w:szCs w:val="22"/>
        </w:rPr>
        <w:t>деловых зон в 1,26 раз</w:t>
      </w:r>
      <w:r w:rsidR="002C37B0">
        <w:rPr>
          <w:sz w:val="22"/>
          <w:szCs w:val="22"/>
        </w:rPr>
        <w:t>;</w:t>
      </w:r>
      <w:r w:rsidRPr="00DA146F">
        <w:rPr>
          <w:sz w:val="22"/>
          <w:szCs w:val="22"/>
        </w:rPr>
        <w:t xml:space="preserve"> </w:t>
      </w:r>
    </w:p>
    <w:p w:rsidR="00BF1BD4" w:rsidRPr="00DA146F" w:rsidRDefault="00BF1BD4" w:rsidP="002C37B0">
      <w:pPr>
        <w:pStyle w:val="3"/>
        <w:numPr>
          <w:ilvl w:val="0"/>
          <w:numId w:val="3"/>
        </w:numPr>
        <w:tabs>
          <w:tab w:val="left" w:pos="851"/>
        </w:tabs>
        <w:spacing w:line="252" w:lineRule="auto"/>
        <w:ind w:left="851"/>
        <w:rPr>
          <w:sz w:val="22"/>
          <w:szCs w:val="22"/>
        </w:rPr>
      </w:pPr>
      <w:r w:rsidRPr="00DA146F">
        <w:rPr>
          <w:sz w:val="22"/>
          <w:szCs w:val="22"/>
        </w:rPr>
        <w:t>производственных зон в 2,09 раз</w:t>
      </w:r>
      <w:r w:rsidR="002C37B0">
        <w:rPr>
          <w:sz w:val="22"/>
          <w:szCs w:val="22"/>
        </w:rPr>
        <w:t>;</w:t>
      </w:r>
      <w:r w:rsidRPr="00DA146F">
        <w:rPr>
          <w:sz w:val="22"/>
          <w:szCs w:val="22"/>
        </w:rPr>
        <w:t xml:space="preserve"> </w:t>
      </w:r>
    </w:p>
    <w:p w:rsidR="00BF1BD4" w:rsidRPr="00DA146F" w:rsidRDefault="00BF1BD4" w:rsidP="002C37B0">
      <w:pPr>
        <w:pStyle w:val="3"/>
        <w:numPr>
          <w:ilvl w:val="0"/>
          <w:numId w:val="3"/>
        </w:numPr>
        <w:tabs>
          <w:tab w:val="left" w:pos="851"/>
        </w:tabs>
        <w:spacing w:line="252" w:lineRule="auto"/>
        <w:ind w:left="851"/>
        <w:rPr>
          <w:sz w:val="22"/>
          <w:szCs w:val="22"/>
        </w:rPr>
      </w:pPr>
      <w:r w:rsidRPr="00DA146F">
        <w:rPr>
          <w:sz w:val="22"/>
          <w:szCs w:val="22"/>
        </w:rPr>
        <w:t>зон транспортной инфраструктуры в 1,60 раз</w:t>
      </w:r>
      <w:r w:rsidR="002C37B0">
        <w:rPr>
          <w:sz w:val="22"/>
          <w:szCs w:val="22"/>
        </w:rPr>
        <w:t>;</w:t>
      </w:r>
      <w:r w:rsidRPr="00DA146F">
        <w:rPr>
          <w:sz w:val="22"/>
          <w:szCs w:val="22"/>
        </w:rPr>
        <w:t xml:space="preserve"> </w:t>
      </w:r>
    </w:p>
    <w:p w:rsidR="00BF1BD4" w:rsidRPr="00DA146F" w:rsidRDefault="00BF1BD4" w:rsidP="002C37B0">
      <w:pPr>
        <w:pStyle w:val="3"/>
        <w:numPr>
          <w:ilvl w:val="0"/>
          <w:numId w:val="3"/>
        </w:numPr>
        <w:tabs>
          <w:tab w:val="left" w:pos="851"/>
        </w:tabs>
        <w:spacing w:line="252" w:lineRule="auto"/>
        <w:ind w:left="851"/>
        <w:rPr>
          <w:sz w:val="22"/>
          <w:szCs w:val="22"/>
          <w:shd w:val="clear" w:color="auto" w:fill="FFFFFF"/>
        </w:rPr>
      </w:pPr>
      <w:r w:rsidRPr="00DA146F">
        <w:rPr>
          <w:sz w:val="22"/>
          <w:szCs w:val="22"/>
        </w:rPr>
        <w:t>рекреационных зон в 1,21 раз.</w:t>
      </w:r>
    </w:p>
    <w:p w:rsidR="00257DB4" w:rsidRPr="00DA146F" w:rsidRDefault="00257DB4" w:rsidP="00703882">
      <w:pPr>
        <w:pStyle w:val="a6"/>
        <w:widowControl w:val="0"/>
        <w:spacing w:after="0" w:line="252" w:lineRule="auto"/>
        <w:ind w:firstLine="426"/>
        <w:jc w:val="both"/>
        <w:rPr>
          <w:rFonts w:ascii="Times New Roman" w:hAnsi="Times New Roman" w:cs="Times New Roman"/>
          <w:color w:val="000000" w:themeColor="text1"/>
        </w:rPr>
      </w:pPr>
      <w:r w:rsidRPr="00DA146F">
        <w:rPr>
          <w:rFonts w:ascii="Times New Roman" w:hAnsi="Times New Roman" w:cs="Times New Roman"/>
          <w:color w:val="000000" w:themeColor="text1"/>
        </w:rPr>
        <w:t xml:space="preserve">Формирование </w:t>
      </w:r>
      <w:proofErr w:type="spellStart"/>
      <w:r w:rsidRPr="00DA146F">
        <w:rPr>
          <w:rFonts w:ascii="Times New Roman" w:hAnsi="Times New Roman" w:cs="Times New Roman"/>
          <w:color w:val="000000" w:themeColor="text1"/>
        </w:rPr>
        <w:t>Колтушского</w:t>
      </w:r>
      <w:proofErr w:type="spellEnd"/>
      <w:r w:rsidRPr="00DA146F">
        <w:rPr>
          <w:rFonts w:ascii="Times New Roman" w:hAnsi="Times New Roman" w:cs="Times New Roman"/>
          <w:color w:val="000000" w:themeColor="text1"/>
        </w:rPr>
        <w:t xml:space="preserve"> поселения в качестве потенциального </w:t>
      </w:r>
      <w:proofErr w:type="spellStart"/>
      <w:r w:rsidRPr="00DA146F">
        <w:rPr>
          <w:rFonts w:ascii="Times New Roman" w:hAnsi="Times New Roman" w:cs="Times New Roman"/>
          <w:color w:val="000000" w:themeColor="text1"/>
        </w:rPr>
        <w:t>подцентра</w:t>
      </w:r>
      <w:proofErr w:type="spellEnd"/>
      <w:r w:rsidRPr="00DA146F">
        <w:rPr>
          <w:rFonts w:ascii="Times New Roman" w:hAnsi="Times New Roman" w:cs="Times New Roman"/>
          <w:color w:val="000000" w:themeColor="text1"/>
        </w:rPr>
        <w:t xml:space="preserve"> развития Санкт-Петербургской агломерации обусловлено следующими факторами:</w:t>
      </w:r>
    </w:p>
    <w:p w:rsidR="00257DB4" w:rsidRPr="00DA146F" w:rsidRDefault="00257DB4" w:rsidP="002C37B0">
      <w:pPr>
        <w:pStyle w:val="a6"/>
        <w:widowControl w:val="0"/>
        <w:numPr>
          <w:ilvl w:val="0"/>
          <w:numId w:val="4"/>
        </w:numPr>
        <w:tabs>
          <w:tab w:val="clear" w:pos="709"/>
          <w:tab w:val="left" w:pos="851"/>
        </w:tabs>
        <w:spacing w:after="0" w:line="252" w:lineRule="auto"/>
        <w:ind w:left="851"/>
        <w:jc w:val="both"/>
        <w:rPr>
          <w:rFonts w:ascii="Times New Roman" w:hAnsi="Times New Roman" w:cs="Times New Roman"/>
          <w:color w:val="000000" w:themeColor="text1"/>
        </w:rPr>
      </w:pPr>
      <w:r w:rsidRPr="00DA146F">
        <w:rPr>
          <w:rFonts w:ascii="Times New Roman" w:hAnsi="Times New Roman" w:cs="Times New Roman"/>
          <w:color w:val="000000" w:themeColor="text1"/>
        </w:rPr>
        <w:t>наличие градообразующих предприятий в различных сферах деятельности;</w:t>
      </w:r>
    </w:p>
    <w:p w:rsidR="00257DB4" w:rsidRPr="00DA146F" w:rsidRDefault="00257DB4" w:rsidP="002C37B0">
      <w:pPr>
        <w:pStyle w:val="a6"/>
        <w:widowControl w:val="0"/>
        <w:numPr>
          <w:ilvl w:val="0"/>
          <w:numId w:val="4"/>
        </w:numPr>
        <w:tabs>
          <w:tab w:val="clear" w:pos="709"/>
          <w:tab w:val="left" w:pos="851"/>
        </w:tabs>
        <w:spacing w:after="0" w:line="252" w:lineRule="auto"/>
        <w:ind w:left="851"/>
        <w:jc w:val="both"/>
        <w:rPr>
          <w:rFonts w:ascii="Times New Roman" w:hAnsi="Times New Roman" w:cs="Times New Roman"/>
          <w:color w:val="000000" w:themeColor="text1"/>
        </w:rPr>
      </w:pPr>
      <w:r w:rsidRPr="00DA146F">
        <w:rPr>
          <w:rFonts w:ascii="Times New Roman" w:hAnsi="Times New Roman" w:cs="Times New Roman"/>
          <w:color w:val="000000" w:themeColor="text1"/>
        </w:rPr>
        <w:t xml:space="preserve">инвестиционной привлекательностью территории для дальнейшего </w:t>
      </w:r>
      <w:r w:rsidR="00B130AC" w:rsidRPr="00DA146F">
        <w:rPr>
          <w:rFonts w:ascii="Times New Roman" w:hAnsi="Times New Roman" w:cs="Times New Roman"/>
          <w:color w:val="000000" w:themeColor="text1"/>
        </w:rPr>
        <w:t>развития</w:t>
      </w:r>
      <w:r w:rsidRPr="00DA146F">
        <w:rPr>
          <w:rFonts w:ascii="Times New Roman" w:hAnsi="Times New Roman" w:cs="Times New Roman"/>
          <w:color w:val="000000" w:themeColor="text1"/>
        </w:rPr>
        <w:t xml:space="preserve"> производств, </w:t>
      </w:r>
      <w:r w:rsidR="00B130AC" w:rsidRPr="00DA146F">
        <w:rPr>
          <w:rFonts w:ascii="Times New Roman" w:hAnsi="Times New Roman" w:cs="Times New Roman"/>
          <w:color w:val="000000" w:themeColor="text1"/>
        </w:rPr>
        <w:t>расширения</w:t>
      </w:r>
      <w:r w:rsidRPr="00DA146F">
        <w:rPr>
          <w:rFonts w:ascii="Times New Roman" w:hAnsi="Times New Roman" w:cs="Times New Roman"/>
          <w:color w:val="000000" w:themeColor="text1"/>
        </w:rPr>
        <w:t xml:space="preserve"> сфер </w:t>
      </w:r>
      <w:r w:rsidR="00B130AC" w:rsidRPr="00DA146F">
        <w:rPr>
          <w:rFonts w:ascii="Times New Roman" w:hAnsi="Times New Roman" w:cs="Times New Roman"/>
          <w:color w:val="000000" w:themeColor="text1"/>
        </w:rPr>
        <w:t>деятельности</w:t>
      </w:r>
      <w:r w:rsidRPr="00DA146F">
        <w:rPr>
          <w:rFonts w:ascii="Times New Roman" w:hAnsi="Times New Roman" w:cs="Times New Roman"/>
          <w:color w:val="000000" w:themeColor="text1"/>
        </w:rPr>
        <w:t>, размещения общественно-деловых объектов;</w:t>
      </w:r>
    </w:p>
    <w:p w:rsidR="00257DB4" w:rsidRPr="00DA146F" w:rsidRDefault="00B130AC" w:rsidP="002C37B0">
      <w:pPr>
        <w:pStyle w:val="a6"/>
        <w:widowControl w:val="0"/>
        <w:numPr>
          <w:ilvl w:val="0"/>
          <w:numId w:val="4"/>
        </w:numPr>
        <w:tabs>
          <w:tab w:val="clear" w:pos="709"/>
          <w:tab w:val="left" w:pos="851"/>
        </w:tabs>
        <w:spacing w:after="0" w:line="252" w:lineRule="auto"/>
        <w:ind w:left="851"/>
        <w:jc w:val="both"/>
        <w:rPr>
          <w:rFonts w:ascii="Times New Roman" w:hAnsi="Times New Roman" w:cs="Times New Roman"/>
          <w:color w:val="000000" w:themeColor="text1"/>
        </w:rPr>
      </w:pPr>
      <w:r w:rsidRPr="00DA146F">
        <w:rPr>
          <w:rFonts w:ascii="Times New Roman" w:hAnsi="Times New Roman" w:cs="Times New Roman"/>
          <w:color w:val="000000" w:themeColor="text1"/>
        </w:rPr>
        <w:t>географической</w:t>
      </w:r>
      <w:r w:rsidR="00257DB4" w:rsidRPr="00DA146F">
        <w:rPr>
          <w:rFonts w:ascii="Times New Roman" w:hAnsi="Times New Roman" w:cs="Times New Roman"/>
          <w:color w:val="000000" w:themeColor="text1"/>
        </w:rPr>
        <w:t xml:space="preserve"> близостью к Санкт-Петербургу  - центру агломерации с его мощнейшим деловым и производственным потенциалом;</w:t>
      </w:r>
    </w:p>
    <w:p w:rsidR="00257DB4" w:rsidRPr="00DA146F" w:rsidRDefault="00257DB4" w:rsidP="002C37B0">
      <w:pPr>
        <w:pStyle w:val="a6"/>
        <w:widowControl w:val="0"/>
        <w:numPr>
          <w:ilvl w:val="0"/>
          <w:numId w:val="4"/>
        </w:numPr>
        <w:tabs>
          <w:tab w:val="clear" w:pos="709"/>
          <w:tab w:val="left" w:pos="851"/>
        </w:tabs>
        <w:spacing w:after="0" w:line="252" w:lineRule="auto"/>
        <w:ind w:left="851"/>
        <w:jc w:val="both"/>
        <w:rPr>
          <w:rFonts w:ascii="Times New Roman" w:hAnsi="Times New Roman" w:cs="Times New Roman"/>
          <w:color w:val="000000" w:themeColor="text1"/>
        </w:rPr>
      </w:pPr>
      <w:r w:rsidRPr="00DA146F">
        <w:rPr>
          <w:rFonts w:ascii="Times New Roman" w:hAnsi="Times New Roman" w:cs="Times New Roman"/>
          <w:color w:val="000000" w:themeColor="text1"/>
        </w:rPr>
        <w:t xml:space="preserve">возможностью размещения жилищных комплексов малоэтажной и средне этажной застройки и развития социальной инфраструктуры.  </w:t>
      </w:r>
    </w:p>
    <w:p w:rsidR="00B130AC" w:rsidRPr="00DA146F" w:rsidRDefault="002C37B0" w:rsidP="005D3BF4">
      <w:pPr>
        <w:pStyle w:val="a6"/>
        <w:widowControl w:val="0"/>
        <w:spacing w:after="0" w:line="252" w:lineRule="auto"/>
        <w:ind w:firstLine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Резерв</w:t>
      </w:r>
      <w:r w:rsidR="00B130AC" w:rsidRPr="00DA146F">
        <w:rPr>
          <w:rFonts w:ascii="Times New Roman" w:hAnsi="Times New Roman" w:cs="Times New Roman"/>
          <w:color w:val="000000" w:themeColor="text1"/>
        </w:rPr>
        <w:t>ами роста численности населения м</w:t>
      </w:r>
      <w:r w:rsidR="00323885" w:rsidRPr="00DA146F">
        <w:rPr>
          <w:rFonts w:ascii="Times New Roman" w:hAnsi="Times New Roman" w:cs="Times New Roman"/>
          <w:color w:val="000000" w:themeColor="text1"/>
        </w:rPr>
        <w:t xml:space="preserve">ожет быть как естественный, так </w:t>
      </w:r>
      <w:r w:rsidR="00B130AC" w:rsidRPr="00DA146F">
        <w:rPr>
          <w:rFonts w:ascii="Times New Roman" w:hAnsi="Times New Roman" w:cs="Times New Roman"/>
          <w:color w:val="000000" w:themeColor="text1"/>
        </w:rPr>
        <w:t>и механический прирост населения за счет миграции из других муниципалитетов области и регионов РФ.</w:t>
      </w:r>
    </w:p>
    <w:p w:rsidR="00BF1BD4" w:rsidRPr="00DA146F" w:rsidRDefault="00BF1BD4" w:rsidP="00703882">
      <w:pPr>
        <w:pStyle w:val="a5"/>
        <w:spacing w:before="0" w:beforeAutospacing="0" w:after="0" w:afterAutospacing="0" w:line="252" w:lineRule="auto"/>
        <w:ind w:firstLine="426"/>
        <w:jc w:val="both"/>
        <w:rPr>
          <w:color w:val="000000" w:themeColor="text1"/>
          <w:sz w:val="22"/>
          <w:szCs w:val="22"/>
        </w:rPr>
      </w:pPr>
      <w:r w:rsidRPr="00DA146F">
        <w:rPr>
          <w:color w:val="000000" w:themeColor="text1"/>
          <w:sz w:val="22"/>
          <w:szCs w:val="22"/>
        </w:rPr>
        <w:t>Прогноз</w:t>
      </w:r>
      <w:r w:rsidR="00B16918" w:rsidRPr="00DA146F">
        <w:rPr>
          <w:color w:val="000000" w:themeColor="text1"/>
          <w:sz w:val="22"/>
          <w:szCs w:val="22"/>
        </w:rPr>
        <w:t xml:space="preserve"> демонстрирует </w:t>
      </w:r>
      <w:r w:rsidR="00B16918" w:rsidRPr="00DA146F">
        <w:rPr>
          <w:color w:val="000000" w:themeColor="text1"/>
          <w:sz w:val="22"/>
          <w:szCs w:val="22"/>
        </w:rPr>
        <w:t xml:space="preserve">положительные тренды основных демографических показателей МО </w:t>
      </w:r>
      <w:proofErr w:type="spellStart"/>
      <w:r w:rsidR="00B16918" w:rsidRPr="00DA146F">
        <w:rPr>
          <w:color w:val="000000" w:themeColor="text1"/>
          <w:sz w:val="22"/>
          <w:szCs w:val="22"/>
        </w:rPr>
        <w:t>Колтушское</w:t>
      </w:r>
      <w:proofErr w:type="spellEnd"/>
      <w:r w:rsidR="00B16918" w:rsidRPr="00DA146F">
        <w:rPr>
          <w:color w:val="000000" w:themeColor="text1"/>
          <w:sz w:val="22"/>
          <w:szCs w:val="22"/>
        </w:rPr>
        <w:t xml:space="preserve"> СП</w:t>
      </w:r>
      <w:r w:rsidR="003F1684">
        <w:rPr>
          <w:color w:val="000000"/>
          <w:kern w:val="2"/>
          <w:sz w:val="22"/>
          <w:szCs w:val="22"/>
        </w:rPr>
        <w:t>. В</w:t>
      </w:r>
      <w:r w:rsidR="003F1684" w:rsidRPr="00DA146F">
        <w:rPr>
          <w:color w:val="000000" w:themeColor="text1"/>
          <w:sz w:val="22"/>
          <w:szCs w:val="22"/>
        </w:rPr>
        <w:t xml:space="preserve">ажным представляется </w:t>
      </w:r>
      <w:r w:rsidR="003F1684">
        <w:rPr>
          <w:color w:val="000000" w:themeColor="text1"/>
          <w:sz w:val="22"/>
          <w:szCs w:val="22"/>
        </w:rPr>
        <w:t xml:space="preserve">отметить </w:t>
      </w:r>
      <w:r w:rsidR="003F1684" w:rsidRPr="00DA146F">
        <w:rPr>
          <w:color w:val="000000" w:themeColor="text1"/>
          <w:sz w:val="22"/>
          <w:szCs w:val="22"/>
        </w:rPr>
        <w:t>тренд на увеличение численности населения</w:t>
      </w:r>
      <w:r w:rsidR="003F1684">
        <w:rPr>
          <w:color w:val="000000" w:themeColor="text1"/>
          <w:sz w:val="22"/>
          <w:szCs w:val="22"/>
        </w:rPr>
        <w:t xml:space="preserve">, который зафиксирован в </w:t>
      </w:r>
      <w:r w:rsidR="003F1684" w:rsidRPr="00DA146F">
        <w:rPr>
          <w:color w:val="000000" w:themeColor="text1"/>
          <w:sz w:val="22"/>
          <w:szCs w:val="22"/>
        </w:rPr>
        <w:t>стратегии социально-экономического развития Всеволожского муниципального района</w:t>
      </w:r>
      <w:r w:rsidR="003F1684">
        <w:rPr>
          <w:color w:val="000000" w:themeColor="text1"/>
          <w:sz w:val="22"/>
          <w:szCs w:val="22"/>
        </w:rPr>
        <w:t xml:space="preserve">, численность населения </w:t>
      </w:r>
      <w:r w:rsidRPr="00DA146F">
        <w:rPr>
          <w:color w:val="000000" w:themeColor="text1"/>
          <w:sz w:val="22"/>
          <w:szCs w:val="22"/>
        </w:rPr>
        <w:t xml:space="preserve">МО </w:t>
      </w:r>
      <w:proofErr w:type="spellStart"/>
      <w:r w:rsidRPr="00DA146F">
        <w:rPr>
          <w:color w:val="000000" w:themeColor="text1"/>
          <w:sz w:val="22"/>
          <w:szCs w:val="22"/>
        </w:rPr>
        <w:t>Колтушское</w:t>
      </w:r>
      <w:proofErr w:type="spellEnd"/>
      <w:r w:rsidRPr="00DA146F">
        <w:rPr>
          <w:color w:val="000000" w:themeColor="text1"/>
          <w:sz w:val="22"/>
          <w:szCs w:val="22"/>
        </w:rPr>
        <w:t xml:space="preserve"> СП в рамках оптимистичного сценария</w:t>
      </w:r>
      <w:r w:rsidR="003F1684">
        <w:rPr>
          <w:color w:val="000000" w:themeColor="text1"/>
          <w:sz w:val="22"/>
          <w:szCs w:val="22"/>
        </w:rPr>
        <w:t xml:space="preserve"> </w:t>
      </w:r>
      <w:r w:rsidRPr="00DA146F">
        <w:rPr>
          <w:color w:val="000000" w:themeColor="text1"/>
          <w:sz w:val="22"/>
          <w:szCs w:val="22"/>
        </w:rPr>
        <w:t>составит 45 тыс. чел</w:t>
      </w:r>
      <w:r w:rsidR="003A6DF3">
        <w:rPr>
          <w:color w:val="000000" w:themeColor="text1"/>
          <w:sz w:val="22"/>
          <w:szCs w:val="22"/>
        </w:rPr>
        <w:t xml:space="preserve">. </w:t>
      </w:r>
    </w:p>
    <w:p w:rsidR="009E26C9" w:rsidRDefault="009E26C9" w:rsidP="00703882">
      <w:pPr>
        <w:spacing w:after="0" w:line="252" w:lineRule="auto"/>
        <w:ind w:firstLine="42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Таким образом, в целом можно констатировать, что поселение обладает определёнными возможностями и социально-экономическим потенциалом стать </w:t>
      </w:r>
      <w:proofErr w:type="spellStart"/>
      <w:r>
        <w:rPr>
          <w:rFonts w:ascii="Times New Roman" w:hAnsi="Times New Roman"/>
        </w:rPr>
        <w:t>подцентром</w:t>
      </w:r>
      <w:proofErr w:type="spellEnd"/>
      <w:r>
        <w:rPr>
          <w:rFonts w:ascii="Times New Roman" w:hAnsi="Times New Roman"/>
        </w:rPr>
        <w:t xml:space="preserve"> развития Санкт-Петербургской агломерации на данной части ее территории. </w:t>
      </w:r>
      <w:proofErr w:type="gramStart"/>
      <w:r>
        <w:rPr>
          <w:rFonts w:ascii="Times New Roman" w:hAnsi="Times New Roman"/>
        </w:rPr>
        <w:t xml:space="preserve">Рассмотренная градообразующая база, обеспеченность населения социальными объектами и возможности размещения новых жилых комплексов, торгово-развлекательных и производственных объектов и строений позволяет рассматривать в случае преобразования МО </w:t>
      </w:r>
      <w:proofErr w:type="spellStart"/>
      <w:r>
        <w:rPr>
          <w:rFonts w:ascii="Times New Roman" w:hAnsi="Times New Roman"/>
        </w:rPr>
        <w:t>Колтушское</w:t>
      </w:r>
      <w:proofErr w:type="spellEnd"/>
      <w:r>
        <w:rPr>
          <w:rFonts w:ascii="Times New Roman" w:hAnsi="Times New Roman"/>
        </w:rPr>
        <w:t xml:space="preserve"> сельское поселение на городское в качестве </w:t>
      </w:r>
      <w:proofErr w:type="spellStart"/>
      <w:r>
        <w:rPr>
          <w:rFonts w:ascii="Times New Roman" w:hAnsi="Times New Roman"/>
        </w:rPr>
        <w:t>подцентра</w:t>
      </w:r>
      <w:proofErr w:type="spellEnd"/>
      <w:r>
        <w:rPr>
          <w:rFonts w:ascii="Times New Roman" w:hAnsi="Times New Roman"/>
        </w:rPr>
        <w:t xml:space="preserve"> развития агломерации на перспективу. </w:t>
      </w:r>
      <w:proofErr w:type="gramEnd"/>
    </w:p>
    <w:p w:rsidR="009F7A88" w:rsidRDefault="009F7A88" w:rsidP="009E26C9">
      <w:pPr>
        <w:spacing w:after="0" w:line="360" w:lineRule="auto"/>
        <w:ind w:firstLine="709"/>
        <w:jc w:val="both"/>
        <w:rPr>
          <w:rFonts w:ascii="Times New Roman" w:hAnsi="Times New Roman"/>
        </w:rPr>
      </w:pPr>
    </w:p>
    <w:p w:rsidR="00970D3C" w:rsidRPr="002422EA" w:rsidRDefault="00970D3C" w:rsidP="00970D3C">
      <w:pPr>
        <w:spacing w:after="0" w:line="252" w:lineRule="auto"/>
        <w:ind w:firstLine="425"/>
        <w:jc w:val="both"/>
        <w:rPr>
          <w:rFonts w:ascii="Times New Roman" w:hAnsi="Times New Roman"/>
          <w:b/>
        </w:rPr>
      </w:pPr>
      <w:r w:rsidRPr="002422EA">
        <w:rPr>
          <w:rFonts w:ascii="Times New Roman" w:hAnsi="Times New Roman"/>
          <w:b/>
        </w:rPr>
        <w:t>ЛИТЕРАТУРА</w:t>
      </w:r>
    </w:p>
    <w:p w:rsidR="00944326" w:rsidRPr="00703882" w:rsidRDefault="00703882" w:rsidP="00703882">
      <w:pPr>
        <w:spacing w:after="0" w:line="252" w:lineRule="auto"/>
        <w:ind w:firstLine="425"/>
        <w:jc w:val="both"/>
        <w:rPr>
          <w:rFonts w:ascii="Times New Roman" w:hAnsi="Times New Roman"/>
        </w:rPr>
      </w:pPr>
      <w:r w:rsidRPr="00703882">
        <w:rPr>
          <w:rFonts w:ascii="Times New Roman" w:hAnsi="Times New Roman"/>
        </w:rPr>
        <w:t>1. </w:t>
      </w:r>
      <w:r w:rsidR="00944326" w:rsidRPr="00703882">
        <w:rPr>
          <w:rFonts w:ascii="Times New Roman" w:hAnsi="Times New Roman"/>
        </w:rPr>
        <w:t xml:space="preserve">Свириденко М.В. </w:t>
      </w:r>
      <w:proofErr w:type="spellStart"/>
      <w:r w:rsidR="00944326" w:rsidRPr="00703882">
        <w:rPr>
          <w:rFonts w:ascii="Times New Roman" w:hAnsi="Times New Roman"/>
        </w:rPr>
        <w:t>Полицентричная</w:t>
      </w:r>
      <w:proofErr w:type="spellEnd"/>
      <w:r w:rsidR="00944326" w:rsidRPr="00703882">
        <w:rPr>
          <w:rFonts w:ascii="Times New Roman" w:hAnsi="Times New Roman"/>
        </w:rPr>
        <w:t xml:space="preserve"> модель пространственного развития агломерации как актуальный тренд развития современных мегаполисов.// Экономика Северо-Запада: проблемы и перспективы развития. 2021. </w:t>
      </w:r>
      <w:hyperlink r:id="rId17" w:history="1">
        <w:r w:rsidR="00944326" w:rsidRPr="00703882">
          <w:rPr>
            <w:rFonts w:ascii="Times New Roman" w:hAnsi="Times New Roman"/>
          </w:rPr>
          <w:t>№ 2 (65)</w:t>
        </w:r>
      </w:hyperlink>
      <w:r w:rsidR="00944326" w:rsidRPr="00703882">
        <w:rPr>
          <w:rFonts w:ascii="Times New Roman" w:hAnsi="Times New Roman"/>
        </w:rPr>
        <w:t>. С. 93-100. DOI: 10.52897/2411-4588-2021-2-93-100</w:t>
      </w:r>
    </w:p>
    <w:p w:rsidR="00944326" w:rsidRPr="00703882" w:rsidRDefault="00703882" w:rsidP="00703882">
      <w:pPr>
        <w:spacing w:after="0" w:line="252" w:lineRule="auto"/>
        <w:ind w:firstLine="425"/>
        <w:jc w:val="both"/>
        <w:rPr>
          <w:rFonts w:ascii="Times New Roman" w:hAnsi="Times New Roman"/>
          <w:bCs/>
          <w:color w:val="292526"/>
        </w:rPr>
      </w:pPr>
      <w:r w:rsidRPr="00703882">
        <w:rPr>
          <w:rFonts w:ascii="Times New Roman" w:hAnsi="Times New Roman"/>
          <w:bCs/>
          <w:color w:val="292526"/>
        </w:rPr>
        <w:t>2. </w:t>
      </w:r>
      <w:r w:rsidR="00944326" w:rsidRPr="00703882">
        <w:rPr>
          <w:rFonts w:ascii="Times New Roman" w:hAnsi="Times New Roman"/>
          <w:bCs/>
          <w:color w:val="292526"/>
        </w:rPr>
        <w:t>Усанов Б.П. Пространственное развитие, структурное построение и особенности Санкт-Петербургской агломерации//Транспорт Российской Федерации» № 1 (20) 2009. С.14-17.</w:t>
      </w:r>
    </w:p>
    <w:p w:rsidR="00944326" w:rsidRPr="00703882" w:rsidRDefault="00703882" w:rsidP="00703882">
      <w:pPr>
        <w:spacing w:after="0" w:line="252" w:lineRule="auto"/>
        <w:ind w:firstLine="425"/>
        <w:jc w:val="both"/>
        <w:rPr>
          <w:rFonts w:ascii="Times New Roman" w:hAnsi="Times New Roman"/>
        </w:rPr>
      </w:pPr>
      <w:r w:rsidRPr="00703882">
        <w:rPr>
          <w:rFonts w:ascii="Times New Roman" w:hAnsi="Times New Roman"/>
        </w:rPr>
        <w:lastRenderedPageBreak/>
        <w:t>3. </w:t>
      </w:r>
      <w:r w:rsidR="00944326" w:rsidRPr="00703882">
        <w:rPr>
          <w:rFonts w:ascii="Times New Roman" w:hAnsi="Times New Roman"/>
        </w:rPr>
        <w:t xml:space="preserve">Павлов Ю. В., Королева Е. Н., </w:t>
      </w:r>
      <w:proofErr w:type="spellStart"/>
      <w:r w:rsidR="00944326" w:rsidRPr="00703882">
        <w:rPr>
          <w:rFonts w:ascii="Times New Roman" w:hAnsi="Times New Roman"/>
        </w:rPr>
        <w:t>Лабзин</w:t>
      </w:r>
      <w:proofErr w:type="spellEnd"/>
      <w:r w:rsidR="00944326" w:rsidRPr="00703882">
        <w:rPr>
          <w:rFonts w:ascii="Times New Roman" w:hAnsi="Times New Roman"/>
        </w:rPr>
        <w:t xml:space="preserve"> А. В. Органы управления городской агломерацией: проектирование состава и способов формирования// Вестник СПбГУ. Менеджмент. 2018. Т. 17. </w:t>
      </w:r>
      <w:proofErr w:type="spellStart"/>
      <w:r w:rsidR="00944326" w:rsidRPr="00703882">
        <w:rPr>
          <w:rFonts w:ascii="Times New Roman" w:hAnsi="Times New Roman"/>
        </w:rPr>
        <w:t>Вып</w:t>
      </w:r>
      <w:proofErr w:type="spellEnd"/>
      <w:r w:rsidR="00944326" w:rsidRPr="00703882">
        <w:rPr>
          <w:rFonts w:ascii="Times New Roman" w:hAnsi="Times New Roman"/>
        </w:rPr>
        <w:t xml:space="preserve">. 4. </w:t>
      </w:r>
      <w:hyperlink r:id="rId18" w:history="1">
        <w:r w:rsidR="00944326" w:rsidRPr="00703882">
          <w:rPr>
            <w:rStyle w:val="ae"/>
            <w:rFonts w:ascii="Times New Roman" w:hAnsi="Times New Roman"/>
          </w:rPr>
          <w:t>https://doi.org/10.2163</w:t>
        </w:r>
        <w:r w:rsidR="00944326" w:rsidRPr="00703882">
          <w:rPr>
            <w:rStyle w:val="ae"/>
            <w:rFonts w:ascii="Times New Roman" w:hAnsi="Times New Roman"/>
          </w:rPr>
          <w:t>8</w:t>
        </w:r>
        <w:r w:rsidR="00944326" w:rsidRPr="00703882">
          <w:rPr>
            <w:rStyle w:val="ae"/>
            <w:rFonts w:ascii="Times New Roman" w:hAnsi="Times New Roman"/>
          </w:rPr>
          <w:t>/11701/spbu08.2018.405</w:t>
        </w:r>
      </w:hyperlink>
      <w:r w:rsidR="00944326" w:rsidRPr="00703882">
        <w:rPr>
          <w:rFonts w:ascii="Times New Roman" w:hAnsi="Times New Roman"/>
        </w:rPr>
        <w:t>.</w:t>
      </w:r>
    </w:p>
    <w:sectPr w:rsidR="00944326" w:rsidRPr="00703882" w:rsidSect="00834947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1A08" w:rsidRDefault="000E1A08" w:rsidP="00BF1BD4">
      <w:pPr>
        <w:spacing w:after="0" w:line="240" w:lineRule="auto"/>
      </w:pPr>
      <w:r>
        <w:separator/>
      </w:r>
    </w:p>
  </w:endnote>
  <w:endnote w:type="continuationSeparator" w:id="0">
    <w:p w:rsidR="000E1A08" w:rsidRDefault="000E1A08" w:rsidP="00BF1B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DejaVu Sans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1A08" w:rsidRDefault="000E1A08" w:rsidP="00BF1BD4">
      <w:pPr>
        <w:spacing w:after="0" w:line="240" w:lineRule="auto"/>
      </w:pPr>
      <w:r>
        <w:separator/>
      </w:r>
    </w:p>
  </w:footnote>
  <w:footnote w:type="continuationSeparator" w:id="0">
    <w:p w:rsidR="000E1A08" w:rsidRDefault="000E1A08" w:rsidP="00BF1BD4">
      <w:pPr>
        <w:spacing w:after="0" w:line="240" w:lineRule="auto"/>
      </w:pPr>
      <w:r>
        <w:continuationSeparator/>
      </w:r>
    </w:p>
  </w:footnote>
  <w:footnote w:id="1">
    <w:p w:rsidR="00B72C5C" w:rsidRDefault="00B72C5C" w:rsidP="00782594">
      <w:pPr>
        <w:spacing w:line="240" w:lineRule="auto"/>
        <w:jc w:val="both"/>
      </w:pPr>
      <w:r>
        <w:rPr>
          <w:rStyle w:val="ab"/>
        </w:rPr>
        <w:footnoteRef/>
      </w:r>
      <w:r>
        <w:t xml:space="preserve"> </w:t>
      </w:r>
      <w:r w:rsidRPr="00057E19">
        <w:rPr>
          <w:rFonts w:ascii="Times New Roman" w:hAnsi="Times New Roman"/>
          <w:sz w:val="20"/>
          <w:szCs w:val="20"/>
        </w:rPr>
        <w:t>Свириденко Марина Владимировна, к.э.н., доцент, ведущий научный сотрудник ФГБУН ИПРЭ РАН</w:t>
      </w:r>
      <w:r w:rsidRPr="00057E19">
        <w:rPr>
          <w:rFonts w:ascii="Times New Roman" w:hAnsi="Times New Roman"/>
          <w:sz w:val="20"/>
          <w:szCs w:val="20"/>
        </w:rPr>
        <w:t xml:space="preserve"> (</w:t>
      </w:r>
      <w:r w:rsidRPr="00057E19">
        <w:rPr>
          <w:rFonts w:ascii="Times New Roman" w:hAnsi="Times New Roman"/>
          <w:sz w:val="20"/>
          <w:szCs w:val="20"/>
        </w:rPr>
        <w:t xml:space="preserve">190013, Санкт-Петербург, </w:t>
      </w:r>
      <w:proofErr w:type="spellStart"/>
      <w:r w:rsidRPr="00057E19">
        <w:rPr>
          <w:rFonts w:ascii="Times New Roman" w:hAnsi="Times New Roman"/>
          <w:sz w:val="20"/>
          <w:szCs w:val="20"/>
        </w:rPr>
        <w:t>ул</w:t>
      </w:r>
      <w:proofErr w:type="gramStart"/>
      <w:r w:rsidRPr="00057E19">
        <w:rPr>
          <w:rFonts w:ascii="Times New Roman" w:hAnsi="Times New Roman"/>
          <w:sz w:val="20"/>
          <w:szCs w:val="20"/>
        </w:rPr>
        <w:t>.С</w:t>
      </w:r>
      <w:proofErr w:type="gramEnd"/>
      <w:r w:rsidRPr="00057E19">
        <w:rPr>
          <w:rFonts w:ascii="Times New Roman" w:hAnsi="Times New Roman"/>
          <w:sz w:val="20"/>
          <w:szCs w:val="20"/>
        </w:rPr>
        <w:t>ерпуховская</w:t>
      </w:r>
      <w:proofErr w:type="spellEnd"/>
      <w:r w:rsidRPr="00057E19">
        <w:rPr>
          <w:rFonts w:ascii="Times New Roman" w:hAnsi="Times New Roman"/>
          <w:sz w:val="20"/>
          <w:szCs w:val="20"/>
        </w:rPr>
        <w:t xml:space="preserve">, 38, </w:t>
      </w:r>
      <w:r w:rsidRPr="00057E19">
        <w:rPr>
          <w:rFonts w:ascii="Times New Roman" w:hAnsi="Times New Roman"/>
          <w:sz w:val="20"/>
          <w:szCs w:val="20"/>
          <w:lang w:val="en-US"/>
        </w:rPr>
        <w:t>mv</w:t>
      </w:r>
      <w:r w:rsidRPr="00057E19">
        <w:rPr>
          <w:rFonts w:ascii="Times New Roman" w:hAnsi="Times New Roman"/>
          <w:sz w:val="20"/>
          <w:szCs w:val="20"/>
        </w:rPr>
        <w:t>_</w:t>
      </w:r>
      <w:proofErr w:type="spellStart"/>
      <w:r w:rsidRPr="00057E19">
        <w:rPr>
          <w:rFonts w:ascii="Times New Roman" w:hAnsi="Times New Roman"/>
          <w:sz w:val="20"/>
          <w:szCs w:val="20"/>
          <w:lang w:val="en-US"/>
        </w:rPr>
        <w:t>svir</w:t>
      </w:r>
      <w:proofErr w:type="spellEnd"/>
      <w:r w:rsidRPr="00057E19">
        <w:rPr>
          <w:rFonts w:ascii="Times New Roman" w:hAnsi="Times New Roman"/>
          <w:sz w:val="20"/>
          <w:szCs w:val="20"/>
        </w:rPr>
        <w:t>@</w:t>
      </w:r>
      <w:r w:rsidRPr="00057E19">
        <w:rPr>
          <w:rFonts w:ascii="Times New Roman" w:hAnsi="Times New Roman"/>
          <w:sz w:val="20"/>
          <w:szCs w:val="20"/>
          <w:lang w:val="en-US"/>
        </w:rPr>
        <w:t>mail</w:t>
      </w:r>
      <w:r w:rsidRPr="00057E19">
        <w:rPr>
          <w:rFonts w:ascii="Times New Roman" w:hAnsi="Times New Roman"/>
          <w:sz w:val="20"/>
          <w:szCs w:val="20"/>
        </w:rPr>
        <w:t>.</w:t>
      </w:r>
      <w:proofErr w:type="spellStart"/>
      <w:r w:rsidRPr="00057E19">
        <w:rPr>
          <w:rFonts w:ascii="Times New Roman" w:hAnsi="Times New Roman"/>
          <w:sz w:val="20"/>
          <w:szCs w:val="20"/>
          <w:lang w:val="en-US"/>
        </w:rPr>
        <w:t>ru</w:t>
      </w:r>
      <w:proofErr w:type="spellEnd"/>
      <w:r w:rsidRPr="00057E19">
        <w:rPr>
          <w:rFonts w:ascii="Times New Roman" w:hAnsi="Times New Roman"/>
          <w:sz w:val="20"/>
          <w:szCs w:val="20"/>
        </w:rPr>
        <w:t>).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45320E"/>
    <w:multiLevelType w:val="hybridMultilevel"/>
    <w:tmpl w:val="FC9481E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19D40A30"/>
    <w:multiLevelType w:val="hybridMultilevel"/>
    <w:tmpl w:val="FFAC25E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5A01D5"/>
    <w:multiLevelType w:val="hybridMultilevel"/>
    <w:tmpl w:val="1046CB74"/>
    <w:lvl w:ilvl="0" w:tplc="04190001">
      <w:start w:val="1"/>
      <w:numFmt w:val="bullet"/>
      <w:lvlText w:val=""/>
      <w:lvlJc w:val="left"/>
      <w:pPr>
        <w:ind w:left="155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19" w:hanging="360"/>
      </w:pPr>
      <w:rPr>
        <w:rFonts w:ascii="Wingdings" w:hAnsi="Wingdings" w:hint="default"/>
      </w:rPr>
    </w:lvl>
  </w:abstractNum>
  <w:abstractNum w:abstractNumId="3">
    <w:nsid w:val="654E3AE0"/>
    <w:multiLevelType w:val="hybridMultilevel"/>
    <w:tmpl w:val="98965CB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1BD4"/>
    <w:rsid w:val="00031F4D"/>
    <w:rsid w:val="00057E19"/>
    <w:rsid w:val="000852A5"/>
    <w:rsid w:val="0009797A"/>
    <w:rsid w:val="000E1A08"/>
    <w:rsid w:val="000F312A"/>
    <w:rsid w:val="001D3F9F"/>
    <w:rsid w:val="001F7A38"/>
    <w:rsid w:val="00236570"/>
    <w:rsid w:val="0024344B"/>
    <w:rsid w:val="00257DB4"/>
    <w:rsid w:val="002925ED"/>
    <w:rsid w:val="002A2E29"/>
    <w:rsid w:val="002B12ED"/>
    <w:rsid w:val="002B34BC"/>
    <w:rsid w:val="002C37B0"/>
    <w:rsid w:val="002F33F4"/>
    <w:rsid w:val="003028E1"/>
    <w:rsid w:val="00323885"/>
    <w:rsid w:val="003312AE"/>
    <w:rsid w:val="0038365E"/>
    <w:rsid w:val="003A3915"/>
    <w:rsid w:val="003A6DF3"/>
    <w:rsid w:val="003C1BEC"/>
    <w:rsid w:val="003E482E"/>
    <w:rsid w:val="003F1684"/>
    <w:rsid w:val="00405C5E"/>
    <w:rsid w:val="00467487"/>
    <w:rsid w:val="004D3B39"/>
    <w:rsid w:val="00525F32"/>
    <w:rsid w:val="00532DAC"/>
    <w:rsid w:val="005D3BF4"/>
    <w:rsid w:val="006E56CE"/>
    <w:rsid w:val="00703882"/>
    <w:rsid w:val="00782594"/>
    <w:rsid w:val="007C192B"/>
    <w:rsid w:val="007C2A6F"/>
    <w:rsid w:val="00826D5D"/>
    <w:rsid w:val="00834947"/>
    <w:rsid w:val="00851289"/>
    <w:rsid w:val="008B23F4"/>
    <w:rsid w:val="00944326"/>
    <w:rsid w:val="00970D3C"/>
    <w:rsid w:val="009A6AF2"/>
    <w:rsid w:val="009E26C9"/>
    <w:rsid w:val="009F7A88"/>
    <w:rsid w:val="00A03EDE"/>
    <w:rsid w:val="00A21258"/>
    <w:rsid w:val="00A41917"/>
    <w:rsid w:val="00AA35C1"/>
    <w:rsid w:val="00AD6AB3"/>
    <w:rsid w:val="00B130AC"/>
    <w:rsid w:val="00B14DAB"/>
    <w:rsid w:val="00B16918"/>
    <w:rsid w:val="00B72C5C"/>
    <w:rsid w:val="00B91E15"/>
    <w:rsid w:val="00B96A60"/>
    <w:rsid w:val="00BF1BD4"/>
    <w:rsid w:val="00C833E9"/>
    <w:rsid w:val="00CA6DA9"/>
    <w:rsid w:val="00CD7868"/>
    <w:rsid w:val="00D27A8E"/>
    <w:rsid w:val="00D81564"/>
    <w:rsid w:val="00DA146F"/>
    <w:rsid w:val="00DE3AD4"/>
    <w:rsid w:val="00DE58A1"/>
    <w:rsid w:val="00EF4CDC"/>
    <w:rsid w:val="00F778CA"/>
    <w:rsid w:val="00F901EA"/>
    <w:rsid w:val="00F959EF"/>
    <w:rsid w:val="00FB2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1BD4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BF1BD4"/>
    <w:pPr>
      <w:ind w:left="720"/>
      <w:contextualSpacing/>
    </w:pPr>
  </w:style>
  <w:style w:type="character" w:customStyle="1" w:styleId="a4">
    <w:name w:val="Абзац списка Знак"/>
    <w:basedOn w:val="a0"/>
    <w:link w:val="a3"/>
    <w:uiPriority w:val="34"/>
    <w:rsid w:val="00BF1BD4"/>
    <w:rPr>
      <w:rFonts w:ascii="Calibri" w:eastAsia="Times New Roman" w:hAnsi="Calibri" w:cs="Times New Roman"/>
      <w:lang w:eastAsia="ru-RU"/>
    </w:rPr>
  </w:style>
  <w:style w:type="paragraph" w:styleId="a5">
    <w:name w:val="Normal (Web)"/>
    <w:basedOn w:val="a"/>
    <w:uiPriority w:val="99"/>
    <w:unhideWhenUsed/>
    <w:rsid w:val="00BF1BD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1">
    <w:name w:val="Название1"/>
    <w:basedOn w:val="a"/>
    <w:rsid w:val="00BF1BD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6">
    <w:name w:val="Body Text"/>
    <w:basedOn w:val="a"/>
    <w:link w:val="a7"/>
    <w:rsid w:val="00BF1BD4"/>
    <w:pPr>
      <w:tabs>
        <w:tab w:val="left" w:pos="709"/>
      </w:tabs>
      <w:suppressAutoHyphens/>
      <w:spacing w:after="120" w:line="276" w:lineRule="atLeast"/>
    </w:pPr>
    <w:rPr>
      <w:rFonts w:cs="Calibri"/>
      <w:color w:val="00000A"/>
      <w:kern w:val="1"/>
      <w:lang w:eastAsia="ar-SA"/>
    </w:rPr>
  </w:style>
  <w:style w:type="character" w:customStyle="1" w:styleId="a7">
    <w:name w:val="Основной текст Знак"/>
    <w:basedOn w:val="a0"/>
    <w:link w:val="a6"/>
    <w:rsid w:val="00BF1BD4"/>
    <w:rPr>
      <w:rFonts w:ascii="Calibri" w:eastAsia="Times New Roman" w:hAnsi="Calibri" w:cs="Calibri"/>
      <w:color w:val="00000A"/>
      <w:kern w:val="1"/>
      <w:lang w:eastAsia="ar-SA"/>
    </w:rPr>
  </w:style>
  <w:style w:type="paragraph" w:customStyle="1" w:styleId="3">
    <w:name w:val="Стиль3"/>
    <w:basedOn w:val="a"/>
    <w:link w:val="30"/>
    <w:qFormat/>
    <w:rsid w:val="00BF1BD4"/>
    <w:pPr>
      <w:shd w:val="clear" w:color="auto" w:fill="FFFFFF"/>
      <w:spacing w:after="0" w:line="240" w:lineRule="auto"/>
      <w:ind w:firstLine="485"/>
      <w:jc w:val="both"/>
    </w:pPr>
    <w:rPr>
      <w:rFonts w:ascii="Times New Roman" w:hAnsi="Times New Roman"/>
      <w:color w:val="000000"/>
      <w:sz w:val="24"/>
      <w:szCs w:val="24"/>
    </w:rPr>
  </w:style>
  <w:style w:type="character" w:customStyle="1" w:styleId="30">
    <w:name w:val="Стиль3 Знак"/>
    <w:basedOn w:val="a0"/>
    <w:link w:val="3"/>
    <w:rsid w:val="00BF1BD4"/>
    <w:rPr>
      <w:rFonts w:ascii="Times New Roman" w:eastAsia="Times New Roman" w:hAnsi="Times New Roman" w:cs="Times New Roman"/>
      <w:color w:val="000000"/>
      <w:sz w:val="24"/>
      <w:szCs w:val="24"/>
      <w:shd w:val="clear" w:color="auto" w:fill="FFFFFF"/>
      <w:lang w:eastAsia="ru-RU"/>
    </w:rPr>
  </w:style>
  <w:style w:type="paragraph" w:customStyle="1" w:styleId="10">
    <w:name w:val="Стиль1"/>
    <w:basedOn w:val="a"/>
    <w:link w:val="11"/>
    <w:qFormat/>
    <w:rsid w:val="00BF1BD4"/>
    <w:pPr>
      <w:suppressAutoHyphens/>
      <w:overflowPunct w:val="0"/>
      <w:autoSpaceDE w:val="0"/>
      <w:spacing w:after="0" w:line="240" w:lineRule="auto"/>
      <w:ind w:firstLine="709"/>
      <w:jc w:val="both"/>
      <w:textAlignment w:val="baseline"/>
    </w:pPr>
    <w:rPr>
      <w:rFonts w:ascii="Times New Roman" w:hAnsi="Times New Roman"/>
      <w:sz w:val="24"/>
      <w:szCs w:val="24"/>
      <w:lang w:eastAsia="ar-SA"/>
    </w:rPr>
  </w:style>
  <w:style w:type="character" w:customStyle="1" w:styleId="11">
    <w:name w:val="Стиль1 Знак"/>
    <w:basedOn w:val="a0"/>
    <w:link w:val="10"/>
    <w:rsid w:val="00BF1BD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FontStyle156">
    <w:name w:val="Font Style156"/>
    <w:rsid w:val="00BF1BD4"/>
    <w:rPr>
      <w:rFonts w:ascii="Times New Roman" w:hAnsi="Times New Roman" w:cs="Times New Roman"/>
      <w:sz w:val="24"/>
      <w:szCs w:val="24"/>
    </w:rPr>
  </w:style>
  <w:style w:type="table" w:styleId="a8">
    <w:name w:val="Table Grid"/>
    <w:basedOn w:val="a1"/>
    <w:uiPriority w:val="59"/>
    <w:rsid w:val="00BF1BD4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footnote text"/>
    <w:basedOn w:val="a"/>
    <w:link w:val="aa"/>
    <w:uiPriority w:val="99"/>
    <w:semiHidden/>
    <w:unhideWhenUsed/>
    <w:rsid w:val="00BF1BD4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semiHidden/>
    <w:rsid w:val="00BF1BD4"/>
    <w:rPr>
      <w:rFonts w:ascii="Calibri" w:eastAsia="Times New Roman" w:hAnsi="Calibri" w:cs="Times New Roman"/>
      <w:sz w:val="20"/>
      <w:szCs w:val="20"/>
      <w:lang w:eastAsia="ru-RU"/>
    </w:rPr>
  </w:style>
  <w:style w:type="character" w:styleId="ab">
    <w:name w:val="footnote reference"/>
    <w:basedOn w:val="a0"/>
    <w:uiPriority w:val="99"/>
    <w:semiHidden/>
    <w:unhideWhenUsed/>
    <w:rsid w:val="00BF1BD4"/>
    <w:rPr>
      <w:vertAlign w:val="superscript"/>
    </w:rPr>
  </w:style>
  <w:style w:type="paragraph" w:customStyle="1" w:styleId="5">
    <w:name w:val="Стиль5"/>
    <w:basedOn w:val="a"/>
    <w:link w:val="50"/>
    <w:qFormat/>
    <w:rsid w:val="00BF1BD4"/>
    <w:pPr>
      <w:spacing w:before="100" w:beforeAutospacing="1" w:after="100" w:afterAutospacing="1" w:line="240" w:lineRule="auto"/>
      <w:ind w:right="164"/>
      <w:jc w:val="center"/>
    </w:pPr>
    <w:rPr>
      <w:rFonts w:ascii="Times New Roman" w:hAnsi="Times New Roman"/>
      <w:bCs/>
      <w:color w:val="000000"/>
    </w:rPr>
  </w:style>
  <w:style w:type="character" w:customStyle="1" w:styleId="50">
    <w:name w:val="Стиль5 Знак"/>
    <w:link w:val="5"/>
    <w:rsid w:val="00BF1BD4"/>
    <w:rPr>
      <w:rFonts w:ascii="Times New Roman" w:eastAsia="Times New Roman" w:hAnsi="Times New Roman" w:cs="Times New Roman"/>
      <w:bCs/>
      <w:color w:val="000000"/>
      <w:lang w:eastAsia="ru-RU"/>
    </w:rPr>
  </w:style>
  <w:style w:type="paragraph" w:styleId="ac">
    <w:name w:val="Balloon Text"/>
    <w:basedOn w:val="a"/>
    <w:link w:val="ad"/>
    <w:uiPriority w:val="99"/>
    <w:semiHidden/>
    <w:unhideWhenUsed/>
    <w:rsid w:val="00BF1B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BF1BD4"/>
    <w:rPr>
      <w:rFonts w:ascii="Tahoma" w:eastAsia="Times New Roman" w:hAnsi="Tahoma" w:cs="Tahoma"/>
      <w:sz w:val="16"/>
      <w:szCs w:val="16"/>
      <w:lang w:eastAsia="ru-RU"/>
    </w:rPr>
  </w:style>
  <w:style w:type="character" w:styleId="ae">
    <w:name w:val="Hyperlink"/>
    <w:basedOn w:val="a0"/>
    <w:uiPriority w:val="99"/>
    <w:unhideWhenUsed/>
    <w:rsid w:val="00944326"/>
    <w:rPr>
      <w:color w:val="0000FF"/>
      <w:u w:val="single"/>
    </w:rPr>
  </w:style>
  <w:style w:type="character" w:styleId="af">
    <w:name w:val="FollowedHyperlink"/>
    <w:basedOn w:val="a0"/>
    <w:uiPriority w:val="99"/>
    <w:semiHidden/>
    <w:unhideWhenUsed/>
    <w:rsid w:val="001F7A38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1BD4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BF1BD4"/>
    <w:pPr>
      <w:ind w:left="720"/>
      <w:contextualSpacing/>
    </w:pPr>
  </w:style>
  <w:style w:type="character" w:customStyle="1" w:styleId="a4">
    <w:name w:val="Абзац списка Знак"/>
    <w:basedOn w:val="a0"/>
    <w:link w:val="a3"/>
    <w:uiPriority w:val="34"/>
    <w:rsid w:val="00BF1BD4"/>
    <w:rPr>
      <w:rFonts w:ascii="Calibri" w:eastAsia="Times New Roman" w:hAnsi="Calibri" w:cs="Times New Roman"/>
      <w:lang w:eastAsia="ru-RU"/>
    </w:rPr>
  </w:style>
  <w:style w:type="paragraph" w:styleId="a5">
    <w:name w:val="Normal (Web)"/>
    <w:basedOn w:val="a"/>
    <w:uiPriority w:val="99"/>
    <w:unhideWhenUsed/>
    <w:rsid w:val="00BF1BD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1">
    <w:name w:val="Название1"/>
    <w:basedOn w:val="a"/>
    <w:rsid w:val="00BF1BD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6">
    <w:name w:val="Body Text"/>
    <w:basedOn w:val="a"/>
    <w:link w:val="a7"/>
    <w:rsid w:val="00BF1BD4"/>
    <w:pPr>
      <w:tabs>
        <w:tab w:val="left" w:pos="709"/>
      </w:tabs>
      <w:suppressAutoHyphens/>
      <w:spacing w:after="120" w:line="276" w:lineRule="atLeast"/>
    </w:pPr>
    <w:rPr>
      <w:rFonts w:cs="Calibri"/>
      <w:color w:val="00000A"/>
      <w:kern w:val="1"/>
      <w:lang w:eastAsia="ar-SA"/>
    </w:rPr>
  </w:style>
  <w:style w:type="character" w:customStyle="1" w:styleId="a7">
    <w:name w:val="Основной текст Знак"/>
    <w:basedOn w:val="a0"/>
    <w:link w:val="a6"/>
    <w:rsid w:val="00BF1BD4"/>
    <w:rPr>
      <w:rFonts w:ascii="Calibri" w:eastAsia="Times New Roman" w:hAnsi="Calibri" w:cs="Calibri"/>
      <w:color w:val="00000A"/>
      <w:kern w:val="1"/>
      <w:lang w:eastAsia="ar-SA"/>
    </w:rPr>
  </w:style>
  <w:style w:type="paragraph" w:customStyle="1" w:styleId="3">
    <w:name w:val="Стиль3"/>
    <w:basedOn w:val="a"/>
    <w:link w:val="30"/>
    <w:qFormat/>
    <w:rsid w:val="00BF1BD4"/>
    <w:pPr>
      <w:shd w:val="clear" w:color="auto" w:fill="FFFFFF"/>
      <w:spacing w:after="0" w:line="240" w:lineRule="auto"/>
      <w:ind w:firstLine="485"/>
      <w:jc w:val="both"/>
    </w:pPr>
    <w:rPr>
      <w:rFonts w:ascii="Times New Roman" w:hAnsi="Times New Roman"/>
      <w:color w:val="000000"/>
      <w:sz w:val="24"/>
      <w:szCs w:val="24"/>
    </w:rPr>
  </w:style>
  <w:style w:type="character" w:customStyle="1" w:styleId="30">
    <w:name w:val="Стиль3 Знак"/>
    <w:basedOn w:val="a0"/>
    <w:link w:val="3"/>
    <w:rsid w:val="00BF1BD4"/>
    <w:rPr>
      <w:rFonts w:ascii="Times New Roman" w:eastAsia="Times New Roman" w:hAnsi="Times New Roman" w:cs="Times New Roman"/>
      <w:color w:val="000000"/>
      <w:sz w:val="24"/>
      <w:szCs w:val="24"/>
      <w:shd w:val="clear" w:color="auto" w:fill="FFFFFF"/>
      <w:lang w:eastAsia="ru-RU"/>
    </w:rPr>
  </w:style>
  <w:style w:type="paragraph" w:customStyle="1" w:styleId="10">
    <w:name w:val="Стиль1"/>
    <w:basedOn w:val="a"/>
    <w:link w:val="11"/>
    <w:qFormat/>
    <w:rsid w:val="00BF1BD4"/>
    <w:pPr>
      <w:suppressAutoHyphens/>
      <w:overflowPunct w:val="0"/>
      <w:autoSpaceDE w:val="0"/>
      <w:spacing w:after="0" w:line="240" w:lineRule="auto"/>
      <w:ind w:firstLine="709"/>
      <w:jc w:val="both"/>
      <w:textAlignment w:val="baseline"/>
    </w:pPr>
    <w:rPr>
      <w:rFonts w:ascii="Times New Roman" w:hAnsi="Times New Roman"/>
      <w:sz w:val="24"/>
      <w:szCs w:val="24"/>
      <w:lang w:eastAsia="ar-SA"/>
    </w:rPr>
  </w:style>
  <w:style w:type="character" w:customStyle="1" w:styleId="11">
    <w:name w:val="Стиль1 Знак"/>
    <w:basedOn w:val="a0"/>
    <w:link w:val="10"/>
    <w:rsid w:val="00BF1BD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FontStyle156">
    <w:name w:val="Font Style156"/>
    <w:rsid w:val="00BF1BD4"/>
    <w:rPr>
      <w:rFonts w:ascii="Times New Roman" w:hAnsi="Times New Roman" w:cs="Times New Roman"/>
      <w:sz w:val="24"/>
      <w:szCs w:val="24"/>
    </w:rPr>
  </w:style>
  <w:style w:type="table" w:styleId="a8">
    <w:name w:val="Table Grid"/>
    <w:basedOn w:val="a1"/>
    <w:uiPriority w:val="59"/>
    <w:rsid w:val="00BF1BD4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footnote text"/>
    <w:basedOn w:val="a"/>
    <w:link w:val="aa"/>
    <w:uiPriority w:val="99"/>
    <w:semiHidden/>
    <w:unhideWhenUsed/>
    <w:rsid w:val="00BF1BD4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semiHidden/>
    <w:rsid w:val="00BF1BD4"/>
    <w:rPr>
      <w:rFonts w:ascii="Calibri" w:eastAsia="Times New Roman" w:hAnsi="Calibri" w:cs="Times New Roman"/>
      <w:sz w:val="20"/>
      <w:szCs w:val="20"/>
      <w:lang w:eastAsia="ru-RU"/>
    </w:rPr>
  </w:style>
  <w:style w:type="character" w:styleId="ab">
    <w:name w:val="footnote reference"/>
    <w:basedOn w:val="a0"/>
    <w:uiPriority w:val="99"/>
    <w:semiHidden/>
    <w:unhideWhenUsed/>
    <w:rsid w:val="00BF1BD4"/>
    <w:rPr>
      <w:vertAlign w:val="superscript"/>
    </w:rPr>
  </w:style>
  <w:style w:type="paragraph" w:customStyle="1" w:styleId="5">
    <w:name w:val="Стиль5"/>
    <w:basedOn w:val="a"/>
    <w:link w:val="50"/>
    <w:qFormat/>
    <w:rsid w:val="00BF1BD4"/>
    <w:pPr>
      <w:spacing w:before="100" w:beforeAutospacing="1" w:after="100" w:afterAutospacing="1" w:line="240" w:lineRule="auto"/>
      <w:ind w:right="164"/>
      <w:jc w:val="center"/>
    </w:pPr>
    <w:rPr>
      <w:rFonts w:ascii="Times New Roman" w:hAnsi="Times New Roman"/>
      <w:bCs/>
      <w:color w:val="000000"/>
    </w:rPr>
  </w:style>
  <w:style w:type="character" w:customStyle="1" w:styleId="50">
    <w:name w:val="Стиль5 Знак"/>
    <w:link w:val="5"/>
    <w:rsid w:val="00BF1BD4"/>
    <w:rPr>
      <w:rFonts w:ascii="Times New Roman" w:eastAsia="Times New Roman" w:hAnsi="Times New Roman" w:cs="Times New Roman"/>
      <w:bCs/>
      <w:color w:val="000000"/>
      <w:lang w:eastAsia="ru-RU"/>
    </w:rPr>
  </w:style>
  <w:style w:type="paragraph" w:styleId="ac">
    <w:name w:val="Balloon Text"/>
    <w:basedOn w:val="a"/>
    <w:link w:val="ad"/>
    <w:uiPriority w:val="99"/>
    <w:semiHidden/>
    <w:unhideWhenUsed/>
    <w:rsid w:val="00BF1B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BF1BD4"/>
    <w:rPr>
      <w:rFonts w:ascii="Tahoma" w:eastAsia="Times New Roman" w:hAnsi="Tahoma" w:cs="Tahoma"/>
      <w:sz w:val="16"/>
      <w:szCs w:val="16"/>
      <w:lang w:eastAsia="ru-RU"/>
    </w:rPr>
  </w:style>
  <w:style w:type="character" w:styleId="ae">
    <w:name w:val="Hyperlink"/>
    <w:basedOn w:val="a0"/>
    <w:uiPriority w:val="99"/>
    <w:unhideWhenUsed/>
    <w:rsid w:val="00944326"/>
    <w:rPr>
      <w:color w:val="0000FF"/>
      <w:u w:val="single"/>
    </w:rPr>
  </w:style>
  <w:style w:type="character" w:styleId="af">
    <w:name w:val="FollowedHyperlink"/>
    <w:basedOn w:val="a0"/>
    <w:uiPriority w:val="99"/>
    <w:semiHidden/>
    <w:unhideWhenUsed/>
    <w:rsid w:val="001F7A3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diagramQuickStyle" Target="diagrams/quickStyle1.xml"/><Relationship Id="rId18" Type="http://schemas.openxmlformats.org/officeDocument/2006/relationships/hyperlink" Target="https://doi.org/10.21638/11701/spbu08.2018.405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diagramLayout" Target="diagrams/layout1.xml"/><Relationship Id="rId17" Type="http://schemas.openxmlformats.org/officeDocument/2006/relationships/hyperlink" Target="https://elibrary.ru/contents.asp?id=47216285&amp;selid=47216296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infraone-research.ru/index_id/2019_regions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diagramData" Target="diagrams/data1.xml"/><Relationship Id="rId5" Type="http://schemas.openxmlformats.org/officeDocument/2006/relationships/settings" Target="settings.xml"/><Relationship Id="rId15" Type="http://schemas.microsoft.com/office/2007/relationships/diagramDrawing" Target="diagrams/drawing1.xml"/><Relationship Id="rId10" Type="http://schemas.openxmlformats.org/officeDocument/2006/relationships/chart" Target="charts/chart2.xm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chart" Target="charts/chart1.xml"/><Relationship Id="rId14" Type="http://schemas.openxmlformats.org/officeDocument/2006/relationships/diagramColors" Target="diagrams/colors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WORK\&#1056;&#1077;&#1075;&#1080;&#1086;&#1085;-&#1069;&#1082;&#1089;&#1087;&#1086;\&#1050;&#1086;&#1083;&#1090;&#1091;&#1096;&#1080;\&#1050;&#1085;&#1080;&#1075;&#1072;2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Лист1!$B$10</c:f>
              <c:strCache>
                <c:ptCount val="1"/>
                <c:pt idx="0">
                  <c:v>численность</c:v>
                </c:pt>
              </c:strCache>
            </c:strRef>
          </c:tx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numRef>
              <c:f>Лист1!$C$9:$I$9</c:f>
              <c:numCache>
                <c:formatCode>General</c:formatCode>
                <c:ptCount val="7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  <c:pt idx="4">
                  <c:v>2019</c:v>
                </c:pt>
                <c:pt idx="5">
                  <c:v>2020</c:v>
                </c:pt>
                <c:pt idx="6">
                  <c:v>2021</c:v>
                </c:pt>
              </c:numCache>
            </c:numRef>
          </c:cat>
          <c:val>
            <c:numRef>
              <c:f>Лист1!$C$10:$I$10</c:f>
              <c:numCache>
                <c:formatCode>General</c:formatCode>
                <c:ptCount val="7"/>
                <c:pt idx="0">
                  <c:v>24938</c:v>
                </c:pt>
                <c:pt idx="1">
                  <c:v>25617</c:v>
                </c:pt>
                <c:pt idx="2">
                  <c:v>26597</c:v>
                </c:pt>
                <c:pt idx="3">
                  <c:v>27813</c:v>
                </c:pt>
                <c:pt idx="4">
                  <c:v>29017</c:v>
                </c:pt>
                <c:pt idx="5">
                  <c:v>29661</c:v>
                </c:pt>
                <c:pt idx="6">
                  <c:v>29997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6812-488E-9994-19F8EC2016D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246624256"/>
        <c:axId val="246626560"/>
        <c:axId val="0"/>
      </c:bar3DChart>
      <c:catAx>
        <c:axId val="24662425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246626560"/>
        <c:crosses val="autoZero"/>
        <c:auto val="1"/>
        <c:lblAlgn val="ctr"/>
        <c:lblOffset val="100"/>
        <c:noMultiLvlLbl val="0"/>
      </c:catAx>
      <c:valAx>
        <c:axId val="246626560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246624256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2017</c:v>
                </c:pt>
              </c:strCache>
            </c:strRef>
          </c:tx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strRef>
              <c:f>Лист1!$A$2:$A$6</c:f>
              <c:strCache>
                <c:ptCount val="5"/>
                <c:pt idx="0">
                  <c:v>в пределах России</c:v>
                </c:pt>
                <c:pt idx="1">
                  <c:v>внутрирегиональная</c:v>
                </c:pt>
                <c:pt idx="2">
                  <c:v>межрегиональная</c:v>
                </c:pt>
                <c:pt idx="3">
                  <c:v>международная</c:v>
                </c:pt>
                <c:pt idx="4">
                  <c:v>со странами СНГ</c:v>
                </c:pt>
              </c:strCache>
            </c:strRef>
          </c:cat>
          <c:val>
            <c:numRef>
              <c:f>Лист1!$B$2:$B$6</c:f>
              <c:numCache>
                <c:formatCode>General</c:formatCode>
                <c:ptCount val="5"/>
                <c:pt idx="0">
                  <c:v>1047</c:v>
                </c:pt>
                <c:pt idx="1">
                  <c:v>143</c:v>
                </c:pt>
                <c:pt idx="2">
                  <c:v>904</c:v>
                </c:pt>
                <c:pt idx="3">
                  <c:v>147</c:v>
                </c:pt>
                <c:pt idx="4">
                  <c:v>144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D28A-47BC-82AB-F3F6E5AB4DFC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2018</c:v>
                </c:pt>
              </c:strCache>
            </c:strRef>
          </c:tx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strRef>
              <c:f>Лист1!$A$2:$A$6</c:f>
              <c:strCache>
                <c:ptCount val="5"/>
                <c:pt idx="0">
                  <c:v>в пределах России</c:v>
                </c:pt>
                <c:pt idx="1">
                  <c:v>внутрирегиональная</c:v>
                </c:pt>
                <c:pt idx="2">
                  <c:v>межрегиональная</c:v>
                </c:pt>
                <c:pt idx="3">
                  <c:v>международная</c:v>
                </c:pt>
                <c:pt idx="4">
                  <c:v>со странами СНГ</c:v>
                </c:pt>
              </c:strCache>
            </c:strRef>
          </c:cat>
          <c:val>
            <c:numRef>
              <c:f>Лист1!$C$2:$C$6</c:f>
              <c:numCache>
                <c:formatCode>General</c:formatCode>
                <c:ptCount val="5"/>
                <c:pt idx="0">
                  <c:v>1023</c:v>
                </c:pt>
                <c:pt idx="1">
                  <c:v>55</c:v>
                </c:pt>
                <c:pt idx="2">
                  <c:v>968</c:v>
                </c:pt>
                <c:pt idx="3">
                  <c:v>165</c:v>
                </c:pt>
                <c:pt idx="4">
                  <c:v>160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D28A-47BC-82AB-F3F6E5AB4DFC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2019</c:v>
                </c:pt>
              </c:strCache>
            </c:strRef>
          </c:tx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strRef>
              <c:f>Лист1!$A$2:$A$6</c:f>
              <c:strCache>
                <c:ptCount val="5"/>
                <c:pt idx="0">
                  <c:v>в пределах России</c:v>
                </c:pt>
                <c:pt idx="1">
                  <c:v>внутрирегиональная</c:v>
                </c:pt>
                <c:pt idx="2">
                  <c:v>межрегиональная</c:v>
                </c:pt>
                <c:pt idx="3">
                  <c:v>международная</c:v>
                </c:pt>
                <c:pt idx="4">
                  <c:v>со странами СНГ</c:v>
                </c:pt>
              </c:strCache>
            </c:strRef>
          </c:cat>
          <c:val>
            <c:numRef>
              <c:f>Лист1!$D$2:$D$6</c:f>
              <c:numCache>
                <c:formatCode>General</c:formatCode>
                <c:ptCount val="5"/>
                <c:pt idx="0">
                  <c:v>589</c:v>
                </c:pt>
                <c:pt idx="1">
                  <c:v>46</c:v>
                </c:pt>
                <c:pt idx="2">
                  <c:v>543</c:v>
                </c:pt>
                <c:pt idx="3">
                  <c:v>87</c:v>
                </c:pt>
                <c:pt idx="4">
                  <c:v>83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D28A-47BC-82AB-F3F6E5AB4DF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56340736"/>
        <c:axId val="256342656"/>
      </c:barChart>
      <c:catAx>
        <c:axId val="256340736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256342656"/>
        <c:crosses val="autoZero"/>
        <c:auto val="1"/>
        <c:lblAlgn val="ctr"/>
        <c:lblOffset val="100"/>
        <c:noMultiLvlLbl val="0"/>
      </c:catAx>
      <c:valAx>
        <c:axId val="256342656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256340736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6547EAEF-559A-4769-8545-AB09E61232DD}" type="doc">
      <dgm:prSet loTypeId="urn:microsoft.com/office/officeart/2005/8/layout/hierarchy3" loCatId="list" qsTypeId="urn:microsoft.com/office/officeart/2005/8/quickstyle/3d2" qsCatId="3D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7F8288E2-F671-4AEE-B878-AB1B0D3485E8}">
      <dgm:prSet phldrT="[Текст]" custT="1"/>
      <dgm:spPr/>
      <dgm:t>
        <a:bodyPr/>
        <a:lstStyle/>
        <a:p>
          <a:r>
            <a:rPr lang="ru-RU" sz="1000">
              <a:latin typeface="Times New Roman" panose="02020603050405020304" pitchFamily="18" charset="0"/>
              <a:cs typeface="Times New Roman" panose="02020603050405020304" pitchFamily="18" charset="0"/>
            </a:rPr>
            <a:t>Научные исследования</a:t>
          </a:r>
        </a:p>
      </dgm:t>
    </dgm:pt>
    <dgm:pt modelId="{040EB42D-132A-445E-A8D9-C491962BD43A}" type="parTrans" cxnId="{352E6542-432D-4DCF-A894-AD87B132E6FB}">
      <dgm:prSet/>
      <dgm:spPr/>
      <dgm:t>
        <a:bodyPr/>
        <a:lstStyle/>
        <a:p>
          <a:endParaRPr lang="ru-RU"/>
        </a:p>
      </dgm:t>
    </dgm:pt>
    <dgm:pt modelId="{E5D9E71E-0242-4AC9-A101-FF93AF0AD54F}" type="sibTrans" cxnId="{352E6542-432D-4DCF-A894-AD87B132E6FB}">
      <dgm:prSet/>
      <dgm:spPr/>
      <dgm:t>
        <a:bodyPr/>
        <a:lstStyle/>
        <a:p>
          <a:endParaRPr lang="ru-RU"/>
        </a:p>
      </dgm:t>
    </dgm:pt>
    <dgm:pt modelId="{F293FE29-6CFB-4C89-A06E-111285157FDD}">
      <dgm:prSet phldrT="[Текст]" custT="1"/>
      <dgm:spPr/>
      <dgm:t>
        <a:bodyPr/>
        <a:lstStyle/>
        <a:p>
          <a:r>
            <a:rPr lang="ru-RU" sz="1000">
              <a:latin typeface="Times New Roman" panose="02020603050405020304" pitchFamily="18" charset="0"/>
              <a:cs typeface="Times New Roman" panose="02020603050405020304" pitchFamily="18" charset="0"/>
            </a:rPr>
            <a:t>Институт физиологии им. И.П. Павлова РАН (ИФ РАН)</a:t>
          </a:r>
        </a:p>
      </dgm:t>
    </dgm:pt>
    <dgm:pt modelId="{D79AD577-51C6-4C27-9529-625AF4587C89}" type="parTrans" cxnId="{641E155E-A66A-4893-A9A6-69A6699DAFB9}">
      <dgm:prSet/>
      <dgm:spPr/>
      <dgm:t>
        <a:bodyPr/>
        <a:lstStyle/>
        <a:p>
          <a:endParaRPr lang="ru-RU"/>
        </a:p>
      </dgm:t>
    </dgm:pt>
    <dgm:pt modelId="{1466610C-3722-4215-9EEA-DE78888BA247}" type="sibTrans" cxnId="{641E155E-A66A-4893-A9A6-69A6699DAFB9}">
      <dgm:prSet/>
      <dgm:spPr/>
      <dgm:t>
        <a:bodyPr/>
        <a:lstStyle/>
        <a:p>
          <a:endParaRPr lang="ru-RU"/>
        </a:p>
      </dgm:t>
    </dgm:pt>
    <dgm:pt modelId="{EF08CFB9-B46D-44D1-B14F-88F5A312BB43}">
      <dgm:prSet phldrT="[Текст]" custT="1"/>
      <dgm:spPr/>
      <dgm:t>
        <a:bodyPr/>
        <a:lstStyle/>
        <a:p>
          <a:r>
            <a:rPr lang="ru-RU" sz="1000">
              <a:latin typeface="Times New Roman" panose="02020603050405020304" pitchFamily="18" charset="0"/>
              <a:cs typeface="Times New Roman" panose="02020603050405020304" pitchFamily="18" charset="0"/>
            </a:rPr>
            <a:t>Главная геофизическая обсерватория имени А.И. Воейкова</a:t>
          </a:r>
        </a:p>
      </dgm:t>
    </dgm:pt>
    <dgm:pt modelId="{878A3C17-FB59-42A9-8FF6-96D0BDAEAB62}" type="parTrans" cxnId="{3C0B8633-5C08-427F-A45A-CC52CA919218}">
      <dgm:prSet/>
      <dgm:spPr/>
      <dgm:t>
        <a:bodyPr/>
        <a:lstStyle/>
        <a:p>
          <a:endParaRPr lang="ru-RU"/>
        </a:p>
      </dgm:t>
    </dgm:pt>
    <dgm:pt modelId="{9A23B788-9DF0-49A7-8D28-1184A44E85BA}" type="sibTrans" cxnId="{3C0B8633-5C08-427F-A45A-CC52CA919218}">
      <dgm:prSet/>
      <dgm:spPr/>
      <dgm:t>
        <a:bodyPr/>
        <a:lstStyle/>
        <a:p>
          <a:endParaRPr lang="ru-RU"/>
        </a:p>
      </dgm:t>
    </dgm:pt>
    <dgm:pt modelId="{EC4E3E1A-B3B8-4EBA-9CA7-1003B2E98DE3}">
      <dgm:prSet phldrT="[Текст]" custT="1"/>
      <dgm:spPr/>
      <dgm:t>
        <a:bodyPr/>
        <a:lstStyle/>
        <a:p>
          <a:r>
            <a:rPr lang="ru-RU" sz="1000">
              <a:latin typeface="Times New Roman" panose="02020603050405020304" pitchFamily="18" charset="0"/>
              <a:cs typeface="Times New Roman" panose="02020603050405020304" pitchFamily="18" charset="0"/>
            </a:rPr>
            <a:t>Сельское хозяйство (овощи закрытого грунта, молоко, корма) </a:t>
          </a:r>
        </a:p>
      </dgm:t>
    </dgm:pt>
    <dgm:pt modelId="{7B4DEF9D-406D-425B-8AA6-9DE28AA8A20F}" type="parTrans" cxnId="{ABB3EE78-B885-460D-B94B-20571CC6D742}">
      <dgm:prSet/>
      <dgm:spPr/>
      <dgm:t>
        <a:bodyPr/>
        <a:lstStyle/>
        <a:p>
          <a:endParaRPr lang="ru-RU"/>
        </a:p>
      </dgm:t>
    </dgm:pt>
    <dgm:pt modelId="{CE3F9FA9-E4F4-49FF-B962-588AE8022627}" type="sibTrans" cxnId="{ABB3EE78-B885-460D-B94B-20571CC6D742}">
      <dgm:prSet/>
      <dgm:spPr/>
      <dgm:t>
        <a:bodyPr/>
        <a:lstStyle/>
        <a:p>
          <a:endParaRPr lang="ru-RU"/>
        </a:p>
      </dgm:t>
    </dgm:pt>
    <dgm:pt modelId="{3923E624-816F-4596-8A9A-A00F1E2E641E}">
      <dgm:prSet phldrT="[Текст]" custT="1"/>
      <dgm:spPr/>
      <dgm:t>
        <a:bodyPr/>
        <a:lstStyle/>
        <a:p>
          <a:r>
            <a:rPr lang="ru-RU" sz="1000">
              <a:latin typeface="Times New Roman" panose="02020603050405020304" pitchFamily="18" charset="0"/>
              <a:cs typeface="Times New Roman" panose="02020603050405020304" pitchFamily="18" charset="0"/>
            </a:rPr>
            <a:t>ЗАО «Агрофирма «Выборжец»</a:t>
          </a:r>
        </a:p>
      </dgm:t>
    </dgm:pt>
    <dgm:pt modelId="{F3DD8F41-5532-4555-95F3-7608651AFD1D}" type="parTrans" cxnId="{04C72DEC-9D10-47D9-9DAE-11435D01C910}">
      <dgm:prSet/>
      <dgm:spPr/>
      <dgm:t>
        <a:bodyPr/>
        <a:lstStyle/>
        <a:p>
          <a:endParaRPr lang="ru-RU"/>
        </a:p>
      </dgm:t>
    </dgm:pt>
    <dgm:pt modelId="{C8852447-844B-4DCD-A842-A2AD721D443B}" type="sibTrans" cxnId="{04C72DEC-9D10-47D9-9DAE-11435D01C910}">
      <dgm:prSet/>
      <dgm:spPr/>
      <dgm:t>
        <a:bodyPr/>
        <a:lstStyle/>
        <a:p>
          <a:endParaRPr lang="ru-RU"/>
        </a:p>
      </dgm:t>
    </dgm:pt>
    <dgm:pt modelId="{6A1D6627-7AF8-43D3-8EA2-0194108865EA}">
      <dgm:prSet phldrT="[Текст]" custT="1"/>
      <dgm:spPr/>
      <dgm:t>
        <a:bodyPr/>
        <a:lstStyle/>
        <a:p>
          <a:r>
            <a:rPr lang="ru-RU" sz="1000">
              <a:latin typeface="Times New Roman" panose="02020603050405020304" pitchFamily="18" charset="0"/>
              <a:cs typeface="Times New Roman" panose="02020603050405020304" pitchFamily="18" charset="0"/>
            </a:rPr>
            <a:t>АО «Совхоз Всеволожский»</a:t>
          </a:r>
        </a:p>
      </dgm:t>
    </dgm:pt>
    <dgm:pt modelId="{D500C37B-9ABF-4AAC-B4E5-F52FAA939CB8}" type="parTrans" cxnId="{6005254C-95E9-4960-8A0D-CBEAFEF71599}">
      <dgm:prSet/>
      <dgm:spPr/>
      <dgm:t>
        <a:bodyPr/>
        <a:lstStyle/>
        <a:p>
          <a:endParaRPr lang="ru-RU"/>
        </a:p>
      </dgm:t>
    </dgm:pt>
    <dgm:pt modelId="{AEAA161B-560B-4724-8478-C176CF8EBD39}" type="sibTrans" cxnId="{6005254C-95E9-4960-8A0D-CBEAFEF71599}">
      <dgm:prSet/>
      <dgm:spPr/>
      <dgm:t>
        <a:bodyPr/>
        <a:lstStyle/>
        <a:p>
          <a:endParaRPr lang="ru-RU"/>
        </a:p>
      </dgm:t>
    </dgm:pt>
    <dgm:pt modelId="{856D007E-6E39-49CB-9B8F-7ABBE0B18E0C}">
      <dgm:prSet phldrT="[Текст]" custT="1"/>
      <dgm:spPr/>
      <dgm:t>
        <a:bodyPr/>
        <a:lstStyle/>
        <a:p>
          <a:r>
            <a:rPr lang="ru-RU" sz="1000">
              <a:latin typeface="Times New Roman" panose="02020603050405020304" pitchFamily="18" charset="0"/>
              <a:cs typeface="Times New Roman" panose="02020603050405020304" pitchFamily="18" charset="0"/>
            </a:rPr>
            <a:t>ЗАО «Институт радарной метеорологии»</a:t>
          </a:r>
        </a:p>
      </dgm:t>
    </dgm:pt>
    <dgm:pt modelId="{0F675719-EF18-4DC9-AE2D-6E493BA39F27}" type="parTrans" cxnId="{89390064-F7BC-4DC8-B261-DF959E08B329}">
      <dgm:prSet/>
      <dgm:spPr/>
      <dgm:t>
        <a:bodyPr/>
        <a:lstStyle/>
        <a:p>
          <a:endParaRPr lang="ru-RU"/>
        </a:p>
      </dgm:t>
    </dgm:pt>
    <dgm:pt modelId="{8F1DC455-C212-49D2-834B-8D3126909480}" type="sibTrans" cxnId="{89390064-F7BC-4DC8-B261-DF959E08B329}">
      <dgm:prSet/>
      <dgm:spPr/>
      <dgm:t>
        <a:bodyPr/>
        <a:lstStyle/>
        <a:p>
          <a:endParaRPr lang="ru-RU"/>
        </a:p>
      </dgm:t>
    </dgm:pt>
    <dgm:pt modelId="{232E6461-6D82-439A-AE08-004861952E93}">
      <dgm:prSet phldrT="[Текст]" custT="1"/>
      <dgm:spPr/>
      <dgm:t>
        <a:bodyPr/>
        <a:lstStyle/>
        <a:p>
          <a:r>
            <a:rPr lang="ru-RU" sz="1000">
              <a:latin typeface="Times New Roman" panose="02020603050405020304" pitchFamily="18" charset="0"/>
              <a:cs typeface="Times New Roman" panose="02020603050405020304" pitchFamily="18" charset="0"/>
            </a:rPr>
            <a:t>Полигон государственного университета телекоммуникаций имени профессора М.А. Бонч-Бруевича</a:t>
          </a:r>
        </a:p>
      </dgm:t>
    </dgm:pt>
    <dgm:pt modelId="{05511F4C-B0E0-4604-A9CE-0F5254756865}" type="parTrans" cxnId="{F949A377-B745-4028-BF2B-851B541E1A67}">
      <dgm:prSet/>
      <dgm:spPr/>
      <dgm:t>
        <a:bodyPr/>
        <a:lstStyle/>
        <a:p>
          <a:endParaRPr lang="ru-RU"/>
        </a:p>
      </dgm:t>
    </dgm:pt>
    <dgm:pt modelId="{85B6A0B8-D3FD-498D-A013-052679A294F8}" type="sibTrans" cxnId="{F949A377-B745-4028-BF2B-851B541E1A67}">
      <dgm:prSet/>
      <dgm:spPr/>
      <dgm:t>
        <a:bodyPr/>
        <a:lstStyle/>
        <a:p>
          <a:endParaRPr lang="ru-RU"/>
        </a:p>
      </dgm:t>
    </dgm:pt>
    <dgm:pt modelId="{82A34301-E04F-4EA5-BD3A-7F2E320D9C93}">
      <dgm:prSet phldrT="[Текст]" custT="1"/>
      <dgm:spPr/>
      <dgm:t>
        <a:bodyPr/>
        <a:lstStyle/>
        <a:p>
          <a:r>
            <a:rPr lang="ru-RU" sz="1000">
              <a:latin typeface="Times New Roman" panose="02020603050405020304" pitchFamily="18" charset="0"/>
              <a:cs typeface="Times New Roman" panose="02020603050405020304" pitchFamily="18" charset="0"/>
            </a:rPr>
            <a:t>Санкт-Петербургский филиал Института земного притяжения, ионосферы, и распространения радиоволн РАН (СПбФИЗМ РАН)</a:t>
          </a:r>
        </a:p>
      </dgm:t>
    </dgm:pt>
    <dgm:pt modelId="{15C6BF67-C6DD-48D7-869B-23249976623F}" type="parTrans" cxnId="{0F4DB384-78AB-4798-AF33-BC7F724E7001}">
      <dgm:prSet/>
      <dgm:spPr/>
      <dgm:t>
        <a:bodyPr/>
        <a:lstStyle/>
        <a:p>
          <a:endParaRPr lang="ru-RU"/>
        </a:p>
      </dgm:t>
    </dgm:pt>
    <dgm:pt modelId="{9FE7F5D6-F7AB-4C30-840B-4971EA21B389}" type="sibTrans" cxnId="{0F4DB384-78AB-4798-AF33-BC7F724E7001}">
      <dgm:prSet/>
      <dgm:spPr/>
      <dgm:t>
        <a:bodyPr/>
        <a:lstStyle/>
        <a:p>
          <a:endParaRPr lang="ru-RU"/>
        </a:p>
      </dgm:t>
    </dgm:pt>
    <dgm:pt modelId="{BED044EA-8E15-4AA2-A7FA-407E50339FEB}">
      <dgm:prSet phldrT="[Текст]" custT="1"/>
      <dgm:spPr/>
      <dgm:t>
        <a:bodyPr/>
        <a:lstStyle/>
        <a:p>
          <a:r>
            <a:rPr lang="ru-RU" sz="1000">
              <a:latin typeface="Times New Roman" panose="02020603050405020304" pitchFamily="18" charset="0"/>
              <a:cs typeface="Times New Roman" panose="02020603050405020304" pitchFamily="18" charset="0"/>
            </a:rPr>
            <a:t>Строительство</a:t>
          </a:r>
        </a:p>
      </dgm:t>
    </dgm:pt>
    <dgm:pt modelId="{5B55BDB8-B073-4C57-9E65-52906A31E7DD}" type="parTrans" cxnId="{E72F1B79-FFBC-447D-BBF5-E6C190A57E9B}">
      <dgm:prSet/>
      <dgm:spPr/>
      <dgm:t>
        <a:bodyPr/>
        <a:lstStyle/>
        <a:p>
          <a:endParaRPr lang="ru-RU"/>
        </a:p>
      </dgm:t>
    </dgm:pt>
    <dgm:pt modelId="{55093448-1D56-4A60-A780-42C267CD986E}" type="sibTrans" cxnId="{E72F1B79-FFBC-447D-BBF5-E6C190A57E9B}">
      <dgm:prSet/>
      <dgm:spPr/>
      <dgm:t>
        <a:bodyPr/>
        <a:lstStyle/>
        <a:p>
          <a:endParaRPr lang="ru-RU"/>
        </a:p>
      </dgm:t>
    </dgm:pt>
    <dgm:pt modelId="{292D9A77-8031-4414-A81D-9014ADD22CD6}">
      <dgm:prSet phldrT="[Текст]" custT="1"/>
      <dgm:spPr/>
      <dgm:t>
        <a:bodyPr/>
        <a:lstStyle/>
        <a:p>
          <a:r>
            <a:rPr lang="ru-RU" sz="1000">
              <a:latin typeface="Times New Roman" panose="02020603050405020304" pitchFamily="18" charset="0"/>
              <a:cs typeface="Times New Roman" panose="02020603050405020304" pitchFamily="18" charset="0"/>
            </a:rPr>
            <a:t>Промышленность (производство стеновых панелей)</a:t>
          </a:r>
        </a:p>
      </dgm:t>
    </dgm:pt>
    <dgm:pt modelId="{2F566DED-1BA9-4434-9D0F-4F5347046695}" type="parTrans" cxnId="{444760FC-0D61-44F1-843A-5FA031700904}">
      <dgm:prSet/>
      <dgm:spPr/>
      <dgm:t>
        <a:bodyPr/>
        <a:lstStyle/>
        <a:p>
          <a:endParaRPr lang="ru-RU"/>
        </a:p>
      </dgm:t>
    </dgm:pt>
    <dgm:pt modelId="{1DD06171-5A74-438E-B687-A001CE544221}" type="sibTrans" cxnId="{444760FC-0D61-44F1-843A-5FA031700904}">
      <dgm:prSet/>
      <dgm:spPr/>
      <dgm:t>
        <a:bodyPr/>
        <a:lstStyle/>
        <a:p>
          <a:endParaRPr lang="ru-RU"/>
        </a:p>
      </dgm:t>
    </dgm:pt>
    <dgm:pt modelId="{3D75B3DA-7B80-48C9-BE9D-71FFB7529B2D}">
      <dgm:prSet phldrT="[Текст]" custT="1"/>
      <dgm:spPr/>
      <dgm:t>
        <a:bodyPr/>
        <a:lstStyle/>
        <a:p>
          <a:r>
            <a:rPr lang="ru-RU" sz="1000">
              <a:latin typeface="Times New Roman" panose="02020603050405020304" pitchFamily="18" charset="0"/>
              <a:cs typeface="Times New Roman" panose="02020603050405020304" pitchFamily="18" charset="0"/>
            </a:rPr>
            <a:t>ЗАО «Колтушская ПМК-6»</a:t>
          </a:r>
        </a:p>
      </dgm:t>
    </dgm:pt>
    <dgm:pt modelId="{A3A4D2E3-4E6A-42CF-898B-DE5927739A17}" type="parTrans" cxnId="{73D695F9-AC88-4D3E-8AB3-6FB0D5EE170E}">
      <dgm:prSet/>
      <dgm:spPr/>
      <dgm:t>
        <a:bodyPr/>
        <a:lstStyle/>
        <a:p>
          <a:endParaRPr lang="ru-RU"/>
        </a:p>
      </dgm:t>
    </dgm:pt>
    <dgm:pt modelId="{056C6ADA-D28A-4DB7-B891-DF436CF4EB16}" type="sibTrans" cxnId="{73D695F9-AC88-4D3E-8AB3-6FB0D5EE170E}">
      <dgm:prSet/>
      <dgm:spPr/>
      <dgm:t>
        <a:bodyPr/>
        <a:lstStyle/>
        <a:p>
          <a:endParaRPr lang="ru-RU"/>
        </a:p>
      </dgm:t>
    </dgm:pt>
    <dgm:pt modelId="{291010E4-55AC-4C08-82B6-09215BF65187}">
      <dgm:prSet phldrT="[Текст]" custT="1"/>
      <dgm:spPr/>
      <dgm:t>
        <a:bodyPr/>
        <a:lstStyle/>
        <a:p>
          <a:r>
            <a:rPr lang="ru-RU" sz="1000">
              <a:latin typeface="Times New Roman" panose="02020603050405020304" pitchFamily="18" charset="0"/>
              <a:cs typeface="Times New Roman" panose="02020603050405020304" pitchFamily="18" charset="0"/>
            </a:rPr>
            <a:t>ООО «Стройпанель»</a:t>
          </a:r>
        </a:p>
      </dgm:t>
    </dgm:pt>
    <dgm:pt modelId="{0439B30A-7D15-4619-B68F-167115AAB1C7}" type="parTrans" cxnId="{500E72CF-889D-4BDF-B0D5-B1B7C2E1F13C}">
      <dgm:prSet/>
      <dgm:spPr/>
      <dgm:t>
        <a:bodyPr/>
        <a:lstStyle/>
        <a:p>
          <a:endParaRPr lang="ru-RU"/>
        </a:p>
      </dgm:t>
    </dgm:pt>
    <dgm:pt modelId="{27E29BB7-BC70-4D32-BF9B-1018283DAE1D}" type="sibTrans" cxnId="{500E72CF-889D-4BDF-B0D5-B1B7C2E1F13C}">
      <dgm:prSet/>
      <dgm:spPr/>
      <dgm:t>
        <a:bodyPr/>
        <a:lstStyle/>
        <a:p>
          <a:endParaRPr lang="ru-RU"/>
        </a:p>
      </dgm:t>
    </dgm:pt>
    <dgm:pt modelId="{6347173B-017C-4B45-83C1-D8100DE85123}" type="pres">
      <dgm:prSet presAssocID="{6547EAEF-559A-4769-8545-AB09E61232DD}" presName="diagram" presStyleCnt="0">
        <dgm:presLayoutVars>
          <dgm:chPref val="1"/>
          <dgm:dir/>
          <dgm:animOne val="branch"/>
          <dgm:animLvl val="lvl"/>
          <dgm:resizeHandles/>
        </dgm:presLayoutVars>
      </dgm:prSet>
      <dgm:spPr/>
    </dgm:pt>
    <dgm:pt modelId="{81D94078-03D8-478A-AE37-FD0AD2733681}" type="pres">
      <dgm:prSet presAssocID="{7F8288E2-F671-4AEE-B878-AB1B0D3485E8}" presName="root" presStyleCnt="0"/>
      <dgm:spPr/>
    </dgm:pt>
    <dgm:pt modelId="{0595276D-0BFD-4B79-AB12-CFFFBA30938B}" type="pres">
      <dgm:prSet presAssocID="{7F8288E2-F671-4AEE-B878-AB1B0D3485E8}" presName="rootComposite" presStyleCnt="0"/>
      <dgm:spPr/>
    </dgm:pt>
    <dgm:pt modelId="{75BAE18D-84A6-47B3-8260-AAA1A19E72BE}" type="pres">
      <dgm:prSet presAssocID="{7F8288E2-F671-4AEE-B878-AB1B0D3485E8}" presName="rootText" presStyleLbl="node1" presStyleIdx="0" presStyleCnt="4" custScaleX="210434" custScaleY="63274"/>
      <dgm:spPr/>
      <dgm:t>
        <a:bodyPr/>
        <a:lstStyle/>
        <a:p>
          <a:endParaRPr lang="ru-RU"/>
        </a:p>
      </dgm:t>
    </dgm:pt>
    <dgm:pt modelId="{F5D071B1-D787-469F-8D0A-855646E74921}" type="pres">
      <dgm:prSet presAssocID="{7F8288E2-F671-4AEE-B878-AB1B0D3485E8}" presName="rootConnector" presStyleLbl="node1" presStyleIdx="0" presStyleCnt="4"/>
      <dgm:spPr/>
    </dgm:pt>
    <dgm:pt modelId="{4086147C-D941-4DB6-827E-692E764527FB}" type="pres">
      <dgm:prSet presAssocID="{7F8288E2-F671-4AEE-B878-AB1B0D3485E8}" presName="childShape" presStyleCnt="0"/>
      <dgm:spPr/>
    </dgm:pt>
    <dgm:pt modelId="{AD7B9436-6BF4-4369-90E4-438580C163EC}" type="pres">
      <dgm:prSet presAssocID="{D79AD577-51C6-4C27-9529-625AF4587C89}" presName="Name13" presStyleLbl="parChTrans1D2" presStyleIdx="0" presStyleCnt="9"/>
      <dgm:spPr/>
    </dgm:pt>
    <dgm:pt modelId="{E176A9D7-C039-4F6F-9654-E4FABC72219F}" type="pres">
      <dgm:prSet presAssocID="{F293FE29-6CFB-4C89-A06E-111285157FDD}" presName="childText" presStyleLbl="bgAcc1" presStyleIdx="0" presStyleCnt="9" custScaleX="184818" custScaleY="15361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D9CE0062-CE59-4029-9320-2F2D259E9A77}" type="pres">
      <dgm:prSet presAssocID="{878A3C17-FB59-42A9-8FF6-96D0BDAEAB62}" presName="Name13" presStyleLbl="parChTrans1D2" presStyleIdx="1" presStyleCnt="9"/>
      <dgm:spPr/>
    </dgm:pt>
    <dgm:pt modelId="{A07156C3-BDA3-4333-AA89-E59AEDCFA544}" type="pres">
      <dgm:prSet presAssocID="{EF08CFB9-B46D-44D1-B14F-88F5A312BB43}" presName="childText" presStyleLbl="bgAcc1" presStyleIdx="1" presStyleCnt="9" custScaleX="210194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B3242DCB-F8D6-43B7-9DB0-2DB490CB90C5}" type="pres">
      <dgm:prSet presAssocID="{0F675719-EF18-4DC9-AE2D-6E493BA39F27}" presName="Name13" presStyleLbl="parChTrans1D2" presStyleIdx="2" presStyleCnt="9"/>
      <dgm:spPr/>
    </dgm:pt>
    <dgm:pt modelId="{DD1E9AEF-4889-4CF8-9396-EAD5858B65BB}" type="pres">
      <dgm:prSet presAssocID="{856D007E-6E39-49CB-9B8F-7ABBE0B18E0C}" presName="childText" presStyleLbl="bgAcc1" presStyleIdx="2" presStyleCnt="9" custScaleX="209730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B8414C6A-FA1B-4D4A-ABA3-C213C7397348}" type="pres">
      <dgm:prSet presAssocID="{05511F4C-B0E0-4604-A9CE-0F5254756865}" presName="Name13" presStyleLbl="parChTrans1D2" presStyleIdx="3" presStyleCnt="9"/>
      <dgm:spPr/>
    </dgm:pt>
    <dgm:pt modelId="{FF51B600-8627-4011-B2FE-123C336F50C7}" type="pres">
      <dgm:prSet presAssocID="{232E6461-6D82-439A-AE08-004861952E93}" presName="childText" presStyleLbl="bgAcc1" presStyleIdx="3" presStyleCnt="9" custScaleX="230868" custScaleY="17776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496362EC-AA49-4615-B02E-44A19585E386}" type="pres">
      <dgm:prSet presAssocID="{15C6BF67-C6DD-48D7-869B-23249976623F}" presName="Name13" presStyleLbl="parChTrans1D2" presStyleIdx="4" presStyleCnt="9"/>
      <dgm:spPr/>
    </dgm:pt>
    <dgm:pt modelId="{EFE86623-F66A-4DE1-ADE6-E45E92DF6B39}" type="pres">
      <dgm:prSet presAssocID="{82A34301-E04F-4EA5-BD3A-7F2E320D9C93}" presName="childText" presStyleLbl="bgAcc1" presStyleIdx="4" presStyleCnt="9" custScaleX="236984" custScaleY="198558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D1D2AA5F-0DE4-4DF5-B5E1-E4F0D151E6D5}" type="pres">
      <dgm:prSet presAssocID="{EC4E3E1A-B3B8-4EBA-9CA7-1003B2E98DE3}" presName="root" presStyleCnt="0"/>
      <dgm:spPr/>
    </dgm:pt>
    <dgm:pt modelId="{DB1FE454-848C-4A32-8602-08B348F1B58A}" type="pres">
      <dgm:prSet presAssocID="{EC4E3E1A-B3B8-4EBA-9CA7-1003B2E98DE3}" presName="rootComposite" presStyleCnt="0"/>
      <dgm:spPr/>
    </dgm:pt>
    <dgm:pt modelId="{8E57D06D-4A39-45CD-A976-675081BB4436}" type="pres">
      <dgm:prSet presAssocID="{EC4E3E1A-B3B8-4EBA-9CA7-1003B2E98DE3}" presName="rootText" presStyleLbl="node1" presStyleIdx="1" presStyleCnt="4" custScaleX="114817" custScaleY="237608"/>
      <dgm:spPr/>
      <dgm:t>
        <a:bodyPr/>
        <a:lstStyle/>
        <a:p>
          <a:endParaRPr lang="ru-RU"/>
        </a:p>
      </dgm:t>
    </dgm:pt>
    <dgm:pt modelId="{881E4F58-AB2D-449E-94E5-FEBD8DF14BA5}" type="pres">
      <dgm:prSet presAssocID="{EC4E3E1A-B3B8-4EBA-9CA7-1003B2E98DE3}" presName="rootConnector" presStyleLbl="node1" presStyleIdx="1" presStyleCnt="4"/>
      <dgm:spPr/>
    </dgm:pt>
    <dgm:pt modelId="{37322496-EAB6-4E94-A389-34D3086DC180}" type="pres">
      <dgm:prSet presAssocID="{EC4E3E1A-B3B8-4EBA-9CA7-1003B2E98DE3}" presName="childShape" presStyleCnt="0"/>
      <dgm:spPr/>
    </dgm:pt>
    <dgm:pt modelId="{6BA53B70-1823-4B8B-8928-ED3BBAFB2DE3}" type="pres">
      <dgm:prSet presAssocID="{F3DD8F41-5532-4555-95F3-7608651AFD1D}" presName="Name13" presStyleLbl="parChTrans1D2" presStyleIdx="5" presStyleCnt="9"/>
      <dgm:spPr/>
    </dgm:pt>
    <dgm:pt modelId="{3CFA5C8A-6379-4812-AB09-658FE48A9D09}" type="pres">
      <dgm:prSet presAssocID="{3923E624-816F-4596-8A9A-A00F1E2E641E}" presName="childText" presStyleLbl="bgAcc1" presStyleIdx="5" presStyleCnt="9" custScaleX="150447" custScaleY="225828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587DF03F-BCED-4945-91A5-42E6C0315DFC}" type="pres">
      <dgm:prSet presAssocID="{D500C37B-9ABF-4AAC-B4E5-F52FAA939CB8}" presName="Name13" presStyleLbl="parChTrans1D2" presStyleIdx="6" presStyleCnt="9"/>
      <dgm:spPr/>
    </dgm:pt>
    <dgm:pt modelId="{0D33A81D-2B4A-44BB-942E-C06F680A73C3}" type="pres">
      <dgm:prSet presAssocID="{6A1D6627-7AF8-43D3-8EA2-0194108865EA}" presName="childText" presStyleLbl="bgAcc1" presStyleIdx="6" presStyleCnt="9" custScaleX="159641" custScaleY="243972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3ADB467A-E8E1-4184-BB2C-49B59C653CBF}" type="pres">
      <dgm:prSet presAssocID="{BED044EA-8E15-4AA2-A7FA-407E50339FEB}" presName="root" presStyleCnt="0"/>
      <dgm:spPr/>
    </dgm:pt>
    <dgm:pt modelId="{F5485057-B9C6-41E1-B824-2CC5801D0DB5}" type="pres">
      <dgm:prSet presAssocID="{BED044EA-8E15-4AA2-A7FA-407E50339FEB}" presName="rootComposite" presStyleCnt="0"/>
      <dgm:spPr/>
    </dgm:pt>
    <dgm:pt modelId="{534363E8-E1D4-4CEB-9E4C-807C66630CC3}" type="pres">
      <dgm:prSet presAssocID="{BED044EA-8E15-4AA2-A7FA-407E50339FEB}" presName="rootText" presStyleLbl="node1" presStyleIdx="2" presStyleCnt="4" custScaleX="114679" custScaleY="167177"/>
      <dgm:spPr/>
    </dgm:pt>
    <dgm:pt modelId="{85E6D0AC-F7A3-4990-B91B-DCA33DD0C4C7}" type="pres">
      <dgm:prSet presAssocID="{BED044EA-8E15-4AA2-A7FA-407E50339FEB}" presName="rootConnector" presStyleLbl="node1" presStyleIdx="2" presStyleCnt="4"/>
      <dgm:spPr/>
    </dgm:pt>
    <dgm:pt modelId="{B9611BF7-EC19-4256-AE59-CE3B542705F5}" type="pres">
      <dgm:prSet presAssocID="{BED044EA-8E15-4AA2-A7FA-407E50339FEB}" presName="childShape" presStyleCnt="0"/>
      <dgm:spPr/>
    </dgm:pt>
    <dgm:pt modelId="{780B3148-7953-402D-BADF-02F5CF42CDB2}" type="pres">
      <dgm:prSet presAssocID="{A3A4D2E3-4E6A-42CF-898B-DE5927739A17}" presName="Name13" presStyleLbl="parChTrans1D2" presStyleIdx="7" presStyleCnt="9"/>
      <dgm:spPr/>
    </dgm:pt>
    <dgm:pt modelId="{AEED9E01-9E48-44FC-87FE-1329536CD6BF}" type="pres">
      <dgm:prSet presAssocID="{3D75B3DA-7B80-48C9-BE9D-71FFB7529B2D}" presName="childText" presStyleLbl="bgAcc1" presStyleIdx="7" presStyleCnt="9" custScaleX="121461" custScaleY="286241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AE0BFBB4-372C-4A3E-BE53-CEE616C94B54}" type="pres">
      <dgm:prSet presAssocID="{292D9A77-8031-4414-A81D-9014ADD22CD6}" presName="root" presStyleCnt="0"/>
      <dgm:spPr/>
    </dgm:pt>
    <dgm:pt modelId="{2137EB71-EAD7-48F5-914B-CC33C614ED9B}" type="pres">
      <dgm:prSet presAssocID="{292D9A77-8031-4414-A81D-9014ADD22CD6}" presName="rootComposite" presStyleCnt="0"/>
      <dgm:spPr/>
    </dgm:pt>
    <dgm:pt modelId="{F9121A37-5D53-42A1-9CEC-14165953777C}" type="pres">
      <dgm:prSet presAssocID="{292D9A77-8031-4414-A81D-9014ADD22CD6}" presName="rootText" presStyleLbl="node1" presStyleIdx="3" presStyleCnt="4" custScaleY="235410"/>
      <dgm:spPr/>
      <dgm:t>
        <a:bodyPr/>
        <a:lstStyle/>
        <a:p>
          <a:endParaRPr lang="ru-RU"/>
        </a:p>
      </dgm:t>
    </dgm:pt>
    <dgm:pt modelId="{F4186431-74B1-4AE6-8986-B97780105114}" type="pres">
      <dgm:prSet presAssocID="{292D9A77-8031-4414-A81D-9014ADD22CD6}" presName="rootConnector" presStyleLbl="node1" presStyleIdx="3" presStyleCnt="4"/>
      <dgm:spPr/>
    </dgm:pt>
    <dgm:pt modelId="{0133016D-886D-4643-AC76-9141CA9707B0}" type="pres">
      <dgm:prSet presAssocID="{292D9A77-8031-4414-A81D-9014ADD22CD6}" presName="childShape" presStyleCnt="0"/>
      <dgm:spPr/>
    </dgm:pt>
    <dgm:pt modelId="{0ABA5C11-F34B-4972-B54B-5E5B89C068F4}" type="pres">
      <dgm:prSet presAssocID="{0439B30A-7D15-4619-B68F-167115AAB1C7}" presName="Name13" presStyleLbl="parChTrans1D2" presStyleIdx="8" presStyleCnt="9"/>
      <dgm:spPr/>
    </dgm:pt>
    <dgm:pt modelId="{E2868E11-18FA-4841-955B-84870E28D6AF}" type="pres">
      <dgm:prSet presAssocID="{291010E4-55AC-4C08-82B6-09215BF65187}" presName="childText" presStyleLbl="bgAcc1" presStyleIdx="8" presStyleCnt="9" custScaleY="326148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</dgm:ptLst>
  <dgm:cxnLst>
    <dgm:cxn modelId="{9B7A4D56-C91B-4F11-8A3F-D6B40B5E0B6E}" type="presOf" srcId="{F3DD8F41-5532-4555-95F3-7608651AFD1D}" destId="{6BA53B70-1823-4B8B-8928-ED3BBAFB2DE3}" srcOrd="0" destOrd="0" presId="urn:microsoft.com/office/officeart/2005/8/layout/hierarchy3"/>
    <dgm:cxn modelId="{05519EAD-33B4-4448-B481-B0303484AA68}" type="presOf" srcId="{05511F4C-B0E0-4604-A9CE-0F5254756865}" destId="{B8414C6A-FA1B-4D4A-ABA3-C213C7397348}" srcOrd="0" destOrd="0" presId="urn:microsoft.com/office/officeart/2005/8/layout/hierarchy3"/>
    <dgm:cxn modelId="{0F4DB384-78AB-4798-AF33-BC7F724E7001}" srcId="{7F8288E2-F671-4AEE-B878-AB1B0D3485E8}" destId="{82A34301-E04F-4EA5-BD3A-7F2E320D9C93}" srcOrd="4" destOrd="0" parTransId="{15C6BF67-C6DD-48D7-869B-23249976623F}" sibTransId="{9FE7F5D6-F7AB-4C30-840B-4971EA21B389}"/>
    <dgm:cxn modelId="{3C0B8633-5C08-427F-A45A-CC52CA919218}" srcId="{7F8288E2-F671-4AEE-B878-AB1B0D3485E8}" destId="{EF08CFB9-B46D-44D1-B14F-88F5A312BB43}" srcOrd="1" destOrd="0" parTransId="{878A3C17-FB59-42A9-8FF6-96D0BDAEAB62}" sibTransId="{9A23B788-9DF0-49A7-8D28-1184A44E85BA}"/>
    <dgm:cxn modelId="{73D695F9-AC88-4D3E-8AB3-6FB0D5EE170E}" srcId="{BED044EA-8E15-4AA2-A7FA-407E50339FEB}" destId="{3D75B3DA-7B80-48C9-BE9D-71FFB7529B2D}" srcOrd="0" destOrd="0" parTransId="{A3A4D2E3-4E6A-42CF-898B-DE5927739A17}" sibTransId="{056C6ADA-D28A-4DB7-B891-DF436CF4EB16}"/>
    <dgm:cxn modelId="{EF098B61-58D6-46B4-828A-C297217C6982}" type="presOf" srcId="{EC4E3E1A-B3B8-4EBA-9CA7-1003B2E98DE3}" destId="{8E57D06D-4A39-45CD-A976-675081BB4436}" srcOrd="0" destOrd="0" presId="urn:microsoft.com/office/officeart/2005/8/layout/hierarchy3"/>
    <dgm:cxn modelId="{6005254C-95E9-4960-8A0D-CBEAFEF71599}" srcId="{EC4E3E1A-B3B8-4EBA-9CA7-1003B2E98DE3}" destId="{6A1D6627-7AF8-43D3-8EA2-0194108865EA}" srcOrd="1" destOrd="0" parTransId="{D500C37B-9ABF-4AAC-B4E5-F52FAA939CB8}" sibTransId="{AEAA161B-560B-4724-8478-C176CF8EBD39}"/>
    <dgm:cxn modelId="{E6B006B5-5085-4950-99E2-072352724298}" type="presOf" srcId="{F293FE29-6CFB-4C89-A06E-111285157FDD}" destId="{E176A9D7-C039-4F6F-9654-E4FABC72219F}" srcOrd="0" destOrd="0" presId="urn:microsoft.com/office/officeart/2005/8/layout/hierarchy3"/>
    <dgm:cxn modelId="{11D455BF-8319-4C93-845F-390BE050A97A}" type="presOf" srcId="{3D75B3DA-7B80-48C9-BE9D-71FFB7529B2D}" destId="{AEED9E01-9E48-44FC-87FE-1329536CD6BF}" srcOrd="0" destOrd="0" presId="urn:microsoft.com/office/officeart/2005/8/layout/hierarchy3"/>
    <dgm:cxn modelId="{F48A02D7-E6EE-4B1D-8CD3-E5E0853A96B7}" type="presOf" srcId="{878A3C17-FB59-42A9-8FF6-96D0BDAEAB62}" destId="{D9CE0062-CE59-4029-9320-2F2D259E9A77}" srcOrd="0" destOrd="0" presId="urn:microsoft.com/office/officeart/2005/8/layout/hierarchy3"/>
    <dgm:cxn modelId="{04C72DEC-9D10-47D9-9DAE-11435D01C910}" srcId="{EC4E3E1A-B3B8-4EBA-9CA7-1003B2E98DE3}" destId="{3923E624-816F-4596-8A9A-A00F1E2E641E}" srcOrd="0" destOrd="0" parTransId="{F3DD8F41-5532-4555-95F3-7608651AFD1D}" sibTransId="{C8852447-844B-4DCD-A842-A2AD721D443B}"/>
    <dgm:cxn modelId="{B43AFACF-0E46-4266-8C31-0D9408AB772D}" type="presOf" srcId="{7F8288E2-F671-4AEE-B878-AB1B0D3485E8}" destId="{75BAE18D-84A6-47B3-8260-AAA1A19E72BE}" srcOrd="0" destOrd="0" presId="urn:microsoft.com/office/officeart/2005/8/layout/hierarchy3"/>
    <dgm:cxn modelId="{B12D0B8D-6F82-43B6-8B34-E001168AD49B}" type="presOf" srcId="{BED044EA-8E15-4AA2-A7FA-407E50339FEB}" destId="{534363E8-E1D4-4CEB-9E4C-807C66630CC3}" srcOrd="0" destOrd="0" presId="urn:microsoft.com/office/officeart/2005/8/layout/hierarchy3"/>
    <dgm:cxn modelId="{2798D0C2-A408-4933-9790-0DF4DDD3C01B}" type="presOf" srcId="{292D9A77-8031-4414-A81D-9014ADD22CD6}" destId="{F9121A37-5D53-42A1-9CEC-14165953777C}" srcOrd="0" destOrd="0" presId="urn:microsoft.com/office/officeart/2005/8/layout/hierarchy3"/>
    <dgm:cxn modelId="{3F20D521-988B-4116-9D6F-92444A9417EC}" type="presOf" srcId="{15C6BF67-C6DD-48D7-869B-23249976623F}" destId="{496362EC-AA49-4615-B02E-44A19585E386}" srcOrd="0" destOrd="0" presId="urn:microsoft.com/office/officeart/2005/8/layout/hierarchy3"/>
    <dgm:cxn modelId="{500E72CF-889D-4BDF-B0D5-B1B7C2E1F13C}" srcId="{292D9A77-8031-4414-A81D-9014ADD22CD6}" destId="{291010E4-55AC-4C08-82B6-09215BF65187}" srcOrd="0" destOrd="0" parTransId="{0439B30A-7D15-4619-B68F-167115AAB1C7}" sibTransId="{27E29BB7-BC70-4D32-BF9B-1018283DAE1D}"/>
    <dgm:cxn modelId="{352E6542-432D-4DCF-A894-AD87B132E6FB}" srcId="{6547EAEF-559A-4769-8545-AB09E61232DD}" destId="{7F8288E2-F671-4AEE-B878-AB1B0D3485E8}" srcOrd="0" destOrd="0" parTransId="{040EB42D-132A-445E-A8D9-C491962BD43A}" sibTransId="{E5D9E71E-0242-4AC9-A101-FF93AF0AD54F}"/>
    <dgm:cxn modelId="{BC653C35-3752-4E01-B406-C68DFBBD0280}" type="presOf" srcId="{6547EAEF-559A-4769-8545-AB09E61232DD}" destId="{6347173B-017C-4B45-83C1-D8100DE85123}" srcOrd="0" destOrd="0" presId="urn:microsoft.com/office/officeart/2005/8/layout/hierarchy3"/>
    <dgm:cxn modelId="{6C7C7D4D-36C6-4FE8-8BAB-7FD2CC735A59}" type="presOf" srcId="{0F675719-EF18-4DC9-AE2D-6E493BA39F27}" destId="{B3242DCB-F8D6-43B7-9DB0-2DB490CB90C5}" srcOrd="0" destOrd="0" presId="urn:microsoft.com/office/officeart/2005/8/layout/hierarchy3"/>
    <dgm:cxn modelId="{444760FC-0D61-44F1-843A-5FA031700904}" srcId="{6547EAEF-559A-4769-8545-AB09E61232DD}" destId="{292D9A77-8031-4414-A81D-9014ADD22CD6}" srcOrd="3" destOrd="0" parTransId="{2F566DED-1BA9-4434-9D0F-4F5347046695}" sibTransId="{1DD06171-5A74-438E-B687-A001CE544221}"/>
    <dgm:cxn modelId="{1FCE5085-E6AB-4EF6-9B61-2B3786786DF6}" type="presOf" srcId="{EF08CFB9-B46D-44D1-B14F-88F5A312BB43}" destId="{A07156C3-BDA3-4333-AA89-E59AEDCFA544}" srcOrd="0" destOrd="0" presId="urn:microsoft.com/office/officeart/2005/8/layout/hierarchy3"/>
    <dgm:cxn modelId="{58F39767-13C9-446E-92EF-083C64092D5F}" type="presOf" srcId="{A3A4D2E3-4E6A-42CF-898B-DE5927739A17}" destId="{780B3148-7953-402D-BADF-02F5CF42CDB2}" srcOrd="0" destOrd="0" presId="urn:microsoft.com/office/officeart/2005/8/layout/hierarchy3"/>
    <dgm:cxn modelId="{A63A5BFD-9EF3-405D-97B4-36A48D87FF6F}" type="presOf" srcId="{232E6461-6D82-439A-AE08-004861952E93}" destId="{FF51B600-8627-4011-B2FE-123C336F50C7}" srcOrd="0" destOrd="0" presId="urn:microsoft.com/office/officeart/2005/8/layout/hierarchy3"/>
    <dgm:cxn modelId="{E72F1B79-FFBC-447D-BBF5-E6C190A57E9B}" srcId="{6547EAEF-559A-4769-8545-AB09E61232DD}" destId="{BED044EA-8E15-4AA2-A7FA-407E50339FEB}" srcOrd="2" destOrd="0" parTransId="{5B55BDB8-B073-4C57-9E65-52906A31E7DD}" sibTransId="{55093448-1D56-4A60-A780-42C267CD986E}"/>
    <dgm:cxn modelId="{D23FA2DB-9115-4F8D-9D27-7FD6158937BB}" type="presOf" srcId="{291010E4-55AC-4C08-82B6-09215BF65187}" destId="{E2868E11-18FA-4841-955B-84870E28D6AF}" srcOrd="0" destOrd="0" presId="urn:microsoft.com/office/officeart/2005/8/layout/hierarchy3"/>
    <dgm:cxn modelId="{D1CA3340-51E2-4795-BF71-861B826A18BD}" type="presOf" srcId="{BED044EA-8E15-4AA2-A7FA-407E50339FEB}" destId="{85E6D0AC-F7A3-4990-B91B-DCA33DD0C4C7}" srcOrd="1" destOrd="0" presId="urn:microsoft.com/office/officeart/2005/8/layout/hierarchy3"/>
    <dgm:cxn modelId="{A34B99EB-47A0-4B7B-987B-7BA75D2DF6D6}" type="presOf" srcId="{0439B30A-7D15-4619-B68F-167115AAB1C7}" destId="{0ABA5C11-F34B-4972-B54B-5E5B89C068F4}" srcOrd="0" destOrd="0" presId="urn:microsoft.com/office/officeart/2005/8/layout/hierarchy3"/>
    <dgm:cxn modelId="{99827CD5-4C8A-43EB-B9E9-196B4DEE74F2}" type="presOf" srcId="{856D007E-6E39-49CB-9B8F-7ABBE0B18E0C}" destId="{DD1E9AEF-4889-4CF8-9396-EAD5858B65BB}" srcOrd="0" destOrd="0" presId="urn:microsoft.com/office/officeart/2005/8/layout/hierarchy3"/>
    <dgm:cxn modelId="{629621AC-DBBD-4223-A431-D85FF92A12BC}" type="presOf" srcId="{3923E624-816F-4596-8A9A-A00F1E2E641E}" destId="{3CFA5C8A-6379-4812-AB09-658FE48A9D09}" srcOrd="0" destOrd="0" presId="urn:microsoft.com/office/officeart/2005/8/layout/hierarchy3"/>
    <dgm:cxn modelId="{8AD71523-DA61-49EC-BDD2-83BF6EA7FEDB}" type="presOf" srcId="{6A1D6627-7AF8-43D3-8EA2-0194108865EA}" destId="{0D33A81D-2B4A-44BB-942E-C06F680A73C3}" srcOrd="0" destOrd="0" presId="urn:microsoft.com/office/officeart/2005/8/layout/hierarchy3"/>
    <dgm:cxn modelId="{17F52C02-1ED9-4543-889D-4F52CA89447F}" type="presOf" srcId="{D500C37B-9ABF-4AAC-B4E5-F52FAA939CB8}" destId="{587DF03F-BCED-4945-91A5-42E6C0315DFC}" srcOrd="0" destOrd="0" presId="urn:microsoft.com/office/officeart/2005/8/layout/hierarchy3"/>
    <dgm:cxn modelId="{641E155E-A66A-4893-A9A6-69A6699DAFB9}" srcId="{7F8288E2-F671-4AEE-B878-AB1B0D3485E8}" destId="{F293FE29-6CFB-4C89-A06E-111285157FDD}" srcOrd="0" destOrd="0" parTransId="{D79AD577-51C6-4C27-9529-625AF4587C89}" sibTransId="{1466610C-3722-4215-9EEA-DE78888BA247}"/>
    <dgm:cxn modelId="{1256C29F-EB20-47C8-AE6A-27C51C07DB34}" type="presOf" srcId="{82A34301-E04F-4EA5-BD3A-7F2E320D9C93}" destId="{EFE86623-F66A-4DE1-ADE6-E45E92DF6B39}" srcOrd="0" destOrd="0" presId="urn:microsoft.com/office/officeart/2005/8/layout/hierarchy3"/>
    <dgm:cxn modelId="{ABB3EE78-B885-460D-B94B-20571CC6D742}" srcId="{6547EAEF-559A-4769-8545-AB09E61232DD}" destId="{EC4E3E1A-B3B8-4EBA-9CA7-1003B2E98DE3}" srcOrd="1" destOrd="0" parTransId="{7B4DEF9D-406D-425B-8AA6-9DE28AA8A20F}" sibTransId="{CE3F9FA9-E4F4-49FF-B962-588AE8022627}"/>
    <dgm:cxn modelId="{AFDC8D4F-DE6E-4632-958C-927252C15C4A}" type="presOf" srcId="{EC4E3E1A-B3B8-4EBA-9CA7-1003B2E98DE3}" destId="{881E4F58-AB2D-449E-94E5-FEBD8DF14BA5}" srcOrd="1" destOrd="0" presId="urn:microsoft.com/office/officeart/2005/8/layout/hierarchy3"/>
    <dgm:cxn modelId="{F949A377-B745-4028-BF2B-851B541E1A67}" srcId="{7F8288E2-F671-4AEE-B878-AB1B0D3485E8}" destId="{232E6461-6D82-439A-AE08-004861952E93}" srcOrd="3" destOrd="0" parTransId="{05511F4C-B0E0-4604-A9CE-0F5254756865}" sibTransId="{85B6A0B8-D3FD-498D-A013-052679A294F8}"/>
    <dgm:cxn modelId="{02CDCD06-2C1D-4124-BE33-37C55E86F09B}" type="presOf" srcId="{7F8288E2-F671-4AEE-B878-AB1B0D3485E8}" destId="{F5D071B1-D787-469F-8D0A-855646E74921}" srcOrd="1" destOrd="0" presId="urn:microsoft.com/office/officeart/2005/8/layout/hierarchy3"/>
    <dgm:cxn modelId="{89390064-F7BC-4DC8-B261-DF959E08B329}" srcId="{7F8288E2-F671-4AEE-B878-AB1B0D3485E8}" destId="{856D007E-6E39-49CB-9B8F-7ABBE0B18E0C}" srcOrd="2" destOrd="0" parTransId="{0F675719-EF18-4DC9-AE2D-6E493BA39F27}" sibTransId="{8F1DC455-C212-49D2-834B-8D3126909480}"/>
    <dgm:cxn modelId="{370102E0-24C4-4E01-9325-4A9FA175C535}" type="presOf" srcId="{D79AD577-51C6-4C27-9529-625AF4587C89}" destId="{AD7B9436-6BF4-4369-90E4-438580C163EC}" srcOrd="0" destOrd="0" presId="urn:microsoft.com/office/officeart/2005/8/layout/hierarchy3"/>
    <dgm:cxn modelId="{6B00AE49-1752-4145-B42B-75500048537B}" type="presOf" srcId="{292D9A77-8031-4414-A81D-9014ADD22CD6}" destId="{F4186431-74B1-4AE6-8986-B97780105114}" srcOrd="1" destOrd="0" presId="urn:microsoft.com/office/officeart/2005/8/layout/hierarchy3"/>
    <dgm:cxn modelId="{96F34AB8-3857-436B-9BEA-22F034AB157F}" type="presParOf" srcId="{6347173B-017C-4B45-83C1-D8100DE85123}" destId="{81D94078-03D8-478A-AE37-FD0AD2733681}" srcOrd="0" destOrd="0" presId="urn:microsoft.com/office/officeart/2005/8/layout/hierarchy3"/>
    <dgm:cxn modelId="{CCC324E4-3581-4961-9DC8-063D1330CC1E}" type="presParOf" srcId="{81D94078-03D8-478A-AE37-FD0AD2733681}" destId="{0595276D-0BFD-4B79-AB12-CFFFBA30938B}" srcOrd="0" destOrd="0" presId="urn:microsoft.com/office/officeart/2005/8/layout/hierarchy3"/>
    <dgm:cxn modelId="{A4C4AC1B-CC4C-43EF-815C-4AA957A67DEB}" type="presParOf" srcId="{0595276D-0BFD-4B79-AB12-CFFFBA30938B}" destId="{75BAE18D-84A6-47B3-8260-AAA1A19E72BE}" srcOrd="0" destOrd="0" presId="urn:microsoft.com/office/officeart/2005/8/layout/hierarchy3"/>
    <dgm:cxn modelId="{DA1E7D6C-1170-42E4-8823-CF19C36BA607}" type="presParOf" srcId="{0595276D-0BFD-4B79-AB12-CFFFBA30938B}" destId="{F5D071B1-D787-469F-8D0A-855646E74921}" srcOrd="1" destOrd="0" presId="urn:microsoft.com/office/officeart/2005/8/layout/hierarchy3"/>
    <dgm:cxn modelId="{B26E3D0F-2062-4AAD-AFCC-2F1DF5E81DF7}" type="presParOf" srcId="{81D94078-03D8-478A-AE37-FD0AD2733681}" destId="{4086147C-D941-4DB6-827E-692E764527FB}" srcOrd="1" destOrd="0" presId="urn:microsoft.com/office/officeart/2005/8/layout/hierarchy3"/>
    <dgm:cxn modelId="{B7AFCCC6-0785-4428-A8B9-4D832CF5A3DC}" type="presParOf" srcId="{4086147C-D941-4DB6-827E-692E764527FB}" destId="{AD7B9436-6BF4-4369-90E4-438580C163EC}" srcOrd="0" destOrd="0" presId="urn:microsoft.com/office/officeart/2005/8/layout/hierarchy3"/>
    <dgm:cxn modelId="{88791203-06D8-4E70-BC3A-F3865018D26C}" type="presParOf" srcId="{4086147C-D941-4DB6-827E-692E764527FB}" destId="{E176A9D7-C039-4F6F-9654-E4FABC72219F}" srcOrd="1" destOrd="0" presId="urn:microsoft.com/office/officeart/2005/8/layout/hierarchy3"/>
    <dgm:cxn modelId="{66DB7781-CFD8-4A95-9DCC-AD1C5E947452}" type="presParOf" srcId="{4086147C-D941-4DB6-827E-692E764527FB}" destId="{D9CE0062-CE59-4029-9320-2F2D259E9A77}" srcOrd="2" destOrd="0" presId="urn:microsoft.com/office/officeart/2005/8/layout/hierarchy3"/>
    <dgm:cxn modelId="{D9F052C4-A59E-4C5F-9818-8992F75FF04A}" type="presParOf" srcId="{4086147C-D941-4DB6-827E-692E764527FB}" destId="{A07156C3-BDA3-4333-AA89-E59AEDCFA544}" srcOrd="3" destOrd="0" presId="urn:microsoft.com/office/officeart/2005/8/layout/hierarchy3"/>
    <dgm:cxn modelId="{A87CF795-3431-4D4D-881C-F17F48161F1B}" type="presParOf" srcId="{4086147C-D941-4DB6-827E-692E764527FB}" destId="{B3242DCB-F8D6-43B7-9DB0-2DB490CB90C5}" srcOrd="4" destOrd="0" presId="urn:microsoft.com/office/officeart/2005/8/layout/hierarchy3"/>
    <dgm:cxn modelId="{2A0BAB6D-9D25-4B32-89C8-44D8214AED2E}" type="presParOf" srcId="{4086147C-D941-4DB6-827E-692E764527FB}" destId="{DD1E9AEF-4889-4CF8-9396-EAD5858B65BB}" srcOrd="5" destOrd="0" presId="urn:microsoft.com/office/officeart/2005/8/layout/hierarchy3"/>
    <dgm:cxn modelId="{A7FFB605-62D0-4363-9CBE-6DAC8A909877}" type="presParOf" srcId="{4086147C-D941-4DB6-827E-692E764527FB}" destId="{B8414C6A-FA1B-4D4A-ABA3-C213C7397348}" srcOrd="6" destOrd="0" presId="urn:microsoft.com/office/officeart/2005/8/layout/hierarchy3"/>
    <dgm:cxn modelId="{C4378190-2F18-4776-85F7-8F51FB3E3622}" type="presParOf" srcId="{4086147C-D941-4DB6-827E-692E764527FB}" destId="{FF51B600-8627-4011-B2FE-123C336F50C7}" srcOrd="7" destOrd="0" presId="urn:microsoft.com/office/officeart/2005/8/layout/hierarchy3"/>
    <dgm:cxn modelId="{21D88CCE-B7B6-4116-B0AA-432D3AE5A3DC}" type="presParOf" srcId="{4086147C-D941-4DB6-827E-692E764527FB}" destId="{496362EC-AA49-4615-B02E-44A19585E386}" srcOrd="8" destOrd="0" presId="urn:microsoft.com/office/officeart/2005/8/layout/hierarchy3"/>
    <dgm:cxn modelId="{61428A30-88E4-4C59-B975-AB7BF3ED1016}" type="presParOf" srcId="{4086147C-D941-4DB6-827E-692E764527FB}" destId="{EFE86623-F66A-4DE1-ADE6-E45E92DF6B39}" srcOrd="9" destOrd="0" presId="urn:microsoft.com/office/officeart/2005/8/layout/hierarchy3"/>
    <dgm:cxn modelId="{59E8A9C9-C835-4BCA-B8A6-DA9B4289EBA5}" type="presParOf" srcId="{6347173B-017C-4B45-83C1-D8100DE85123}" destId="{D1D2AA5F-0DE4-4DF5-B5E1-E4F0D151E6D5}" srcOrd="1" destOrd="0" presId="urn:microsoft.com/office/officeart/2005/8/layout/hierarchy3"/>
    <dgm:cxn modelId="{BDE93986-8856-4B9D-9CEF-BF5075567125}" type="presParOf" srcId="{D1D2AA5F-0DE4-4DF5-B5E1-E4F0D151E6D5}" destId="{DB1FE454-848C-4A32-8602-08B348F1B58A}" srcOrd="0" destOrd="0" presId="urn:microsoft.com/office/officeart/2005/8/layout/hierarchy3"/>
    <dgm:cxn modelId="{B4C25AD3-EC9F-4AF8-B818-F1859432D374}" type="presParOf" srcId="{DB1FE454-848C-4A32-8602-08B348F1B58A}" destId="{8E57D06D-4A39-45CD-A976-675081BB4436}" srcOrd="0" destOrd="0" presId="urn:microsoft.com/office/officeart/2005/8/layout/hierarchy3"/>
    <dgm:cxn modelId="{7F49D8D6-E4FA-40EC-AA2C-E06AB90E27D5}" type="presParOf" srcId="{DB1FE454-848C-4A32-8602-08B348F1B58A}" destId="{881E4F58-AB2D-449E-94E5-FEBD8DF14BA5}" srcOrd="1" destOrd="0" presId="urn:microsoft.com/office/officeart/2005/8/layout/hierarchy3"/>
    <dgm:cxn modelId="{D46FBE20-4138-4B28-B420-111166B3A751}" type="presParOf" srcId="{D1D2AA5F-0DE4-4DF5-B5E1-E4F0D151E6D5}" destId="{37322496-EAB6-4E94-A389-34D3086DC180}" srcOrd="1" destOrd="0" presId="urn:microsoft.com/office/officeart/2005/8/layout/hierarchy3"/>
    <dgm:cxn modelId="{4BA26012-2637-4432-93B6-375DD477A66A}" type="presParOf" srcId="{37322496-EAB6-4E94-A389-34D3086DC180}" destId="{6BA53B70-1823-4B8B-8928-ED3BBAFB2DE3}" srcOrd="0" destOrd="0" presId="urn:microsoft.com/office/officeart/2005/8/layout/hierarchy3"/>
    <dgm:cxn modelId="{1F6D86E6-A835-4254-865A-2DC8A6EC3668}" type="presParOf" srcId="{37322496-EAB6-4E94-A389-34D3086DC180}" destId="{3CFA5C8A-6379-4812-AB09-658FE48A9D09}" srcOrd="1" destOrd="0" presId="urn:microsoft.com/office/officeart/2005/8/layout/hierarchy3"/>
    <dgm:cxn modelId="{E3854248-BA38-4438-8681-036118B19906}" type="presParOf" srcId="{37322496-EAB6-4E94-A389-34D3086DC180}" destId="{587DF03F-BCED-4945-91A5-42E6C0315DFC}" srcOrd="2" destOrd="0" presId="urn:microsoft.com/office/officeart/2005/8/layout/hierarchy3"/>
    <dgm:cxn modelId="{5C0C286C-E174-43B2-A246-2D36506BD468}" type="presParOf" srcId="{37322496-EAB6-4E94-A389-34D3086DC180}" destId="{0D33A81D-2B4A-44BB-942E-C06F680A73C3}" srcOrd="3" destOrd="0" presId="urn:microsoft.com/office/officeart/2005/8/layout/hierarchy3"/>
    <dgm:cxn modelId="{02A6A0AE-B02E-4254-BA1B-AD9CAB392736}" type="presParOf" srcId="{6347173B-017C-4B45-83C1-D8100DE85123}" destId="{3ADB467A-E8E1-4184-BB2C-49B59C653CBF}" srcOrd="2" destOrd="0" presId="urn:microsoft.com/office/officeart/2005/8/layout/hierarchy3"/>
    <dgm:cxn modelId="{8559526B-5443-42D9-B38D-55B269430EF7}" type="presParOf" srcId="{3ADB467A-E8E1-4184-BB2C-49B59C653CBF}" destId="{F5485057-B9C6-41E1-B824-2CC5801D0DB5}" srcOrd="0" destOrd="0" presId="urn:microsoft.com/office/officeart/2005/8/layout/hierarchy3"/>
    <dgm:cxn modelId="{8074842F-ED20-458A-8334-69F758F49A32}" type="presParOf" srcId="{F5485057-B9C6-41E1-B824-2CC5801D0DB5}" destId="{534363E8-E1D4-4CEB-9E4C-807C66630CC3}" srcOrd="0" destOrd="0" presId="urn:microsoft.com/office/officeart/2005/8/layout/hierarchy3"/>
    <dgm:cxn modelId="{95FC1FCB-6D32-41BF-9C21-D875580504E2}" type="presParOf" srcId="{F5485057-B9C6-41E1-B824-2CC5801D0DB5}" destId="{85E6D0AC-F7A3-4990-B91B-DCA33DD0C4C7}" srcOrd="1" destOrd="0" presId="urn:microsoft.com/office/officeart/2005/8/layout/hierarchy3"/>
    <dgm:cxn modelId="{3B9988DA-5B20-4606-8EDF-A47F68869CFB}" type="presParOf" srcId="{3ADB467A-E8E1-4184-BB2C-49B59C653CBF}" destId="{B9611BF7-EC19-4256-AE59-CE3B542705F5}" srcOrd="1" destOrd="0" presId="urn:microsoft.com/office/officeart/2005/8/layout/hierarchy3"/>
    <dgm:cxn modelId="{EC6AC1CC-B9B0-4C4A-AA20-18BC04BD769C}" type="presParOf" srcId="{B9611BF7-EC19-4256-AE59-CE3B542705F5}" destId="{780B3148-7953-402D-BADF-02F5CF42CDB2}" srcOrd="0" destOrd="0" presId="urn:microsoft.com/office/officeart/2005/8/layout/hierarchy3"/>
    <dgm:cxn modelId="{28A39F0A-77F0-4464-ABE1-0803F799D07B}" type="presParOf" srcId="{B9611BF7-EC19-4256-AE59-CE3B542705F5}" destId="{AEED9E01-9E48-44FC-87FE-1329536CD6BF}" srcOrd="1" destOrd="0" presId="urn:microsoft.com/office/officeart/2005/8/layout/hierarchy3"/>
    <dgm:cxn modelId="{AA80A538-EF18-4F01-819E-7B6DF6884D81}" type="presParOf" srcId="{6347173B-017C-4B45-83C1-D8100DE85123}" destId="{AE0BFBB4-372C-4A3E-BE53-CEE616C94B54}" srcOrd="3" destOrd="0" presId="urn:microsoft.com/office/officeart/2005/8/layout/hierarchy3"/>
    <dgm:cxn modelId="{6DAE7ACD-3EBC-4E53-AE9C-2CE28FAEF8AE}" type="presParOf" srcId="{AE0BFBB4-372C-4A3E-BE53-CEE616C94B54}" destId="{2137EB71-EAD7-48F5-914B-CC33C614ED9B}" srcOrd="0" destOrd="0" presId="urn:microsoft.com/office/officeart/2005/8/layout/hierarchy3"/>
    <dgm:cxn modelId="{55968D45-0592-4340-BB14-B8CF6E99CA05}" type="presParOf" srcId="{2137EB71-EAD7-48F5-914B-CC33C614ED9B}" destId="{F9121A37-5D53-42A1-9CEC-14165953777C}" srcOrd="0" destOrd="0" presId="urn:microsoft.com/office/officeart/2005/8/layout/hierarchy3"/>
    <dgm:cxn modelId="{C9F60FA7-FE6E-4A73-A08A-D8377415B078}" type="presParOf" srcId="{2137EB71-EAD7-48F5-914B-CC33C614ED9B}" destId="{F4186431-74B1-4AE6-8986-B97780105114}" srcOrd="1" destOrd="0" presId="urn:microsoft.com/office/officeart/2005/8/layout/hierarchy3"/>
    <dgm:cxn modelId="{34B2AD40-5F1D-424D-91A0-9FB3ED239AA5}" type="presParOf" srcId="{AE0BFBB4-372C-4A3E-BE53-CEE616C94B54}" destId="{0133016D-886D-4643-AC76-9141CA9707B0}" srcOrd="1" destOrd="0" presId="urn:microsoft.com/office/officeart/2005/8/layout/hierarchy3"/>
    <dgm:cxn modelId="{FC6FC5A6-4C2E-48A1-A71C-5F984B7B2C85}" type="presParOf" srcId="{0133016D-886D-4643-AC76-9141CA9707B0}" destId="{0ABA5C11-F34B-4972-B54B-5E5B89C068F4}" srcOrd="0" destOrd="0" presId="urn:microsoft.com/office/officeart/2005/8/layout/hierarchy3"/>
    <dgm:cxn modelId="{DB52A8CA-0DEB-452E-8704-77A357AB528E}" type="presParOf" srcId="{0133016D-886D-4643-AC76-9141CA9707B0}" destId="{E2868E11-18FA-4841-955B-84870E28D6AF}" srcOrd="1" destOrd="0" presId="urn:microsoft.com/office/officeart/2005/8/layout/hierarchy3"/>
  </dgm:cxnLst>
  <dgm:bg/>
  <dgm:whole/>
  <dgm:extLst>
    <a:ext uri="http://schemas.microsoft.com/office/drawing/2008/diagram">
      <dsp:dataModelExt xmlns:dsp="http://schemas.microsoft.com/office/drawing/2008/diagram" relId="rId15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75BAE18D-84A6-47B3-8260-AAA1A19E72BE}">
      <dsp:nvSpPr>
        <dsp:cNvPr id="0" name=""/>
        <dsp:cNvSpPr/>
      </dsp:nvSpPr>
      <dsp:spPr>
        <a:xfrm>
          <a:off x="1584" y="3808"/>
          <a:ext cx="1774279" cy="266748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l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9050" tIns="12700" rIns="19050" bIns="127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anose="02020603050405020304" pitchFamily="18" charset="0"/>
              <a:cs typeface="Times New Roman" panose="02020603050405020304" pitchFamily="18" charset="0"/>
            </a:rPr>
            <a:t>Научные исследования</a:t>
          </a:r>
        </a:p>
      </dsp:txBody>
      <dsp:txXfrm>
        <a:off x="9397" y="11621"/>
        <a:ext cx="1758653" cy="251122"/>
      </dsp:txXfrm>
    </dsp:sp>
    <dsp:sp modelId="{AD7B9436-6BF4-4369-90E4-438580C163EC}">
      <dsp:nvSpPr>
        <dsp:cNvPr id="0" name=""/>
        <dsp:cNvSpPr/>
      </dsp:nvSpPr>
      <dsp:spPr>
        <a:xfrm>
          <a:off x="179012" y="270556"/>
          <a:ext cx="177427" cy="42919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29196"/>
              </a:lnTo>
              <a:lnTo>
                <a:pt x="177427" y="429196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176A9D7-C039-4F6F-9654-E4FABC72219F}">
      <dsp:nvSpPr>
        <dsp:cNvPr id="0" name=""/>
        <dsp:cNvSpPr/>
      </dsp:nvSpPr>
      <dsp:spPr>
        <a:xfrm>
          <a:off x="356440" y="375950"/>
          <a:ext cx="1246637" cy="647604"/>
        </a:xfrm>
        <a:prstGeom prst="roundRect">
          <a:avLst>
            <a:gd name="adj" fmla="val 10000"/>
          </a:avLst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>
            <a:rot lat="0" lon="0" rev="7500000"/>
          </a:lightRig>
        </a:scene3d>
        <a:sp3d z="-152400" extrusionH="63500" prstMaterial="dkEdge">
          <a:bevelT w="12445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2700" rIns="19050" bIns="127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anose="02020603050405020304" pitchFamily="18" charset="0"/>
              <a:cs typeface="Times New Roman" panose="02020603050405020304" pitchFamily="18" charset="0"/>
            </a:rPr>
            <a:t>Институт физиологии им. И.П. Павлова РАН (ИФ РАН)</a:t>
          </a:r>
        </a:p>
      </dsp:txBody>
      <dsp:txXfrm>
        <a:off x="375408" y="394918"/>
        <a:ext cx="1208701" cy="609668"/>
      </dsp:txXfrm>
    </dsp:sp>
    <dsp:sp modelId="{D9CE0062-CE59-4029-9320-2F2D259E9A77}">
      <dsp:nvSpPr>
        <dsp:cNvPr id="0" name=""/>
        <dsp:cNvSpPr/>
      </dsp:nvSpPr>
      <dsp:spPr>
        <a:xfrm>
          <a:off x="179012" y="270556"/>
          <a:ext cx="177427" cy="106918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69180"/>
              </a:lnTo>
              <a:lnTo>
                <a:pt x="177427" y="1069180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07156C3-BDA3-4333-AA89-E59AEDCFA544}">
      <dsp:nvSpPr>
        <dsp:cNvPr id="0" name=""/>
        <dsp:cNvSpPr/>
      </dsp:nvSpPr>
      <dsp:spPr>
        <a:xfrm>
          <a:off x="356440" y="1128949"/>
          <a:ext cx="1417804" cy="421576"/>
        </a:xfrm>
        <a:prstGeom prst="roundRect">
          <a:avLst>
            <a:gd name="adj" fmla="val 10000"/>
          </a:avLst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>
            <a:rot lat="0" lon="0" rev="7500000"/>
          </a:lightRig>
        </a:scene3d>
        <a:sp3d z="-152400" extrusionH="63500" prstMaterial="dkEdge">
          <a:bevelT w="12445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2700" rIns="19050" bIns="127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anose="02020603050405020304" pitchFamily="18" charset="0"/>
              <a:cs typeface="Times New Roman" panose="02020603050405020304" pitchFamily="18" charset="0"/>
            </a:rPr>
            <a:t>Главная геофизическая обсерватория имени А.И. Воейкова</a:t>
          </a:r>
        </a:p>
      </dsp:txBody>
      <dsp:txXfrm>
        <a:off x="368788" y="1141297"/>
        <a:ext cx="1393108" cy="396880"/>
      </dsp:txXfrm>
    </dsp:sp>
    <dsp:sp modelId="{B3242DCB-F8D6-43B7-9DB0-2DB490CB90C5}">
      <dsp:nvSpPr>
        <dsp:cNvPr id="0" name=""/>
        <dsp:cNvSpPr/>
      </dsp:nvSpPr>
      <dsp:spPr>
        <a:xfrm>
          <a:off x="179012" y="270556"/>
          <a:ext cx="177427" cy="159615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596150"/>
              </a:lnTo>
              <a:lnTo>
                <a:pt x="177427" y="1596150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D1E9AEF-4889-4CF8-9396-EAD5858B65BB}">
      <dsp:nvSpPr>
        <dsp:cNvPr id="0" name=""/>
        <dsp:cNvSpPr/>
      </dsp:nvSpPr>
      <dsp:spPr>
        <a:xfrm>
          <a:off x="356440" y="1655919"/>
          <a:ext cx="1414674" cy="421576"/>
        </a:xfrm>
        <a:prstGeom prst="roundRect">
          <a:avLst>
            <a:gd name="adj" fmla="val 10000"/>
          </a:avLst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>
            <a:rot lat="0" lon="0" rev="7500000"/>
          </a:lightRig>
        </a:scene3d>
        <a:sp3d z="-152400" extrusionH="63500" prstMaterial="dkEdge">
          <a:bevelT w="12445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2700" rIns="19050" bIns="127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anose="02020603050405020304" pitchFamily="18" charset="0"/>
              <a:cs typeface="Times New Roman" panose="02020603050405020304" pitchFamily="18" charset="0"/>
            </a:rPr>
            <a:t>ЗАО «Институт радарной метеорологии»</a:t>
          </a:r>
        </a:p>
      </dsp:txBody>
      <dsp:txXfrm>
        <a:off x="368788" y="1668267"/>
        <a:ext cx="1389978" cy="396880"/>
      </dsp:txXfrm>
    </dsp:sp>
    <dsp:sp modelId="{B8414C6A-FA1B-4D4A-ABA3-C213C7397348}">
      <dsp:nvSpPr>
        <dsp:cNvPr id="0" name=""/>
        <dsp:cNvSpPr/>
      </dsp:nvSpPr>
      <dsp:spPr>
        <a:xfrm>
          <a:off x="179012" y="270556"/>
          <a:ext cx="177427" cy="228703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287039"/>
              </a:lnTo>
              <a:lnTo>
                <a:pt x="177427" y="2287039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F51B600-8627-4011-B2FE-123C336F50C7}">
      <dsp:nvSpPr>
        <dsp:cNvPr id="0" name=""/>
        <dsp:cNvSpPr/>
      </dsp:nvSpPr>
      <dsp:spPr>
        <a:xfrm>
          <a:off x="356440" y="2182889"/>
          <a:ext cx="1557255" cy="749414"/>
        </a:xfrm>
        <a:prstGeom prst="roundRect">
          <a:avLst>
            <a:gd name="adj" fmla="val 10000"/>
          </a:avLst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>
            <a:rot lat="0" lon="0" rev="7500000"/>
          </a:lightRig>
        </a:scene3d>
        <a:sp3d z="-152400" extrusionH="63500" prstMaterial="dkEdge">
          <a:bevelT w="12445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2700" rIns="19050" bIns="127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anose="02020603050405020304" pitchFamily="18" charset="0"/>
              <a:cs typeface="Times New Roman" panose="02020603050405020304" pitchFamily="18" charset="0"/>
            </a:rPr>
            <a:t>Полигон государственного университета телекоммуникаций имени профессора М.А. Бонч-Бруевича</a:t>
          </a:r>
        </a:p>
      </dsp:txBody>
      <dsp:txXfrm>
        <a:off x="378390" y="2204839"/>
        <a:ext cx="1513355" cy="705514"/>
      </dsp:txXfrm>
    </dsp:sp>
    <dsp:sp modelId="{496362EC-AA49-4615-B02E-44A19585E386}">
      <dsp:nvSpPr>
        <dsp:cNvPr id="0" name=""/>
        <dsp:cNvSpPr/>
      </dsp:nvSpPr>
      <dsp:spPr>
        <a:xfrm>
          <a:off x="179012" y="270556"/>
          <a:ext cx="177427" cy="318567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185677"/>
              </a:lnTo>
              <a:lnTo>
                <a:pt x="177427" y="3185677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FE86623-F66A-4DE1-ADE6-E45E92DF6B39}">
      <dsp:nvSpPr>
        <dsp:cNvPr id="0" name=""/>
        <dsp:cNvSpPr/>
      </dsp:nvSpPr>
      <dsp:spPr>
        <a:xfrm>
          <a:off x="356440" y="3037698"/>
          <a:ext cx="1598508" cy="837073"/>
        </a:xfrm>
        <a:prstGeom prst="roundRect">
          <a:avLst>
            <a:gd name="adj" fmla="val 10000"/>
          </a:avLst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>
            <a:rot lat="0" lon="0" rev="7500000"/>
          </a:lightRig>
        </a:scene3d>
        <a:sp3d z="-152400" extrusionH="63500" prstMaterial="dkEdge">
          <a:bevelT w="12445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2700" rIns="19050" bIns="127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anose="02020603050405020304" pitchFamily="18" charset="0"/>
              <a:cs typeface="Times New Roman" panose="02020603050405020304" pitchFamily="18" charset="0"/>
            </a:rPr>
            <a:t>Санкт-Петербургский филиал Института земного притяжения, ионосферы, и распространения радиоволн РАН (СПбФИЗМ РАН)</a:t>
          </a:r>
        </a:p>
      </dsp:txBody>
      <dsp:txXfrm>
        <a:off x="380957" y="3062215"/>
        <a:ext cx="1549474" cy="788039"/>
      </dsp:txXfrm>
    </dsp:sp>
    <dsp:sp modelId="{8E57D06D-4A39-45CD-A976-675081BB4436}">
      <dsp:nvSpPr>
        <dsp:cNvPr id="0" name=""/>
        <dsp:cNvSpPr/>
      </dsp:nvSpPr>
      <dsp:spPr>
        <a:xfrm>
          <a:off x="1986651" y="3808"/>
          <a:ext cx="968082" cy="1001698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l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9050" tIns="12700" rIns="19050" bIns="127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anose="02020603050405020304" pitchFamily="18" charset="0"/>
              <a:cs typeface="Times New Roman" panose="02020603050405020304" pitchFamily="18" charset="0"/>
            </a:rPr>
            <a:t>Сельское хозяйство (овощи закрытого грунта, молоко, корма) </a:t>
          </a:r>
        </a:p>
      </dsp:txBody>
      <dsp:txXfrm>
        <a:off x="2015005" y="32162"/>
        <a:ext cx="911374" cy="944990"/>
      </dsp:txXfrm>
    </dsp:sp>
    <dsp:sp modelId="{6BA53B70-1823-4B8B-8928-ED3BBAFB2DE3}">
      <dsp:nvSpPr>
        <dsp:cNvPr id="0" name=""/>
        <dsp:cNvSpPr/>
      </dsp:nvSpPr>
      <dsp:spPr>
        <a:xfrm>
          <a:off x="2083459" y="1005507"/>
          <a:ext cx="96808" cy="58141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81412"/>
              </a:lnTo>
              <a:lnTo>
                <a:pt x="96808" y="581412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CFA5C8A-6379-4812-AB09-658FE48A9D09}">
      <dsp:nvSpPr>
        <dsp:cNvPr id="0" name=""/>
        <dsp:cNvSpPr/>
      </dsp:nvSpPr>
      <dsp:spPr>
        <a:xfrm>
          <a:off x="2180268" y="1110901"/>
          <a:ext cx="1014797" cy="952036"/>
        </a:xfrm>
        <a:prstGeom prst="roundRect">
          <a:avLst>
            <a:gd name="adj" fmla="val 10000"/>
          </a:avLst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>
            <a:rot lat="0" lon="0" rev="7500000"/>
          </a:lightRig>
        </a:scene3d>
        <a:sp3d z="-152400" extrusionH="63500" prstMaterial="dkEdge">
          <a:bevelT w="12445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2700" rIns="19050" bIns="127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anose="02020603050405020304" pitchFamily="18" charset="0"/>
              <a:cs typeface="Times New Roman" panose="02020603050405020304" pitchFamily="18" charset="0"/>
            </a:rPr>
            <a:t>ЗАО «Агрофирма «Выборжец»</a:t>
          </a:r>
        </a:p>
      </dsp:txBody>
      <dsp:txXfrm>
        <a:off x="2208152" y="1138785"/>
        <a:ext cx="959029" cy="896268"/>
      </dsp:txXfrm>
    </dsp:sp>
    <dsp:sp modelId="{587DF03F-BCED-4945-91A5-42E6C0315DFC}">
      <dsp:nvSpPr>
        <dsp:cNvPr id="0" name=""/>
        <dsp:cNvSpPr/>
      </dsp:nvSpPr>
      <dsp:spPr>
        <a:xfrm>
          <a:off x="2083459" y="1005507"/>
          <a:ext cx="96808" cy="167708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677088"/>
              </a:lnTo>
              <a:lnTo>
                <a:pt x="96808" y="1677088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D33A81D-2B4A-44BB-942E-C06F680A73C3}">
      <dsp:nvSpPr>
        <dsp:cNvPr id="0" name=""/>
        <dsp:cNvSpPr/>
      </dsp:nvSpPr>
      <dsp:spPr>
        <a:xfrm>
          <a:off x="2180268" y="2168332"/>
          <a:ext cx="1076813" cy="1028527"/>
        </a:xfrm>
        <a:prstGeom prst="roundRect">
          <a:avLst>
            <a:gd name="adj" fmla="val 10000"/>
          </a:avLst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>
            <a:rot lat="0" lon="0" rev="7500000"/>
          </a:lightRig>
        </a:scene3d>
        <a:sp3d z="-152400" extrusionH="63500" prstMaterial="dkEdge">
          <a:bevelT w="12445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2700" rIns="19050" bIns="127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anose="02020603050405020304" pitchFamily="18" charset="0"/>
              <a:cs typeface="Times New Roman" panose="02020603050405020304" pitchFamily="18" charset="0"/>
            </a:rPr>
            <a:t>АО «Совхоз Всеволожский»</a:t>
          </a:r>
        </a:p>
      </dsp:txBody>
      <dsp:txXfrm>
        <a:off x="2210393" y="2198457"/>
        <a:ext cx="1016563" cy="968277"/>
      </dsp:txXfrm>
    </dsp:sp>
    <dsp:sp modelId="{534363E8-E1D4-4CEB-9E4C-807C66630CC3}">
      <dsp:nvSpPr>
        <dsp:cNvPr id="0" name=""/>
        <dsp:cNvSpPr/>
      </dsp:nvSpPr>
      <dsp:spPr>
        <a:xfrm>
          <a:off x="3212470" y="3808"/>
          <a:ext cx="966918" cy="704778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l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9050" tIns="12700" rIns="19050" bIns="127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anose="02020603050405020304" pitchFamily="18" charset="0"/>
              <a:cs typeface="Times New Roman" panose="02020603050405020304" pitchFamily="18" charset="0"/>
            </a:rPr>
            <a:t>Строительство</a:t>
          </a:r>
        </a:p>
      </dsp:txBody>
      <dsp:txXfrm>
        <a:off x="3233112" y="24450"/>
        <a:ext cx="925634" cy="663494"/>
      </dsp:txXfrm>
    </dsp:sp>
    <dsp:sp modelId="{780B3148-7953-402D-BADF-02F5CF42CDB2}">
      <dsp:nvSpPr>
        <dsp:cNvPr id="0" name=""/>
        <dsp:cNvSpPr/>
      </dsp:nvSpPr>
      <dsp:spPr>
        <a:xfrm>
          <a:off x="3309162" y="708587"/>
          <a:ext cx="96691" cy="70875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08755"/>
              </a:lnTo>
              <a:lnTo>
                <a:pt x="96691" y="708755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EED9E01-9E48-44FC-87FE-1329536CD6BF}">
      <dsp:nvSpPr>
        <dsp:cNvPr id="0" name=""/>
        <dsp:cNvSpPr/>
      </dsp:nvSpPr>
      <dsp:spPr>
        <a:xfrm>
          <a:off x="3405854" y="813981"/>
          <a:ext cx="819280" cy="1206723"/>
        </a:xfrm>
        <a:prstGeom prst="roundRect">
          <a:avLst>
            <a:gd name="adj" fmla="val 10000"/>
          </a:avLst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>
            <a:rot lat="0" lon="0" rev="7500000"/>
          </a:lightRig>
        </a:scene3d>
        <a:sp3d z="-152400" extrusionH="63500" prstMaterial="dkEdge">
          <a:bevelT w="12445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2700" rIns="19050" bIns="127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anose="02020603050405020304" pitchFamily="18" charset="0"/>
              <a:cs typeface="Times New Roman" panose="02020603050405020304" pitchFamily="18" charset="0"/>
            </a:rPr>
            <a:t>ЗАО «Колтушская ПМК-6»</a:t>
          </a:r>
        </a:p>
      </dsp:txBody>
      <dsp:txXfrm>
        <a:off x="3429850" y="837977"/>
        <a:ext cx="771288" cy="1158731"/>
      </dsp:txXfrm>
    </dsp:sp>
    <dsp:sp modelId="{F9121A37-5D53-42A1-9CEC-14165953777C}">
      <dsp:nvSpPr>
        <dsp:cNvPr id="0" name=""/>
        <dsp:cNvSpPr/>
      </dsp:nvSpPr>
      <dsp:spPr>
        <a:xfrm>
          <a:off x="4435923" y="3808"/>
          <a:ext cx="843152" cy="992432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l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9050" tIns="12700" rIns="19050" bIns="127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anose="02020603050405020304" pitchFamily="18" charset="0"/>
              <a:cs typeface="Times New Roman" panose="02020603050405020304" pitchFamily="18" charset="0"/>
            </a:rPr>
            <a:t>Промышленность (производство стеновых панелей)</a:t>
          </a:r>
        </a:p>
      </dsp:txBody>
      <dsp:txXfrm>
        <a:off x="4460618" y="28503"/>
        <a:ext cx="793762" cy="943042"/>
      </dsp:txXfrm>
    </dsp:sp>
    <dsp:sp modelId="{0ABA5C11-F34B-4972-B54B-5E5B89C068F4}">
      <dsp:nvSpPr>
        <dsp:cNvPr id="0" name=""/>
        <dsp:cNvSpPr/>
      </dsp:nvSpPr>
      <dsp:spPr>
        <a:xfrm>
          <a:off x="4474518" y="996241"/>
          <a:ext cx="91440" cy="792875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792875"/>
              </a:lnTo>
              <a:lnTo>
                <a:pt x="130035" y="792875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>
            <a:rot lat="0" lon="0" rev="7500000"/>
          </a:lightRig>
        </a:scene3d>
        <a:sp3d z="-40000"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2868E11-18FA-4841-955B-84870E28D6AF}">
      <dsp:nvSpPr>
        <dsp:cNvPr id="0" name=""/>
        <dsp:cNvSpPr/>
      </dsp:nvSpPr>
      <dsp:spPr>
        <a:xfrm>
          <a:off x="4604553" y="1101635"/>
          <a:ext cx="674521" cy="1374962"/>
        </a:xfrm>
        <a:prstGeom prst="roundRect">
          <a:avLst>
            <a:gd name="adj" fmla="val 10000"/>
          </a:avLst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>
            <a:rot lat="0" lon="0" rev="7500000"/>
          </a:lightRig>
        </a:scene3d>
        <a:sp3d z="-152400" extrusionH="63500" prstMaterial="dkEdge">
          <a:bevelT w="12445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2700" rIns="19050" bIns="127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anose="02020603050405020304" pitchFamily="18" charset="0"/>
              <a:cs typeface="Times New Roman" panose="02020603050405020304" pitchFamily="18" charset="0"/>
            </a:rPr>
            <a:t>ООО «Стройпанель»</a:t>
          </a:r>
        </a:p>
      </dsp:txBody>
      <dsp:txXfrm>
        <a:off x="4624309" y="1121391"/>
        <a:ext cx="635009" cy="133545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3">
  <dgm:title val=""/>
  <dgm:desc val=""/>
  <dgm:catLst>
    <dgm:cat type="hierarchy" pri="7000"/>
    <dgm:cat type="list" pri="23000"/>
    <dgm:cat type="relationship" pri="15000"/>
    <dgm:cat type="convert" pri="7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</dgm:ptLst>
      <dgm:cxnLst>
        <dgm:cxn modelId="4" srcId="0" destId="1" srcOrd="0" destOrd="0"/>
        <dgm:cxn modelId="5" srcId="1" destId="11" srcOrd="0" destOrd="0"/>
        <dgm:cxn modelId="6" srcId="1" destId="12" srcOrd="1" destOrd="0"/>
        <dgm:cxn modelId="7" srcId="0" destId="2" srcOrd="1" destOrd="0"/>
        <dgm:cxn modelId="8" srcId="2" destId="21" srcOrd="0" destOrd="0"/>
        <dgm:cxn modelId="9" srcId="2" destId="2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diagram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forName="rootText" op="equ" val="65"/>
      <dgm:constr type="primFontSz" for="des" forName="childText" op="equ" val="65"/>
      <dgm:constr type="w" for="des" forName="rootComposite" refType="w"/>
      <dgm:constr type="h" for="des" forName="rootComposite" refType="w" fact="0.5"/>
      <dgm:constr type="w" for="des" forName="childText" refType="w" refFor="des" refForName="rootComposite" fact="0.8"/>
      <dgm:constr type="h" for="des" forName="childText" refType="h" refFor="des" refForName="rootComposite"/>
      <dgm:constr type="sibSp" refType="w" refFor="des" refForName="rootComposite" fact="0.25"/>
      <dgm:constr type="sibSp" for="des" forName="childShape" refType="h" refFor="des" refForName="childText" fact="0.25"/>
      <dgm:constr type="sp" for="des" forName="root" refType="h" refFor="des" refForName="childText" fact="0.25"/>
    </dgm:constrLst>
    <dgm:ruleLst/>
    <dgm:forEach name="Name3" axis="ch">
      <dgm:forEach name="Name4" axis="self" ptType="node" cnt="1">
        <dgm:layoutNode name="root">
          <dgm:choose name="Name5">
            <dgm:if name="Name6" func="var" arg="dir" op="equ" val="norm">
              <dgm:alg type="hierRoot">
                <dgm:param type="hierAlign" val="tL"/>
              </dgm:alg>
            </dgm:if>
            <dgm:else name="Name7">
              <dgm:alg type="hierRoot">
                <dgm:param type="hierAlign" val="tR"/>
              </dgm:alg>
            </dgm:else>
          </dgm:choose>
          <dgm:shape xmlns:r="http://schemas.openxmlformats.org/officeDocument/2006/relationships" r:blip="">
            <dgm:adjLst/>
          </dgm:shape>
          <dgm:presOf/>
          <dgm:constrLst>
            <dgm:constr type="alignOff" val="0.2"/>
          </dgm:constrLst>
          <dgm:ruleLst/>
          <dgm:layoutNode name="rootComposite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8">
              <dgm:if name="Name9" func="var" arg="dir" op="equ" val="norm">
                <dgm:constrLst>
                  <dgm:constr type="l" for="ch" forName="rootText"/>
                  <dgm:constr type="t" for="ch" forName="rootText"/>
                  <dgm:constr type="w" for="ch" forName="rootText" refType="w"/>
                  <dgm:constr type="h" for="ch" forName="rootText" refType="h"/>
                  <dgm:constr type="l" for="ch" forName="rootConnector"/>
                  <dgm:constr type="t" for="ch" forName="rootConnector"/>
                  <dgm:constr type="w" for="ch" forName="rootConnector" refType="w" refFor="ch" refForName="rootText" fact="0.2"/>
                  <dgm:constr type="h" for="ch" forName="rootConnector" refType="h" refFor="ch" refForName="rootText"/>
                </dgm:constrLst>
              </dgm:if>
              <dgm:else name="Name10">
                <dgm:constrLst>
                  <dgm:constr type="l" for="ch" forName="rootText"/>
                  <dgm:constr type="t" for="ch" forName="rootText"/>
                  <dgm:constr type="w" for="ch" forName="rootText" refType="w"/>
                  <dgm:constr type="h" for="ch" forName="rootText" refType="h"/>
                  <dgm:constr type="r" for="ch" forName="rootConnector" refType="w"/>
                  <dgm:constr type="t" for="ch" forName="rootConnector"/>
                  <dgm:constr type="w" for="ch" forName="rootConnector" refType="w" refFor="ch" refForName="rootText" fact="0.2"/>
                  <dgm:constr type="h" for="ch" forName="rootConnector" refType="h" refFor="ch" refForName="rootText"/>
                </dgm:constrLst>
              </dgm:else>
            </dgm:choose>
            <dgm:ruleLst/>
            <dgm:layoutNode name="rootText" styleLbl="node1"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 ptType="node" cnt="1"/>
              <dgm:constrLst>
                <dgm:constr type="tMarg" refType="primFontSz" fact="0.1"/>
                <dgm:constr type="bMarg" refType="primFontSz" fact="0.1"/>
                <dgm:constr type="lMarg" refType="primFontSz" fact="0.15"/>
                <dgm:constr type="rMarg" refType="primFontSz" fact="0.15"/>
              </dgm:constrLst>
              <dgm:ruleLst>
                <dgm:rule type="primFontSz" val="5" fact="NaN" max="NaN"/>
              </dgm:ruleLst>
            </dgm:layoutNode>
            <dgm:layoutNode name="rootConnector" moveWith="rootText">
              <dgm:alg type="sp"/>
              <dgm:shape xmlns:r="http://schemas.openxmlformats.org/officeDocument/2006/relationships" type="roundRect" r:blip="" hideGeom="1">
                <dgm:adjLst>
                  <dgm:adj idx="1" val="0.1"/>
                </dgm:adjLst>
              </dgm:shape>
              <dgm:presOf axis="self" ptType="node" cnt="1"/>
              <dgm:constrLst/>
              <dgm:ruleLst/>
            </dgm:layoutNode>
          </dgm:layoutNode>
          <dgm:layoutNode name="childShape">
            <dgm:alg type="hierChild">
              <dgm:param type="chAlign" val="l"/>
              <dgm:param type="linDir" val="fromT"/>
            </dgm:alg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11" axis="ch">
              <dgm:forEach name="Name12" axis="self" ptType="parTrans" cnt="1">
                <dgm:layoutNode name="Name13">
                  <dgm:choose name="Name14">
                    <dgm:if name="Name15" func="var" arg="dir" op="equ" val="norm">
                      <dgm:alg type="conn">
                        <dgm:param type="dim" val="1D"/>
                        <dgm:param type="endSty" val="noArr"/>
                        <dgm:param type="connRout" val="bend"/>
                        <dgm:param type="srcNode" val="rootConnector"/>
                        <dgm:param type="begPts" val="bCtr"/>
                        <dgm:param type="endPts" val="midL"/>
                      </dgm:alg>
                    </dgm:if>
                    <dgm:else name="Name16">
                      <dgm:alg type="conn">
                        <dgm:param type="dim" val="1D"/>
                        <dgm:param type="endSty" val="noArr"/>
                        <dgm:param type="connRout" val="bend"/>
                        <dgm:param type="srcNode" val="rootConnector"/>
                        <dgm:param type="begPts" val="bCtr"/>
                        <dgm:param type="endPts" val="midR"/>
                      </dgm:alg>
                    </dgm:else>
                  </dgm:choose>
                  <dgm:shape xmlns:r="http://schemas.openxmlformats.org/officeDocument/2006/relationships" type="conn" r:blip="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7" axis="self" ptType="node">
                <dgm:layoutNode name="childText" styleLbl="bgAcc1">
                  <dgm:varLst>
                    <dgm:bulletEnabled val="1"/>
                  </dgm:varLst>
                  <dgm:alg type="tx"/>
                  <dgm:shape xmlns:r="http://schemas.openxmlformats.org/officeDocument/2006/relationships" type="roundRect" r:blip="">
                    <dgm:adjLst>
                      <dgm:adj idx="1" val="0.1"/>
                    </dgm:adjLst>
                  </dgm:shape>
                  <dgm:presOf axis="self desOrSelf" ptType="node node" st="1 1" cnt="1 0"/>
                  <dgm:constrLst>
                    <dgm:constr type="tMarg" refType="primFontSz" fact="0.1"/>
                    <dgm:constr type="bMarg" refType="primFontSz" fact="0.1"/>
                    <dgm:constr type="lMarg" refType="primFontSz" fact="0.15"/>
                    <dgm:constr type="rMarg" refType="primFontSz" fact="0.15"/>
                  </dgm:constrLst>
                  <dgm:ruleLst>
                    <dgm:rule type="primFontSz" val="5" fact="NaN" max="NaN"/>
                  </dgm:ruleLst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3d2">
  <dgm:title val=""/>
  <dgm:desc val=""/>
  <dgm:catLst>
    <dgm:cat type="3D" pri="11200"/>
  </dgm:catLst>
  <dgm:scene3d>
    <a:camera prst="orthographicFront"/>
    <a:lightRig rig="threePt" dir="t"/>
  </dgm:scene3d>
  <dgm:styleLbl name="node0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tx1"/>
      </a:fontRef>
    </dgm:style>
  </dgm:styleLbl>
  <dgm:styleLbl name="aling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>
        <a:rot lat="0" lon="0" rev="7500000"/>
      </a:lightRig>
    </dgm:scene3d>
    <dgm:sp3d z="152400"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>
        <a:rot lat="0" lon="0" rev="7500000"/>
      </a:lightRig>
    </dgm:scene3d>
    <dgm:sp3d z="254000" extrusionH="63500" contourW="127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>
        <a:rot lat="0" lon="0" rev="7500000"/>
      </a:lightRig>
    </dgm:scene3d>
    <dgm:sp3d z="-152400" extrusionH="63500" contourW="127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>
        <a:rot lat="0" lon="0" rev="7500000"/>
      </a:lightRig>
    </dgm:scene3d>
    <dgm:sp3d z="-700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>
        <a:rot lat="0" lon="0" rev="7500000"/>
      </a:lightRig>
    </dgm:scene3d>
    <dgm:sp3d z="1524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>
        <a:rot lat="0" lon="0" rev="7500000"/>
      </a:lightRig>
    </dgm:scene3d>
    <dgm:sp3d z="-1524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>
        <a:rot lat="0" lon="0" rev="7500000"/>
      </a:lightRig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>
        <a:rot lat="0" lon="0" rev="7500000"/>
      </a:lightRig>
    </dgm:scene3d>
    <dgm:sp3d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>
        <a:rot lat="0" lon="0" rev="7500000"/>
      </a:lightRig>
    </dgm:scene3d>
    <dgm:sp3d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>
        <a:rot lat="0" lon="0" rev="7500000"/>
      </a:lightRig>
    </dgm:scene3d>
    <dgm:sp3d z="60000" prstMaterial="flat">
      <a:bevelT w="120900" h="88900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>
        <a:rot lat="0" lon="0" rev="7500000"/>
      </a:lightRig>
    </dgm:scene3d>
    <dgm:sp3d z="60000" prstMaterial="flat">
      <a:bevelT w="120900" h="88900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threePt" dir="t">
        <a:rot lat="0" lon="0" rev="7500000"/>
      </a:lightRig>
    </dgm:scene3d>
    <dgm:sp3d extrusionH="190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threePt" dir="t">
        <a:rot lat="0" lon="0" rev="7500000"/>
      </a:lightRig>
    </dgm:scene3d>
    <dgm:sp3d prstMaterial="plastic">
      <a:bevelT w="127000" h="354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2445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20800" h="190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threePt" dir="t">
        <a:rot lat="0" lon="0" rev="7500000"/>
      </a:lightRig>
    </dgm:scene3d>
    <dgm:sp3d extrusionH="190500" prstMaterial="dkEdge">
      <a:bevelT w="120650" h="3810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4445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>
        <a:rot lat="0" lon="0" rev="7500000"/>
      </a:lightRig>
    </dgm:scene3d>
    <dgm:sp3d extrusionH="190500" prstMaterial="dkEdge">
      <a:bevelT w="120650" h="38100" prst="relaxedInset"/>
      <a:bevelB w="120650" h="571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4445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threePt" dir="t">
        <a:rot lat="0" lon="0" rev="7500000"/>
      </a:lightRig>
    </dgm:scene3d>
    <dgm:sp3d z="-152400" extrusionH="63500" prstMaterial="matte">
      <a:bevelT w="144450" h="6350" prst="relaxedInset"/>
      <a:contourClr>
        <a:schemeClr val="bg1"/>
      </a:contourClr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  <a:bevelB w="88900" h="121750" prst="angle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trBgShp">
    <dgm:scene3d>
      <a:camera prst="orthographicFront"/>
      <a:lightRig rig="threePt" dir="t"/>
    </dgm:scene3d>
    <dgm:sp3d z="-1524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>
        <a:rot lat="0" lon="0" rev="7500000"/>
      </a:lightRig>
    </dgm:scene3d>
    <dgm:sp3d z="152400"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F1E2F0-AACE-4785-9E4D-4C4459F6BC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6</Pages>
  <Words>938</Words>
  <Characters>8253</Characters>
  <Application>Microsoft Office Word</Application>
  <DocSecurity>0</DocSecurity>
  <Lines>131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</dc:creator>
  <cp:lastModifiedBy>Марина</cp:lastModifiedBy>
  <cp:revision>19</cp:revision>
  <dcterms:created xsi:type="dcterms:W3CDTF">2022-04-25T16:57:00Z</dcterms:created>
  <dcterms:modified xsi:type="dcterms:W3CDTF">2022-04-25T18:50:00Z</dcterms:modified>
</cp:coreProperties>
</file>