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wdp" ContentType="image/vnd.ms-photo"/>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14122547" w14:textId="1451CF5B" w:rsidR="00746112" w:rsidRPr="00746112" w:rsidRDefault="00746112" w:rsidP="00746112">
      <w:pPr>
        <w:spacing w:line="240" w:lineRule="auto"/>
        <w:jc w:val="right"/>
        <w:rPr>
          <w:rFonts w:ascii="Times New Roman" w:hAnsi="Times New Roman" w:cs="Times New Roman"/>
          <w:b/>
          <w:sz w:val="24"/>
          <w:szCs w:val="24"/>
        </w:rPr>
      </w:pPr>
      <w:r w:rsidRPr="00746112">
        <w:rPr>
          <w:rFonts w:ascii="Times New Roman" w:hAnsi="Times New Roman" w:cs="Times New Roman"/>
          <w:b/>
          <w:color w:val="000000"/>
          <w:sz w:val="24"/>
          <w:szCs w:val="24"/>
        </w:rPr>
        <w:t>Асеева К.А.</w:t>
      </w:r>
      <w:r w:rsidR="00F45258">
        <w:rPr>
          <w:rStyle w:val="af1"/>
          <w:rFonts w:ascii="Times New Roman" w:hAnsi="Times New Roman" w:cs="Times New Roman"/>
          <w:b/>
          <w:color w:val="000000"/>
          <w:sz w:val="24"/>
          <w:szCs w:val="24"/>
        </w:rPr>
        <w:footnoteReference w:id="1"/>
      </w:r>
    </w:p>
    <w:p w14:paraId="35864CE2" w14:textId="77777777" w:rsidR="0011320D" w:rsidRPr="0011320D" w:rsidRDefault="0011320D" w:rsidP="0011320D">
      <w:pPr>
        <w:spacing w:after="0" w:line="360" w:lineRule="auto"/>
        <w:jc w:val="center"/>
        <w:rPr>
          <w:rFonts w:ascii="Times New Roman" w:hAnsi="Times New Roman" w:cs="Times New Roman"/>
          <w:b/>
          <w:sz w:val="24"/>
          <w:szCs w:val="24"/>
        </w:rPr>
      </w:pPr>
      <w:r w:rsidRPr="0011320D">
        <w:rPr>
          <w:rFonts w:ascii="Times New Roman" w:hAnsi="Times New Roman" w:cs="Times New Roman"/>
          <w:b/>
          <w:sz w:val="24"/>
          <w:szCs w:val="24"/>
        </w:rPr>
        <w:t>ДЕМОГРАФИЧЕСКАЯ СИТУАЦИЯ КАК ИНДИКАТОР РАЗВИТИЯ МУНИЦИПАЛЬНОГО РАЙОНА (НА ПРИМЕРЕ ЛАБИНСКОГО РАЙОНА КРАСНОДАРСКОГО КРАЯ)</w:t>
      </w:r>
    </w:p>
    <w:p w14:paraId="3E2BA4DD" w14:textId="77777777" w:rsidR="00746112" w:rsidRPr="00746112" w:rsidRDefault="00746112" w:rsidP="0011320D">
      <w:pPr>
        <w:spacing w:after="0" w:line="240" w:lineRule="auto"/>
        <w:jc w:val="center"/>
        <w:rPr>
          <w:rFonts w:ascii="Times New Roman" w:hAnsi="Times New Roman" w:cs="Times New Roman"/>
          <w:b/>
          <w:sz w:val="24"/>
          <w:szCs w:val="24"/>
        </w:rPr>
      </w:pPr>
    </w:p>
    <w:p w14:paraId="449EBAA1" w14:textId="77777777" w:rsidR="0011320D" w:rsidRPr="0011320D" w:rsidRDefault="0011320D" w:rsidP="0011320D">
      <w:pPr>
        <w:spacing w:after="0" w:line="247" w:lineRule="auto"/>
        <w:ind w:firstLine="425"/>
        <w:jc w:val="both"/>
        <w:rPr>
          <w:rFonts w:ascii="Times New Roman" w:eastAsia="Calibri" w:hAnsi="Times New Roman" w:cs="Times New Roman"/>
          <w:i/>
        </w:rPr>
      </w:pPr>
      <w:r w:rsidRPr="0011320D">
        <w:rPr>
          <w:rFonts w:ascii="Times New Roman" w:eastAsia="Calibri" w:hAnsi="Times New Roman" w:cs="Times New Roman"/>
          <w:i/>
        </w:rPr>
        <w:t xml:space="preserve">Аннотация. Численность населения в Краснодарском крае растет с каждым годом, однако в регионе имеется ряд муниципальных образований, количество проживающих в которых резко снижается. Статья посвящена оценке демографической ситуации </w:t>
      </w:r>
      <w:proofErr w:type="gramStart"/>
      <w:r w:rsidRPr="0011320D">
        <w:rPr>
          <w:rFonts w:ascii="Times New Roman" w:eastAsia="Calibri" w:hAnsi="Times New Roman" w:cs="Times New Roman"/>
          <w:i/>
        </w:rPr>
        <w:t>в</w:t>
      </w:r>
      <w:proofErr w:type="gramEnd"/>
      <w:r w:rsidRPr="0011320D">
        <w:rPr>
          <w:rFonts w:ascii="Times New Roman" w:eastAsia="Calibri" w:hAnsi="Times New Roman" w:cs="Times New Roman"/>
          <w:i/>
        </w:rPr>
        <w:t xml:space="preserve"> </w:t>
      </w:r>
      <w:proofErr w:type="gramStart"/>
      <w:r w:rsidRPr="0011320D">
        <w:rPr>
          <w:rFonts w:ascii="Times New Roman" w:eastAsia="Calibri" w:hAnsi="Times New Roman" w:cs="Times New Roman"/>
          <w:i/>
        </w:rPr>
        <w:t>Лабинском</w:t>
      </w:r>
      <w:proofErr w:type="gramEnd"/>
      <w:r w:rsidRPr="0011320D">
        <w:rPr>
          <w:rFonts w:ascii="Times New Roman" w:eastAsia="Calibri" w:hAnsi="Times New Roman" w:cs="Times New Roman"/>
          <w:i/>
        </w:rPr>
        <w:t xml:space="preserve"> районе; здесь будут рассмотрены статистические данные по демографии и экономике, выявлены возможные причины снижения численности населения и предложены варианты преодоления сложившейся ситуации. </w:t>
      </w:r>
    </w:p>
    <w:p w14:paraId="5126C302" w14:textId="77777777" w:rsidR="0011320D" w:rsidRDefault="0011320D" w:rsidP="0011320D">
      <w:pPr>
        <w:spacing w:after="0" w:line="247" w:lineRule="auto"/>
        <w:ind w:firstLine="425"/>
        <w:jc w:val="both"/>
        <w:rPr>
          <w:rFonts w:ascii="Times New Roman" w:eastAsia="Calibri" w:hAnsi="Times New Roman" w:cs="Times New Roman"/>
          <w:i/>
        </w:rPr>
      </w:pPr>
      <w:r w:rsidRPr="0011320D">
        <w:rPr>
          <w:rFonts w:ascii="Times New Roman" w:eastAsia="Calibri" w:hAnsi="Times New Roman" w:cs="Times New Roman"/>
          <w:i/>
        </w:rPr>
        <w:t>Ключевые слова: демография, численность населения, естественное  движение, механическое движение.</w:t>
      </w:r>
    </w:p>
    <w:p w14:paraId="356F0FCA" w14:textId="77777777" w:rsidR="0011320D" w:rsidRDefault="0011320D" w:rsidP="0011320D">
      <w:pPr>
        <w:spacing w:after="0" w:line="247" w:lineRule="auto"/>
        <w:ind w:firstLine="425"/>
        <w:jc w:val="both"/>
        <w:rPr>
          <w:rFonts w:ascii="Times New Roman" w:eastAsia="Calibri" w:hAnsi="Times New Roman" w:cs="Times New Roman"/>
          <w:i/>
        </w:rPr>
      </w:pPr>
    </w:p>
    <w:p w14:paraId="00BD7A06" w14:textId="77777777" w:rsidR="0011320D" w:rsidRDefault="0011320D" w:rsidP="0011320D">
      <w:pPr>
        <w:spacing w:after="0" w:line="247" w:lineRule="auto"/>
        <w:ind w:firstLine="425"/>
        <w:jc w:val="both"/>
        <w:rPr>
          <w:rFonts w:ascii="Times New Roman" w:eastAsia="Calibri" w:hAnsi="Times New Roman" w:cs="Times New Roman"/>
          <w:i/>
        </w:rPr>
      </w:pPr>
    </w:p>
    <w:p w14:paraId="59DC0B05" w14:textId="571400C9" w:rsidR="0011320D" w:rsidRPr="0011320D" w:rsidRDefault="0011320D" w:rsidP="0011320D">
      <w:pPr>
        <w:spacing w:after="0" w:line="247" w:lineRule="auto"/>
        <w:ind w:firstLine="425"/>
        <w:jc w:val="both"/>
        <w:rPr>
          <w:rFonts w:ascii="Times New Roman" w:eastAsia="Calibri" w:hAnsi="Times New Roman" w:cs="Times New Roman"/>
          <w:i/>
        </w:rPr>
      </w:pPr>
      <w:r w:rsidRPr="0011320D">
        <w:rPr>
          <w:rFonts w:ascii="Times New Roman" w:eastAsia="Calibri" w:hAnsi="Times New Roman" w:cs="Times New Roman"/>
        </w:rPr>
        <w:t>Стратегической целью развития территории является повышение ее конкурентоспособности, в первую очередь, за счет роста ее привлекательности для населения, а также повышения комфортности проживания местных жителей до уровня выше, чем на соседних территориях региона [4]. Обеспечение высокого качества жизни населения является важнейшей целью развития [5]. При этом важно создать на территории такие условия, которые будут способствовать как сохранению количественного состава своего населения, так и способствовать стабильному притоку новых жителей.</w:t>
      </w:r>
    </w:p>
    <w:p w14:paraId="61FCE4FD" w14:textId="3DE99A39" w:rsidR="00F1256B" w:rsidRPr="0011320D" w:rsidRDefault="0011320D" w:rsidP="00F1256B">
      <w:pPr>
        <w:spacing w:after="0" w:line="252" w:lineRule="auto"/>
        <w:ind w:firstLine="425"/>
        <w:jc w:val="both"/>
        <w:rPr>
          <w:rFonts w:ascii="Times New Roman" w:eastAsia="Calibri" w:hAnsi="Times New Roman" w:cs="Times New Roman"/>
        </w:rPr>
      </w:pPr>
      <w:r w:rsidRPr="0011320D">
        <w:rPr>
          <w:rFonts w:ascii="Times New Roman" w:eastAsia="Calibri" w:hAnsi="Times New Roman" w:cs="Times New Roman"/>
        </w:rPr>
        <w:t>В Краснодарском крае есть ряд муниципальных образований, имеющих проблемы в социально-экономическом развитии.</w:t>
      </w:r>
      <w:r w:rsidR="00F1256B" w:rsidRPr="00F1256B">
        <w:rPr>
          <w:rFonts w:ascii="Times New Roman" w:eastAsia="Calibri" w:hAnsi="Times New Roman" w:cs="Times New Roman"/>
        </w:rPr>
        <w:t xml:space="preserve"> </w:t>
      </w:r>
      <w:r w:rsidR="00F1256B" w:rsidRPr="0011320D">
        <w:rPr>
          <w:rFonts w:ascii="Times New Roman" w:eastAsia="Calibri" w:hAnsi="Times New Roman" w:cs="Times New Roman"/>
        </w:rPr>
        <w:t xml:space="preserve">К их числу относится </w:t>
      </w:r>
      <w:proofErr w:type="spellStart"/>
      <w:r w:rsidR="00F1256B" w:rsidRPr="0011320D">
        <w:rPr>
          <w:rFonts w:ascii="Times New Roman" w:eastAsia="Calibri" w:hAnsi="Times New Roman" w:cs="Times New Roman"/>
        </w:rPr>
        <w:t>Лабинский</w:t>
      </w:r>
      <w:proofErr w:type="spellEnd"/>
      <w:r w:rsidR="00F1256B" w:rsidRPr="0011320D">
        <w:rPr>
          <w:rFonts w:ascii="Times New Roman" w:eastAsia="Calibri" w:hAnsi="Times New Roman" w:cs="Times New Roman"/>
        </w:rPr>
        <w:t xml:space="preserve"> район. Здесь наблюдается растущий отток населения (рисунок 1). За 10 лет численность населения сократилась почти на 5%.</w:t>
      </w:r>
      <w:r w:rsidR="00F1256B" w:rsidRPr="00F1256B">
        <w:rPr>
          <w:rFonts w:ascii="Times New Roman" w:eastAsia="Calibri" w:hAnsi="Times New Roman" w:cs="Times New Roman"/>
        </w:rPr>
        <w:t xml:space="preserve"> </w:t>
      </w:r>
      <w:r w:rsidR="00F1256B" w:rsidRPr="0011320D">
        <w:rPr>
          <w:rFonts w:ascii="Times New Roman" w:eastAsia="Calibri" w:hAnsi="Times New Roman" w:cs="Times New Roman"/>
        </w:rPr>
        <w:t>Снижение численности происходит в основном за счет оттока молодых кадров в другие регионы и крупные города России с более высоким уровнем заработной платы и большим выбором предлагаемых вакансий.​</w:t>
      </w:r>
    </w:p>
    <w:p w14:paraId="1D54581B" w14:textId="3D041DED" w:rsidR="0011320D" w:rsidRPr="00F1256B" w:rsidRDefault="0011320D" w:rsidP="00F1256B">
      <w:pPr>
        <w:spacing w:after="0" w:line="252" w:lineRule="auto"/>
        <w:ind w:firstLine="425"/>
        <w:jc w:val="both"/>
        <w:rPr>
          <w:rFonts w:ascii="Times New Roman" w:eastAsia="Calibri" w:hAnsi="Times New Roman" w:cs="Times New Roman"/>
        </w:rPr>
      </w:pPr>
    </w:p>
    <w:p w14:paraId="47C4B6E9" w14:textId="77777777" w:rsidR="0011320D" w:rsidRPr="0011320D" w:rsidRDefault="0011320D" w:rsidP="0011320D">
      <w:pPr>
        <w:spacing w:after="0" w:line="252" w:lineRule="auto"/>
        <w:ind w:firstLine="425"/>
        <w:jc w:val="both"/>
        <w:rPr>
          <w:rFonts w:ascii="Times New Roman" w:eastAsia="Calibri" w:hAnsi="Times New Roman" w:cs="Times New Roman"/>
        </w:rPr>
      </w:pPr>
    </w:p>
    <w:p w14:paraId="2BFAC7D5" w14:textId="77777777" w:rsidR="0011320D" w:rsidRPr="0011320D" w:rsidRDefault="0011320D" w:rsidP="00F1256B">
      <w:pPr>
        <w:spacing w:after="0" w:line="240" w:lineRule="auto"/>
        <w:jc w:val="center"/>
      </w:pPr>
      <w:r w:rsidRPr="0011320D">
        <w:rPr>
          <w:noProof/>
          <w:lang w:eastAsia="ru-RU"/>
        </w:rPr>
        <w:drawing>
          <wp:inline distT="0" distB="0" distL="0" distR="0" wp14:anchorId="37251223" wp14:editId="06B6A431">
            <wp:extent cx="5314950" cy="1114425"/>
            <wp:effectExtent l="0" t="0" r="0" b="0"/>
            <wp:docPr id="2" name="Диаграмма 2"/>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14:paraId="77B4D0EC" w14:textId="546B36C9" w:rsidR="0011320D" w:rsidRPr="00F1256B" w:rsidRDefault="0011320D" w:rsidP="00F1256B">
      <w:pPr>
        <w:spacing w:after="0" w:line="252" w:lineRule="auto"/>
        <w:ind w:firstLine="425"/>
        <w:jc w:val="center"/>
        <w:rPr>
          <w:rFonts w:ascii="Times New Roman" w:eastAsia="Calibri" w:hAnsi="Times New Roman" w:cs="Times New Roman"/>
          <w:b/>
        </w:rPr>
      </w:pPr>
      <w:r w:rsidRPr="0011320D">
        <w:rPr>
          <w:rFonts w:ascii="Times New Roman" w:eastAsia="Calibri" w:hAnsi="Times New Roman" w:cs="Times New Roman"/>
        </w:rPr>
        <w:t>Рис. 1.</w:t>
      </w:r>
      <w:r w:rsidRPr="0011320D">
        <w:rPr>
          <w:rFonts w:ascii="Times New Roman" w:eastAsia="Calibri" w:hAnsi="Times New Roman" w:cs="Times New Roman"/>
          <w:b/>
        </w:rPr>
        <w:t xml:space="preserve"> Численность населения </w:t>
      </w:r>
      <w:proofErr w:type="spellStart"/>
      <w:r w:rsidRPr="0011320D">
        <w:rPr>
          <w:rFonts w:ascii="Times New Roman" w:eastAsia="Calibri" w:hAnsi="Times New Roman" w:cs="Times New Roman"/>
          <w:b/>
        </w:rPr>
        <w:t>Лабинского</w:t>
      </w:r>
      <w:proofErr w:type="spellEnd"/>
      <w:r w:rsidRPr="0011320D">
        <w:rPr>
          <w:rFonts w:ascii="Times New Roman" w:eastAsia="Calibri" w:hAnsi="Times New Roman" w:cs="Times New Roman"/>
          <w:b/>
        </w:rPr>
        <w:t xml:space="preserve"> района в 2010-2020 гг., на начало года, человек [6].</w:t>
      </w:r>
    </w:p>
    <w:p w14:paraId="4A57B6C7" w14:textId="68838BC5" w:rsidR="0011320D" w:rsidRPr="00687AB7" w:rsidRDefault="0011320D" w:rsidP="00687AB7">
      <w:pPr>
        <w:spacing w:after="0" w:line="252" w:lineRule="auto"/>
        <w:ind w:firstLine="425"/>
        <w:jc w:val="both"/>
        <w:rPr>
          <w:rFonts w:ascii="Times New Roman" w:eastAsia="Calibri" w:hAnsi="Times New Roman" w:cs="Times New Roman"/>
        </w:rPr>
      </w:pPr>
      <w:r w:rsidRPr="0011320D">
        <w:rPr>
          <w:rFonts w:ascii="Times New Roman" w:eastAsia="Calibri" w:hAnsi="Times New Roman" w:cs="Times New Roman"/>
        </w:rPr>
        <w:lastRenderedPageBreak/>
        <w:t>Как отмечалось</w:t>
      </w:r>
      <w:r w:rsidR="00687AB7">
        <w:rPr>
          <w:rFonts w:ascii="Times New Roman" w:eastAsia="Calibri" w:hAnsi="Times New Roman" w:cs="Times New Roman"/>
        </w:rPr>
        <w:t xml:space="preserve"> ранее</w:t>
      </w:r>
      <w:r w:rsidRPr="0011320D">
        <w:rPr>
          <w:rFonts w:ascii="Times New Roman" w:eastAsia="Calibri" w:hAnsi="Times New Roman" w:cs="Times New Roman"/>
        </w:rPr>
        <w:t xml:space="preserve">, проявляется тенденция на сильную миграционную убыль. </w:t>
      </w:r>
      <w:proofErr w:type="gramStart"/>
      <w:r w:rsidRPr="0011320D">
        <w:rPr>
          <w:rFonts w:ascii="Times New Roman" w:eastAsia="Calibri" w:hAnsi="Times New Roman" w:cs="Times New Roman"/>
        </w:rPr>
        <w:t>Если в 2010 году миграционный прирост был положительным и равнялся 15</w:t>
      </w:r>
      <w:r w:rsidR="00687AB7">
        <w:rPr>
          <w:rFonts w:ascii="Times New Roman" w:eastAsia="Calibri" w:hAnsi="Times New Roman" w:cs="Times New Roman"/>
        </w:rPr>
        <w:t xml:space="preserve"> человек</w:t>
      </w:r>
      <w:r w:rsidRPr="0011320D">
        <w:rPr>
          <w:rFonts w:ascii="Times New Roman" w:eastAsia="Calibri" w:hAnsi="Times New Roman" w:cs="Times New Roman"/>
        </w:rPr>
        <w:t>, то в 2015 году стал отрицательным (-343</w:t>
      </w:r>
      <w:r w:rsidR="00687AB7">
        <w:rPr>
          <w:rFonts w:ascii="Times New Roman" w:eastAsia="Calibri" w:hAnsi="Times New Roman" w:cs="Times New Roman"/>
        </w:rPr>
        <w:t>чел.</w:t>
      </w:r>
      <w:r w:rsidRPr="0011320D">
        <w:rPr>
          <w:rFonts w:ascii="Times New Roman" w:eastAsia="Calibri" w:hAnsi="Times New Roman" w:cs="Times New Roman"/>
        </w:rPr>
        <w:t>), а к 2020 году почти вдвое возрос и на данный момент имеет значение -619</w:t>
      </w:r>
      <w:r w:rsidR="00687AB7">
        <w:rPr>
          <w:rFonts w:ascii="Times New Roman" w:eastAsia="Calibri" w:hAnsi="Times New Roman" w:cs="Times New Roman"/>
        </w:rPr>
        <w:t xml:space="preserve"> чел.. </w:t>
      </w:r>
      <w:r w:rsidRPr="0011320D">
        <w:rPr>
          <w:rFonts w:ascii="Times New Roman" w:eastAsia="Calibri" w:hAnsi="Times New Roman" w:cs="Times New Roman"/>
        </w:rPr>
        <w:t>На фоне края, где миграция стабильно положительная уже на протяжении нескольких лет, демографическая ситуация в районе выглядит как крайне неблагоприятная.</w:t>
      </w:r>
      <w:proofErr w:type="gramEnd"/>
      <w:r w:rsidRPr="0011320D">
        <w:rPr>
          <w:rFonts w:ascii="Times New Roman" w:eastAsia="Calibri" w:hAnsi="Times New Roman" w:cs="Times New Roman"/>
        </w:rPr>
        <w:t xml:space="preserve"> </w:t>
      </w:r>
      <w:r w:rsidR="00F45258" w:rsidRPr="0011320D">
        <w:rPr>
          <w:rFonts w:ascii="Times New Roman" w:eastAsia="Calibri" w:hAnsi="Times New Roman" w:cs="Times New Roman"/>
        </w:rPr>
        <w:t>Численность населения в районе снижается также из-за отрицательного естественного прироста. Так, если в 2010-2015 годах смертность превышала рождаемость в среднем на 15%, то на 2020 год этот показатель равен 26,5%. ​Однако, важно отметить, что при растущей смертности населения еще в большей степени снижается рождаемость</w:t>
      </w:r>
      <w:r w:rsidR="00687AB7">
        <w:rPr>
          <w:rFonts w:ascii="Times New Roman" w:eastAsia="Calibri" w:hAnsi="Times New Roman" w:cs="Times New Roman"/>
        </w:rPr>
        <w:t xml:space="preserve"> </w:t>
      </w:r>
      <w:r w:rsidR="00687AB7" w:rsidRPr="00687AB7">
        <w:rPr>
          <w:rFonts w:ascii="Times New Roman" w:eastAsia="Calibri" w:hAnsi="Times New Roman" w:cs="Times New Roman"/>
        </w:rPr>
        <w:t xml:space="preserve">[6]. </w:t>
      </w:r>
      <w:r w:rsidR="00F45258" w:rsidRPr="0011320D">
        <w:rPr>
          <w:rFonts w:ascii="Times New Roman" w:eastAsia="Calibri" w:hAnsi="Times New Roman" w:cs="Times New Roman"/>
        </w:rPr>
        <w:t>На период до 2022 года прогнозируется сохранение тенденции на естественную убыль населения [6].</w:t>
      </w:r>
    </w:p>
    <w:p w14:paraId="3533DB98" w14:textId="1305275D" w:rsidR="00F1256B" w:rsidRPr="00796D9E" w:rsidRDefault="0011320D" w:rsidP="00796D9E">
      <w:pPr>
        <w:spacing w:after="0" w:line="252" w:lineRule="auto"/>
        <w:ind w:firstLine="425"/>
        <w:jc w:val="both"/>
        <w:rPr>
          <w:rFonts w:ascii="Times New Roman" w:eastAsia="Calibri" w:hAnsi="Times New Roman" w:cs="Times New Roman"/>
        </w:rPr>
      </w:pPr>
      <w:proofErr w:type="gramStart"/>
      <w:r w:rsidRPr="0011320D">
        <w:rPr>
          <w:rFonts w:ascii="Times New Roman" w:eastAsia="Calibri" w:hAnsi="Times New Roman" w:cs="Times New Roman"/>
        </w:rPr>
        <w:t>Причины ухудшения демографической ситуации в районе могут быть связаны с худшими по сравнению со средними в регионе условиями на рынке труда, что проявляется в более низких доходах населения.</w:t>
      </w:r>
      <w:proofErr w:type="gramEnd"/>
      <w:r w:rsidRPr="0011320D">
        <w:rPr>
          <w:rFonts w:ascii="Times New Roman" w:eastAsia="Calibri" w:hAnsi="Times New Roman" w:cs="Times New Roman"/>
        </w:rPr>
        <w:t xml:space="preserve"> </w:t>
      </w:r>
      <w:proofErr w:type="gramStart"/>
      <w:r w:rsidRPr="0011320D">
        <w:rPr>
          <w:rFonts w:ascii="Times New Roman" w:eastAsia="Calibri" w:hAnsi="Times New Roman" w:cs="Times New Roman"/>
        </w:rPr>
        <w:t xml:space="preserve">Так, в Лабинском районе уровень заработной платы на 2020 год был на 16 % ниже </w:t>
      </w:r>
      <w:proofErr w:type="spellStart"/>
      <w:r w:rsidRPr="0011320D">
        <w:rPr>
          <w:rFonts w:ascii="Times New Roman" w:eastAsia="Calibri" w:hAnsi="Times New Roman" w:cs="Times New Roman"/>
        </w:rPr>
        <w:t>среднекраевого</w:t>
      </w:r>
      <w:proofErr w:type="spellEnd"/>
      <w:r w:rsidRPr="0011320D">
        <w:rPr>
          <w:rFonts w:ascii="Times New Roman" w:eastAsia="Calibri" w:hAnsi="Times New Roman" w:cs="Times New Roman"/>
        </w:rPr>
        <w:t xml:space="preserve">; и примерно такая тенденция наблюдается не только за прошлый год, а за последние 10 лет </w:t>
      </w:r>
      <w:r w:rsidR="00687AB7">
        <w:rPr>
          <w:rFonts w:ascii="Times New Roman" w:eastAsia="Calibri" w:hAnsi="Times New Roman" w:cs="Times New Roman"/>
        </w:rPr>
        <w:t>[1</w:t>
      </w:r>
      <w:r w:rsidR="00687AB7" w:rsidRPr="00687AB7">
        <w:rPr>
          <w:rFonts w:ascii="Times New Roman" w:eastAsia="Calibri" w:hAnsi="Times New Roman" w:cs="Times New Roman"/>
        </w:rPr>
        <w:t>;6].</w:t>
      </w:r>
      <w:r w:rsidRPr="0011320D">
        <w:rPr>
          <w:rFonts w:ascii="Times New Roman" w:eastAsia="Calibri" w:hAnsi="Times New Roman" w:cs="Times New Roman"/>
        </w:rPr>
        <w:t xml:space="preserve"> </w:t>
      </w:r>
      <w:proofErr w:type="gramEnd"/>
    </w:p>
    <w:p w14:paraId="7C18F3B7" w14:textId="77777777" w:rsidR="0011320D" w:rsidRPr="0011320D" w:rsidRDefault="0011320D" w:rsidP="0011320D">
      <w:pPr>
        <w:spacing w:after="0" w:line="252" w:lineRule="auto"/>
        <w:ind w:firstLine="425"/>
        <w:jc w:val="both"/>
        <w:rPr>
          <w:rFonts w:ascii="Times New Roman" w:eastAsia="Calibri" w:hAnsi="Times New Roman" w:cs="Times New Roman"/>
        </w:rPr>
      </w:pPr>
      <w:r w:rsidRPr="0011320D">
        <w:rPr>
          <w:rFonts w:ascii="Times New Roman" w:eastAsia="Calibri" w:hAnsi="Times New Roman" w:cs="Times New Roman"/>
        </w:rPr>
        <w:t xml:space="preserve">Приведенные обстоятельства объясняют причины снижения численности населения, что неизбежно ведет к сокращению трудовых ресурсов, сокращению предложения рабочей силы на рынке труда (динамику мы видим в таблице 1). Трудовые ресурсы являются наиболее важной частью всей совокупности местных ресурсов. </w:t>
      </w:r>
    </w:p>
    <w:p w14:paraId="644AA824" w14:textId="77777777" w:rsidR="0011320D" w:rsidRPr="0011320D" w:rsidRDefault="0011320D" w:rsidP="0011320D">
      <w:pPr>
        <w:spacing w:after="0" w:line="252" w:lineRule="auto"/>
        <w:ind w:firstLine="425"/>
        <w:jc w:val="both"/>
        <w:rPr>
          <w:rFonts w:ascii="Times New Roman" w:eastAsia="Calibri" w:hAnsi="Times New Roman" w:cs="Times New Roman"/>
        </w:rPr>
      </w:pPr>
      <w:r w:rsidRPr="0011320D">
        <w:rPr>
          <w:rFonts w:ascii="Times New Roman" w:eastAsia="Calibri" w:hAnsi="Times New Roman" w:cs="Times New Roman"/>
        </w:rPr>
        <w:t xml:space="preserve">При этом количество ликвидированных рабочих мест чуть меньше количества вновь введенных рабочих мест. Динамика положительная, однако, этого недостаточно для того, чтобы удержать трудовые ресурсы в пределах МО </w:t>
      </w:r>
      <w:proofErr w:type="spellStart"/>
      <w:r w:rsidRPr="0011320D">
        <w:rPr>
          <w:rFonts w:ascii="Times New Roman" w:eastAsia="Calibri" w:hAnsi="Times New Roman" w:cs="Times New Roman"/>
        </w:rPr>
        <w:t>Лабинский</w:t>
      </w:r>
      <w:proofErr w:type="spellEnd"/>
      <w:r w:rsidRPr="0011320D">
        <w:rPr>
          <w:rFonts w:ascii="Times New Roman" w:eastAsia="Calibri" w:hAnsi="Times New Roman" w:cs="Times New Roman"/>
        </w:rPr>
        <w:t xml:space="preserve"> район. Люди стремятся уехать в поисках новой более перспективной и высокооплачиваемой работы. Подтверждением служит показатель маятниковой трудовой миграции - сальдо маятниковой трудовой миграции имеет отрицательное значение, то есть часть постоянно проживающего на территории МО </w:t>
      </w:r>
      <w:proofErr w:type="spellStart"/>
      <w:r w:rsidRPr="0011320D">
        <w:rPr>
          <w:rFonts w:ascii="Times New Roman" w:eastAsia="Calibri" w:hAnsi="Times New Roman" w:cs="Times New Roman"/>
        </w:rPr>
        <w:t>Лабинский</w:t>
      </w:r>
      <w:proofErr w:type="spellEnd"/>
      <w:r w:rsidRPr="0011320D">
        <w:rPr>
          <w:rFonts w:ascii="Times New Roman" w:eastAsia="Calibri" w:hAnsi="Times New Roman" w:cs="Times New Roman"/>
        </w:rPr>
        <w:t xml:space="preserve"> район населения ежедневно выезжает на работу в соседние или ближайшие районы, а по окончанию трудового дня возвращаются назад, в </w:t>
      </w:r>
      <w:proofErr w:type="spellStart"/>
      <w:r w:rsidRPr="0011320D">
        <w:rPr>
          <w:rFonts w:ascii="Times New Roman" w:eastAsia="Calibri" w:hAnsi="Times New Roman" w:cs="Times New Roman"/>
        </w:rPr>
        <w:t>Лабинский</w:t>
      </w:r>
      <w:proofErr w:type="spellEnd"/>
      <w:r w:rsidRPr="0011320D">
        <w:rPr>
          <w:rFonts w:ascii="Times New Roman" w:eastAsia="Calibri" w:hAnsi="Times New Roman" w:cs="Times New Roman"/>
        </w:rPr>
        <w:t xml:space="preserve"> район. В рассматриваемый период количество выезжающих на работу за пределы района жителей снижается, этому могут способствовать как их трудоустройство внутри муниципального района, как и переезд на ПМЖ в другие районы края.</w:t>
      </w:r>
    </w:p>
    <w:p w14:paraId="1F21663D" w14:textId="77777777" w:rsidR="0011320D" w:rsidRPr="0011320D" w:rsidRDefault="0011320D" w:rsidP="0011320D">
      <w:pPr>
        <w:spacing w:after="0" w:line="252" w:lineRule="auto"/>
        <w:ind w:firstLine="425"/>
        <w:jc w:val="both"/>
        <w:rPr>
          <w:rFonts w:ascii="Times New Roman" w:eastAsia="Calibri" w:hAnsi="Times New Roman" w:cs="Times New Roman"/>
        </w:rPr>
      </w:pPr>
      <w:r w:rsidRPr="0011320D">
        <w:rPr>
          <w:rFonts w:ascii="Times New Roman" w:eastAsia="Calibri" w:hAnsi="Times New Roman" w:cs="Times New Roman"/>
        </w:rPr>
        <w:t>При снижении численности постоянного населения не происходит существенного уменьшения доли занятых в экономике за счет: работающих граждан старше трудоспособного возраста, проводимых мероприятий по снижению неформальной занятости и легализации трудовых отношений с работодателями.</w:t>
      </w:r>
    </w:p>
    <w:p w14:paraId="42E5F024" w14:textId="73FFAF6F" w:rsidR="00FE2562" w:rsidRDefault="0011320D" w:rsidP="00FE2562">
      <w:pPr>
        <w:spacing w:after="0" w:line="252" w:lineRule="auto"/>
        <w:ind w:firstLine="425"/>
        <w:jc w:val="both"/>
        <w:rPr>
          <w:rFonts w:ascii="Times New Roman" w:eastAsia="Calibri" w:hAnsi="Times New Roman" w:cs="Times New Roman"/>
        </w:rPr>
      </w:pPr>
      <w:r w:rsidRPr="0011320D">
        <w:rPr>
          <w:rFonts w:ascii="Times New Roman" w:eastAsia="Calibri" w:hAnsi="Times New Roman" w:cs="Times New Roman"/>
        </w:rPr>
        <w:t>Уровень безраб</w:t>
      </w:r>
      <w:r w:rsidR="00381CD6">
        <w:rPr>
          <w:rFonts w:ascii="Times New Roman" w:eastAsia="Calibri" w:hAnsi="Times New Roman" w:cs="Times New Roman"/>
        </w:rPr>
        <w:t>отицы имеет тенденцию к росту</w:t>
      </w:r>
      <w:bookmarkStart w:id="0" w:name="_GoBack"/>
      <w:bookmarkEnd w:id="0"/>
      <w:r w:rsidR="00381CD6">
        <w:rPr>
          <w:rFonts w:ascii="Times New Roman" w:eastAsia="Calibri" w:hAnsi="Times New Roman" w:cs="Times New Roman"/>
        </w:rPr>
        <w:t>.</w:t>
      </w:r>
    </w:p>
    <w:p w14:paraId="3ADE7D54" w14:textId="77777777" w:rsidR="00F45258" w:rsidRDefault="00F45258" w:rsidP="00FE2562">
      <w:pPr>
        <w:spacing w:after="0" w:line="252" w:lineRule="auto"/>
        <w:ind w:firstLine="425"/>
        <w:jc w:val="both"/>
        <w:rPr>
          <w:rFonts w:ascii="Times New Roman" w:eastAsia="Calibri" w:hAnsi="Times New Roman" w:cs="Times New Roman"/>
        </w:rPr>
      </w:pPr>
    </w:p>
    <w:p w14:paraId="047AE400" w14:textId="77777777" w:rsidR="00F45258" w:rsidRDefault="00F45258" w:rsidP="00FE2562">
      <w:pPr>
        <w:spacing w:after="0" w:line="252" w:lineRule="auto"/>
        <w:ind w:firstLine="425"/>
        <w:jc w:val="both"/>
        <w:rPr>
          <w:rFonts w:ascii="Times New Roman" w:eastAsia="Calibri" w:hAnsi="Times New Roman" w:cs="Times New Roman"/>
        </w:rPr>
      </w:pPr>
    </w:p>
    <w:p w14:paraId="25F2B450" w14:textId="3DFF84A7" w:rsidR="00F45258" w:rsidRPr="00F45258" w:rsidRDefault="00F45258" w:rsidP="00F45258">
      <w:pPr>
        <w:spacing w:after="0" w:line="252" w:lineRule="auto"/>
        <w:ind w:firstLine="425"/>
        <w:jc w:val="center"/>
        <w:rPr>
          <w:rFonts w:ascii="Times New Roman" w:eastAsia="Calibri" w:hAnsi="Times New Roman" w:cs="Times New Roman"/>
          <w:b/>
        </w:rPr>
      </w:pPr>
      <w:r w:rsidRPr="00F45258">
        <w:rPr>
          <w:rFonts w:ascii="Times New Roman" w:eastAsia="Calibri" w:hAnsi="Times New Roman" w:cs="Times New Roman"/>
        </w:rPr>
        <w:t>Таблица 1.</w:t>
      </w:r>
      <w:r w:rsidRPr="00F45258">
        <w:rPr>
          <w:rFonts w:ascii="Times New Roman" w:eastAsia="Calibri" w:hAnsi="Times New Roman" w:cs="Times New Roman"/>
          <w:b/>
        </w:rPr>
        <w:t xml:space="preserve"> Баланс трудовых ресурсов </w:t>
      </w:r>
      <w:proofErr w:type="spellStart"/>
      <w:r w:rsidRPr="00F45258">
        <w:rPr>
          <w:rFonts w:ascii="Times New Roman" w:eastAsia="Calibri" w:hAnsi="Times New Roman" w:cs="Times New Roman"/>
          <w:b/>
        </w:rPr>
        <w:t>Лабинского</w:t>
      </w:r>
      <w:proofErr w:type="spellEnd"/>
      <w:r w:rsidRPr="00F45258">
        <w:rPr>
          <w:rFonts w:ascii="Times New Roman" w:eastAsia="Calibri" w:hAnsi="Times New Roman" w:cs="Times New Roman"/>
          <w:b/>
        </w:rPr>
        <w:t xml:space="preserve"> района в 2017-2020 гг., на начало года, тыс. чел.[2].</w:t>
      </w:r>
    </w:p>
    <w:tbl>
      <w:tblPr>
        <w:tblStyle w:val="2"/>
        <w:tblW w:w="5000" w:type="pct"/>
        <w:tblLook w:val="04A0" w:firstRow="1" w:lastRow="0" w:firstColumn="1" w:lastColumn="0" w:noHBand="0" w:noVBand="1"/>
      </w:tblPr>
      <w:tblGrid>
        <w:gridCol w:w="4336"/>
        <w:gridCol w:w="1183"/>
        <w:gridCol w:w="1052"/>
        <w:gridCol w:w="1052"/>
        <w:gridCol w:w="1040"/>
      </w:tblGrid>
      <w:tr w:rsidR="00F45258" w:rsidRPr="00F45258" w14:paraId="2360B289" w14:textId="77777777" w:rsidTr="00F45258">
        <w:trPr>
          <w:trHeight w:val="428"/>
        </w:trPr>
        <w:tc>
          <w:tcPr>
            <w:tcW w:w="2503" w:type="pct"/>
            <w:vAlign w:val="center"/>
          </w:tcPr>
          <w:p w14:paraId="6AFC34C1" w14:textId="77777777" w:rsidR="00F45258" w:rsidRPr="00F45258" w:rsidRDefault="00F45258" w:rsidP="00B23119">
            <w:pPr>
              <w:rPr>
                <w:rFonts w:ascii="Times New Roman" w:eastAsia="Times New Roman" w:hAnsi="Times New Roman" w:cs="Times New Roman"/>
                <w:bCs/>
                <w:sz w:val="20"/>
                <w:szCs w:val="20"/>
                <w:lang w:eastAsia="ru-RU"/>
              </w:rPr>
            </w:pPr>
            <w:r w:rsidRPr="00F45258">
              <w:rPr>
                <w:rFonts w:ascii="Times New Roman" w:eastAsia="Times New Roman" w:hAnsi="Times New Roman" w:cs="Times New Roman"/>
                <w:bCs/>
                <w:sz w:val="20"/>
                <w:szCs w:val="20"/>
                <w:lang w:eastAsia="ru-RU"/>
              </w:rPr>
              <w:t>Показатели</w:t>
            </w:r>
          </w:p>
        </w:tc>
        <w:tc>
          <w:tcPr>
            <w:tcW w:w="683" w:type="pct"/>
            <w:vAlign w:val="center"/>
          </w:tcPr>
          <w:p w14:paraId="6880CC31" w14:textId="77777777" w:rsidR="00F45258" w:rsidRPr="00F45258" w:rsidRDefault="00F45258" w:rsidP="00B23119">
            <w:pPr>
              <w:rPr>
                <w:rFonts w:ascii="Times New Roman" w:eastAsia="Times New Roman" w:hAnsi="Times New Roman" w:cs="Times New Roman"/>
                <w:bCs/>
                <w:sz w:val="20"/>
                <w:szCs w:val="20"/>
                <w:lang w:eastAsia="ru-RU"/>
              </w:rPr>
            </w:pPr>
            <w:r w:rsidRPr="00F45258">
              <w:rPr>
                <w:rFonts w:ascii="Times New Roman" w:eastAsia="Times New Roman" w:hAnsi="Times New Roman" w:cs="Times New Roman"/>
                <w:bCs/>
                <w:sz w:val="20"/>
                <w:szCs w:val="20"/>
                <w:lang w:eastAsia="ru-RU"/>
              </w:rPr>
              <w:t>2017</w:t>
            </w:r>
          </w:p>
        </w:tc>
        <w:tc>
          <w:tcPr>
            <w:tcW w:w="607" w:type="pct"/>
            <w:vAlign w:val="center"/>
          </w:tcPr>
          <w:p w14:paraId="30266C36" w14:textId="77777777" w:rsidR="00F45258" w:rsidRPr="00F45258" w:rsidRDefault="00F45258" w:rsidP="00B23119">
            <w:pPr>
              <w:rPr>
                <w:rFonts w:ascii="Times New Roman" w:eastAsia="Times New Roman" w:hAnsi="Times New Roman" w:cs="Times New Roman"/>
                <w:bCs/>
                <w:sz w:val="20"/>
                <w:szCs w:val="20"/>
                <w:lang w:eastAsia="ru-RU"/>
              </w:rPr>
            </w:pPr>
            <w:r w:rsidRPr="00F45258">
              <w:rPr>
                <w:rFonts w:ascii="Times New Roman" w:eastAsia="Times New Roman" w:hAnsi="Times New Roman" w:cs="Times New Roman"/>
                <w:bCs/>
                <w:sz w:val="20"/>
                <w:szCs w:val="20"/>
                <w:lang w:eastAsia="ru-RU"/>
              </w:rPr>
              <w:t>2018</w:t>
            </w:r>
          </w:p>
        </w:tc>
        <w:tc>
          <w:tcPr>
            <w:tcW w:w="607" w:type="pct"/>
            <w:vAlign w:val="center"/>
          </w:tcPr>
          <w:p w14:paraId="4D12297C" w14:textId="77777777" w:rsidR="00F45258" w:rsidRPr="00F45258" w:rsidRDefault="00F45258" w:rsidP="00B23119">
            <w:pPr>
              <w:rPr>
                <w:rFonts w:ascii="Times New Roman" w:eastAsia="Times New Roman" w:hAnsi="Times New Roman" w:cs="Times New Roman"/>
                <w:bCs/>
                <w:sz w:val="20"/>
                <w:szCs w:val="20"/>
                <w:lang w:eastAsia="ru-RU"/>
              </w:rPr>
            </w:pPr>
            <w:r w:rsidRPr="00F45258">
              <w:rPr>
                <w:rFonts w:ascii="Times New Roman" w:eastAsia="Times New Roman" w:hAnsi="Times New Roman" w:cs="Times New Roman"/>
                <w:bCs/>
                <w:sz w:val="20"/>
                <w:szCs w:val="20"/>
                <w:lang w:eastAsia="ru-RU"/>
              </w:rPr>
              <w:t xml:space="preserve">2019 </w:t>
            </w:r>
          </w:p>
        </w:tc>
        <w:tc>
          <w:tcPr>
            <w:tcW w:w="601" w:type="pct"/>
            <w:vAlign w:val="center"/>
          </w:tcPr>
          <w:p w14:paraId="4CCE5A08" w14:textId="77777777" w:rsidR="00F45258" w:rsidRPr="00F45258" w:rsidRDefault="00F45258" w:rsidP="00B23119">
            <w:pPr>
              <w:rPr>
                <w:rFonts w:ascii="Times New Roman" w:eastAsia="Times New Roman" w:hAnsi="Times New Roman" w:cs="Times New Roman"/>
                <w:bCs/>
                <w:sz w:val="20"/>
                <w:szCs w:val="20"/>
                <w:lang w:eastAsia="ru-RU"/>
              </w:rPr>
            </w:pPr>
            <w:r w:rsidRPr="00F45258">
              <w:rPr>
                <w:rFonts w:ascii="Times New Roman" w:eastAsia="Times New Roman" w:hAnsi="Times New Roman" w:cs="Times New Roman"/>
                <w:bCs/>
                <w:sz w:val="20"/>
                <w:szCs w:val="20"/>
                <w:lang w:eastAsia="ru-RU"/>
              </w:rPr>
              <w:t>2020</w:t>
            </w:r>
          </w:p>
        </w:tc>
      </w:tr>
      <w:tr w:rsidR="00F45258" w:rsidRPr="00F45258" w14:paraId="2A457FB9" w14:textId="77777777" w:rsidTr="00F45258">
        <w:trPr>
          <w:trHeight w:val="168"/>
        </w:trPr>
        <w:tc>
          <w:tcPr>
            <w:tcW w:w="2503" w:type="pct"/>
            <w:vAlign w:val="bottom"/>
          </w:tcPr>
          <w:p w14:paraId="4FADEC23" w14:textId="77777777" w:rsidR="00F45258" w:rsidRPr="00F45258" w:rsidRDefault="00F45258" w:rsidP="00B23119">
            <w:pPr>
              <w:rPr>
                <w:rFonts w:ascii="Times New Roman" w:eastAsia="Times New Roman" w:hAnsi="Times New Roman" w:cs="Times New Roman"/>
                <w:bCs/>
                <w:sz w:val="20"/>
                <w:szCs w:val="20"/>
                <w:lang w:eastAsia="ru-RU"/>
              </w:rPr>
            </w:pPr>
            <w:r w:rsidRPr="00F45258">
              <w:rPr>
                <w:rFonts w:ascii="Times New Roman" w:eastAsia="Times New Roman" w:hAnsi="Times New Roman" w:cs="Times New Roman"/>
                <w:bCs/>
                <w:sz w:val="20"/>
                <w:szCs w:val="20"/>
                <w:lang w:eastAsia="ru-RU"/>
              </w:rPr>
              <w:t>Численность трудовых ресурсов</w:t>
            </w:r>
          </w:p>
        </w:tc>
        <w:tc>
          <w:tcPr>
            <w:tcW w:w="683" w:type="pct"/>
            <w:vAlign w:val="center"/>
          </w:tcPr>
          <w:p w14:paraId="5E48E7A9" w14:textId="77777777" w:rsidR="00F45258" w:rsidRPr="00F45258" w:rsidRDefault="00F45258" w:rsidP="00B23119">
            <w:pPr>
              <w:rPr>
                <w:rFonts w:ascii="Times New Roman" w:eastAsia="Times New Roman" w:hAnsi="Times New Roman" w:cs="Times New Roman"/>
                <w:sz w:val="20"/>
                <w:szCs w:val="20"/>
                <w:lang w:eastAsia="ru-RU"/>
              </w:rPr>
            </w:pPr>
            <w:r w:rsidRPr="00F45258">
              <w:rPr>
                <w:rFonts w:ascii="Times New Roman" w:eastAsia="Times New Roman" w:hAnsi="Times New Roman" w:cs="Times New Roman"/>
                <w:sz w:val="20"/>
                <w:szCs w:val="20"/>
                <w:lang w:eastAsia="ru-RU"/>
              </w:rPr>
              <w:t>53,55</w:t>
            </w:r>
          </w:p>
        </w:tc>
        <w:tc>
          <w:tcPr>
            <w:tcW w:w="607" w:type="pct"/>
            <w:vAlign w:val="center"/>
          </w:tcPr>
          <w:p w14:paraId="2DEC1C48" w14:textId="77777777" w:rsidR="00F45258" w:rsidRPr="00F45258" w:rsidRDefault="00F45258" w:rsidP="00B23119">
            <w:pPr>
              <w:rPr>
                <w:rFonts w:ascii="Times New Roman" w:eastAsia="Times New Roman" w:hAnsi="Times New Roman" w:cs="Times New Roman"/>
                <w:sz w:val="20"/>
                <w:szCs w:val="20"/>
                <w:lang w:eastAsia="ru-RU"/>
              </w:rPr>
            </w:pPr>
            <w:r w:rsidRPr="00F45258">
              <w:rPr>
                <w:rFonts w:ascii="Times New Roman" w:eastAsia="Times New Roman" w:hAnsi="Times New Roman" w:cs="Times New Roman"/>
                <w:sz w:val="20"/>
                <w:szCs w:val="20"/>
                <w:lang w:eastAsia="ru-RU"/>
              </w:rPr>
              <w:t>52,81</w:t>
            </w:r>
          </w:p>
        </w:tc>
        <w:tc>
          <w:tcPr>
            <w:tcW w:w="607" w:type="pct"/>
            <w:vAlign w:val="center"/>
          </w:tcPr>
          <w:p w14:paraId="5605C07C" w14:textId="77777777" w:rsidR="00F45258" w:rsidRPr="00F45258" w:rsidRDefault="00F45258" w:rsidP="00B23119">
            <w:pPr>
              <w:rPr>
                <w:rFonts w:ascii="Times New Roman" w:eastAsia="Times New Roman" w:hAnsi="Times New Roman" w:cs="Times New Roman"/>
                <w:sz w:val="20"/>
                <w:szCs w:val="20"/>
                <w:lang w:eastAsia="ru-RU"/>
              </w:rPr>
            </w:pPr>
            <w:r w:rsidRPr="00F45258">
              <w:rPr>
                <w:rFonts w:ascii="Times New Roman" w:eastAsia="Times New Roman" w:hAnsi="Times New Roman" w:cs="Times New Roman"/>
                <w:sz w:val="20"/>
                <w:szCs w:val="20"/>
                <w:lang w:eastAsia="ru-RU"/>
              </w:rPr>
              <w:t>52,56</w:t>
            </w:r>
          </w:p>
        </w:tc>
        <w:tc>
          <w:tcPr>
            <w:tcW w:w="601" w:type="pct"/>
            <w:vAlign w:val="center"/>
          </w:tcPr>
          <w:p w14:paraId="35B63614" w14:textId="77777777" w:rsidR="00F45258" w:rsidRPr="00F45258" w:rsidRDefault="00F45258" w:rsidP="00B23119">
            <w:pPr>
              <w:rPr>
                <w:rFonts w:ascii="Times New Roman" w:eastAsia="Times New Roman" w:hAnsi="Times New Roman" w:cs="Times New Roman"/>
                <w:sz w:val="20"/>
                <w:szCs w:val="20"/>
                <w:lang w:eastAsia="ru-RU"/>
              </w:rPr>
            </w:pPr>
            <w:r w:rsidRPr="00F45258">
              <w:rPr>
                <w:rFonts w:ascii="Times New Roman" w:eastAsia="Times New Roman" w:hAnsi="Times New Roman" w:cs="Times New Roman"/>
                <w:sz w:val="20"/>
                <w:szCs w:val="20"/>
                <w:lang w:eastAsia="ru-RU"/>
              </w:rPr>
              <w:t>52,30</w:t>
            </w:r>
          </w:p>
        </w:tc>
      </w:tr>
      <w:tr w:rsidR="00F45258" w:rsidRPr="00F45258" w14:paraId="6CBAEBA4" w14:textId="77777777" w:rsidTr="00F45258">
        <w:trPr>
          <w:trHeight w:val="674"/>
        </w:trPr>
        <w:tc>
          <w:tcPr>
            <w:tcW w:w="2503" w:type="pct"/>
            <w:vAlign w:val="center"/>
          </w:tcPr>
          <w:p w14:paraId="4741A99C" w14:textId="77777777" w:rsidR="00F45258" w:rsidRPr="00F45258" w:rsidRDefault="00F45258" w:rsidP="00B23119">
            <w:pPr>
              <w:rPr>
                <w:rFonts w:ascii="Times New Roman" w:eastAsia="Times New Roman" w:hAnsi="Times New Roman" w:cs="Times New Roman"/>
                <w:bCs/>
                <w:sz w:val="20"/>
                <w:szCs w:val="20"/>
                <w:lang w:eastAsia="ru-RU"/>
              </w:rPr>
            </w:pPr>
            <w:r w:rsidRPr="00F45258">
              <w:rPr>
                <w:rFonts w:ascii="Times New Roman" w:eastAsia="Times New Roman" w:hAnsi="Times New Roman" w:cs="Times New Roman"/>
                <w:bCs/>
                <w:sz w:val="20"/>
                <w:szCs w:val="20"/>
                <w:lang w:eastAsia="ru-RU"/>
              </w:rPr>
              <w:t>Численность трудоспособного населения (мужчины в возрасте от 16 до 60 лет и женщины — от 16 до 55 лет)</w:t>
            </w:r>
          </w:p>
        </w:tc>
        <w:tc>
          <w:tcPr>
            <w:tcW w:w="683" w:type="pct"/>
            <w:vAlign w:val="center"/>
          </w:tcPr>
          <w:p w14:paraId="3D149180" w14:textId="77777777" w:rsidR="00F45258" w:rsidRPr="00F45258" w:rsidRDefault="00F45258" w:rsidP="00B23119">
            <w:pPr>
              <w:rPr>
                <w:rFonts w:ascii="Times New Roman" w:eastAsia="Times New Roman" w:hAnsi="Times New Roman" w:cs="Times New Roman"/>
                <w:sz w:val="20"/>
                <w:szCs w:val="20"/>
                <w:lang w:eastAsia="ru-RU"/>
              </w:rPr>
            </w:pPr>
            <w:r w:rsidRPr="00F45258">
              <w:rPr>
                <w:rFonts w:ascii="Times New Roman" w:eastAsia="Times New Roman" w:hAnsi="Times New Roman" w:cs="Times New Roman"/>
                <w:sz w:val="20"/>
                <w:szCs w:val="20"/>
                <w:lang w:eastAsia="ru-RU"/>
              </w:rPr>
              <w:t>51,62</w:t>
            </w:r>
          </w:p>
        </w:tc>
        <w:tc>
          <w:tcPr>
            <w:tcW w:w="607" w:type="pct"/>
            <w:vAlign w:val="center"/>
          </w:tcPr>
          <w:p w14:paraId="591EAE72" w14:textId="77777777" w:rsidR="00F45258" w:rsidRPr="00F45258" w:rsidRDefault="00F45258" w:rsidP="00B23119">
            <w:pPr>
              <w:rPr>
                <w:rFonts w:ascii="Times New Roman" w:eastAsia="Times New Roman" w:hAnsi="Times New Roman" w:cs="Times New Roman"/>
                <w:sz w:val="20"/>
                <w:szCs w:val="20"/>
                <w:lang w:eastAsia="ru-RU"/>
              </w:rPr>
            </w:pPr>
            <w:r w:rsidRPr="00F45258">
              <w:rPr>
                <w:rFonts w:ascii="Times New Roman" w:eastAsia="Times New Roman" w:hAnsi="Times New Roman" w:cs="Times New Roman"/>
                <w:sz w:val="20"/>
                <w:szCs w:val="20"/>
                <w:lang w:eastAsia="ru-RU"/>
              </w:rPr>
              <w:t>50,88</w:t>
            </w:r>
          </w:p>
        </w:tc>
        <w:tc>
          <w:tcPr>
            <w:tcW w:w="607" w:type="pct"/>
            <w:vAlign w:val="center"/>
          </w:tcPr>
          <w:p w14:paraId="0917282E" w14:textId="77777777" w:rsidR="00F45258" w:rsidRPr="00F45258" w:rsidRDefault="00F45258" w:rsidP="00B23119">
            <w:pPr>
              <w:rPr>
                <w:rFonts w:ascii="Times New Roman" w:eastAsia="Times New Roman" w:hAnsi="Times New Roman" w:cs="Times New Roman"/>
                <w:sz w:val="20"/>
                <w:szCs w:val="20"/>
                <w:lang w:eastAsia="ru-RU"/>
              </w:rPr>
            </w:pPr>
            <w:r w:rsidRPr="00F45258">
              <w:rPr>
                <w:rFonts w:ascii="Times New Roman" w:eastAsia="Times New Roman" w:hAnsi="Times New Roman" w:cs="Times New Roman"/>
                <w:sz w:val="20"/>
                <w:szCs w:val="20"/>
                <w:lang w:eastAsia="ru-RU"/>
              </w:rPr>
              <w:t>50,55</w:t>
            </w:r>
          </w:p>
        </w:tc>
        <w:tc>
          <w:tcPr>
            <w:tcW w:w="601" w:type="pct"/>
            <w:vAlign w:val="center"/>
          </w:tcPr>
          <w:p w14:paraId="586D1B3E" w14:textId="77777777" w:rsidR="00F45258" w:rsidRPr="00F45258" w:rsidRDefault="00F45258" w:rsidP="00B23119">
            <w:pPr>
              <w:rPr>
                <w:rFonts w:ascii="Times New Roman" w:eastAsia="Times New Roman" w:hAnsi="Times New Roman" w:cs="Times New Roman"/>
                <w:sz w:val="20"/>
                <w:szCs w:val="20"/>
                <w:lang w:eastAsia="ru-RU"/>
              </w:rPr>
            </w:pPr>
            <w:r w:rsidRPr="00F45258">
              <w:rPr>
                <w:rFonts w:ascii="Times New Roman" w:eastAsia="Times New Roman" w:hAnsi="Times New Roman" w:cs="Times New Roman"/>
                <w:sz w:val="20"/>
                <w:szCs w:val="20"/>
                <w:lang w:eastAsia="ru-RU"/>
              </w:rPr>
              <w:t>50,31</w:t>
            </w:r>
          </w:p>
        </w:tc>
      </w:tr>
      <w:tr w:rsidR="00F45258" w:rsidRPr="00F45258" w14:paraId="3C68E3CA" w14:textId="77777777" w:rsidTr="00F45258">
        <w:trPr>
          <w:trHeight w:val="363"/>
        </w:trPr>
        <w:tc>
          <w:tcPr>
            <w:tcW w:w="2503" w:type="pct"/>
            <w:vAlign w:val="center"/>
          </w:tcPr>
          <w:p w14:paraId="59EEF5C7" w14:textId="77777777" w:rsidR="00F45258" w:rsidRPr="00F45258" w:rsidRDefault="00F45258" w:rsidP="00B23119">
            <w:pPr>
              <w:rPr>
                <w:rFonts w:ascii="Times New Roman" w:eastAsia="Times New Roman" w:hAnsi="Times New Roman" w:cs="Times New Roman"/>
                <w:bCs/>
                <w:sz w:val="20"/>
                <w:szCs w:val="20"/>
                <w:lang w:eastAsia="ru-RU"/>
              </w:rPr>
            </w:pPr>
            <w:r w:rsidRPr="00F45258">
              <w:rPr>
                <w:rFonts w:ascii="Times New Roman" w:eastAsia="Times New Roman" w:hAnsi="Times New Roman" w:cs="Times New Roman"/>
                <w:bCs/>
                <w:sz w:val="20"/>
                <w:szCs w:val="20"/>
                <w:lang w:eastAsia="ru-RU"/>
              </w:rPr>
              <w:lastRenderedPageBreak/>
              <w:t xml:space="preserve">Число </w:t>
            </w:r>
            <w:proofErr w:type="gramStart"/>
            <w:r w:rsidRPr="00F45258">
              <w:rPr>
                <w:rFonts w:ascii="Times New Roman" w:eastAsia="Times New Roman" w:hAnsi="Times New Roman" w:cs="Times New Roman"/>
                <w:bCs/>
                <w:sz w:val="20"/>
                <w:szCs w:val="20"/>
                <w:lang w:eastAsia="ru-RU"/>
              </w:rPr>
              <w:t>занятых</w:t>
            </w:r>
            <w:proofErr w:type="gramEnd"/>
          </w:p>
        </w:tc>
        <w:tc>
          <w:tcPr>
            <w:tcW w:w="683" w:type="pct"/>
            <w:vAlign w:val="center"/>
          </w:tcPr>
          <w:p w14:paraId="3F57AF3B" w14:textId="77777777" w:rsidR="00F45258" w:rsidRPr="00F45258" w:rsidRDefault="00F45258" w:rsidP="00B23119">
            <w:pPr>
              <w:rPr>
                <w:rFonts w:ascii="Times New Roman" w:eastAsia="Times New Roman" w:hAnsi="Times New Roman" w:cs="Times New Roman"/>
                <w:sz w:val="20"/>
                <w:szCs w:val="20"/>
                <w:lang w:eastAsia="ru-RU"/>
              </w:rPr>
            </w:pPr>
            <w:r w:rsidRPr="00F45258">
              <w:rPr>
                <w:rFonts w:ascii="Times New Roman" w:eastAsia="Times New Roman" w:hAnsi="Times New Roman" w:cs="Times New Roman"/>
                <w:sz w:val="20"/>
                <w:szCs w:val="20"/>
                <w:lang w:eastAsia="ru-RU"/>
              </w:rPr>
              <w:t>42,32</w:t>
            </w:r>
          </w:p>
        </w:tc>
        <w:tc>
          <w:tcPr>
            <w:tcW w:w="607" w:type="pct"/>
            <w:vAlign w:val="center"/>
          </w:tcPr>
          <w:p w14:paraId="21EA3F68" w14:textId="77777777" w:rsidR="00F45258" w:rsidRPr="00F45258" w:rsidRDefault="00F45258" w:rsidP="00B23119">
            <w:pPr>
              <w:rPr>
                <w:rFonts w:ascii="Times New Roman" w:eastAsia="Times New Roman" w:hAnsi="Times New Roman" w:cs="Times New Roman"/>
                <w:sz w:val="20"/>
                <w:szCs w:val="20"/>
                <w:lang w:eastAsia="ru-RU"/>
              </w:rPr>
            </w:pPr>
            <w:r w:rsidRPr="00F45258">
              <w:rPr>
                <w:rFonts w:ascii="Times New Roman" w:eastAsia="Times New Roman" w:hAnsi="Times New Roman" w:cs="Times New Roman"/>
                <w:sz w:val="20"/>
                <w:szCs w:val="20"/>
                <w:lang w:eastAsia="ru-RU"/>
              </w:rPr>
              <w:t>42,02</w:t>
            </w:r>
          </w:p>
        </w:tc>
        <w:tc>
          <w:tcPr>
            <w:tcW w:w="607" w:type="pct"/>
            <w:vAlign w:val="center"/>
          </w:tcPr>
          <w:p w14:paraId="328F2B82" w14:textId="77777777" w:rsidR="00F45258" w:rsidRPr="00F45258" w:rsidRDefault="00F45258" w:rsidP="00B23119">
            <w:pPr>
              <w:rPr>
                <w:rFonts w:ascii="Times New Roman" w:eastAsia="Times New Roman" w:hAnsi="Times New Roman" w:cs="Times New Roman"/>
                <w:sz w:val="20"/>
                <w:szCs w:val="20"/>
                <w:lang w:eastAsia="ru-RU"/>
              </w:rPr>
            </w:pPr>
            <w:r w:rsidRPr="00F45258">
              <w:rPr>
                <w:rFonts w:ascii="Times New Roman" w:eastAsia="Times New Roman" w:hAnsi="Times New Roman" w:cs="Times New Roman"/>
                <w:sz w:val="20"/>
                <w:szCs w:val="20"/>
                <w:lang w:eastAsia="ru-RU"/>
              </w:rPr>
              <w:t>41,91</w:t>
            </w:r>
          </w:p>
        </w:tc>
        <w:tc>
          <w:tcPr>
            <w:tcW w:w="601" w:type="pct"/>
            <w:vAlign w:val="center"/>
          </w:tcPr>
          <w:p w14:paraId="3984F2F1" w14:textId="77777777" w:rsidR="00F45258" w:rsidRPr="00F45258" w:rsidRDefault="00F45258" w:rsidP="00B23119">
            <w:pPr>
              <w:rPr>
                <w:rFonts w:ascii="Times New Roman" w:eastAsia="Times New Roman" w:hAnsi="Times New Roman" w:cs="Times New Roman"/>
                <w:sz w:val="20"/>
                <w:szCs w:val="20"/>
                <w:lang w:eastAsia="ru-RU"/>
              </w:rPr>
            </w:pPr>
            <w:r w:rsidRPr="00F45258">
              <w:rPr>
                <w:rFonts w:ascii="Times New Roman" w:eastAsia="Times New Roman" w:hAnsi="Times New Roman" w:cs="Times New Roman"/>
                <w:sz w:val="20"/>
                <w:szCs w:val="20"/>
                <w:lang w:eastAsia="ru-RU"/>
              </w:rPr>
              <w:t>41,88</w:t>
            </w:r>
          </w:p>
        </w:tc>
      </w:tr>
      <w:tr w:rsidR="00F45258" w:rsidRPr="00F45258" w14:paraId="74BE4FF3" w14:textId="77777777" w:rsidTr="00F45258">
        <w:trPr>
          <w:trHeight w:val="189"/>
        </w:trPr>
        <w:tc>
          <w:tcPr>
            <w:tcW w:w="2503" w:type="pct"/>
            <w:vAlign w:val="center"/>
          </w:tcPr>
          <w:p w14:paraId="1EF786DD" w14:textId="77777777" w:rsidR="00F45258" w:rsidRPr="00F45258" w:rsidRDefault="00F45258" w:rsidP="00B23119">
            <w:pPr>
              <w:rPr>
                <w:rFonts w:ascii="Times New Roman" w:eastAsia="Times New Roman" w:hAnsi="Times New Roman" w:cs="Times New Roman"/>
                <w:bCs/>
                <w:sz w:val="20"/>
                <w:szCs w:val="20"/>
                <w:lang w:eastAsia="ru-RU"/>
              </w:rPr>
            </w:pPr>
            <w:r w:rsidRPr="00F45258">
              <w:rPr>
                <w:rFonts w:ascii="Times New Roman" w:eastAsia="Times New Roman" w:hAnsi="Times New Roman" w:cs="Times New Roman"/>
                <w:bCs/>
                <w:sz w:val="20"/>
                <w:szCs w:val="20"/>
                <w:lang w:eastAsia="ru-RU"/>
              </w:rPr>
              <w:t>Численность безработных</w:t>
            </w:r>
          </w:p>
        </w:tc>
        <w:tc>
          <w:tcPr>
            <w:tcW w:w="683" w:type="pct"/>
            <w:vAlign w:val="center"/>
          </w:tcPr>
          <w:p w14:paraId="18FD94E5" w14:textId="77777777" w:rsidR="00F45258" w:rsidRPr="00F45258" w:rsidRDefault="00F45258" w:rsidP="00B23119">
            <w:pPr>
              <w:rPr>
                <w:rFonts w:ascii="Times New Roman" w:eastAsia="Times New Roman" w:hAnsi="Times New Roman" w:cs="Times New Roman"/>
                <w:sz w:val="20"/>
                <w:szCs w:val="20"/>
                <w:lang w:eastAsia="ru-RU"/>
              </w:rPr>
            </w:pPr>
            <w:r w:rsidRPr="00F45258">
              <w:rPr>
                <w:rFonts w:ascii="Times New Roman" w:eastAsia="Times New Roman" w:hAnsi="Times New Roman" w:cs="Times New Roman"/>
                <w:sz w:val="20"/>
                <w:szCs w:val="20"/>
                <w:lang w:eastAsia="ru-RU"/>
              </w:rPr>
              <w:t>0,54</w:t>
            </w:r>
          </w:p>
        </w:tc>
        <w:tc>
          <w:tcPr>
            <w:tcW w:w="607" w:type="pct"/>
            <w:vAlign w:val="center"/>
          </w:tcPr>
          <w:p w14:paraId="5345C90A" w14:textId="77777777" w:rsidR="00F45258" w:rsidRPr="00F45258" w:rsidRDefault="00F45258" w:rsidP="00B23119">
            <w:pPr>
              <w:rPr>
                <w:rFonts w:ascii="Times New Roman" w:eastAsia="Times New Roman" w:hAnsi="Times New Roman" w:cs="Times New Roman"/>
                <w:sz w:val="20"/>
                <w:szCs w:val="20"/>
                <w:lang w:eastAsia="ru-RU"/>
              </w:rPr>
            </w:pPr>
            <w:r w:rsidRPr="00F45258">
              <w:rPr>
                <w:rFonts w:ascii="Times New Roman" w:eastAsia="Times New Roman" w:hAnsi="Times New Roman" w:cs="Times New Roman"/>
                <w:sz w:val="20"/>
                <w:szCs w:val="20"/>
                <w:lang w:eastAsia="ru-RU"/>
              </w:rPr>
              <w:t>0,45</w:t>
            </w:r>
          </w:p>
        </w:tc>
        <w:tc>
          <w:tcPr>
            <w:tcW w:w="607" w:type="pct"/>
            <w:vAlign w:val="center"/>
          </w:tcPr>
          <w:p w14:paraId="373E7926" w14:textId="77777777" w:rsidR="00F45258" w:rsidRPr="00F45258" w:rsidRDefault="00F45258" w:rsidP="00B23119">
            <w:pPr>
              <w:rPr>
                <w:rFonts w:ascii="Times New Roman" w:eastAsia="Times New Roman" w:hAnsi="Times New Roman" w:cs="Times New Roman"/>
                <w:sz w:val="20"/>
                <w:szCs w:val="20"/>
                <w:lang w:eastAsia="ru-RU"/>
              </w:rPr>
            </w:pPr>
            <w:r w:rsidRPr="00F45258">
              <w:rPr>
                <w:rFonts w:ascii="Times New Roman" w:eastAsia="Times New Roman" w:hAnsi="Times New Roman" w:cs="Times New Roman"/>
                <w:sz w:val="20"/>
                <w:szCs w:val="20"/>
                <w:lang w:eastAsia="ru-RU"/>
              </w:rPr>
              <w:t>0,48</w:t>
            </w:r>
          </w:p>
        </w:tc>
        <w:tc>
          <w:tcPr>
            <w:tcW w:w="601" w:type="pct"/>
            <w:vAlign w:val="center"/>
          </w:tcPr>
          <w:p w14:paraId="72BA6B96" w14:textId="77777777" w:rsidR="00F45258" w:rsidRPr="00F45258" w:rsidRDefault="00F45258" w:rsidP="00B23119">
            <w:pPr>
              <w:rPr>
                <w:rFonts w:ascii="Times New Roman" w:eastAsia="Times New Roman" w:hAnsi="Times New Roman" w:cs="Times New Roman"/>
                <w:sz w:val="20"/>
                <w:szCs w:val="20"/>
                <w:lang w:eastAsia="ru-RU"/>
              </w:rPr>
            </w:pPr>
            <w:r w:rsidRPr="00F45258">
              <w:rPr>
                <w:rFonts w:ascii="Times New Roman" w:eastAsia="Times New Roman" w:hAnsi="Times New Roman" w:cs="Times New Roman"/>
                <w:sz w:val="20"/>
                <w:szCs w:val="20"/>
                <w:lang w:eastAsia="ru-RU"/>
              </w:rPr>
              <w:t>0,55</w:t>
            </w:r>
          </w:p>
        </w:tc>
      </w:tr>
      <w:tr w:rsidR="00F45258" w:rsidRPr="00F45258" w14:paraId="7B41F0D2" w14:textId="77777777" w:rsidTr="00F45258">
        <w:trPr>
          <w:trHeight w:val="279"/>
        </w:trPr>
        <w:tc>
          <w:tcPr>
            <w:tcW w:w="2503" w:type="pct"/>
            <w:vAlign w:val="center"/>
          </w:tcPr>
          <w:p w14:paraId="440E2439" w14:textId="77777777" w:rsidR="00F45258" w:rsidRPr="00F45258" w:rsidRDefault="00F45258" w:rsidP="00B23119">
            <w:pPr>
              <w:rPr>
                <w:rFonts w:ascii="Times New Roman" w:eastAsia="Times New Roman" w:hAnsi="Times New Roman" w:cs="Times New Roman"/>
                <w:bCs/>
                <w:sz w:val="20"/>
                <w:szCs w:val="20"/>
                <w:lang w:eastAsia="ru-RU"/>
              </w:rPr>
            </w:pPr>
            <w:r w:rsidRPr="00F45258">
              <w:rPr>
                <w:rFonts w:ascii="Times New Roman" w:eastAsia="Times New Roman" w:hAnsi="Times New Roman" w:cs="Times New Roman"/>
                <w:bCs/>
                <w:sz w:val="20"/>
                <w:szCs w:val="20"/>
                <w:lang w:eastAsia="ru-RU"/>
              </w:rPr>
              <w:t>Экономически активное население</w:t>
            </w:r>
          </w:p>
        </w:tc>
        <w:tc>
          <w:tcPr>
            <w:tcW w:w="683" w:type="pct"/>
            <w:vAlign w:val="center"/>
          </w:tcPr>
          <w:p w14:paraId="6D907DCA" w14:textId="77777777" w:rsidR="00F45258" w:rsidRPr="00F45258" w:rsidRDefault="00F45258" w:rsidP="00B23119">
            <w:pPr>
              <w:rPr>
                <w:rFonts w:ascii="Times New Roman" w:eastAsia="Times New Roman" w:hAnsi="Times New Roman" w:cs="Times New Roman"/>
                <w:sz w:val="20"/>
                <w:szCs w:val="20"/>
                <w:lang w:eastAsia="ru-RU"/>
              </w:rPr>
            </w:pPr>
            <w:r w:rsidRPr="00F45258">
              <w:rPr>
                <w:rFonts w:ascii="Times New Roman" w:eastAsia="Times New Roman" w:hAnsi="Times New Roman" w:cs="Times New Roman"/>
                <w:sz w:val="20"/>
                <w:szCs w:val="20"/>
                <w:lang w:eastAsia="ru-RU"/>
              </w:rPr>
              <w:t>42, 86</w:t>
            </w:r>
          </w:p>
        </w:tc>
        <w:tc>
          <w:tcPr>
            <w:tcW w:w="607" w:type="pct"/>
            <w:vAlign w:val="center"/>
          </w:tcPr>
          <w:p w14:paraId="5B369B7A" w14:textId="77777777" w:rsidR="00F45258" w:rsidRPr="00F45258" w:rsidRDefault="00F45258" w:rsidP="00B23119">
            <w:pPr>
              <w:rPr>
                <w:rFonts w:ascii="Times New Roman" w:eastAsia="Times New Roman" w:hAnsi="Times New Roman" w:cs="Times New Roman"/>
                <w:sz w:val="20"/>
                <w:szCs w:val="20"/>
                <w:lang w:eastAsia="ru-RU"/>
              </w:rPr>
            </w:pPr>
            <w:r w:rsidRPr="00F45258">
              <w:rPr>
                <w:rFonts w:ascii="Times New Roman" w:eastAsia="Times New Roman" w:hAnsi="Times New Roman" w:cs="Times New Roman"/>
                <w:sz w:val="20"/>
                <w:szCs w:val="20"/>
                <w:lang w:eastAsia="ru-RU"/>
              </w:rPr>
              <w:t>42, 47</w:t>
            </w:r>
          </w:p>
        </w:tc>
        <w:tc>
          <w:tcPr>
            <w:tcW w:w="607" w:type="pct"/>
            <w:vAlign w:val="center"/>
          </w:tcPr>
          <w:p w14:paraId="58F78324" w14:textId="77777777" w:rsidR="00F45258" w:rsidRPr="00F45258" w:rsidRDefault="00F45258" w:rsidP="00B23119">
            <w:pPr>
              <w:rPr>
                <w:rFonts w:ascii="Times New Roman" w:eastAsia="Times New Roman" w:hAnsi="Times New Roman" w:cs="Times New Roman"/>
                <w:sz w:val="20"/>
                <w:szCs w:val="20"/>
                <w:lang w:eastAsia="ru-RU"/>
              </w:rPr>
            </w:pPr>
            <w:r w:rsidRPr="00F45258">
              <w:rPr>
                <w:rFonts w:ascii="Times New Roman" w:eastAsia="Times New Roman" w:hAnsi="Times New Roman" w:cs="Times New Roman"/>
                <w:sz w:val="20"/>
                <w:szCs w:val="20"/>
                <w:lang w:eastAsia="ru-RU"/>
              </w:rPr>
              <w:t>42,39</w:t>
            </w:r>
          </w:p>
        </w:tc>
        <w:tc>
          <w:tcPr>
            <w:tcW w:w="601" w:type="pct"/>
            <w:vAlign w:val="center"/>
          </w:tcPr>
          <w:p w14:paraId="2A6EE488" w14:textId="77777777" w:rsidR="00F45258" w:rsidRPr="00F45258" w:rsidRDefault="00F45258" w:rsidP="00B23119">
            <w:pPr>
              <w:rPr>
                <w:rFonts w:ascii="Times New Roman" w:eastAsia="Times New Roman" w:hAnsi="Times New Roman" w:cs="Times New Roman"/>
                <w:sz w:val="20"/>
                <w:szCs w:val="20"/>
                <w:lang w:eastAsia="ru-RU"/>
              </w:rPr>
            </w:pPr>
            <w:r w:rsidRPr="00F45258">
              <w:rPr>
                <w:rFonts w:ascii="Times New Roman" w:eastAsia="Times New Roman" w:hAnsi="Times New Roman" w:cs="Times New Roman"/>
                <w:sz w:val="20"/>
                <w:szCs w:val="20"/>
                <w:lang w:eastAsia="ru-RU"/>
              </w:rPr>
              <w:t>42, 43</w:t>
            </w:r>
          </w:p>
        </w:tc>
      </w:tr>
      <w:tr w:rsidR="00F45258" w:rsidRPr="00F45258" w14:paraId="4E7BF6B0" w14:textId="77777777" w:rsidTr="00F45258">
        <w:trPr>
          <w:trHeight w:val="674"/>
        </w:trPr>
        <w:tc>
          <w:tcPr>
            <w:tcW w:w="2503" w:type="pct"/>
            <w:vAlign w:val="center"/>
          </w:tcPr>
          <w:p w14:paraId="2BC0AA11" w14:textId="77777777" w:rsidR="00F45258" w:rsidRPr="00F45258" w:rsidRDefault="00F45258" w:rsidP="00B23119">
            <w:pPr>
              <w:rPr>
                <w:rFonts w:ascii="Times New Roman" w:eastAsia="Times New Roman" w:hAnsi="Times New Roman" w:cs="Times New Roman"/>
                <w:bCs/>
                <w:sz w:val="20"/>
                <w:szCs w:val="20"/>
                <w:lang w:eastAsia="ru-RU"/>
              </w:rPr>
            </w:pPr>
            <w:r w:rsidRPr="00F45258">
              <w:rPr>
                <w:rFonts w:ascii="Times New Roman" w:eastAsia="Times New Roman" w:hAnsi="Times New Roman" w:cs="Times New Roman"/>
                <w:bCs/>
                <w:sz w:val="20"/>
                <w:szCs w:val="20"/>
                <w:lang w:eastAsia="ru-RU"/>
              </w:rPr>
              <w:t>Среднегодовой уровень регистрируемой безработицы, %</w:t>
            </w:r>
          </w:p>
        </w:tc>
        <w:tc>
          <w:tcPr>
            <w:tcW w:w="683" w:type="pct"/>
            <w:vAlign w:val="center"/>
          </w:tcPr>
          <w:p w14:paraId="194918BB" w14:textId="77777777" w:rsidR="00F45258" w:rsidRPr="00F45258" w:rsidRDefault="00F45258" w:rsidP="00B23119">
            <w:pPr>
              <w:rPr>
                <w:rFonts w:ascii="Times New Roman" w:eastAsia="Times New Roman" w:hAnsi="Times New Roman" w:cs="Times New Roman"/>
                <w:sz w:val="20"/>
                <w:szCs w:val="20"/>
                <w:lang w:eastAsia="ru-RU"/>
              </w:rPr>
            </w:pPr>
            <w:r w:rsidRPr="00F45258">
              <w:rPr>
                <w:rFonts w:ascii="Times New Roman" w:eastAsia="Times New Roman" w:hAnsi="Times New Roman" w:cs="Times New Roman"/>
                <w:sz w:val="20"/>
                <w:szCs w:val="20"/>
                <w:lang w:eastAsia="ru-RU"/>
              </w:rPr>
              <w:t>1,1</w:t>
            </w:r>
          </w:p>
        </w:tc>
        <w:tc>
          <w:tcPr>
            <w:tcW w:w="607" w:type="pct"/>
            <w:vAlign w:val="center"/>
          </w:tcPr>
          <w:p w14:paraId="24468D82" w14:textId="77777777" w:rsidR="00F45258" w:rsidRPr="00F45258" w:rsidRDefault="00F45258" w:rsidP="00B23119">
            <w:pPr>
              <w:rPr>
                <w:rFonts w:ascii="Times New Roman" w:eastAsia="Times New Roman" w:hAnsi="Times New Roman" w:cs="Times New Roman"/>
                <w:sz w:val="20"/>
                <w:szCs w:val="20"/>
                <w:lang w:eastAsia="ru-RU"/>
              </w:rPr>
            </w:pPr>
            <w:r w:rsidRPr="00F45258">
              <w:rPr>
                <w:rFonts w:ascii="Times New Roman" w:eastAsia="Times New Roman" w:hAnsi="Times New Roman" w:cs="Times New Roman"/>
                <w:sz w:val="20"/>
                <w:szCs w:val="20"/>
                <w:lang w:eastAsia="ru-RU"/>
              </w:rPr>
              <w:t>0,9</w:t>
            </w:r>
          </w:p>
        </w:tc>
        <w:tc>
          <w:tcPr>
            <w:tcW w:w="607" w:type="pct"/>
            <w:vAlign w:val="center"/>
          </w:tcPr>
          <w:p w14:paraId="41AF8A52" w14:textId="77777777" w:rsidR="00F45258" w:rsidRPr="00F45258" w:rsidRDefault="00F45258" w:rsidP="00B23119">
            <w:pPr>
              <w:rPr>
                <w:rFonts w:ascii="Times New Roman" w:eastAsia="Times New Roman" w:hAnsi="Times New Roman" w:cs="Times New Roman"/>
                <w:sz w:val="20"/>
                <w:szCs w:val="20"/>
                <w:lang w:eastAsia="ru-RU"/>
              </w:rPr>
            </w:pPr>
            <w:r w:rsidRPr="00F45258">
              <w:rPr>
                <w:rFonts w:ascii="Times New Roman" w:eastAsia="Times New Roman" w:hAnsi="Times New Roman" w:cs="Times New Roman"/>
                <w:sz w:val="20"/>
                <w:szCs w:val="20"/>
                <w:lang w:eastAsia="ru-RU"/>
              </w:rPr>
              <w:t>1,2</w:t>
            </w:r>
          </w:p>
        </w:tc>
        <w:tc>
          <w:tcPr>
            <w:tcW w:w="601" w:type="pct"/>
            <w:vAlign w:val="center"/>
          </w:tcPr>
          <w:p w14:paraId="065A3A51" w14:textId="77777777" w:rsidR="00F45258" w:rsidRPr="00F45258" w:rsidRDefault="00F45258" w:rsidP="00B23119">
            <w:pPr>
              <w:rPr>
                <w:rFonts w:ascii="Times New Roman" w:eastAsia="Times New Roman" w:hAnsi="Times New Roman" w:cs="Times New Roman"/>
                <w:sz w:val="20"/>
                <w:szCs w:val="20"/>
                <w:lang w:eastAsia="ru-RU"/>
              </w:rPr>
            </w:pPr>
            <w:r w:rsidRPr="00F45258">
              <w:rPr>
                <w:rFonts w:ascii="Times New Roman" w:eastAsia="Times New Roman" w:hAnsi="Times New Roman" w:cs="Times New Roman"/>
                <w:sz w:val="20"/>
                <w:szCs w:val="20"/>
                <w:lang w:eastAsia="ru-RU"/>
              </w:rPr>
              <w:t>1.3</w:t>
            </w:r>
          </w:p>
        </w:tc>
      </w:tr>
      <w:tr w:rsidR="00F45258" w:rsidRPr="00F45258" w14:paraId="0E15933A" w14:textId="77777777" w:rsidTr="00F45258">
        <w:trPr>
          <w:trHeight w:val="379"/>
        </w:trPr>
        <w:tc>
          <w:tcPr>
            <w:tcW w:w="2503" w:type="pct"/>
            <w:vAlign w:val="center"/>
          </w:tcPr>
          <w:p w14:paraId="04B39FCC" w14:textId="77777777" w:rsidR="00F45258" w:rsidRPr="00F45258" w:rsidRDefault="00F45258" w:rsidP="00B23119">
            <w:pPr>
              <w:rPr>
                <w:rFonts w:ascii="Times New Roman" w:eastAsia="Times New Roman" w:hAnsi="Times New Roman" w:cs="Times New Roman"/>
                <w:bCs/>
                <w:sz w:val="20"/>
                <w:szCs w:val="20"/>
                <w:lang w:eastAsia="ru-RU"/>
              </w:rPr>
            </w:pPr>
            <w:r w:rsidRPr="00F45258">
              <w:rPr>
                <w:rFonts w:ascii="Times New Roman" w:eastAsia="Times New Roman" w:hAnsi="Times New Roman" w:cs="Times New Roman"/>
                <w:bCs/>
                <w:sz w:val="20"/>
                <w:szCs w:val="20"/>
                <w:lang w:eastAsia="ru-RU"/>
              </w:rPr>
              <w:t>Уровень занятости, %</w:t>
            </w:r>
          </w:p>
        </w:tc>
        <w:tc>
          <w:tcPr>
            <w:tcW w:w="683" w:type="pct"/>
          </w:tcPr>
          <w:p w14:paraId="7A061120" w14:textId="77777777" w:rsidR="00F45258" w:rsidRPr="00F45258" w:rsidRDefault="00F45258" w:rsidP="00B23119">
            <w:pPr>
              <w:rPr>
                <w:rFonts w:ascii="Times New Roman" w:eastAsia="Times New Roman" w:hAnsi="Times New Roman" w:cs="Times New Roman"/>
                <w:sz w:val="20"/>
                <w:szCs w:val="20"/>
                <w:lang w:eastAsia="ru-RU"/>
              </w:rPr>
            </w:pPr>
            <w:r w:rsidRPr="00F45258">
              <w:rPr>
                <w:rFonts w:ascii="Times New Roman" w:eastAsia="Times New Roman" w:hAnsi="Times New Roman" w:cs="Times New Roman"/>
                <w:sz w:val="20"/>
                <w:szCs w:val="20"/>
                <w:lang w:eastAsia="ru-RU"/>
              </w:rPr>
              <w:t>98,7</w:t>
            </w:r>
          </w:p>
        </w:tc>
        <w:tc>
          <w:tcPr>
            <w:tcW w:w="607" w:type="pct"/>
          </w:tcPr>
          <w:p w14:paraId="55CBE56B" w14:textId="77777777" w:rsidR="00F45258" w:rsidRPr="00F45258" w:rsidRDefault="00F45258" w:rsidP="00B23119">
            <w:pPr>
              <w:rPr>
                <w:rFonts w:ascii="Times New Roman" w:eastAsia="Times New Roman" w:hAnsi="Times New Roman" w:cs="Times New Roman"/>
                <w:sz w:val="20"/>
                <w:szCs w:val="20"/>
                <w:lang w:eastAsia="ru-RU"/>
              </w:rPr>
            </w:pPr>
            <w:r w:rsidRPr="00F45258">
              <w:rPr>
                <w:rFonts w:ascii="Times New Roman" w:eastAsia="Times New Roman" w:hAnsi="Times New Roman" w:cs="Times New Roman"/>
                <w:sz w:val="20"/>
                <w:szCs w:val="20"/>
                <w:lang w:eastAsia="ru-RU"/>
              </w:rPr>
              <w:t>98,9</w:t>
            </w:r>
          </w:p>
        </w:tc>
        <w:tc>
          <w:tcPr>
            <w:tcW w:w="607" w:type="pct"/>
          </w:tcPr>
          <w:p w14:paraId="0A2D3030" w14:textId="77777777" w:rsidR="00F45258" w:rsidRPr="00F45258" w:rsidRDefault="00F45258" w:rsidP="00B23119">
            <w:pPr>
              <w:rPr>
                <w:rFonts w:ascii="Times New Roman" w:eastAsia="Times New Roman" w:hAnsi="Times New Roman" w:cs="Times New Roman"/>
                <w:sz w:val="20"/>
                <w:szCs w:val="20"/>
                <w:lang w:eastAsia="ru-RU"/>
              </w:rPr>
            </w:pPr>
            <w:r w:rsidRPr="00F45258">
              <w:rPr>
                <w:rFonts w:ascii="Times New Roman" w:eastAsia="Times New Roman" w:hAnsi="Times New Roman" w:cs="Times New Roman"/>
                <w:sz w:val="20"/>
                <w:szCs w:val="20"/>
                <w:lang w:eastAsia="ru-RU"/>
              </w:rPr>
              <w:t>98,8</w:t>
            </w:r>
          </w:p>
        </w:tc>
        <w:tc>
          <w:tcPr>
            <w:tcW w:w="601" w:type="pct"/>
          </w:tcPr>
          <w:p w14:paraId="029E4DA6" w14:textId="77777777" w:rsidR="00F45258" w:rsidRPr="00F45258" w:rsidRDefault="00F45258" w:rsidP="00B23119">
            <w:pPr>
              <w:rPr>
                <w:rFonts w:ascii="Times New Roman" w:eastAsia="Times New Roman" w:hAnsi="Times New Roman" w:cs="Times New Roman"/>
                <w:sz w:val="20"/>
                <w:szCs w:val="20"/>
                <w:lang w:eastAsia="ru-RU"/>
              </w:rPr>
            </w:pPr>
            <w:r w:rsidRPr="00F45258">
              <w:rPr>
                <w:rFonts w:ascii="Times New Roman" w:eastAsia="Times New Roman" w:hAnsi="Times New Roman" w:cs="Times New Roman"/>
                <w:sz w:val="20"/>
                <w:szCs w:val="20"/>
                <w:lang w:eastAsia="ru-RU"/>
              </w:rPr>
              <w:t>98,7</w:t>
            </w:r>
          </w:p>
        </w:tc>
      </w:tr>
      <w:tr w:rsidR="00F45258" w:rsidRPr="00F45258" w14:paraId="64B17B7D" w14:textId="77777777" w:rsidTr="00F45258">
        <w:trPr>
          <w:trHeight w:val="379"/>
        </w:trPr>
        <w:tc>
          <w:tcPr>
            <w:tcW w:w="2503" w:type="pct"/>
            <w:vAlign w:val="center"/>
          </w:tcPr>
          <w:p w14:paraId="6CBDDB35" w14:textId="77777777" w:rsidR="00F45258" w:rsidRPr="00F45258" w:rsidRDefault="00F45258" w:rsidP="00B23119">
            <w:pPr>
              <w:rPr>
                <w:rFonts w:ascii="Times New Roman" w:eastAsia="Times New Roman" w:hAnsi="Times New Roman" w:cs="Times New Roman"/>
                <w:bCs/>
                <w:sz w:val="20"/>
                <w:szCs w:val="20"/>
                <w:lang w:eastAsia="ru-RU"/>
              </w:rPr>
            </w:pPr>
            <w:r w:rsidRPr="00F45258">
              <w:rPr>
                <w:rFonts w:ascii="Times New Roman" w:eastAsia="Times New Roman" w:hAnsi="Times New Roman" w:cs="Times New Roman"/>
                <w:bCs/>
                <w:sz w:val="20"/>
                <w:szCs w:val="20"/>
                <w:lang w:eastAsia="ru-RU"/>
              </w:rPr>
              <w:t>Количество вновь введенных рабочих мест по крупным, средним и малым предприятиям за период, тыс. единиц</w:t>
            </w:r>
          </w:p>
        </w:tc>
        <w:tc>
          <w:tcPr>
            <w:tcW w:w="683" w:type="pct"/>
            <w:vAlign w:val="center"/>
          </w:tcPr>
          <w:p w14:paraId="4A8F6781" w14:textId="77777777" w:rsidR="00F45258" w:rsidRPr="00F45258" w:rsidRDefault="00F45258" w:rsidP="00B23119">
            <w:pPr>
              <w:rPr>
                <w:rFonts w:ascii="Times New Roman" w:eastAsia="Times New Roman" w:hAnsi="Times New Roman" w:cs="Times New Roman"/>
                <w:sz w:val="20"/>
                <w:szCs w:val="20"/>
                <w:lang w:eastAsia="ru-RU"/>
              </w:rPr>
            </w:pPr>
            <w:r w:rsidRPr="00F45258">
              <w:rPr>
                <w:rFonts w:ascii="Times New Roman" w:eastAsia="Times New Roman" w:hAnsi="Times New Roman" w:cs="Times New Roman"/>
                <w:sz w:val="20"/>
                <w:szCs w:val="20"/>
                <w:lang w:eastAsia="ru-RU"/>
              </w:rPr>
              <w:t>0,20</w:t>
            </w:r>
          </w:p>
        </w:tc>
        <w:tc>
          <w:tcPr>
            <w:tcW w:w="607" w:type="pct"/>
            <w:vAlign w:val="center"/>
          </w:tcPr>
          <w:p w14:paraId="7A82A563" w14:textId="77777777" w:rsidR="00F45258" w:rsidRPr="00F45258" w:rsidRDefault="00F45258" w:rsidP="00B23119">
            <w:pPr>
              <w:rPr>
                <w:rFonts w:ascii="Times New Roman" w:eastAsia="Times New Roman" w:hAnsi="Times New Roman" w:cs="Times New Roman"/>
                <w:sz w:val="20"/>
                <w:szCs w:val="20"/>
                <w:lang w:eastAsia="ru-RU"/>
              </w:rPr>
            </w:pPr>
            <w:r w:rsidRPr="00F45258">
              <w:rPr>
                <w:rFonts w:ascii="Times New Roman" w:eastAsia="Times New Roman" w:hAnsi="Times New Roman" w:cs="Times New Roman"/>
                <w:sz w:val="20"/>
                <w:szCs w:val="20"/>
                <w:lang w:eastAsia="ru-RU"/>
              </w:rPr>
              <w:t>0,11</w:t>
            </w:r>
          </w:p>
        </w:tc>
        <w:tc>
          <w:tcPr>
            <w:tcW w:w="607" w:type="pct"/>
            <w:vAlign w:val="center"/>
          </w:tcPr>
          <w:p w14:paraId="010FCBE4" w14:textId="77777777" w:rsidR="00F45258" w:rsidRPr="00F45258" w:rsidRDefault="00F45258" w:rsidP="00B23119">
            <w:pPr>
              <w:rPr>
                <w:rFonts w:ascii="Times New Roman" w:eastAsia="Times New Roman" w:hAnsi="Times New Roman" w:cs="Times New Roman"/>
                <w:sz w:val="20"/>
                <w:szCs w:val="20"/>
                <w:lang w:eastAsia="ru-RU"/>
              </w:rPr>
            </w:pPr>
            <w:r w:rsidRPr="00F45258">
              <w:rPr>
                <w:rFonts w:ascii="Times New Roman" w:eastAsia="Times New Roman" w:hAnsi="Times New Roman" w:cs="Times New Roman"/>
                <w:sz w:val="20"/>
                <w:szCs w:val="20"/>
                <w:lang w:eastAsia="ru-RU"/>
              </w:rPr>
              <w:t>0,11</w:t>
            </w:r>
          </w:p>
        </w:tc>
        <w:tc>
          <w:tcPr>
            <w:tcW w:w="601" w:type="pct"/>
            <w:vAlign w:val="center"/>
          </w:tcPr>
          <w:p w14:paraId="560DA64B" w14:textId="77777777" w:rsidR="00F45258" w:rsidRPr="00F45258" w:rsidRDefault="00F45258" w:rsidP="00B23119">
            <w:pPr>
              <w:rPr>
                <w:rFonts w:ascii="Times New Roman" w:eastAsia="Times New Roman" w:hAnsi="Times New Roman" w:cs="Times New Roman"/>
                <w:sz w:val="20"/>
                <w:szCs w:val="20"/>
                <w:lang w:eastAsia="ru-RU"/>
              </w:rPr>
            </w:pPr>
            <w:r w:rsidRPr="00F45258">
              <w:rPr>
                <w:rFonts w:ascii="Times New Roman" w:eastAsia="Times New Roman" w:hAnsi="Times New Roman" w:cs="Times New Roman"/>
                <w:sz w:val="20"/>
                <w:szCs w:val="20"/>
                <w:lang w:eastAsia="ru-RU"/>
              </w:rPr>
              <w:t>0,11</w:t>
            </w:r>
          </w:p>
        </w:tc>
      </w:tr>
      <w:tr w:rsidR="00F45258" w:rsidRPr="00F45258" w14:paraId="36131222" w14:textId="77777777" w:rsidTr="00F45258">
        <w:trPr>
          <w:trHeight w:val="863"/>
        </w:trPr>
        <w:tc>
          <w:tcPr>
            <w:tcW w:w="2503" w:type="pct"/>
            <w:vAlign w:val="center"/>
          </w:tcPr>
          <w:p w14:paraId="07DB5377" w14:textId="77777777" w:rsidR="00F45258" w:rsidRPr="00F45258" w:rsidRDefault="00F45258" w:rsidP="00B23119">
            <w:pPr>
              <w:rPr>
                <w:rFonts w:ascii="Times New Roman" w:eastAsia="Times New Roman" w:hAnsi="Times New Roman" w:cs="Times New Roman"/>
                <w:bCs/>
                <w:sz w:val="20"/>
                <w:szCs w:val="20"/>
                <w:lang w:eastAsia="ru-RU"/>
              </w:rPr>
            </w:pPr>
            <w:r w:rsidRPr="00F45258">
              <w:rPr>
                <w:rFonts w:ascii="Times New Roman" w:eastAsia="Times New Roman" w:hAnsi="Times New Roman" w:cs="Times New Roman"/>
                <w:bCs/>
                <w:sz w:val="20"/>
                <w:szCs w:val="20"/>
                <w:lang w:eastAsia="ru-RU"/>
              </w:rPr>
              <w:t>Количество ликвидированных рабочих мест по крупным, средним и малым предприятиям за период, тыс. единиц</w:t>
            </w:r>
          </w:p>
        </w:tc>
        <w:tc>
          <w:tcPr>
            <w:tcW w:w="683" w:type="pct"/>
            <w:vAlign w:val="center"/>
          </w:tcPr>
          <w:p w14:paraId="041DA2AC" w14:textId="77777777" w:rsidR="00F45258" w:rsidRPr="00F45258" w:rsidRDefault="00F45258" w:rsidP="00B23119">
            <w:pPr>
              <w:rPr>
                <w:rFonts w:ascii="Times New Roman" w:eastAsia="Times New Roman" w:hAnsi="Times New Roman" w:cs="Times New Roman"/>
                <w:sz w:val="20"/>
                <w:szCs w:val="20"/>
                <w:lang w:eastAsia="ru-RU"/>
              </w:rPr>
            </w:pPr>
            <w:r w:rsidRPr="00F45258">
              <w:rPr>
                <w:rFonts w:ascii="Times New Roman" w:eastAsia="Times New Roman" w:hAnsi="Times New Roman" w:cs="Times New Roman"/>
                <w:sz w:val="20"/>
                <w:szCs w:val="20"/>
                <w:lang w:eastAsia="ru-RU"/>
              </w:rPr>
              <w:t>0,12</w:t>
            </w:r>
          </w:p>
        </w:tc>
        <w:tc>
          <w:tcPr>
            <w:tcW w:w="607" w:type="pct"/>
            <w:vAlign w:val="center"/>
          </w:tcPr>
          <w:p w14:paraId="7FF65AED" w14:textId="77777777" w:rsidR="00F45258" w:rsidRPr="00F45258" w:rsidRDefault="00F45258" w:rsidP="00B23119">
            <w:pPr>
              <w:rPr>
                <w:rFonts w:ascii="Times New Roman" w:eastAsia="Times New Roman" w:hAnsi="Times New Roman" w:cs="Times New Roman"/>
                <w:sz w:val="20"/>
                <w:szCs w:val="20"/>
                <w:lang w:eastAsia="ru-RU"/>
              </w:rPr>
            </w:pPr>
            <w:r w:rsidRPr="00F45258">
              <w:rPr>
                <w:rFonts w:ascii="Times New Roman" w:eastAsia="Times New Roman" w:hAnsi="Times New Roman" w:cs="Times New Roman"/>
                <w:sz w:val="20"/>
                <w:szCs w:val="20"/>
                <w:lang w:eastAsia="ru-RU"/>
              </w:rPr>
              <w:t>0,10</w:t>
            </w:r>
          </w:p>
        </w:tc>
        <w:tc>
          <w:tcPr>
            <w:tcW w:w="607" w:type="pct"/>
            <w:vAlign w:val="center"/>
          </w:tcPr>
          <w:p w14:paraId="290B2A03" w14:textId="77777777" w:rsidR="00F45258" w:rsidRPr="00F45258" w:rsidRDefault="00F45258" w:rsidP="00B23119">
            <w:pPr>
              <w:rPr>
                <w:rFonts w:ascii="Times New Roman" w:eastAsia="Times New Roman" w:hAnsi="Times New Roman" w:cs="Times New Roman"/>
                <w:sz w:val="20"/>
                <w:szCs w:val="20"/>
                <w:lang w:eastAsia="ru-RU"/>
              </w:rPr>
            </w:pPr>
            <w:r w:rsidRPr="00F45258">
              <w:rPr>
                <w:rFonts w:ascii="Times New Roman" w:eastAsia="Times New Roman" w:hAnsi="Times New Roman" w:cs="Times New Roman"/>
                <w:sz w:val="20"/>
                <w:szCs w:val="20"/>
                <w:lang w:eastAsia="ru-RU"/>
              </w:rPr>
              <w:t>0,9</w:t>
            </w:r>
          </w:p>
        </w:tc>
        <w:tc>
          <w:tcPr>
            <w:tcW w:w="601" w:type="pct"/>
            <w:vAlign w:val="center"/>
          </w:tcPr>
          <w:p w14:paraId="2C578EEE" w14:textId="77777777" w:rsidR="00F45258" w:rsidRPr="00F45258" w:rsidRDefault="00F45258" w:rsidP="00B23119">
            <w:pPr>
              <w:rPr>
                <w:rFonts w:ascii="Times New Roman" w:eastAsia="Times New Roman" w:hAnsi="Times New Roman" w:cs="Times New Roman"/>
                <w:sz w:val="20"/>
                <w:szCs w:val="20"/>
                <w:lang w:eastAsia="ru-RU"/>
              </w:rPr>
            </w:pPr>
            <w:r w:rsidRPr="00F45258">
              <w:rPr>
                <w:rFonts w:ascii="Times New Roman" w:eastAsia="Times New Roman" w:hAnsi="Times New Roman" w:cs="Times New Roman"/>
                <w:sz w:val="20"/>
                <w:szCs w:val="20"/>
                <w:lang w:eastAsia="ru-RU"/>
              </w:rPr>
              <w:t>0,08</w:t>
            </w:r>
          </w:p>
        </w:tc>
      </w:tr>
      <w:tr w:rsidR="00F45258" w:rsidRPr="00F45258" w14:paraId="173A58EF" w14:textId="77777777" w:rsidTr="00F45258">
        <w:trPr>
          <w:trHeight w:val="379"/>
        </w:trPr>
        <w:tc>
          <w:tcPr>
            <w:tcW w:w="2503" w:type="pct"/>
            <w:vAlign w:val="center"/>
          </w:tcPr>
          <w:p w14:paraId="14AB7BBE" w14:textId="77777777" w:rsidR="00F45258" w:rsidRPr="00F45258" w:rsidRDefault="00F45258" w:rsidP="00B23119">
            <w:pPr>
              <w:rPr>
                <w:rFonts w:ascii="Times New Roman" w:eastAsia="Times New Roman" w:hAnsi="Times New Roman" w:cs="Times New Roman"/>
                <w:bCs/>
                <w:sz w:val="20"/>
                <w:szCs w:val="20"/>
                <w:lang w:eastAsia="ru-RU"/>
              </w:rPr>
            </w:pPr>
            <w:r w:rsidRPr="00F45258">
              <w:rPr>
                <w:rFonts w:ascii="Times New Roman" w:eastAsia="Times New Roman" w:hAnsi="Times New Roman" w:cs="Times New Roman"/>
                <w:bCs/>
                <w:sz w:val="20"/>
                <w:szCs w:val="20"/>
                <w:lang w:eastAsia="ru-RU"/>
              </w:rPr>
              <w:t>Сальдо маятниковой трудовой миграции</w:t>
            </w:r>
          </w:p>
        </w:tc>
        <w:tc>
          <w:tcPr>
            <w:tcW w:w="683" w:type="pct"/>
            <w:vAlign w:val="center"/>
          </w:tcPr>
          <w:p w14:paraId="11B6F640" w14:textId="77777777" w:rsidR="00F45258" w:rsidRPr="00F45258" w:rsidRDefault="00F45258" w:rsidP="00B23119">
            <w:pPr>
              <w:rPr>
                <w:rFonts w:ascii="Times New Roman" w:eastAsia="Times New Roman" w:hAnsi="Times New Roman" w:cs="Times New Roman"/>
                <w:sz w:val="20"/>
                <w:szCs w:val="20"/>
                <w:lang w:eastAsia="ru-RU"/>
              </w:rPr>
            </w:pPr>
            <w:r w:rsidRPr="00F45258">
              <w:rPr>
                <w:rFonts w:ascii="Times New Roman" w:eastAsia="Times New Roman" w:hAnsi="Times New Roman" w:cs="Times New Roman"/>
                <w:sz w:val="20"/>
                <w:szCs w:val="20"/>
                <w:lang w:eastAsia="ru-RU"/>
              </w:rPr>
              <w:t>-0,07</w:t>
            </w:r>
          </w:p>
        </w:tc>
        <w:tc>
          <w:tcPr>
            <w:tcW w:w="607" w:type="pct"/>
            <w:vAlign w:val="center"/>
          </w:tcPr>
          <w:p w14:paraId="3311C101" w14:textId="77777777" w:rsidR="00F45258" w:rsidRPr="00F45258" w:rsidRDefault="00F45258" w:rsidP="00B23119">
            <w:pPr>
              <w:rPr>
                <w:rFonts w:ascii="Times New Roman" w:eastAsia="Times New Roman" w:hAnsi="Times New Roman" w:cs="Times New Roman"/>
                <w:sz w:val="20"/>
                <w:szCs w:val="20"/>
                <w:lang w:eastAsia="ru-RU"/>
              </w:rPr>
            </w:pPr>
            <w:r w:rsidRPr="00F45258">
              <w:rPr>
                <w:rFonts w:ascii="Times New Roman" w:eastAsia="Times New Roman" w:hAnsi="Times New Roman" w:cs="Times New Roman"/>
                <w:sz w:val="20"/>
                <w:szCs w:val="20"/>
                <w:lang w:eastAsia="ru-RU"/>
              </w:rPr>
              <w:t>-0,07</w:t>
            </w:r>
          </w:p>
        </w:tc>
        <w:tc>
          <w:tcPr>
            <w:tcW w:w="607" w:type="pct"/>
            <w:vAlign w:val="center"/>
          </w:tcPr>
          <w:p w14:paraId="4B260F57" w14:textId="77777777" w:rsidR="00F45258" w:rsidRPr="00F45258" w:rsidRDefault="00F45258" w:rsidP="00B23119">
            <w:pPr>
              <w:rPr>
                <w:rFonts w:ascii="Times New Roman" w:eastAsia="Times New Roman" w:hAnsi="Times New Roman" w:cs="Times New Roman"/>
                <w:sz w:val="20"/>
                <w:szCs w:val="20"/>
                <w:lang w:eastAsia="ru-RU"/>
              </w:rPr>
            </w:pPr>
            <w:r w:rsidRPr="00F45258">
              <w:rPr>
                <w:rFonts w:ascii="Times New Roman" w:eastAsia="Times New Roman" w:hAnsi="Times New Roman" w:cs="Times New Roman"/>
                <w:sz w:val="20"/>
                <w:szCs w:val="20"/>
                <w:lang w:eastAsia="ru-RU"/>
              </w:rPr>
              <w:t>-0,06</w:t>
            </w:r>
          </w:p>
        </w:tc>
        <w:tc>
          <w:tcPr>
            <w:tcW w:w="601" w:type="pct"/>
            <w:vAlign w:val="center"/>
          </w:tcPr>
          <w:p w14:paraId="0E275D7E" w14:textId="77777777" w:rsidR="00F45258" w:rsidRPr="00F45258" w:rsidRDefault="00F45258" w:rsidP="00B23119">
            <w:pPr>
              <w:rPr>
                <w:rFonts w:ascii="Times New Roman" w:eastAsia="Times New Roman" w:hAnsi="Times New Roman" w:cs="Times New Roman"/>
                <w:sz w:val="20"/>
                <w:szCs w:val="20"/>
                <w:lang w:eastAsia="ru-RU"/>
              </w:rPr>
            </w:pPr>
            <w:r w:rsidRPr="00F45258">
              <w:rPr>
                <w:rFonts w:ascii="Times New Roman" w:eastAsia="Times New Roman" w:hAnsi="Times New Roman" w:cs="Times New Roman"/>
                <w:sz w:val="20"/>
                <w:szCs w:val="20"/>
                <w:lang w:eastAsia="ru-RU"/>
              </w:rPr>
              <w:t>-0,04</w:t>
            </w:r>
          </w:p>
        </w:tc>
      </w:tr>
    </w:tbl>
    <w:p w14:paraId="445C9F7C" w14:textId="77777777" w:rsidR="00F45258" w:rsidRPr="00FE2562" w:rsidRDefault="00F45258" w:rsidP="00FE2562">
      <w:pPr>
        <w:spacing w:after="0" w:line="252" w:lineRule="auto"/>
        <w:ind w:firstLine="425"/>
        <w:jc w:val="both"/>
        <w:rPr>
          <w:rFonts w:ascii="Times New Roman" w:eastAsia="Calibri" w:hAnsi="Times New Roman" w:cs="Times New Roman"/>
        </w:rPr>
      </w:pPr>
    </w:p>
    <w:p w14:paraId="2CFEA08F" w14:textId="0A3A7810" w:rsidR="0011320D" w:rsidRDefault="0011320D" w:rsidP="00FE2562">
      <w:pPr>
        <w:spacing w:after="0" w:line="252" w:lineRule="auto"/>
        <w:ind w:firstLine="425"/>
        <w:jc w:val="both"/>
        <w:rPr>
          <w:rFonts w:ascii="Times New Roman" w:eastAsia="Calibri" w:hAnsi="Times New Roman" w:cs="Times New Roman"/>
        </w:rPr>
      </w:pPr>
      <w:r w:rsidRPr="0011320D">
        <w:rPr>
          <w:rFonts w:ascii="Times New Roman" w:eastAsia="Calibri" w:hAnsi="Times New Roman" w:cs="Times New Roman"/>
        </w:rPr>
        <w:t xml:space="preserve">Все вышеперечисленные проблемы связаны с отсталой отраслевой структурой экономики: в сельском хозяйстве доля </w:t>
      </w:r>
      <w:proofErr w:type="gramStart"/>
      <w:r w:rsidRPr="0011320D">
        <w:rPr>
          <w:rFonts w:ascii="Times New Roman" w:eastAsia="Calibri" w:hAnsi="Times New Roman" w:cs="Times New Roman"/>
        </w:rPr>
        <w:t>занятных</w:t>
      </w:r>
      <w:proofErr w:type="gramEnd"/>
      <w:r w:rsidRPr="0011320D">
        <w:rPr>
          <w:rFonts w:ascii="Times New Roman" w:eastAsia="Calibri" w:hAnsi="Times New Roman" w:cs="Times New Roman"/>
        </w:rPr>
        <w:t xml:space="preserve"> составляет почти 50%. Здесь низкая добавленная стоимость и, как следствие, низкая зарплата (рисунок 5).</w:t>
      </w:r>
    </w:p>
    <w:p w14:paraId="63806AAB" w14:textId="77777777" w:rsidR="00F1256B" w:rsidRDefault="00F1256B" w:rsidP="0011320D">
      <w:pPr>
        <w:spacing w:after="0" w:line="252" w:lineRule="auto"/>
        <w:ind w:firstLine="425"/>
        <w:jc w:val="both"/>
        <w:rPr>
          <w:rFonts w:ascii="Times New Roman" w:eastAsia="Calibri" w:hAnsi="Times New Roman" w:cs="Times New Roman"/>
        </w:rPr>
      </w:pPr>
    </w:p>
    <w:p w14:paraId="50891150" w14:textId="77777777" w:rsidR="00F1256B" w:rsidRPr="0011320D" w:rsidRDefault="00F1256B" w:rsidP="0011320D">
      <w:pPr>
        <w:spacing w:after="0" w:line="252" w:lineRule="auto"/>
        <w:ind w:firstLine="425"/>
        <w:jc w:val="both"/>
        <w:rPr>
          <w:rFonts w:ascii="Times New Roman" w:eastAsia="Calibri" w:hAnsi="Times New Roman" w:cs="Times New Roman"/>
        </w:rPr>
      </w:pPr>
    </w:p>
    <w:p w14:paraId="3F625B80" w14:textId="77777777" w:rsidR="0011320D" w:rsidRPr="0011320D" w:rsidRDefault="0011320D" w:rsidP="00FE2562">
      <w:pPr>
        <w:spacing w:after="0" w:line="360" w:lineRule="auto"/>
        <w:jc w:val="center"/>
        <w:rPr>
          <w:rFonts w:ascii="Times New Roman" w:eastAsia="Calibri" w:hAnsi="Times New Roman" w:cs="Times New Roman"/>
        </w:rPr>
      </w:pPr>
      <w:r w:rsidRPr="0011320D">
        <w:rPr>
          <w:noProof/>
          <w:lang w:eastAsia="ru-RU"/>
        </w:rPr>
        <w:drawing>
          <wp:inline distT="0" distB="0" distL="0" distR="0" wp14:anchorId="4D85D1FB" wp14:editId="6FE5E06C">
            <wp:extent cx="5334000" cy="2981325"/>
            <wp:effectExtent l="0" t="0" r="0" b="9525"/>
            <wp:docPr id="1474655795" name="Рисунок 147465579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Рисунок 1474655795"/>
                    <pic:cNvPicPr/>
                  </pic:nvPicPr>
                  <pic:blipFill>
                    <a:blip r:embed="rId10">
                      <a:extLst>
                        <a:ext uri="{BEBA8EAE-BF5A-486C-A8C5-ECC9F3942E4B}">
                          <a14:imgProps xmlns:a14="http://schemas.microsoft.com/office/drawing/2010/main">
                            <a14:imgLayer r:embed="rId11">
                              <a14:imgEffect>
                                <a14:colorTemperature colorTemp="5300"/>
                              </a14:imgEffect>
                              <a14:imgEffect>
                                <a14:saturation sat="0"/>
                              </a14:imgEffect>
                            </a14:imgLayer>
                          </a14:imgProps>
                        </a:ext>
                        <a:ext uri="{28A0092B-C50C-407E-A947-70E740481C1C}">
                          <a14:useLocalDpi xmlns:a14="http://schemas.microsoft.com/office/drawing/2010/main" val="0"/>
                        </a:ext>
                      </a:extLst>
                    </a:blip>
                    <a:stretch>
                      <a:fillRect/>
                    </a:stretch>
                  </pic:blipFill>
                  <pic:spPr>
                    <a:xfrm>
                      <a:off x="0" y="0"/>
                      <a:ext cx="5343909" cy="2986863"/>
                    </a:xfrm>
                    <a:prstGeom prst="rect">
                      <a:avLst/>
                    </a:prstGeom>
                  </pic:spPr>
                </pic:pic>
              </a:graphicData>
            </a:graphic>
          </wp:inline>
        </w:drawing>
      </w:r>
    </w:p>
    <w:p w14:paraId="3B5D1744" w14:textId="77777777" w:rsidR="0011320D" w:rsidRDefault="0011320D" w:rsidP="0011320D">
      <w:pPr>
        <w:spacing w:after="0" w:line="252" w:lineRule="auto"/>
        <w:ind w:firstLine="425"/>
        <w:jc w:val="center"/>
        <w:rPr>
          <w:rFonts w:ascii="Times New Roman" w:eastAsia="Calibri" w:hAnsi="Times New Roman" w:cs="Times New Roman"/>
          <w:b/>
        </w:rPr>
      </w:pPr>
      <w:r w:rsidRPr="0011320D">
        <w:rPr>
          <w:rFonts w:ascii="Times New Roman" w:eastAsia="Calibri" w:hAnsi="Times New Roman" w:cs="Times New Roman"/>
        </w:rPr>
        <w:t>Рис. 5.</w:t>
      </w:r>
      <w:r w:rsidRPr="0011320D">
        <w:rPr>
          <w:rFonts w:ascii="Times New Roman" w:eastAsia="Calibri" w:hAnsi="Times New Roman" w:cs="Times New Roman"/>
          <w:b/>
        </w:rPr>
        <w:t xml:space="preserve"> Структура занятости населения </w:t>
      </w:r>
      <w:proofErr w:type="spellStart"/>
      <w:r w:rsidRPr="0011320D">
        <w:rPr>
          <w:rFonts w:ascii="Times New Roman" w:eastAsia="Calibri" w:hAnsi="Times New Roman" w:cs="Times New Roman"/>
          <w:b/>
        </w:rPr>
        <w:t>Лабинского</w:t>
      </w:r>
      <w:proofErr w:type="spellEnd"/>
      <w:r w:rsidRPr="0011320D">
        <w:rPr>
          <w:rFonts w:ascii="Times New Roman" w:eastAsia="Calibri" w:hAnsi="Times New Roman" w:cs="Times New Roman"/>
          <w:b/>
        </w:rPr>
        <w:t xml:space="preserve"> района по отраслям в 2020 г., на начало года, % [2]. </w:t>
      </w:r>
    </w:p>
    <w:p w14:paraId="356A192F" w14:textId="77777777" w:rsidR="00F1256B" w:rsidRPr="0011320D" w:rsidRDefault="00F1256B" w:rsidP="0011320D">
      <w:pPr>
        <w:spacing w:after="0" w:line="252" w:lineRule="auto"/>
        <w:ind w:firstLine="425"/>
        <w:jc w:val="center"/>
        <w:rPr>
          <w:rFonts w:ascii="Times New Roman" w:eastAsia="Calibri" w:hAnsi="Times New Roman" w:cs="Times New Roman"/>
          <w:b/>
        </w:rPr>
      </w:pPr>
    </w:p>
    <w:p w14:paraId="7D525667" w14:textId="77777777" w:rsidR="0011320D" w:rsidRPr="0011320D" w:rsidRDefault="0011320D" w:rsidP="0011320D">
      <w:pPr>
        <w:spacing w:after="0" w:line="240" w:lineRule="auto"/>
        <w:ind w:firstLine="708"/>
        <w:jc w:val="both"/>
        <w:rPr>
          <w:rFonts w:ascii="Times New Roman" w:hAnsi="Times New Roman" w:cs="Times New Roman"/>
        </w:rPr>
      </w:pPr>
    </w:p>
    <w:p w14:paraId="5AC9B14A" w14:textId="77777777" w:rsidR="0011320D" w:rsidRPr="0011320D" w:rsidRDefault="0011320D" w:rsidP="0011320D">
      <w:pPr>
        <w:spacing w:after="0" w:line="252" w:lineRule="auto"/>
        <w:ind w:firstLine="425"/>
        <w:jc w:val="both"/>
        <w:rPr>
          <w:rFonts w:ascii="Times New Roman" w:eastAsia="Calibri" w:hAnsi="Times New Roman" w:cs="Times New Roman"/>
        </w:rPr>
      </w:pPr>
      <w:r w:rsidRPr="0011320D">
        <w:rPr>
          <w:rFonts w:ascii="Times New Roman" w:eastAsia="Calibri" w:hAnsi="Times New Roman" w:cs="Times New Roman"/>
        </w:rPr>
        <w:t>В результате проведенного анализа можно выделить два основных фактора, влияние которых ведет к сокращению численности населения:</w:t>
      </w:r>
    </w:p>
    <w:p w14:paraId="06A3581A" w14:textId="77777777" w:rsidR="0011320D" w:rsidRPr="0011320D" w:rsidRDefault="0011320D" w:rsidP="0011320D">
      <w:pPr>
        <w:spacing w:after="0" w:line="252" w:lineRule="auto"/>
        <w:ind w:firstLine="425"/>
        <w:jc w:val="both"/>
        <w:rPr>
          <w:rFonts w:ascii="Times New Roman" w:eastAsia="Calibri" w:hAnsi="Times New Roman" w:cs="Times New Roman"/>
        </w:rPr>
      </w:pPr>
      <w:r w:rsidRPr="0011320D">
        <w:rPr>
          <w:rFonts w:ascii="Times New Roman" w:eastAsia="Calibri" w:hAnsi="Times New Roman" w:cs="Times New Roman"/>
        </w:rPr>
        <w:lastRenderedPageBreak/>
        <w:t>1) механический отток населения, связанный с нехваткой перспективных рабочих мест для современных специалистов;​</w:t>
      </w:r>
    </w:p>
    <w:p w14:paraId="4377865B" w14:textId="77777777" w:rsidR="0011320D" w:rsidRPr="0011320D" w:rsidRDefault="0011320D" w:rsidP="0011320D">
      <w:pPr>
        <w:spacing w:after="0" w:line="252" w:lineRule="auto"/>
        <w:ind w:firstLine="425"/>
        <w:jc w:val="both"/>
        <w:rPr>
          <w:rFonts w:ascii="Times New Roman" w:eastAsia="Calibri" w:hAnsi="Times New Roman" w:cs="Times New Roman"/>
        </w:rPr>
      </w:pPr>
      <w:r w:rsidRPr="0011320D">
        <w:rPr>
          <w:rFonts w:ascii="Times New Roman" w:eastAsia="Calibri" w:hAnsi="Times New Roman" w:cs="Times New Roman"/>
        </w:rPr>
        <w:t xml:space="preserve">2) падение рождаемости.  </w:t>
      </w:r>
    </w:p>
    <w:p w14:paraId="5B6A31A4" w14:textId="77777777" w:rsidR="0011320D" w:rsidRPr="0011320D" w:rsidRDefault="0011320D" w:rsidP="0011320D">
      <w:pPr>
        <w:spacing w:after="0" w:line="252" w:lineRule="auto"/>
        <w:ind w:firstLine="425"/>
        <w:jc w:val="both"/>
        <w:rPr>
          <w:rFonts w:ascii="Times New Roman" w:eastAsia="Calibri" w:hAnsi="Times New Roman" w:cs="Times New Roman"/>
        </w:rPr>
      </w:pPr>
      <w:r w:rsidRPr="0011320D">
        <w:rPr>
          <w:rFonts w:ascii="Times New Roman" w:eastAsia="Calibri" w:hAnsi="Times New Roman" w:cs="Times New Roman"/>
        </w:rPr>
        <w:t xml:space="preserve">Для решения первой проблемы необходимо стимулировать развитие предприятий в сфере переработки сельскохозяйственной продукции, где будет создаваться более высокая добавленная стоимость по сравнению с предприятиями сельского хозяйства. Драйвером развития могут стать предприятия сферы услуг, в том числе туристско-рекреационных услуг, хотя это потребует немалых затрат. Таким образом, диверсификация экономики района за счет развития новых видов деятельности может стать главным условием развития конкурентоспособности района. </w:t>
      </w:r>
    </w:p>
    <w:p w14:paraId="13FF3F97" w14:textId="77777777" w:rsidR="0011320D" w:rsidRDefault="0011320D" w:rsidP="0011320D">
      <w:pPr>
        <w:spacing w:after="0" w:line="252" w:lineRule="auto"/>
        <w:ind w:firstLine="425"/>
        <w:jc w:val="both"/>
        <w:rPr>
          <w:rFonts w:ascii="Times New Roman" w:eastAsia="Calibri" w:hAnsi="Times New Roman" w:cs="Times New Roman"/>
        </w:rPr>
      </w:pPr>
      <w:r w:rsidRPr="0011320D">
        <w:rPr>
          <w:rFonts w:ascii="Times New Roman" w:eastAsia="Calibri" w:hAnsi="Times New Roman" w:cs="Times New Roman"/>
        </w:rPr>
        <w:t xml:space="preserve">Государственная поддержка семей в рамках реализации национального проекта «Демография», станет главным средством в решении проблемы повышения рождаемости и сокращения смертности, увеличения продолжительности жизни населения [3]. </w:t>
      </w:r>
    </w:p>
    <w:p w14:paraId="4D69A131" w14:textId="77777777" w:rsidR="00F1256B" w:rsidRDefault="00F1256B" w:rsidP="0011320D">
      <w:pPr>
        <w:spacing w:after="0" w:line="252" w:lineRule="auto"/>
        <w:ind w:firstLine="425"/>
        <w:jc w:val="both"/>
        <w:rPr>
          <w:rFonts w:ascii="Times New Roman" w:eastAsia="Calibri" w:hAnsi="Times New Roman" w:cs="Times New Roman"/>
        </w:rPr>
      </w:pPr>
    </w:p>
    <w:p w14:paraId="3C92215A" w14:textId="4D165243" w:rsidR="00F1256B" w:rsidRPr="00F1256B" w:rsidRDefault="00F1256B" w:rsidP="00F1256B">
      <w:pPr>
        <w:spacing w:after="0" w:line="252" w:lineRule="auto"/>
        <w:ind w:firstLine="425"/>
        <w:jc w:val="both"/>
        <w:rPr>
          <w:rFonts w:ascii="Times New Roman" w:eastAsia="Calibri" w:hAnsi="Times New Roman" w:cs="Times New Roman"/>
          <w:b/>
        </w:rPr>
      </w:pPr>
      <w:r w:rsidRPr="00BB42EE">
        <w:rPr>
          <w:rFonts w:ascii="Times New Roman" w:eastAsia="Calibri" w:hAnsi="Times New Roman" w:cs="Times New Roman"/>
          <w:b/>
        </w:rPr>
        <w:t>ЛИТЕРАТУРА</w:t>
      </w:r>
    </w:p>
    <w:p w14:paraId="786E1983" w14:textId="77777777" w:rsidR="0011320D" w:rsidRPr="00F1256B" w:rsidRDefault="0011320D" w:rsidP="00F1256B">
      <w:pPr>
        <w:numPr>
          <w:ilvl w:val="0"/>
          <w:numId w:val="6"/>
        </w:numPr>
        <w:tabs>
          <w:tab w:val="left" w:pos="0"/>
          <w:tab w:val="left" w:pos="1134"/>
        </w:tabs>
        <w:spacing w:after="0" w:line="240" w:lineRule="auto"/>
        <w:jc w:val="both"/>
        <w:rPr>
          <w:rFonts w:ascii="Times New Roman" w:eastAsia="Calibri" w:hAnsi="Times New Roman" w:cs="Times New Roman"/>
        </w:rPr>
      </w:pPr>
      <w:r w:rsidRPr="00F1256B">
        <w:rPr>
          <w:rFonts w:ascii="Times New Roman" w:eastAsia="Calibri" w:hAnsi="Times New Roman" w:cs="Times New Roman"/>
        </w:rPr>
        <w:t xml:space="preserve">Официальный сайт муниципального образования </w:t>
      </w:r>
      <w:proofErr w:type="spellStart"/>
      <w:r w:rsidRPr="00F1256B">
        <w:rPr>
          <w:rFonts w:ascii="Times New Roman" w:eastAsia="Calibri" w:hAnsi="Times New Roman" w:cs="Times New Roman"/>
        </w:rPr>
        <w:t>Лабинский</w:t>
      </w:r>
      <w:proofErr w:type="spellEnd"/>
      <w:r w:rsidRPr="00F1256B">
        <w:rPr>
          <w:rFonts w:ascii="Times New Roman" w:eastAsia="Calibri" w:hAnsi="Times New Roman" w:cs="Times New Roman"/>
        </w:rPr>
        <w:t xml:space="preserve"> район // Социальная сфера- URL https://labinskadmin.ru/sotsialnaya-sfera (дата обращения: 22.04.2021). </w:t>
      </w:r>
    </w:p>
    <w:p w14:paraId="32D5A69C" w14:textId="77777777" w:rsidR="0011320D" w:rsidRPr="00F1256B" w:rsidRDefault="0011320D" w:rsidP="00F1256B">
      <w:pPr>
        <w:numPr>
          <w:ilvl w:val="0"/>
          <w:numId w:val="6"/>
        </w:numPr>
        <w:tabs>
          <w:tab w:val="left" w:pos="0"/>
          <w:tab w:val="left" w:pos="1134"/>
        </w:tabs>
        <w:spacing w:after="0" w:line="240" w:lineRule="auto"/>
        <w:jc w:val="both"/>
        <w:rPr>
          <w:rFonts w:ascii="Times New Roman" w:eastAsia="Calibri" w:hAnsi="Times New Roman" w:cs="Times New Roman"/>
        </w:rPr>
      </w:pPr>
      <w:r w:rsidRPr="00F1256B">
        <w:rPr>
          <w:rFonts w:ascii="Times New Roman" w:eastAsia="Calibri" w:hAnsi="Times New Roman" w:cs="Times New Roman"/>
        </w:rPr>
        <w:t xml:space="preserve">Официальный сайт муниципального образования </w:t>
      </w:r>
      <w:proofErr w:type="spellStart"/>
      <w:r w:rsidRPr="00F1256B">
        <w:rPr>
          <w:rFonts w:ascii="Times New Roman" w:eastAsia="Calibri" w:hAnsi="Times New Roman" w:cs="Times New Roman"/>
        </w:rPr>
        <w:t>Лабинский</w:t>
      </w:r>
      <w:proofErr w:type="spellEnd"/>
      <w:r w:rsidRPr="00F1256B">
        <w:rPr>
          <w:rFonts w:ascii="Times New Roman" w:eastAsia="Calibri" w:hAnsi="Times New Roman" w:cs="Times New Roman"/>
        </w:rPr>
        <w:t xml:space="preserve"> район // Экономика - URL: </w:t>
      </w:r>
      <w:hyperlink r:id="rId12" w:history="1">
        <w:r w:rsidRPr="00F1256B">
          <w:rPr>
            <w:rFonts w:ascii="Times New Roman" w:eastAsia="Calibri" w:hAnsi="Times New Roman" w:cs="Times New Roman"/>
          </w:rPr>
          <w:t>https://labinskadmin.ru/ekonomika</w:t>
        </w:r>
      </w:hyperlink>
      <w:r w:rsidRPr="00F1256B">
        <w:rPr>
          <w:rFonts w:ascii="Times New Roman" w:eastAsia="Calibri" w:hAnsi="Times New Roman" w:cs="Times New Roman"/>
        </w:rPr>
        <w:t xml:space="preserve"> (дата обращения: 22.04.2021). </w:t>
      </w:r>
    </w:p>
    <w:p w14:paraId="4965776D" w14:textId="77777777" w:rsidR="0011320D" w:rsidRPr="00F1256B" w:rsidRDefault="008105AE" w:rsidP="00F1256B">
      <w:pPr>
        <w:numPr>
          <w:ilvl w:val="0"/>
          <w:numId w:val="6"/>
        </w:numPr>
        <w:tabs>
          <w:tab w:val="left" w:pos="0"/>
          <w:tab w:val="left" w:pos="1134"/>
        </w:tabs>
        <w:spacing w:after="0" w:line="240" w:lineRule="auto"/>
        <w:jc w:val="both"/>
        <w:rPr>
          <w:rFonts w:ascii="Times New Roman" w:eastAsia="Calibri" w:hAnsi="Times New Roman" w:cs="Times New Roman"/>
        </w:rPr>
      </w:pPr>
      <w:hyperlink r:id="rId13" w:history="1">
        <w:r w:rsidR="0011320D" w:rsidRPr="00F1256B">
          <w:rPr>
            <w:rFonts w:ascii="Times New Roman" w:eastAsia="Calibri" w:hAnsi="Times New Roman" w:cs="Times New Roman"/>
          </w:rPr>
          <w:t>Работа Правительства</w:t>
        </w:r>
      </w:hyperlink>
      <w:r w:rsidR="0011320D" w:rsidRPr="00F1256B">
        <w:rPr>
          <w:rFonts w:ascii="Times New Roman" w:eastAsia="Calibri" w:hAnsi="Times New Roman" w:cs="Times New Roman"/>
        </w:rPr>
        <w:t xml:space="preserve"> // </w:t>
      </w:r>
      <w:hyperlink r:id="rId14" w:history="1">
        <w:r w:rsidR="0011320D" w:rsidRPr="00F1256B">
          <w:rPr>
            <w:rFonts w:ascii="Times New Roman" w:eastAsia="Calibri" w:hAnsi="Times New Roman" w:cs="Times New Roman"/>
          </w:rPr>
          <w:t>Национальные проекты</w:t>
        </w:r>
      </w:hyperlink>
      <w:r w:rsidR="0011320D" w:rsidRPr="00F1256B">
        <w:rPr>
          <w:rFonts w:ascii="Times New Roman" w:eastAsia="Calibri" w:hAnsi="Times New Roman" w:cs="Times New Roman"/>
        </w:rPr>
        <w:t xml:space="preserve"> // Национальный проект «Демография». - URL: http://government.ru/rugovclassifier/839/events/ (дата обращения: 17.04.2020). </w:t>
      </w:r>
    </w:p>
    <w:p w14:paraId="54A378BF" w14:textId="77777777" w:rsidR="0011320D" w:rsidRPr="00F1256B" w:rsidRDefault="0011320D" w:rsidP="00F1256B">
      <w:pPr>
        <w:numPr>
          <w:ilvl w:val="0"/>
          <w:numId w:val="6"/>
        </w:numPr>
        <w:tabs>
          <w:tab w:val="left" w:pos="0"/>
          <w:tab w:val="left" w:pos="1134"/>
        </w:tabs>
        <w:spacing w:after="0" w:line="240" w:lineRule="auto"/>
        <w:jc w:val="both"/>
        <w:rPr>
          <w:rFonts w:ascii="Times New Roman" w:eastAsia="Calibri" w:hAnsi="Times New Roman" w:cs="Times New Roman"/>
        </w:rPr>
      </w:pPr>
      <w:r w:rsidRPr="00F1256B">
        <w:rPr>
          <w:rFonts w:ascii="Times New Roman" w:eastAsia="Calibri" w:hAnsi="Times New Roman" w:cs="Times New Roman"/>
        </w:rPr>
        <w:t xml:space="preserve">Родин А.В. Институциональные условия обеспечения активации межсекторного сотрудничества в развитии территории/ </w:t>
      </w:r>
      <w:proofErr w:type="spellStart"/>
      <w:r w:rsidRPr="00F1256B">
        <w:rPr>
          <w:rFonts w:ascii="Times New Roman" w:eastAsia="Calibri" w:hAnsi="Times New Roman" w:cs="Times New Roman"/>
        </w:rPr>
        <w:t>Modern</w:t>
      </w:r>
      <w:proofErr w:type="spellEnd"/>
      <w:r w:rsidRPr="00F1256B">
        <w:rPr>
          <w:rFonts w:ascii="Times New Roman" w:eastAsia="Calibri" w:hAnsi="Times New Roman" w:cs="Times New Roman"/>
        </w:rPr>
        <w:t xml:space="preserve"> </w:t>
      </w:r>
      <w:proofErr w:type="spellStart"/>
      <w:r w:rsidRPr="00F1256B">
        <w:rPr>
          <w:rFonts w:ascii="Times New Roman" w:eastAsia="Calibri" w:hAnsi="Times New Roman" w:cs="Times New Roman"/>
        </w:rPr>
        <w:t>Economy</w:t>
      </w:r>
      <w:proofErr w:type="spellEnd"/>
      <w:r w:rsidRPr="00F1256B">
        <w:rPr>
          <w:rFonts w:ascii="Times New Roman" w:eastAsia="Calibri" w:hAnsi="Times New Roman" w:cs="Times New Roman"/>
        </w:rPr>
        <w:t xml:space="preserve"> </w:t>
      </w:r>
      <w:proofErr w:type="spellStart"/>
      <w:r w:rsidRPr="00F1256B">
        <w:rPr>
          <w:rFonts w:ascii="Times New Roman" w:eastAsia="Calibri" w:hAnsi="Times New Roman" w:cs="Times New Roman"/>
        </w:rPr>
        <w:t>Success</w:t>
      </w:r>
      <w:proofErr w:type="spellEnd"/>
      <w:r w:rsidRPr="00F1256B">
        <w:rPr>
          <w:rFonts w:ascii="Times New Roman" w:eastAsia="Calibri" w:hAnsi="Times New Roman" w:cs="Times New Roman"/>
        </w:rPr>
        <w:t>. Международный научный журнал.  – 2018, №4. – С. 15-20. URL: http://www.modernsciencejournal.org/release/2018/MES_2018_4.pdf (дата обращения: 22.04.2021).</w:t>
      </w:r>
    </w:p>
    <w:p w14:paraId="1E5C23A9" w14:textId="77777777" w:rsidR="0011320D" w:rsidRPr="00F1256B" w:rsidRDefault="0011320D" w:rsidP="00F1256B">
      <w:pPr>
        <w:numPr>
          <w:ilvl w:val="0"/>
          <w:numId w:val="6"/>
        </w:numPr>
        <w:tabs>
          <w:tab w:val="left" w:pos="0"/>
          <w:tab w:val="left" w:pos="1134"/>
        </w:tabs>
        <w:spacing w:after="0" w:line="240" w:lineRule="auto"/>
        <w:jc w:val="both"/>
        <w:rPr>
          <w:rFonts w:ascii="Times New Roman" w:eastAsia="Calibri" w:hAnsi="Times New Roman" w:cs="Times New Roman"/>
        </w:rPr>
      </w:pPr>
      <w:r w:rsidRPr="00F1256B">
        <w:rPr>
          <w:rFonts w:ascii="Times New Roman" w:eastAsia="Calibri" w:hAnsi="Times New Roman" w:cs="Times New Roman"/>
        </w:rPr>
        <w:t xml:space="preserve">Родин А.В. Кластерная политика пространственного развития территории/ Проблемы экономического роста и устойчивого развития территории: материалы III международной научно-практической </w:t>
      </w:r>
      <w:proofErr w:type="gramStart"/>
      <w:r w:rsidRPr="00F1256B">
        <w:rPr>
          <w:rFonts w:ascii="Times New Roman" w:eastAsia="Calibri" w:hAnsi="Times New Roman" w:cs="Times New Roman"/>
        </w:rPr>
        <w:t>интернет-конференции</w:t>
      </w:r>
      <w:proofErr w:type="gramEnd"/>
      <w:r w:rsidRPr="00F1256B">
        <w:rPr>
          <w:rFonts w:ascii="Times New Roman" w:eastAsia="Calibri" w:hAnsi="Times New Roman" w:cs="Times New Roman"/>
        </w:rPr>
        <w:t xml:space="preserve">: в 2-х частях. – Вологда: </w:t>
      </w:r>
      <w:proofErr w:type="spellStart"/>
      <w:r w:rsidRPr="00F1256B">
        <w:rPr>
          <w:rFonts w:ascii="Times New Roman" w:eastAsia="Calibri" w:hAnsi="Times New Roman" w:cs="Times New Roman"/>
        </w:rPr>
        <w:t>ВолНЦ</w:t>
      </w:r>
      <w:proofErr w:type="spellEnd"/>
      <w:r w:rsidRPr="00F1256B">
        <w:rPr>
          <w:rFonts w:ascii="Times New Roman" w:eastAsia="Calibri" w:hAnsi="Times New Roman" w:cs="Times New Roman"/>
        </w:rPr>
        <w:t xml:space="preserve"> РАН. – 2019. – С. 109-111. </w:t>
      </w:r>
    </w:p>
    <w:p w14:paraId="4FD0CFED" w14:textId="77777777" w:rsidR="0011320D" w:rsidRPr="00F1256B" w:rsidRDefault="0011320D" w:rsidP="00F1256B">
      <w:pPr>
        <w:numPr>
          <w:ilvl w:val="0"/>
          <w:numId w:val="6"/>
        </w:numPr>
        <w:tabs>
          <w:tab w:val="left" w:pos="0"/>
          <w:tab w:val="left" w:pos="1134"/>
        </w:tabs>
        <w:spacing w:after="0" w:line="240" w:lineRule="auto"/>
        <w:jc w:val="both"/>
        <w:rPr>
          <w:rFonts w:ascii="Times New Roman" w:eastAsia="Calibri" w:hAnsi="Times New Roman" w:cs="Times New Roman"/>
        </w:rPr>
      </w:pPr>
      <w:r w:rsidRPr="00F1256B">
        <w:rPr>
          <w:rFonts w:ascii="Times New Roman" w:eastAsia="Calibri" w:hAnsi="Times New Roman" w:cs="Times New Roman"/>
        </w:rPr>
        <w:t>Управление Федеральной службы государственной статистики по Краснодарскому краю и Республике Адыгея // Статистика // Краснодарский край – URL: https://krsdstat.gks.ru/KK_Oficial (дата обращения: 22.04.2021).</w:t>
      </w:r>
    </w:p>
    <w:p w14:paraId="18C5A685" w14:textId="77777777" w:rsidR="0011320D" w:rsidRPr="0011320D" w:rsidRDefault="0011320D" w:rsidP="0011320D">
      <w:pPr>
        <w:spacing w:after="0" w:line="240" w:lineRule="auto"/>
        <w:jc w:val="both"/>
        <w:rPr>
          <w:rFonts w:ascii="Times New Roman" w:hAnsi="Times New Roman" w:cs="Times New Roman"/>
        </w:rPr>
      </w:pPr>
    </w:p>
    <w:p w14:paraId="7191F39C" w14:textId="77777777" w:rsidR="0011320D" w:rsidRPr="0011320D" w:rsidRDefault="0011320D" w:rsidP="0011320D">
      <w:pPr>
        <w:pStyle w:val="a5"/>
        <w:tabs>
          <w:tab w:val="left" w:pos="1134"/>
        </w:tabs>
        <w:spacing w:before="0" w:beforeAutospacing="0" w:after="0" w:afterAutospacing="0"/>
        <w:ind w:left="708"/>
        <w:jc w:val="center"/>
        <w:rPr>
          <w:b/>
          <w:color w:val="000000"/>
          <w:sz w:val="22"/>
          <w:szCs w:val="22"/>
        </w:rPr>
      </w:pPr>
    </w:p>
    <w:p w14:paraId="073BA9D3" w14:textId="77777777" w:rsidR="0011320D" w:rsidRPr="0011320D" w:rsidRDefault="0011320D" w:rsidP="0011320D">
      <w:pPr>
        <w:spacing w:after="0" w:line="240" w:lineRule="auto"/>
        <w:jc w:val="both"/>
        <w:rPr>
          <w:rFonts w:ascii="Times New Roman" w:hAnsi="Times New Roman" w:cs="Times New Roman"/>
        </w:rPr>
      </w:pPr>
    </w:p>
    <w:p w14:paraId="16EECAC3" w14:textId="77777777" w:rsidR="0011320D" w:rsidRPr="0011320D" w:rsidRDefault="0011320D" w:rsidP="0011320D">
      <w:pPr>
        <w:spacing w:after="0" w:line="240" w:lineRule="auto"/>
        <w:ind w:left="708"/>
        <w:jc w:val="both"/>
        <w:rPr>
          <w:rFonts w:ascii="Times New Roman" w:hAnsi="Times New Roman" w:cs="Times New Roman"/>
        </w:rPr>
      </w:pPr>
    </w:p>
    <w:p w14:paraId="61E55CC6" w14:textId="77777777" w:rsidR="0011320D" w:rsidRPr="0011320D" w:rsidRDefault="0011320D" w:rsidP="0011320D">
      <w:pPr>
        <w:spacing w:after="0" w:line="240" w:lineRule="auto"/>
        <w:ind w:left="708"/>
        <w:jc w:val="both"/>
        <w:rPr>
          <w:rFonts w:ascii="Times New Roman" w:hAnsi="Times New Roman" w:cs="Times New Roman"/>
        </w:rPr>
      </w:pPr>
    </w:p>
    <w:p w14:paraId="4B94D5A5" w14:textId="77777777" w:rsidR="003516E7" w:rsidRPr="0011320D" w:rsidRDefault="003516E7" w:rsidP="004F0558">
      <w:pPr>
        <w:spacing w:after="0" w:line="240" w:lineRule="auto"/>
        <w:ind w:firstLine="708"/>
        <w:jc w:val="both"/>
        <w:rPr>
          <w:rFonts w:ascii="Times New Roman" w:hAnsi="Times New Roman" w:cs="Times New Roman"/>
        </w:rPr>
      </w:pPr>
    </w:p>
    <w:p w14:paraId="53566372" w14:textId="77777777" w:rsidR="00746112" w:rsidRPr="0011320D" w:rsidRDefault="00746112" w:rsidP="004F0558">
      <w:pPr>
        <w:spacing w:after="0" w:line="240" w:lineRule="auto"/>
        <w:ind w:firstLine="708"/>
        <w:jc w:val="both"/>
        <w:rPr>
          <w:rFonts w:ascii="Times New Roman" w:hAnsi="Times New Roman" w:cs="Times New Roman"/>
        </w:rPr>
      </w:pPr>
    </w:p>
    <w:p w14:paraId="413667D2" w14:textId="5F39C046" w:rsidR="00E737FD" w:rsidRPr="0011320D" w:rsidRDefault="00E737FD" w:rsidP="004F0558">
      <w:pPr>
        <w:spacing w:after="0" w:line="240" w:lineRule="auto"/>
        <w:ind w:firstLine="708"/>
        <w:jc w:val="both"/>
        <w:rPr>
          <w:rFonts w:ascii="Times New Roman" w:hAnsi="Times New Roman" w:cs="Times New Roman"/>
        </w:rPr>
      </w:pPr>
    </w:p>
    <w:sectPr w:rsidR="00E737FD" w:rsidRPr="0011320D" w:rsidSect="00F1256B">
      <w:pgSz w:w="11906" w:h="16838"/>
      <w:pgMar w:top="2211" w:right="1985" w:bottom="2325" w:left="147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C5FD156" w14:textId="77777777" w:rsidR="008105AE" w:rsidRDefault="008105AE" w:rsidP="00F1256B">
      <w:pPr>
        <w:spacing w:after="0" w:line="240" w:lineRule="auto"/>
      </w:pPr>
      <w:r>
        <w:separator/>
      </w:r>
    </w:p>
  </w:endnote>
  <w:endnote w:type="continuationSeparator" w:id="0">
    <w:p w14:paraId="7B13815F" w14:textId="77777777" w:rsidR="008105AE" w:rsidRDefault="008105AE" w:rsidP="00F1256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Courier New">
    <w:panose1 w:val="02070309020205020404"/>
    <w:charset w:val="CC"/>
    <w:family w:val="modern"/>
    <w:pitch w:val="fixed"/>
    <w:sig w:usb0="E0002EFF" w:usb1="C0007843" w:usb2="00000009" w:usb3="00000000" w:csb0="000001FF" w:csb1="00000000"/>
  </w:font>
  <w:font w:name="Tahoma">
    <w:panose1 w:val="020B0604030504040204"/>
    <w:charset w:val="CC"/>
    <w:family w:val="swiss"/>
    <w:pitch w:val="variable"/>
    <w:sig w:usb0="E1002EFF" w:usb1="C000605B" w:usb2="00000029" w:usb3="00000000" w:csb0="0001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1A9C8A5F" w14:textId="77777777" w:rsidR="008105AE" w:rsidRDefault="008105AE" w:rsidP="00F1256B">
      <w:pPr>
        <w:spacing w:after="0" w:line="240" w:lineRule="auto"/>
      </w:pPr>
      <w:r>
        <w:separator/>
      </w:r>
    </w:p>
  </w:footnote>
  <w:footnote w:type="continuationSeparator" w:id="0">
    <w:p w14:paraId="61D81637" w14:textId="77777777" w:rsidR="008105AE" w:rsidRDefault="008105AE" w:rsidP="00F1256B">
      <w:pPr>
        <w:spacing w:after="0" w:line="240" w:lineRule="auto"/>
      </w:pPr>
      <w:r>
        <w:continuationSeparator/>
      </w:r>
    </w:p>
  </w:footnote>
  <w:footnote w:id="1">
    <w:p w14:paraId="1170A0B8" w14:textId="2AB6FD66" w:rsidR="0073301D" w:rsidRPr="0073301D" w:rsidRDefault="00F45258" w:rsidP="0073301D">
      <w:pPr>
        <w:pStyle w:val="a5"/>
        <w:spacing w:before="0" w:beforeAutospacing="0" w:after="0" w:afterAutospacing="0"/>
        <w:ind w:firstLine="708"/>
        <w:jc w:val="both"/>
        <w:rPr>
          <w:sz w:val="20"/>
          <w:szCs w:val="20"/>
        </w:rPr>
      </w:pPr>
      <w:r w:rsidRPr="0073301D">
        <w:rPr>
          <w:rStyle w:val="af1"/>
          <w:sz w:val="20"/>
          <w:szCs w:val="20"/>
        </w:rPr>
        <w:footnoteRef/>
      </w:r>
      <w:r w:rsidRPr="0073301D">
        <w:rPr>
          <w:sz w:val="20"/>
          <w:szCs w:val="20"/>
        </w:rPr>
        <w:t>Асеева Ксения Андреевна, студент</w:t>
      </w:r>
      <w:r w:rsidR="0073301D" w:rsidRPr="0073301D">
        <w:rPr>
          <w:sz w:val="20"/>
          <w:szCs w:val="20"/>
        </w:rPr>
        <w:t xml:space="preserve"> 4 курса </w:t>
      </w:r>
      <w:proofErr w:type="spellStart"/>
      <w:r w:rsidR="0073301D" w:rsidRPr="0073301D">
        <w:rPr>
          <w:sz w:val="20"/>
          <w:szCs w:val="20"/>
        </w:rPr>
        <w:t>бакалавриата</w:t>
      </w:r>
      <w:proofErr w:type="spellEnd"/>
      <w:r w:rsidR="0073301D" w:rsidRPr="0073301D">
        <w:rPr>
          <w:sz w:val="20"/>
          <w:szCs w:val="20"/>
        </w:rPr>
        <w:t xml:space="preserve"> </w:t>
      </w:r>
      <w:r w:rsidR="0073301D" w:rsidRPr="0073301D">
        <w:rPr>
          <w:color w:val="000000"/>
          <w:sz w:val="20"/>
          <w:szCs w:val="20"/>
        </w:rPr>
        <w:t xml:space="preserve">ФГБОУ </w:t>
      </w:r>
      <w:proofErr w:type="gramStart"/>
      <w:r w:rsidR="0073301D" w:rsidRPr="0073301D">
        <w:rPr>
          <w:color w:val="000000"/>
          <w:sz w:val="20"/>
          <w:szCs w:val="20"/>
        </w:rPr>
        <w:t>ВО</w:t>
      </w:r>
      <w:proofErr w:type="gramEnd"/>
      <w:r w:rsidR="0073301D" w:rsidRPr="0073301D">
        <w:rPr>
          <w:color w:val="000000"/>
          <w:sz w:val="20"/>
          <w:szCs w:val="20"/>
        </w:rPr>
        <w:t xml:space="preserve"> «Кубанский государственный университет» (350040, г. Краснодар, ул. Ставропольская, 149; </w:t>
      </w:r>
      <w:proofErr w:type="spellStart"/>
      <w:r w:rsidR="0073301D" w:rsidRPr="0073301D">
        <w:rPr>
          <w:color w:val="000000"/>
          <w:sz w:val="20"/>
          <w:szCs w:val="20"/>
          <w:lang w:val="en-US"/>
        </w:rPr>
        <w:t>ksmommy</w:t>
      </w:r>
      <w:proofErr w:type="spellEnd"/>
      <w:r w:rsidR="0073301D" w:rsidRPr="0073301D">
        <w:rPr>
          <w:color w:val="000000"/>
          <w:sz w:val="20"/>
          <w:szCs w:val="20"/>
        </w:rPr>
        <w:t>@mail.ru).</w:t>
      </w:r>
    </w:p>
    <w:p w14:paraId="218C9753" w14:textId="19EBA45A" w:rsidR="00F45258" w:rsidRPr="00F45258" w:rsidRDefault="00F45258">
      <w:pPr>
        <w:pStyle w:val="af"/>
        <w:rPr>
          <w:rFonts w:ascii="Times New Roman" w:hAnsi="Times New Roman" w:cs="Times New Roman"/>
        </w:rPr>
      </w:pP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7FE435B"/>
    <w:multiLevelType w:val="hybridMultilevel"/>
    <w:tmpl w:val="72EC6218"/>
    <w:lvl w:ilvl="0" w:tplc="0419000F">
      <w:start w:val="1"/>
      <w:numFmt w:val="decimal"/>
      <w:lvlText w:val="%1."/>
      <w:lvlJc w:val="left"/>
      <w:pPr>
        <w:ind w:left="1428" w:hanging="360"/>
      </w:pPr>
    </w:lvl>
    <w:lvl w:ilvl="1" w:tplc="04190019" w:tentative="1">
      <w:start w:val="1"/>
      <w:numFmt w:val="lowerLetter"/>
      <w:lvlText w:val="%2."/>
      <w:lvlJc w:val="left"/>
      <w:pPr>
        <w:ind w:left="2148" w:hanging="360"/>
      </w:pPr>
    </w:lvl>
    <w:lvl w:ilvl="2" w:tplc="0419001B" w:tentative="1">
      <w:start w:val="1"/>
      <w:numFmt w:val="lowerRoman"/>
      <w:lvlText w:val="%3."/>
      <w:lvlJc w:val="right"/>
      <w:pPr>
        <w:ind w:left="2868" w:hanging="180"/>
      </w:pPr>
    </w:lvl>
    <w:lvl w:ilvl="3" w:tplc="0419000F" w:tentative="1">
      <w:start w:val="1"/>
      <w:numFmt w:val="decimal"/>
      <w:lvlText w:val="%4."/>
      <w:lvlJc w:val="left"/>
      <w:pPr>
        <w:ind w:left="3588" w:hanging="360"/>
      </w:pPr>
    </w:lvl>
    <w:lvl w:ilvl="4" w:tplc="04190019" w:tentative="1">
      <w:start w:val="1"/>
      <w:numFmt w:val="lowerLetter"/>
      <w:lvlText w:val="%5."/>
      <w:lvlJc w:val="left"/>
      <w:pPr>
        <w:ind w:left="4308" w:hanging="360"/>
      </w:pPr>
    </w:lvl>
    <w:lvl w:ilvl="5" w:tplc="0419001B" w:tentative="1">
      <w:start w:val="1"/>
      <w:numFmt w:val="lowerRoman"/>
      <w:lvlText w:val="%6."/>
      <w:lvlJc w:val="right"/>
      <w:pPr>
        <w:ind w:left="5028" w:hanging="180"/>
      </w:pPr>
    </w:lvl>
    <w:lvl w:ilvl="6" w:tplc="0419000F" w:tentative="1">
      <w:start w:val="1"/>
      <w:numFmt w:val="decimal"/>
      <w:lvlText w:val="%7."/>
      <w:lvlJc w:val="left"/>
      <w:pPr>
        <w:ind w:left="5748" w:hanging="360"/>
      </w:pPr>
    </w:lvl>
    <w:lvl w:ilvl="7" w:tplc="04190019" w:tentative="1">
      <w:start w:val="1"/>
      <w:numFmt w:val="lowerLetter"/>
      <w:lvlText w:val="%8."/>
      <w:lvlJc w:val="left"/>
      <w:pPr>
        <w:ind w:left="6468" w:hanging="360"/>
      </w:pPr>
    </w:lvl>
    <w:lvl w:ilvl="8" w:tplc="0419001B" w:tentative="1">
      <w:start w:val="1"/>
      <w:numFmt w:val="lowerRoman"/>
      <w:lvlText w:val="%9."/>
      <w:lvlJc w:val="right"/>
      <w:pPr>
        <w:ind w:left="7188" w:hanging="180"/>
      </w:pPr>
    </w:lvl>
  </w:abstractNum>
  <w:abstractNum w:abstractNumId="1">
    <w:nsid w:val="32453B01"/>
    <w:multiLevelType w:val="hybridMultilevel"/>
    <w:tmpl w:val="949A47D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nsid w:val="535D6793"/>
    <w:multiLevelType w:val="multilevel"/>
    <w:tmpl w:val="7E3E88A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
    <w:nsid w:val="62C97D6C"/>
    <w:multiLevelType w:val="hybridMultilevel"/>
    <w:tmpl w:val="D6BEC96A"/>
    <w:lvl w:ilvl="0" w:tplc="04190011">
      <w:start w:val="1"/>
      <w:numFmt w:val="decimal"/>
      <w:lvlText w:val="%1)"/>
      <w:lvlJc w:val="left"/>
      <w:pPr>
        <w:ind w:left="1428" w:hanging="360"/>
      </w:pPr>
    </w:lvl>
    <w:lvl w:ilvl="1" w:tplc="04190019" w:tentative="1">
      <w:start w:val="1"/>
      <w:numFmt w:val="lowerLetter"/>
      <w:lvlText w:val="%2."/>
      <w:lvlJc w:val="left"/>
      <w:pPr>
        <w:ind w:left="2148" w:hanging="360"/>
      </w:pPr>
    </w:lvl>
    <w:lvl w:ilvl="2" w:tplc="0419001B" w:tentative="1">
      <w:start w:val="1"/>
      <w:numFmt w:val="lowerRoman"/>
      <w:lvlText w:val="%3."/>
      <w:lvlJc w:val="right"/>
      <w:pPr>
        <w:ind w:left="2868" w:hanging="180"/>
      </w:pPr>
    </w:lvl>
    <w:lvl w:ilvl="3" w:tplc="0419000F" w:tentative="1">
      <w:start w:val="1"/>
      <w:numFmt w:val="decimal"/>
      <w:lvlText w:val="%4."/>
      <w:lvlJc w:val="left"/>
      <w:pPr>
        <w:ind w:left="3588" w:hanging="360"/>
      </w:pPr>
    </w:lvl>
    <w:lvl w:ilvl="4" w:tplc="04190019" w:tentative="1">
      <w:start w:val="1"/>
      <w:numFmt w:val="lowerLetter"/>
      <w:lvlText w:val="%5."/>
      <w:lvlJc w:val="left"/>
      <w:pPr>
        <w:ind w:left="4308" w:hanging="360"/>
      </w:pPr>
    </w:lvl>
    <w:lvl w:ilvl="5" w:tplc="0419001B" w:tentative="1">
      <w:start w:val="1"/>
      <w:numFmt w:val="lowerRoman"/>
      <w:lvlText w:val="%6."/>
      <w:lvlJc w:val="right"/>
      <w:pPr>
        <w:ind w:left="5028" w:hanging="180"/>
      </w:pPr>
    </w:lvl>
    <w:lvl w:ilvl="6" w:tplc="0419000F" w:tentative="1">
      <w:start w:val="1"/>
      <w:numFmt w:val="decimal"/>
      <w:lvlText w:val="%7."/>
      <w:lvlJc w:val="left"/>
      <w:pPr>
        <w:ind w:left="5748" w:hanging="360"/>
      </w:pPr>
    </w:lvl>
    <w:lvl w:ilvl="7" w:tplc="04190019" w:tentative="1">
      <w:start w:val="1"/>
      <w:numFmt w:val="lowerLetter"/>
      <w:lvlText w:val="%8."/>
      <w:lvlJc w:val="left"/>
      <w:pPr>
        <w:ind w:left="6468" w:hanging="360"/>
      </w:pPr>
    </w:lvl>
    <w:lvl w:ilvl="8" w:tplc="0419001B" w:tentative="1">
      <w:start w:val="1"/>
      <w:numFmt w:val="lowerRoman"/>
      <w:lvlText w:val="%9."/>
      <w:lvlJc w:val="right"/>
      <w:pPr>
        <w:ind w:left="7188" w:hanging="180"/>
      </w:pPr>
    </w:lvl>
  </w:abstractNum>
  <w:abstractNum w:abstractNumId="4">
    <w:nsid w:val="649F6B08"/>
    <w:multiLevelType w:val="hybridMultilevel"/>
    <w:tmpl w:val="A2BEF2BC"/>
    <w:lvl w:ilvl="0" w:tplc="0419000F">
      <w:start w:val="1"/>
      <w:numFmt w:val="decimal"/>
      <w:lvlText w:val="%1."/>
      <w:lvlJc w:val="left"/>
      <w:pPr>
        <w:ind w:left="1428" w:hanging="360"/>
      </w:pPr>
      <w:rPr>
        <w:rFonts w:eastAsia="Times New Roman" w:hint="default"/>
      </w:rPr>
    </w:lvl>
    <w:lvl w:ilvl="1" w:tplc="04190019" w:tentative="1">
      <w:start w:val="1"/>
      <w:numFmt w:val="lowerLetter"/>
      <w:lvlText w:val="%2."/>
      <w:lvlJc w:val="left"/>
      <w:pPr>
        <w:ind w:left="2148" w:hanging="360"/>
      </w:pPr>
    </w:lvl>
    <w:lvl w:ilvl="2" w:tplc="0419001B" w:tentative="1">
      <w:start w:val="1"/>
      <w:numFmt w:val="lowerRoman"/>
      <w:lvlText w:val="%3."/>
      <w:lvlJc w:val="right"/>
      <w:pPr>
        <w:ind w:left="2868" w:hanging="180"/>
      </w:pPr>
    </w:lvl>
    <w:lvl w:ilvl="3" w:tplc="0419000F" w:tentative="1">
      <w:start w:val="1"/>
      <w:numFmt w:val="decimal"/>
      <w:lvlText w:val="%4."/>
      <w:lvlJc w:val="left"/>
      <w:pPr>
        <w:ind w:left="3588" w:hanging="360"/>
      </w:pPr>
    </w:lvl>
    <w:lvl w:ilvl="4" w:tplc="04190019" w:tentative="1">
      <w:start w:val="1"/>
      <w:numFmt w:val="lowerLetter"/>
      <w:lvlText w:val="%5."/>
      <w:lvlJc w:val="left"/>
      <w:pPr>
        <w:ind w:left="4308" w:hanging="360"/>
      </w:pPr>
    </w:lvl>
    <w:lvl w:ilvl="5" w:tplc="0419001B" w:tentative="1">
      <w:start w:val="1"/>
      <w:numFmt w:val="lowerRoman"/>
      <w:lvlText w:val="%6."/>
      <w:lvlJc w:val="right"/>
      <w:pPr>
        <w:ind w:left="5028" w:hanging="180"/>
      </w:pPr>
    </w:lvl>
    <w:lvl w:ilvl="6" w:tplc="0419000F" w:tentative="1">
      <w:start w:val="1"/>
      <w:numFmt w:val="decimal"/>
      <w:lvlText w:val="%7."/>
      <w:lvlJc w:val="left"/>
      <w:pPr>
        <w:ind w:left="5748" w:hanging="360"/>
      </w:pPr>
    </w:lvl>
    <w:lvl w:ilvl="7" w:tplc="04190019" w:tentative="1">
      <w:start w:val="1"/>
      <w:numFmt w:val="lowerLetter"/>
      <w:lvlText w:val="%8."/>
      <w:lvlJc w:val="left"/>
      <w:pPr>
        <w:ind w:left="6468" w:hanging="360"/>
      </w:pPr>
    </w:lvl>
    <w:lvl w:ilvl="8" w:tplc="0419001B" w:tentative="1">
      <w:start w:val="1"/>
      <w:numFmt w:val="lowerRoman"/>
      <w:lvlText w:val="%9."/>
      <w:lvlJc w:val="right"/>
      <w:pPr>
        <w:ind w:left="7188" w:hanging="180"/>
      </w:pPr>
    </w:lvl>
  </w:abstractNum>
  <w:abstractNum w:abstractNumId="5">
    <w:nsid w:val="67E0425A"/>
    <w:multiLevelType w:val="hybridMultilevel"/>
    <w:tmpl w:val="594E66C2"/>
    <w:lvl w:ilvl="0" w:tplc="04190011">
      <w:start w:val="1"/>
      <w:numFmt w:val="decimal"/>
      <w:lvlText w:val="%1)"/>
      <w:lvlJc w:val="left"/>
      <w:pPr>
        <w:ind w:left="1288" w:hanging="360"/>
      </w:pPr>
    </w:lvl>
    <w:lvl w:ilvl="1" w:tplc="04190019" w:tentative="1">
      <w:start w:val="1"/>
      <w:numFmt w:val="lowerLetter"/>
      <w:lvlText w:val="%2."/>
      <w:lvlJc w:val="left"/>
      <w:pPr>
        <w:ind w:left="2008" w:hanging="360"/>
      </w:pPr>
    </w:lvl>
    <w:lvl w:ilvl="2" w:tplc="0419001B" w:tentative="1">
      <w:start w:val="1"/>
      <w:numFmt w:val="lowerRoman"/>
      <w:lvlText w:val="%3."/>
      <w:lvlJc w:val="right"/>
      <w:pPr>
        <w:ind w:left="2728" w:hanging="180"/>
      </w:pPr>
    </w:lvl>
    <w:lvl w:ilvl="3" w:tplc="0419000F" w:tentative="1">
      <w:start w:val="1"/>
      <w:numFmt w:val="decimal"/>
      <w:lvlText w:val="%4."/>
      <w:lvlJc w:val="left"/>
      <w:pPr>
        <w:ind w:left="3448" w:hanging="360"/>
      </w:pPr>
    </w:lvl>
    <w:lvl w:ilvl="4" w:tplc="04190019" w:tentative="1">
      <w:start w:val="1"/>
      <w:numFmt w:val="lowerLetter"/>
      <w:lvlText w:val="%5."/>
      <w:lvlJc w:val="left"/>
      <w:pPr>
        <w:ind w:left="4168" w:hanging="360"/>
      </w:pPr>
    </w:lvl>
    <w:lvl w:ilvl="5" w:tplc="0419001B" w:tentative="1">
      <w:start w:val="1"/>
      <w:numFmt w:val="lowerRoman"/>
      <w:lvlText w:val="%6."/>
      <w:lvlJc w:val="right"/>
      <w:pPr>
        <w:ind w:left="4888" w:hanging="180"/>
      </w:pPr>
    </w:lvl>
    <w:lvl w:ilvl="6" w:tplc="0419000F" w:tentative="1">
      <w:start w:val="1"/>
      <w:numFmt w:val="decimal"/>
      <w:lvlText w:val="%7."/>
      <w:lvlJc w:val="left"/>
      <w:pPr>
        <w:ind w:left="5608" w:hanging="360"/>
      </w:pPr>
    </w:lvl>
    <w:lvl w:ilvl="7" w:tplc="04190019" w:tentative="1">
      <w:start w:val="1"/>
      <w:numFmt w:val="lowerLetter"/>
      <w:lvlText w:val="%8."/>
      <w:lvlJc w:val="left"/>
      <w:pPr>
        <w:ind w:left="6328" w:hanging="360"/>
      </w:pPr>
    </w:lvl>
    <w:lvl w:ilvl="8" w:tplc="0419001B" w:tentative="1">
      <w:start w:val="1"/>
      <w:numFmt w:val="lowerRoman"/>
      <w:lvlText w:val="%9."/>
      <w:lvlJc w:val="right"/>
      <w:pPr>
        <w:ind w:left="7048" w:hanging="180"/>
      </w:pPr>
    </w:lvl>
  </w:abstractNum>
  <w:num w:numId="1">
    <w:abstractNumId w:val="2"/>
  </w:num>
  <w:num w:numId="2">
    <w:abstractNumId w:val="4"/>
  </w:num>
  <w:num w:numId="3">
    <w:abstractNumId w:val="0"/>
  </w:num>
  <w:num w:numId="4">
    <w:abstractNumId w:val="3"/>
  </w:num>
  <w:num w:numId="5">
    <w:abstractNumId w:val="5"/>
  </w:num>
  <w:num w:numId="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6"/>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070DF"/>
    <w:rsid w:val="000916DB"/>
    <w:rsid w:val="0011320D"/>
    <w:rsid w:val="0016414B"/>
    <w:rsid w:val="001A68DF"/>
    <w:rsid w:val="002253F0"/>
    <w:rsid w:val="002A52D6"/>
    <w:rsid w:val="002F157D"/>
    <w:rsid w:val="002F6951"/>
    <w:rsid w:val="003516E7"/>
    <w:rsid w:val="003765D7"/>
    <w:rsid w:val="00381CD6"/>
    <w:rsid w:val="003939D3"/>
    <w:rsid w:val="00400289"/>
    <w:rsid w:val="004236B4"/>
    <w:rsid w:val="00455378"/>
    <w:rsid w:val="004A100E"/>
    <w:rsid w:val="004F0558"/>
    <w:rsid w:val="005163B9"/>
    <w:rsid w:val="00521536"/>
    <w:rsid w:val="005C13A9"/>
    <w:rsid w:val="005D642B"/>
    <w:rsid w:val="005F1B05"/>
    <w:rsid w:val="00647FE0"/>
    <w:rsid w:val="00661654"/>
    <w:rsid w:val="00687AB7"/>
    <w:rsid w:val="0073301D"/>
    <w:rsid w:val="00746112"/>
    <w:rsid w:val="00796D9E"/>
    <w:rsid w:val="008105AE"/>
    <w:rsid w:val="00847E9C"/>
    <w:rsid w:val="0088292C"/>
    <w:rsid w:val="00887773"/>
    <w:rsid w:val="0091018B"/>
    <w:rsid w:val="00933385"/>
    <w:rsid w:val="00934C10"/>
    <w:rsid w:val="00952704"/>
    <w:rsid w:val="009D5317"/>
    <w:rsid w:val="009E24B4"/>
    <w:rsid w:val="00C070DF"/>
    <w:rsid w:val="00C358B5"/>
    <w:rsid w:val="00C73377"/>
    <w:rsid w:val="00D20EFA"/>
    <w:rsid w:val="00D36BD7"/>
    <w:rsid w:val="00DB1F3F"/>
    <w:rsid w:val="00E032D4"/>
    <w:rsid w:val="00E16D8C"/>
    <w:rsid w:val="00E67859"/>
    <w:rsid w:val="00E737FD"/>
    <w:rsid w:val="00EE71F5"/>
    <w:rsid w:val="00F1256B"/>
    <w:rsid w:val="00F30D19"/>
    <w:rsid w:val="00F45258"/>
    <w:rsid w:val="00F6203B"/>
    <w:rsid w:val="00FE2562"/>
    <w:rsid w:val="00FE6324"/>
    <w:rsid w:val="13519833"/>
    <w:rsid w:val="14746347"/>
    <w:rsid w:val="2657A349"/>
    <w:rsid w:val="37EA2C0B"/>
    <w:rsid w:val="74E0D6E0"/>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6C2AB1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next w:val="a"/>
    <w:link w:val="10"/>
    <w:uiPriority w:val="9"/>
    <w:qFormat/>
    <w:rsid w:val="005C13A9"/>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caption"/>
    <w:basedOn w:val="a"/>
    <w:next w:val="a"/>
    <w:uiPriority w:val="35"/>
    <w:unhideWhenUsed/>
    <w:qFormat/>
    <w:rsid w:val="002F6951"/>
    <w:pPr>
      <w:spacing w:line="240" w:lineRule="auto"/>
    </w:pPr>
    <w:rPr>
      <w:b/>
      <w:bCs/>
      <w:color w:val="4F81BD" w:themeColor="accent1"/>
      <w:sz w:val="18"/>
      <w:szCs w:val="18"/>
    </w:rPr>
  </w:style>
  <w:style w:type="character" w:customStyle="1" w:styleId="normaltextrun">
    <w:name w:val="normaltextrun"/>
    <w:basedOn w:val="a0"/>
    <w:rsid w:val="004236B4"/>
  </w:style>
  <w:style w:type="character" w:customStyle="1" w:styleId="eop">
    <w:name w:val="eop"/>
    <w:basedOn w:val="a0"/>
    <w:rsid w:val="004236B4"/>
  </w:style>
  <w:style w:type="paragraph" w:customStyle="1" w:styleId="paragraph">
    <w:name w:val="paragraph"/>
    <w:basedOn w:val="a"/>
    <w:rsid w:val="002F157D"/>
    <w:pPr>
      <w:spacing w:before="100" w:beforeAutospacing="1" w:after="100" w:afterAutospacing="1" w:line="240" w:lineRule="auto"/>
    </w:pPr>
    <w:rPr>
      <w:rFonts w:ascii="Times New Roman" w:eastAsia="Times New Roman" w:hAnsi="Times New Roman" w:cs="Times New Roman"/>
      <w:sz w:val="24"/>
      <w:szCs w:val="24"/>
      <w:lang w:eastAsia="ru-RU"/>
    </w:rPr>
  </w:style>
  <w:style w:type="table" w:customStyle="1" w:styleId="2">
    <w:name w:val="Сетка таблицы2"/>
    <w:basedOn w:val="a1"/>
    <w:next w:val="a4"/>
    <w:uiPriority w:val="59"/>
    <w:rsid w:val="005F1B05"/>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a4">
    <w:name w:val="Table Grid"/>
    <w:basedOn w:val="a1"/>
    <w:uiPriority w:val="59"/>
    <w:rsid w:val="005F1B05"/>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5">
    <w:name w:val="Normal (Web)"/>
    <w:aliases w:val="Обычный (Web),Обычный (веб) Знак2 Знак,Обычный (веб) Знак Знак1 Знак,Обычный (веб) Знак1 Знак Знак Знак2,Обычный (веб) Знак Знак Знак Знак Знак2,Обычный (веб) Знак1 Знак Знак Знак Знак Знак,Обычный (Web) Знак Знак Знак Знак Знак Знак"/>
    <w:basedOn w:val="a"/>
    <w:uiPriority w:val="99"/>
    <w:unhideWhenUsed/>
    <w:rsid w:val="009E24B4"/>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translation-word">
    <w:name w:val="translation-word"/>
    <w:basedOn w:val="a0"/>
    <w:rsid w:val="009E24B4"/>
  </w:style>
  <w:style w:type="paragraph" w:styleId="HTML">
    <w:name w:val="HTML Preformatted"/>
    <w:basedOn w:val="a"/>
    <w:link w:val="HTML0"/>
    <w:uiPriority w:val="99"/>
    <w:unhideWhenUsed/>
    <w:rsid w:val="009E24B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ru-RU"/>
    </w:rPr>
  </w:style>
  <w:style w:type="character" w:customStyle="1" w:styleId="HTML0">
    <w:name w:val="Стандартный HTML Знак"/>
    <w:basedOn w:val="a0"/>
    <w:link w:val="HTML"/>
    <w:uiPriority w:val="99"/>
    <w:rsid w:val="009E24B4"/>
    <w:rPr>
      <w:rFonts w:ascii="Courier New" w:eastAsia="Times New Roman" w:hAnsi="Courier New" w:cs="Courier New"/>
      <w:sz w:val="20"/>
      <w:szCs w:val="20"/>
      <w:lang w:eastAsia="ru-RU"/>
    </w:rPr>
  </w:style>
  <w:style w:type="character" w:customStyle="1" w:styleId="y2iqfc">
    <w:name w:val="y2iqfc"/>
    <w:basedOn w:val="a0"/>
    <w:rsid w:val="009E24B4"/>
  </w:style>
  <w:style w:type="paragraph" w:styleId="a6">
    <w:name w:val="List Paragraph"/>
    <w:aliases w:val="ПАРАГРАФ,Абзац списка для документа"/>
    <w:basedOn w:val="a"/>
    <w:link w:val="a7"/>
    <w:uiPriority w:val="34"/>
    <w:qFormat/>
    <w:rsid w:val="00E737FD"/>
    <w:pPr>
      <w:ind w:left="720"/>
      <w:contextualSpacing/>
    </w:pPr>
  </w:style>
  <w:style w:type="character" w:customStyle="1" w:styleId="a7">
    <w:name w:val="Абзац списка Знак"/>
    <w:aliases w:val="ПАРАГРАФ Знак,Абзац списка для документа Знак"/>
    <w:basedOn w:val="a0"/>
    <w:link w:val="a6"/>
    <w:uiPriority w:val="34"/>
    <w:rsid w:val="00E737FD"/>
  </w:style>
  <w:style w:type="character" w:styleId="a8">
    <w:name w:val="Hyperlink"/>
    <w:basedOn w:val="a0"/>
    <w:uiPriority w:val="99"/>
    <w:unhideWhenUsed/>
    <w:rsid w:val="003516E7"/>
    <w:rPr>
      <w:color w:val="0000FF" w:themeColor="hyperlink"/>
      <w:u w:val="single"/>
    </w:rPr>
  </w:style>
  <w:style w:type="paragraph" w:styleId="a9">
    <w:name w:val="Balloon Text"/>
    <w:basedOn w:val="a"/>
    <w:link w:val="aa"/>
    <w:uiPriority w:val="99"/>
    <w:semiHidden/>
    <w:unhideWhenUsed/>
    <w:rsid w:val="00521536"/>
    <w:pPr>
      <w:spacing w:after="0" w:line="240" w:lineRule="auto"/>
    </w:pPr>
    <w:rPr>
      <w:rFonts w:ascii="Tahoma" w:hAnsi="Tahoma" w:cs="Tahoma"/>
      <w:sz w:val="16"/>
      <w:szCs w:val="16"/>
    </w:rPr>
  </w:style>
  <w:style w:type="character" w:customStyle="1" w:styleId="aa">
    <w:name w:val="Текст выноски Знак"/>
    <w:basedOn w:val="a0"/>
    <w:link w:val="a9"/>
    <w:uiPriority w:val="99"/>
    <w:semiHidden/>
    <w:rsid w:val="00521536"/>
    <w:rPr>
      <w:rFonts w:ascii="Tahoma" w:hAnsi="Tahoma" w:cs="Tahoma"/>
      <w:sz w:val="16"/>
      <w:szCs w:val="16"/>
    </w:rPr>
  </w:style>
  <w:style w:type="character" w:customStyle="1" w:styleId="10">
    <w:name w:val="Заголовок 1 Знак"/>
    <w:basedOn w:val="a0"/>
    <w:link w:val="1"/>
    <w:uiPriority w:val="9"/>
    <w:rsid w:val="005C13A9"/>
    <w:rPr>
      <w:rFonts w:asciiTheme="majorHAnsi" w:eastAsiaTheme="majorEastAsia" w:hAnsiTheme="majorHAnsi" w:cstheme="majorBidi"/>
      <w:b/>
      <w:bCs/>
      <w:color w:val="365F91" w:themeColor="accent1" w:themeShade="BF"/>
      <w:sz w:val="28"/>
      <w:szCs w:val="28"/>
    </w:rPr>
  </w:style>
  <w:style w:type="paragraph" w:styleId="ab">
    <w:name w:val="header"/>
    <w:basedOn w:val="a"/>
    <w:link w:val="ac"/>
    <w:uiPriority w:val="99"/>
    <w:unhideWhenUsed/>
    <w:rsid w:val="00F1256B"/>
    <w:pPr>
      <w:tabs>
        <w:tab w:val="center" w:pos="4677"/>
        <w:tab w:val="right" w:pos="9355"/>
      </w:tabs>
      <w:spacing w:after="0" w:line="240" w:lineRule="auto"/>
    </w:pPr>
  </w:style>
  <w:style w:type="character" w:customStyle="1" w:styleId="ac">
    <w:name w:val="Верхний колонтитул Знак"/>
    <w:basedOn w:val="a0"/>
    <w:link w:val="ab"/>
    <w:uiPriority w:val="99"/>
    <w:rsid w:val="00F1256B"/>
  </w:style>
  <w:style w:type="paragraph" w:styleId="ad">
    <w:name w:val="footer"/>
    <w:basedOn w:val="a"/>
    <w:link w:val="ae"/>
    <w:uiPriority w:val="99"/>
    <w:unhideWhenUsed/>
    <w:rsid w:val="00F1256B"/>
    <w:pPr>
      <w:tabs>
        <w:tab w:val="center" w:pos="4677"/>
        <w:tab w:val="right" w:pos="9355"/>
      </w:tabs>
      <w:spacing w:after="0" w:line="240" w:lineRule="auto"/>
    </w:pPr>
  </w:style>
  <w:style w:type="character" w:customStyle="1" w:styleId="ae">
    <w:name w:val="Нижний колонтитул Знак"/>
    <w:basedOn w:val="a0"/>
    <w:link w:val="ad"/>
    <w:uiPriority w:val="99"/>
    <w:rsid w:val="00F1256B"/>
  </w:style>
  <w:style w:type="paragraph" w:styleId="af">
    <w:name w:val="footnote text"/>
    <w:basedOn w:val="a"/>
    <w:link w:val="af0"/>
    <w:uiPriority w:val="99"/>
    <w:semiHidden/>
    <w:unhideWhenUsed/>
    <w:rsid w:val="00F45258"/>
    <w:pPr>
      <w:spacing w:after="0" w:line="240" w:lineRule="auto"/>
    </w:pPr>
    <w:rPr>
      <w:sz w:val="20"/>
      <w:szCs w:val="20"/>
    </w:rPr>
  </w:style>
  <w:style w:type="character" w:customStyle="1" w:styleId="af0">
    <w:name w:val="Текст сноски Знак"/>
    <w:basedOn w:val="a0"/>
    <w:link w:val="af"/>
    <w:uiPriority w:val="99"/>
    <w:semiHidden/>
    <w:rsid w:val="00F45258"/>
    <w:rPr>
      <w:sz w:val="20"/>
      <w:szCs w:val="20"/>
    </w:rPr>
  </w:style>
  <w:style w:type="character" w:styleId="af1">
    <w:name w:val="footnote reference"/>
    <w:basedOn w:val="a0"/>
    <w:uiPriority w:val="99"/>
    <w:semiHidden/>
    <w:unhideWhenUsed/>
    <w:rsid w:val="00F45258"/>
    <w:rPr>
      <w:vertAlign w:val="superscrip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next w:val="a"/>
    <w:link w:val="10"/>
    <w:uiPriority w:val="9"/>
    <w:qFormat/>
    <w:rsid w:val="005C13A9"/>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caption"/>
    <w:basedOn w:val="a"/>
    <w:next w:val="a"/>
    <w:uiPriority w:val="35"/>
    <w:unhideWhenUsed/>
    <w:qFormat/>
    <w:rsid w:val="002F6951"/>
    <w:pPr>
      <w:spacing w:line="240" w:lineRule="auto"/>
    </w:pPr>
    <w:rPr>
      <w:b/>
      <w:bCs/>
      <w:color w:val="4F81BD" w:themeColor="accent1"/>
      <w:sz w:val="18"/>
      <w:szCs w:val="18"/>
    </w:rPr>
  </w:style>
  <w:style w:type="character" w:customStyle="1" w:styleId="normaltextrun">
    <w:name w:val="normaltextrun"/>
    <w:basedOn w:val="a0"/>
    <w:rsid w:val="004236B4"/>
  </w:style>
  <w:style w:type="character" w:customStyle="1" w:styleId="eop">
    <w:name w:val="eop"/>
    <w:basedOn w:val="a0"/>
    <w:rsid w:val="004236B4"/>
  </w:style>
  <w:style w:type="paragraph" w:customStyle="1" w:styleId="paragraph">
    <w:name w:val="paragraph"/>
    <w:basedOn w:val="a"/>
    <w:rsid w:val="002F157D"/>
    <w:pPr>
      <w:spacing w:before="100" w:beforeAutospacing="1" w:after="100" w:afterAutospacing="1" w:line="240" w:lineRule="auto"/>
    </w:pPr>
    <w:rPr>
      <w:rFonts w:ascii="Times New Roman" w:eastAsia="Times New Roman" w:hAnsi="Times New Roman" w:cs="Times New Roman"/>
      <w:sz w:val="24"/>
      <w:szCs w:val="24"/>
      <w:lang w:eastAsia="ru-RU"/>
    </w:rPr>
  </w:style>
  <w:style w:type="table" w:customStyle="1" w:styleId="2">
    <w:name w:val="Сетка таблицы2"/>
    <w:basedOn w:val="a1"/>
    <w:next w:val="a4"/>
    <w:uiPriority w:val="59"/>
    <w:rsid w:val="005F1B05"/>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a4">
    <w:name w:val="Table Grid"/>
    <w:basedOn w:val="a1"/>
    <w:uiPriority w:val="59"/>
    <w:rsid w:val="005F1B05"/>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5">
    <w:name w:val="Normal (Web)"/>
    <w:aliases w:val="Обычный (Web),Обычный (веб) Знак2 Знак,Обычный (веб) Знак Знак1 Знак,Обычный (веб) Знак1 Знак Знак Знак2,Обычный (веб) Знак Знак Знак Знак Знак2,Обычный (веб) Знак1 Знак Знак Знак Знак Знак,Обычный (Web) Знак Знак Знак Знак Знак Знак"/>
    <w:basedOn w:val="a"/>
    <w:uiPriority w:val="99"/>
    <w:unhideWhenUsed/>
    <w:rsid w:val="009E24B4"/>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translation-word">
    <w:name w:val="translation-word"/>
    <w:basedOn w:val="a0"/>
    <w:rsid w:val="009E24B4"/>
  </w:style>
  <w:style w:type="paragraph" w:styleId="HTML">
    <w:name w:val="HTML Preformatted"/>
    <w:basedOn w:val="a"/>
    <w:link w:val="HTML0"/>
    <w:uiPriority w:val="99"/>
    <w:unhideWhenUsed/>
    <w:rsid w:val="009E24B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ru-RU"/>
    </w:rPr>
  </w:style>
  <w:style w:type="character" w:customStyle="1" w:styleId="HTML0">
    <w:name w:val="Стандартный HTML Знак"/>
    <w:basedOn w:val="a0"/>
    <w:link w:val="HTML"/>
    <w:uiPriority w:val="99"/>
    <w:rsid w:val="009E24B4"/>
    <w:rPr>
      <w:rFonts w:ascii="Courier New" w:eastAsia="Times New Roman" w:hAnsi="Courier New" w:cs="Courier New"/>
      <w:sz w:val="20"/>
      <w:szCs w:val="20"/>
      <w:lang w:eastAsia="ru-RU"/>
    </w:rPr>
  </w:style>
  <w:style w:type="character" w:customStyle="1" w:styleId="y2iqfc">
    <w:name w:val="y2iqfc"/>
    <w:basedOn w:val="a0"/>
    <w:rsid w:val="009E24B4"/>
  </w:style>
  <w:style w:type="paragraph" w:styleId="a6">
    <w:name w:val="List Paragraph"/>
    <w:aliases w:val="ПАРАГРАФ,Абзац списка для документа"/>
    <w:basedOn w:val="a"/>
    <w:link w:val="a7"/>
    <w:uiPriority w:val="34"/>
    <w:qFormat/>
    <w:rsid w:val="00E737FD"/>
    <w:pPr>
      <w:ind w:left="720"/>
      <w:contextualSpacing/>
    </w:pPr>
  </w:style>
  <w:style w:type="character" w:customStyle="1" w:styleId="a7">
    <w:name w:val="Абзац списка Знак"/>
    <w:aliases w:val="ПАРАГРАФ Знак,Абзац списка для документа Знак"/>
    <w:basedOn w:val="a0"/>
    <w:link w:val="a6"/>
    <w:uiPriority w:val="34"/>
    <w:rsid w:val="00E737FD"/>
  </w:style>
  <w:style w:type="character" w:styleId="a8">
    <w:name w:val="Hyperlink"/>
    <w:basedOn w:val="a0"/>
    <w:uiPriority w:val="99"/>
    <w:unhideWhenUsed/>
    <w:rsid w:val="003516E7"/>
    <w:rPr>
      <w:color w:val="0000FF" w:themeColor="hyperlink"/>
      <w:u w:val="single"/>
    </w:rPr>
  </w:style>
  <w:style w:type="paragraph" w:styleId="a9">
    <w:name w:val="Balloon Text"/>
    <w:basedOn w:val="a"/>
    <w:link w:val="aa"/>
    <w:uiPriority w:val="99"/>
    <w:semiHidden/>
    <w:unhideWhenUsed/>
    <w:rsid w:val="00521536"/>
    <w:pPr>
      <w:spacing w:after="0" w:line="240" w:lineRule="auto"/>
    </w:pPr>
    <w:rPr>
      <w:rFonts w:ascii="Tahoma" w:hAnsi="Tahoma" w:cs="Tahoma"/>
      <w:sz w:val="16"/>
      <w:szCs w:val="16"/>
    </w:rPr>
  </w:style>
  <w:style w:type="character" w:customStyle="1" w:styleId="aa">
    <w:name w:val="Текст выноски Знак"/>
    <w:basedOn w:val="a0"/>
    <w:link w:val="a9"/>
    <w:uiPriority w:val="99"/>
    <w:semiHidden/>
    <w:rsid w:val="00521536"/>
    <w:rPr>
      <w:rFonts w:ascii="Tahoma" w:hAnsi="Tahoma" w:cs="Tahoma"/>
      <w:sz w:val="16"/>
      <w:szCs w:val="16"/>
    </w:rPr>
  </w:style>
  <w:style w:type="character" w:customStyle="1" w:styleId="10">
    <w:name w:val="Заголовок 1 Знак"/>
    <w:basedOn w:val="a0"/>
    <w:link w:val="1"/>
    <w:uiPriority w:val="9"/>
    <w:rsid w:val="005C13A9"/>
    <w:rPr>
      <w:rFonts w:asciiTheme="majorHAnsi" w:eastAsiaTheme="majorEastAsia" w:hAnsiTheme="majorHAnsi" w:cstheme="majorBidi"/>
      <w:b/>
      <w:bCs/>
      <w:color w:val="365F91" w:themeColor="accent1" w:themeShade="BF"/>
      <w:sz w:val="28"/>
      <w:szCs w:val="28"/>
    </w:rPr>
  </w:style>
  <w:style w:type="paragraph" w:styleId="ab">
    <w:name w:val="header"/>
    <w:basedOn w:val="a"/>
    <w:link w:val="ac"/>
    <w:uiPriority w:val="99"/>
    <w:unhideWhenUsed/>
    <w:rsid w:val="00F1256B"/>
    <w:pPr>
      <w:tabs>
        <w:tab w:val="center" w:pos="4677"/>
        <w:tab w:val="right" w:pos="9355"/>
      </w:tabs>
      <w:spacing w:after="0" w:line="240" w:lineRule="auto"/>
    </w:pPr>
  </w:style>
  <w:style w:type="character" w:customStyle="1" w:styleId="ac">
    <w:name w:val="Верхний колонтитул Знак"/>
    <w:basedOn w:val="a0"/>
    <w:link w:val="ab"/>
    <w:uiPriority w:val="99"/>
    <w:rsid w:val="00F1256B"/>
  </w:style>
  <w:style w:type="paragraph" w:styleId="ad">
    <w:name w:val="footer"/>
    <w:basedOn w:val="a"/>
    <w:link w:val="ae"/>
    <w:uiPriority w:val="99"/>
    <w:unhideWhenUsed/>
    <w:rsid w:val="00F1256B"/>
    <w:pPr>
      <w:tabs>
        <w:tab w:val="center" w:pos="4677"/>
        <w:tab w:val="right" w:pos="9355"/>
      </w:tabs>
      <w:spacing w:after="0" w:line="240" w:lineRule="auto"/>
    </w:pPr>
  </w:style>
  <w:style w:type="character" w:customStyle="1" w:styleId="ae">
    <w:name w:val="Нижний колонтитул Знак"/>
    <w:basedOn w:val="a0"/>
    <w:link w:val="ad"/>
    <w:uiPriority w:val="99"/>
    <w:rsid w:val="00F1256B"/>
  </w:style>
  <w:style w:type="paragraph" w:styleId="af">
    <w:name w:val="footnote text"/>
    <w:basedOn w:val="a"/>
    <w:link w:val="af0"/>
    <w:uiPriority w:val="99"/>
    <w:semiHidden/>
    <w:unhideWhenUsed/>
    <w:rsid w:val="00F45258"/>
    <w:pPr>
      <w:spacing w:after="0" w:line="240" w:lineRule="auto"/>
    </w:pPr>
    <w:rPr>
      <w:sz w:val="20"/>
      <w:szCs w:val="20"/>
    </w:rPr>
  </w:style>
  <w:style w:type="character" w:customStyle="1" w:styleId="af0">
    <w:name w:val="Текст сноски Знак"/>
    <w:basedOn w:val="a0"/>
    <w:link w:val="af"/>
    <w:uiPriority w:val="99"/>
    <w:semiHidden/>
    <w:rsid w:val="00F45258"/>
    <w:rPr>
      <w:sz w:val="20"/>
      <w:szCs w:val="20"/>
    </w:rPr>
  </w:style>
  <w:style w:type="character" w:styleId="af1">
    <w:name w:val="footnote reference"/>
    <w:basedOn w:val="a0"/>
    <w:uiPriority w:val="99"/>
    <w:semiHidden/>
    <w:unhideWhenUsed/>
    <w:rsid w:val="00F45258"/>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15838226">
      <w:bodyDiv w:val="1"/>
      <w:marLeft w:val="0"/>
      <w:marRight w:val="0"/>
      <w:marTop w:val="0"/>
      <w:marBottom w:val="0"/>
      <w:divBdr>
        <w:top w:val="none" w:sz="0" w:space="0" w:color="auto"/>
        <w:left w:val="none" w:sz="0" w:space="0" w:color="auto"/>
        <w:bottom w:val="none" w:sz="0" w:space="0" w:color="auto"/>
        <w:right w:val="none" w:sz="0" w:space="0" w:color="auto"/>
      </w:divBdr>
    </w:div>
    <w:div w:id="788016731">
      <w:bodyDiv w:val="1"/>
      <w:marLeft w:val="0"/>
      <w:marRight w:val="0"/>
      <w:marTop w:val="0"/>
      <w:marBottom w:val="0"/>
      <w:divBdr>
        <w:top w:val="none" w:sz="0" w:space="0" w:color="auto"/>
        <w:left w:val="none" w:sz="0" w:space="0" w:color="auto"/>
        <w:bottom w:val="none" w:sz="0" w:space="0" w:color="auto"/>
        <w:right w:val="none" w:sz="0" w:space="0" w:color="auto"/>
      </w:divBdr>
    </w:div>
    <w:div w:id="1174153046">
      <w:bodyDiv w:val="1"/>
      <w:marLeft w:val="0"/>
      <w:marRight w:val="0"/>
      <w:marTop w:val="0"/>
      <w:marBottom w:val="0"/>
      <w:divBdr>
        <w:top w:val="none" w:sz="0" w:space="0" w:color="auto"/>
        <w:left w:val="none" w:sz="0" w:space="0" w:color="auto"/>
        <w:bottom w:val="none" w:sz="0" w:space="0" w:color="auto"/>
        <w:right w:val="none" w:sz="0" w:space="0" w:color="auto"/>
      </w:divBdr>
    </w:div>
    <w:div w:id="1319308889">
      <w:bodyDiv w:val="1"/>
      <w:marLeft w:val="0"/>
      <w:marRight w:val="0"/>
      <w:marTop w:val="0"/>
      <w:marBottom w:val="0"/>
      <w:divBdr>
        <w:top w:val="none" w:sz="0" w:space="0" w:color="auto"/>
        <w:left w:val="none" w:sz="0" w:space="0" w:color="auto"/>
        <w:bottom w:val="none" w:sz="0" w:space="0" w:color="auto"/>
        <w:right w:val="none" w:sz="0" w:space="0" w:color="auto"/>
      </w:divBdr>
    </w:div>
    <w:div w:id="1492024321">
      <w:bodyDiv w:val="1"/>
      <w:marLeft w:val="0"/>
      <w:marRight w:val="0"/>
      <w:marTop w:val="0"/>
      <w:marBottom w:val="0"/>
      <w:divBdr>
        <w:top w:val="none" w:sz="0" w:space="0" w:color="auto"/>
        <w:left w:val="none" w:sz="0" w:space="0" w:color="auto"/>
        <w:bottom w:val="none" w:sz="0" w:space="0" w:color="auto"/>
        <w:right w:val="none" w:sz="0" w:space="0" w:color="auto"/>
      </w:divBdr>
    </w:div>
    <w:div w:id="1525090043">
      <w:bodyDiv w:val="1"/>
      <w:marLeft w:val="0"/>
      <w:marRight w:val="0"/>
      <w:marTop w:val="0"/>
      <w:marBottom w:val="0"/>
      <w:divBdr>
        <w:top w:val="none" w:sz="0" w:space="0" w:color="auto"/>
        <w:left w:val="none" w:sz="0" w:space="0" w:color="auto"/>
        <w:bottom w:val="none" w:sz="0" w:space="0" w:color="auto"/>
        <w:right w:val="none" w:sz="0" w:space="0" w:color="auto"/>
      </w:divBdr>
    </w:div>
    <w:div w:id="1589071953">
      <w:bodyDiv w:val="1"/>
      <w:marLeft w:val="0"/>
      <w:marRight w:val="0"/>
      <w:marTop w:val="0"/>
      <w:marBottom w:val="0"/>
      <w:divBdr>
        <w:top w:val="none" w:sz="0" w:space="0" w:color="auto"/>
        <w:left w:val="none" w:sz="0" w:space="0" w:color="auto"/>
        <w:bottom w:val="none" w:sz="0" w:space="0" w:color="auto"/>
        <w:right w:val="none" w:sz="0" w:space="0" w:color="auto"/>
      </w:divBdr>
    </w:div>
    <w:div w:id="1589541274">
      <w:bodyDiv w:val="1"/>
      <w:marLeft w:val="0"/>
      <w:marRight w:val="0"/>
      <w:marTop w:val="0"/>
      <w:marBottom w:val="0"/>
      <w:divBdr>
        <w:top w:val="none" w:sz="0" w:space="0" w:color="auto"/>
        <w:left w:val="none" w:sz="0" w:space="0" w:color="auto"/>
        <w:bottom w:val="none" w:sz="0" w:space="0" w:color="auto"/>
        <w:right w:val="none" w:sz="0" w:space="0" w:color="auto"/>
      </w:divBdr>
    </w:div>
    <w:div w:id="1603027115">
      <w:bodyDiv w:val="1"/>
      <w:marLeft w:val="0"/>
      <w:marRight w:val="0"/>
      <w:marTop w:val="0"/>
      <w:marBottom w:val="0"/>
      <w:divBdr>
        <w:top w:val="none" w:sz="0" w:space="0" w:color="auto"/>
        <w:left w:val="none" w:sz="0" w:space="0" w:color="auto"/>
        <w:bottom w:val="none" w:sz="0" w:space="0" w:color="auto"/>
        <w:right w:val="none" w:sz="0" w:space="0" w:color="auto"/>
      </w:divBdr>
    </w:div>
    <w:div w:id="1652296147">
      <w:bodyDiv w:val="1"/>
      <w:marLeft w:val="0"/>
      <w:marRight w:val="0"/>
      <w:marTop w:val="0"/>
      <w:marBottom w:val="0"/>
      <w:divBdr>
        <w:top w:val="none" w:sz="0" w:space="0" w:color="auto"/>
        <w:left w:val="none" w:sz="0" w:space="0" w:color="auto"/>
        <w:bottom w:val="none" w:sz="0" w:space="0" w:color="auto"/>
        <w:right w:val="none" w:sz="0" w:space="0" w:color="auto"/>
      </w:divBdr>
    </w:div>
    <w:div w:id="1716463424">
      <w:bodyDiv w:val="1"/>
      <w:marLeft w:val="0"/>
      <w:marRight w:val="0"/>
      <w:marTop w:val="0"/>
      <w:marBottom w:val="0"/>
      <w:divBdr>
        <w:top w:val="none" w:sz="0" w:space="0" w:color="auto"/>
        <w:left w:val="none" w:sz="0" w:space="0" w:color="auto"/>
        <w:bottom w:val="none" w:sz="0" w:space="0" w:color="auto"/>
        <w:right w:val="none" w:sz="0" w:space="0" w:color="auto"/>
      </w:divBdr>
      <w:divsChild>
        <w:div w:id="713240479">
          <w:marLeft w:val="0"/>
          <w:marRight w:val="0"/>
          <w:marTop w:val="0"/>
          <w:marBottom w:val="0"/>
          <w:divBdr>
            <w:top w:val="none" w:sz="0" w:space="0" w:color="auto"/>
            <w:left w:val="none" w:sz="0" w:space="0" w:color="auto"/>
            <w:bottom w:val="none" w:sz="0" w:space="0" w:color="auto"/>
            <w:right w:val="none" w:sz="0" w:space="0" w:color="auto"/>
          </w:divBdr>
        </w:div>
        <w:div w:id="1896577204">
          <w:marLeft w:val="0"/>
          <w:marRight w:val="0"/>
          <w:marTop w:val="0"/>
          <w:marBottom w:val="0"/>
          <w:divBdr>
            <w:top w:val="none" w:sz="0" w:space="0" w:color="auto"/>
            <w:left w:val="none" w:sz="0" w:space="0" w:color="auto"/>
            <w:bottom w:val="none" w:sz="0" w:space="0" w:color="auto"/>
            <w:right w:val="none" w:sz="0" w:space="0" w:color="auto"/>
          </w:divBdr>
        </w:div>
        <w:div w:id="756286766">
          <w:marLeft w:val="0"/>
          <w:marRight w:val="0"/>
          <w:marTop w:val="0"/>
          <w:marBottom w:val="0"/>
          <w:divBdr>
            <w:top w:val="none" w:sz="0" w:space="0" w:color="auto"/>
            <w:left w:val="none" w:sz="0" w:space="0" w:color="auto"/>
            <w:bottom w:val="none" w:sz="0" w:space="0" w:color="auto"/>
            <w:right w:val="none" w:sz="0" w:space="0" w:color="auto"/>
          </w:divBdr>
        </w:div>
        <w:div w:id="1176188433">
          <w:marLeft w:val="0"/>
          <w:marRight w:val="0"/>
          <w:marTop w:val="0"/>
          <w:marBottom w:val="0"/>
          <w:divBdr>
            <w:top w:val="none" w:sz="0" w:space="0" w:color="auto"/>
            <w:left w:val="none" w:sz="0" w:space="0" w:color="auto"/>
            <w:bottom w:val="none" w:sz="0" w:space="0" w:color="auto"/>
            <w:right w:val="none" w:sz="0" w:space="0" w:color="auto"/>
          </w:divBdr>
        </w:div>
        <w:div w:id="1167213368">
          <w:marLeft w:val="0"/>
          <w:marRight w:val="0"/>
          <w:marTop w:val="0"/>
          <w:marBottom w:val="0"/>
          <w:divBdr>
            <w:top w:val="none" w:sz="0" w:space="0" w:color="auto"/>
            <w:left w:val="none" w:sz="0" w:space="0" w:color="auto"/>
            <w:bottom w:val="none" w:sz="0" w:space="0" w:color="auto"/>
            <w:right w:val="none" w:sz="0" w:space="0" w:color="auto"/>
          </w:divBdr>
        </w:div>
      </w:divsChild>
    </w:div>
    <w:div w:id="1978103721">
      <w:bodyDiv w:val="1"/>
      <w:marLeft w:val="0"/>
      <w:marRight w:val="0"/>
      <w:marTop w:val="0"/>
      <w:marBottom w:val="0"/>
      <w:divBdr>
        <w:top w:val="none" w:sz="0" w:space="0" w:color="auto"/>
        <w:left w:val="none" w:sz="0" w:space="0" w:color="auto"/>
        <w:bottom w:val="none" w:sz="0" w:space="0" w:color="auto"/>
        <w:right w:val="none" w:sz="0" w:space="0" w:color="auto"/>
      </w:divBdr>
    </w:div>
    <w:div w:id="20014181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government.ru/rugovclassifier/" TargetMode="Externa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s://labinskadmin.ru/ekonomika" TargetMode="Externa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microsoft.com/office/2007/relationships/hdphoto" Target="media/hdphoto1.wdp"/><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image" Target="media/image1.jpeg"/><Relationship Id="rId4" Type="http://schemas.microsoft.com/office/2007/relationships/stylesWithEffects" Target="stylesWithEffects.xml"/><Relationship Id="rId9" Type="http://schemas.openxmlformats.org/officeDocument/2006/relationships/chart" Target="charts/chart1.xml"/><Relationship Id="rId14" Type="http://schemas.openxmlformats.org/officeDocument/2006/relationships/hyperlink" Target="http://government.ru/rugovclassifier/section/2641/" TargetMode="External"/></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Excel_Worksheet11111111.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6.6884176182707991E-2"/>
          <c:y val="0.1487603305785124"/>
          <c:w val="0.91843393148450247"/>
          <c:h val="0.62809917355371903"/>
        </c:manualLayout>
      </c:layout>
      <c:lineChart>
        <c:grouping val="standard"/>
        <c:varyColors val="0"/>
        <c:ser>
          <c:idx val="0"/>
          <c:order val="0"/>
          <c:tx>
            <c:strRef>
              <c:f>Sheet1!$A$2</c:f>
              <c:strCache>
                <c:ptCount val="1"/>
                <c:pt idx="0">
                  <c:v>на 1 января</c:v>
                </c:pt>
              </c:strCache>
            </c:strRef>
          </c:tx>
          <c:spPr>
            <a:ln w="12699">
              <a:solidFill>
                <a:schemeClr val="tx1">
                  <a:lumMod val="95000"/>
                  <a:lumOff val="5000"/>
                </a:schemeClr>
              </a:solidFill>
              <a:prstDash val="solid"/>
            </a:ln>
          </c:spPr>
          <c:marker>
            <c:symbol val="diamond"/>
            <c:size val="4"/>
            <c:spPr>
              <a:solidFill>
                <a:schemeClr val="tx1">
                  <a:lumMod val="95000"/>
                  <a:lumOff val="5000"/>
                </a:schemeClr>
              </a:solidFill>
              <a:ln>
                <a:solidFill>
                  <a:schemeClr val="tx1">
                    <a:lumMod val="95000"/>
                    <a:lumOff val="5000"/>
                  </a:schemeClr>
                </a:solidFill>
                <a:prstDash val="solid"/>
              </a:ln>
            </c:spPr>
          </c:marker>
          <c:cat>
            <c:numRef>
              <c:f>Sheet1!$B$1:$L$1</c:f>
              <c:numCache>
                <c:formatCode>General</c:formatCode>
                <c:ptCount val="11"/>
                <c:pt idx="0">
                  <c:v>2010</c:v>
                </c:pt>
                <c:pt idx="1">
                  <c:v>2011</c:v>
                </c:pt>
                <c:pt idx="2">
                  <c:v>2012</c:v>
                </c:pt>
                <c:pt idx="3">
                  <c:v>2013</c:v>
                </c:pt>
                <c:pt idx="4">
                  <c:v>2014</c:v>
                </c:pt>
                <c:pt idx="5">
                  <c:v>2015</c:v>
                </c:pt>
                <c:pt idx="6">
                  <c:v>2016</c:v>
                </c:pt>
                <c:pt idx="7">
                  <c:v>2017</c:v>
                </c:pt>
                <c:pt idx="8">
                  <c:v>2018</c:v>
                </c:pt>
                <c:pt idx="9">
                  <c:v>2019</c:v>
                </c:pt>
                <c:pt idx="10">
                  <c:v>2020</c:v>
                </c:pt>
              </c:numCache>
            </c:numRef>
          </c:cat>
          <c:val>
            <c:numRef>
              <c:f>Sheet1!$B$2:$L$2</c:f>
              <c:numCache>
                <c:formatCode>General</c:formatCode>
                <c:ptCount val="11"/>
                <c:pt idx="0">
                  <c:v>100367</c:v>
                </c:pt>
                <c:pt idx="1">
                  <c:v>101764</c:v>
                </c:pt>
                <c:pt idx="2">
                  <c:v>101899</c:v>
                </c:pt>
                <c:pt idx="3">
                  <c:v>100604</c:v>
                </c:pt>
                <c:pt idx="4">
                  <c:v>99238</c:v>
                </c:pt>
                <c:pt idx="5">
                  <c:v>98935</c:v>
                </c:pt>
                <c:pt idx="6">
                  <c:v>98383</c:v>
                </c:pt>
                <c:pt idx="7">
                  <c:v>98545</c:v>
                </c:pt>
                <c:pt idx="8">
                  <c:v>97374</c:v>
                </c:pt>
                <c:pt idx="9">
                  <c:v>96760</c:v>
                </c:pt>
                <c:pt idx="10">
                  <c:v>95828</c:v>
                </c:pt>
              </c:numCache>
            </c:numRef>
          </c:val>
          <c:smooth val="0"/>
          <c:extLst xmlns:c16r2="http://schemas.microsoft.com/office/drawing/2015/06/chart">
            <c:ext xmlns:c16="http://schemas.microsoft.com/office/drawing/2014/chart" uri="{C3380CC4-5D6E-409C-BE32-E72D297353CC}">
              <c16:uniqueId val="{00000000-1609-4536-A941-4D85DAAA2381}"/>
            </c:ext>
          </c:extLst>
        </c:ser>
        <c:ser>
          <c:idx val="1"/>
          <c:order val="1"/>
          <c:tx>
            <c:strRef>
              <c:f>Sheet1!$A$3</c:f>
              <c:strCache>
                <c:ptCount val="1"/>
              </c:strCache>
            </c:strRef>
          </c:tx>
          <c:spPr>
            <a:ln w="12699">
              <a:solidFill>
                <a:srgbClr val="FF00FF"/>
              </a:solidFill>
              <a:prstDash val="solid"/>
            </a:ln>
          </c:spPr>
          <c:marker>
            <c:symbol val="square"/>
            <c:size val="4"/>
            <c:spPr>
              <a:solidFill>
                <a:srgbClr val="FF00FF"/>
              </a:solidFill>
              <a:ln>
                <a:solidFill>
                  <a:srgbClr val="FF00FF"/>
                </a:solidFill>
                <a:prstDash val="solid"/>
              </a:ln>
            </c:spPr>
          </c:marker>
          <c:cat>
            <c:numRef>
              <c:f>Sheet1!$B$1:$L$1</c:f>
              <c:numCache>
                <c:formatCode>General</c:formatCode>
                <c:ptCount val="11"/>
                <c:pt idx="0">
                  <c:v>2010</c:v>
                </c:pt>
                <c:pt idx="1">
                  <c:v>2011</c:v>
                </c:pt>
                <c:pt idx="2">
                  <c:v>2012</c:v>
                </c:pt>
                <c:pt idx="3">
                  <c:v>2013</c:v>
                </c:pt>
                <c:pt idx="4">
                  <c:v>2014</c:v>
                </c:pt>
                <c:pt idx="5">
                  <c:v>2015</c:v>
                </c:pt>
                <c:pt idx="6">
                  <c:v>2016</c:v>
                </c:pt>
                <c:pt idx="7">
                  <c:v>2017</c:v>
                </c:pt>
                <c:pt idx="8">
                  <c:v>2018</c:v>
                </c:pt>
                <c:pt idx="9">
                  <c:v>2019</c:v>
                </c:pt>
                <c:pt idx="10">
                  <c:v>2020</c:v>
                </c:pt>
              </c:numCache>
            </c:numRef>
          </c:cat>
          <c:val>
            <c:numRef>
              <c:f>Sheet1!$B$3:$L$3</c:f>
              <c:numCache>
                <c:formatCode>General</c:formatCode>
                <c:ptCount val="11"/>
              </c:numCache>
            </c:numRef>
          </c:val>
          <c:smooth val="0"/>
          <c:extLst xmlns:c16r2="http://schemas.microsoft.com/office/drawing/2015/06/chart">
            <c:ext xmlns:c16="http://schemas.microsoft.com/office/drawing/2014/chart" uri="{C3380CC4-5D6E-409C-BE32-E72D297353CC}">
              <c16:uniqueId val="{00000001-1609-4536-A941-4D85DAAA2381}"/>
            </c:ext>
          </c:extLst>
        </c:ser>
        <c:ser>
          <c:idx val="2"/>
          <c:order val="2"/>
          <c:tx>
            <c:strRef>
              <c:f>Sheet1!$A$4</c:f>
              <c:strCache>
                <c:ptCount val="1"/>
              </c:strCache>
            </c:strRef>
          </c:tx>
          <c:spPr>
            <a:ln w="12699">
              <a:solidFill>
                <a:srgbClr val="FFFF00"/>
              </a:solidFill>
              <a:prstDash val="solid"/>
            </a:ln>
          </c:spPr>
          <c:marker>
            <c:symbol val="triangle"/>
            <c:size val="4"/>
            <c:spPr>
              <a:solidFill>
                <a:srgbClr val="FFFF00"/>
              </a:solidFill>
              <a:ln>
                <a:solidFill>
                  <a:srgbClr val="FFFF00"/>
                </a:solidFill>
                <a:prstDash val="solid"/>
              </a:ln>
            </c:spPr>
          </c:marker>
          <c:cat>
            <c:numRef>
              <c:f>Sheet1!$B$1:$L$1</c:f>
              <c:numCache>
                <c:formatCode>General</c:formatCode>
                <c:ptCount val="11"/>
                <c:pt idx="0">
                  <c:v>2010</c:v>
                </c:pt>
                <c:pt idx="1">
                  <c:v>2011</c:v>
                </c:pt>
                <c:pt idx="2">
                  <c:v>2012</c:v>
                </c:pt>
                <c:pt idx="3">
                  <c:v>2013</c:v>
                </c:pt>
                <c:pt idx="4">
                  <c:v>2014</c:v>
                </c:pt>
                <c:pt idx="5">
                  <c:v>2015</c:v>
                </c:pt>
                <c:pt idx="6">
                  <c:v>2016</c:v>
                </c:pt>
                <c:pt idx="7">
                  <c:v>2017</c:v>
                </c:pt>
                <c:pt idx="8">
                  <c:v>2018</c:v>
                </c:pt>
                <c:pt idx="9">
                  <c:v>2019</c:v>
                </c:pt>
                <c:pt idx="10">
                  <c:v>2020</c:v>
                </c:pt>
              </c:numCache>
            </c:numRef>
          </c:cat>
          <c:val>
            <c:numRef>
              <c:f>Sheet1!$B$4:$L$4</c:f>
              <c:numCache>
                <c:formatCode>General</c:formatCode>
                <c:ptCount val="11"/>
              </c:numCache>
            </c:numRef>
          </c:val>
          <c:smooth val="0"/>
          <c:extLst xmlns:c16r2="http://schemas.microsoft.com/office/drawing/2015/06/chart">
            <c:ext xmlns:c16="http://schemas.microsoft.com/office/drawing/2014/chart" uri="{C3380CC4-5D6E-409C-BE32-E72D297353CC}">
              <c16:uniqueId val="{00000002-1609-4536-A941-4D85DAAA2381}"/>
            </c:ext>
          </c:extLst>
        </c:ser>
        <c:dLbls>
          <c:showLegendKey val="0"/>
          <c:showVal val="0"/>
          <c:showCatName val="0"/>
          <c:showSerName val="0"/>
          <c:showPercent val="0"/>
          <c:showBubbleSize val="0"/>
        </c:dLbls>
        <c:marker val="1"/>
        <c:smooth val="0"/>
        <c:axId val="224110592"/>
        <c:axId val="140385024"/>
      </c:lineChart>
      <c:catAx>
        <c:axId val="224110592"/>
        <c:scaling>
          <c:orientation val="minMax"/>
        </c:scaling>
        <c:delete val="0"/>
        <c:axPos val="b"/>
        <c:numFmt formatCode="General" sourceLinked="1"/>
        <c:majorTickMark val="out"/>
        <c:minorTickMark val="none"/>
        <c:tickLblPos val="nextTo"/>
        <c:spPr>
          <a:ln w="3175">
            <a:solidFill>
              <a:srgbClr val="000000"/>
            </a:solidFill>
            <a:prstDash val="solid"/>
          </a:ln>
        </c:spPr>
        <c:txPr>
          <a:bodyPr rot="0" vert="horz"/>
          <a:lstStyle/>
          <a:p>
            <a:pPr>
              <a:defRPr/>
            </a:pPr>
            <a:endParaRPr lang="ru-RU"/>
          </a:p>
        </c:txPr>
        <c:crossAx val="140385024"/>
        <c:crosses val="autoZero"/>
        <c:auto val="1"/>
        <c:lblAlgn val="ctr"/>
        <c:lblOffset val="100"/>
        <c:tickMarkSkip val="1"/>
        <c:noMultiLvlLbl val="0"/>
      </c:catAx>
      <c:valAx>
        <c:axId val="140385024"/>
        <c:scaling>
          <c:orientation val="minMax"/>
        </c:scaling>
        <c:delete val="0"/>
        <c:axPos val="l"/>
        <c:majorGridlines>
          <c:spPr>
            <a:ln w="3175">
              <a:solidFill>
                <a:srgbClr val="000000"/>
              </a:solidFill>
              <a:prstDash val="solid"/>
            </a:ln>
          </c:spPr>
        </c:majorGridlines>
        <c:minorGridlines>
          <c:spPr>
            <a:ln>
              <a:noFill/>
            </a:ln>
          </c:spPr>
        </c:minorGridlines>
        <c:numFmt formatCode="General" sourceLinked="1"/>
        <c:majorTickMark val="out"/>
        <c:minorTickMark val="none"/>
        <c:tickLblPos val="nextTo"/>
        <c:spPr>
          <a:ln w="3175">
            <a:solidFill>
              <a:srgbClr val="000000"/>
            </a:solidFill>
            <a:prstDash val="solid"/>
          </a:ln>
        </c:spPr>
        <c:txPr>
          <a:bodyPr rot="0" vert="horz"/>
          <a:lstStyle/>
          <a:p>
            <a:pPr>
              <a:defRPr/>
            </a:pPr>
            <a:endParaRPr lang="ru-RU"/>
          </a:p>
        </c:txPr>
        <c:crossAx val="224110592"/>
        <c:crosses val="autoZero"/>
        <c:crossBetween val="between"/>
        <c:majorUnit val="5000"/>
      </c:valAx>
      <c:spPr>
        <a:solidFill>
          <a:schemeClr val="bg1"/>
        </a:solidFill>
        <a:ln w="12699">
          <a:solidFill>
            <a:srgbClr val="808080"/>
          </a:solidFill>
          <a:prstDash val="solid"/>
        </a:ln>
      </c:spPr>
    </c:plotArea>
    <c:plotVisOnly val="1"/>
    <c:dispBlanksAs val="gap"/>
    <c:showDLblsOverMax val="0"/>
  </c:chart>
  <c:spPr>
    <a:solidFill>
      <a:schemeClr val="bg1"/>
    </a:solidFill>
    <a:ln>
      <a:noFill/>
    </a:ln>
  </c:spPr>
  <c:txPr>
    <a:bodyPr/>
    <a:lstStyle/>
    <a:p>
      <a:pPr>
        <a:defRPr sz="800" b="0" i="0" u="none" strike="noStrike" baseline="0">
          <a:solidFill>
            <a:srgbClr val="000000"/>
          </a:solidFill>
          <a:latin typeface="Times New Roman"/>
          <a:ea typeface="Times New Roman"/>
          <a:cs typeface="Times New Roman"/>
        </a:defRPr>
      </a:pPr>
      <a:endParaRPr lang="ru-RU"/>
    </a:p>
  </c:txPr>
  <c:externalData r:id="rId1">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CAED7A2-4025-46C3-A0CC-FD2FE30FC6C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83</TotalTime>
  <Pages>4</Pages>
  <Words>1220</Words>
  <Characters>6959</Characters>
  <Application>Microsoft Office Word</Application>
  <DocSecurity>0</DocSecurity>
  <Lines>57</Lines>
  <Paragraphs>16</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8163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Ксения Асеева</dc:creator>
  <cp:lastModifiedBy>Ксения Асеева</cp:lastModifiedBy>
  <cp:revision>7</cp:revision>
  <cp:lastPrinted>2021-04-30T10:05:00Z</cp:lastPrinted>
  <dcterms:created xsi:type="dcterms:W3CDTF">2021-04-30T15:18:00Z</dcterms:created>
  <dcterms:modified xsi:type="dcterms:W3CDTF">2022-05-03T12:12:00Z</dcterms:modified>
</cp:coreProperties>
</file>