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67CD" w:rsidRPr="009F5849" w:rsidRDefault="006147C6" w:rsidP="007A0C5D">
      <w:pPr>
        <w:spacing w:line="240" w:lineRule="auto"/>
        <w:ind w:firstLine="425"/>
        <w:jc w:val="right"/>
        <w:rPr>
          <w:rFonts w:ascii="Times New Roman" w:hAnsi="Times New Roman" w:cs="Times New Roman"/>
          <w:b/>
        </w:rPr>
      </w:pPr>
      <w:r w:rsidRPr="007A0C5D">
        <w:rPr>
          <w:rFonts w:ascii="Times New Roman" w:hAnsi="Times New Roman" w:cs="Times New Roman"/>
          <w:b/>
        </w:rPr>
        <w:t>Широкова Е.Ю.</w:t>
      </w:r>
      <w:r w:rsidRPr="007A0C5D">
        <w:rPr>
          <w:rStyle w:val="a5"/>
          <w:rFonts w:ascii="Times New Roman" w:hAnsi="Times New Roman" w:cs="Times New Roman"/>
          <w:b/>
        </w:rPr>
        <w:footnoteReference w:id="2"/>
      </w:r>
    </w:p>
    <w:p w:rsidR="007A0C5D" w:rsidRPr="009F5849" w:rsidRDefault="007A0C5D" w:rsidP="007A0C5D">
      <w:pPr>
        <w:spacing w:line="240" w:lineRule="auto"/>
        <w:ind w:firstLine="425"/>
        <w:jc w:val="right"/>
        <w:rPr>
          <w:rFonts w:ascii="Times New Roman" w:hAnsi="Times New Roman" w:cs="Times New Roman"/>
          <w:b/>
        </w:rPr>
      </w:pPr>
    </w:p>
    <w:p w:rsidR="007A0C5D" w:rsidRDefault="00280EBB" w:rsidP="007A0C5D">
      <w:pPr>
        <w:spacing w:line="360" w:lineRule="auto"/>
        <w:ind w:firstLine="425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Острые точки</w:t>
      </w:r>
      <w:r w:rsidR="007A0C5D">
        <w:rPr>
          <w:rFonts w:ascii="Times New Roman" w:hAnsi="Times New Roman" w:cs="Times New Roman"/>
          <w:b/>
          <w:sz w:val="24"/>
        </w:rPr>
        <w:t xml:space="preserve"> импортозамещени</w:t>
      </w:r>
      <w:r>
        <w:rPr>
          <w:rFonts w:ascii="Times New Roman" w:hAnsi="Times New Roman" w:cs="Times New Roman"/>
          <w:b/>
          <w:sz w:val="24"/>
        </w:rPr>
        <w:t>я</w:t>
      </w:r>
      <w:r w:rsidR="007A0C5D">
        <w:rPr>
          <w:rFonts w:ascii="Times New Roman" w:hAnsi="Times New Roman" w:cs="Times New Roman"/>
          <w:b/>
          <w:sz w:val="24"/>
        </w:rPr>
        <w:t xml:space="preserve"> в региональной экономике</w:t>
      </w:r>
    </w:p>
    <w:p w:rsidR="007A0C5D" w:rsidRPr="007A0C5D" w:rsidRDefault="007A0C5D" w:rsidP="007A0C5D">
      <w:pPr>
        <w:spacing w:line="247" w:lineRule="auto"/>
        <w:ind w:firstLine="425"/>
        <w:jc w:val="center"/>
        <w:rPr>
          <w:rFonts w:ascii="Times New Roman" w:hAnsi="Times New Roman" w:cs="Times New Roman"/>
          <w:b/>
        </w:rPr>
      </w:pPr>
    </w:p>
    <w:p w:rsidR="00936563" w:rsidRDefault="007A0C5D" w:rsidP="000A1850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7A0C5D">
        <w:rPr>
          <w:rFonts w:ascii="Times New Roman" w:hAnsi="Times New Roman" w:cs="Times New Roman"/>
          <w:i/>
        </w:rPr>
        <w:t>Аннотация</w:t>
      </w:r>
      <w:r w:rsidR="00936563">
        <w:rPr>
          <w:rFonts w:ascii="Times New Roman" w:hAnsi="Times New Roman" w:cs="Times New Roman"/>
          <w:i/>
        </w:rPr>
        <w:t>: В исследовании рассмотрена товарная структура импорта Вологодской области. Выявлена необходимость поиска новых поставщиков из дружественных стран для нескольких товарных групп, а также</w:t>
      </w:r>
      <w:r w:rsidR="000A1850">
        <w:rPr>
          <w:rFonts w:ascii="Times New Roman" w:hAnsi="Times New Roman" w:cs="Times New Roman"/>
          <w:i/>
        </w:rPr>
        <w:t xml:space="preserve"> доказано наличие широких возможностей для импортозамещающих производств.</w:t>
      </w:r>
    </w:p>
    <w:p w:rsidR="007A0C5D" w:rsidRPr="000A1850" w:rsidRDefault="007A0C5D" w:rsidP="000A1850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7A0C5D">
        <w:rPr>
          <w:rFonts w:ascii="Times New Roman" w:hAnsi="Times New Roman" w:cs="Times New Roman"/>
          <w:i/>
        </w:rPr>
        <w:t>Ключевые слова</w:t>
      </w:r>
      <w:r w:rsidR="000A1850">
        <w:rPr>
          <w:rFonts w:ascii="Times New Roman" w:hAnsi="Times New Roman" w:cs="Times New Roman"/>
          <w:i/>
        </w:rPr>
        <w:t>: регион, импортозамещение, внешняя торговля, импортозависимость</w:t>
      </w:r>
    </w:p>
    <w:p w:rsidR="007A0C5D" w:rsidRDefault="007A0C5D" w:rsidP="001D20C0">
      <w:pPr>
        <w:spacing w:after="0" w:line="252" w:lineRule="auto"/>
        <w:ind w:firstLine="425"/>
        <w:rPr>
          <w:rFonts w:ascii="Times New Roman" w:hAnsi="Times New Roman" w:cs="Times New Roman"/>
          <w:i/>
        </w:rPr>
      </w:pPr>
    </w:p>
    <w:p w:rsidR="007A0C5D" w:rsidRDefault="007A0C5D" w:rsidP="001D20C0">
      <w:pPr>
        <w:spacing w:after="0" w:line="252" w:lineRule="auto"/>
        <w:ind w:firstLine="425"/>
        <w:rPr>
          <w:rFonts w:ascii="Times New Roman" w:hAnsi="Times New Roman" w:cs="Times New Roman"/>
          <w:i/>
        </w:rPr>
      </w:pPr>
    </w:p>
    <w:p w:rsidR="004B7D93" w:rsidRDefault="00715219" w:rsidP="001D20C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современном мире активный экономический и социальный рост в стране сохраняется при условии </w:t>
      </w:r>
      <w:r w:rsidR="00705017">
        <w:rPr>
          <w:rFonts w:ascii="Times New Roman" w:hAnsi="Times New Roman" w:cs="Times New Roman"/>
        </w:rPr>
        <w:t>ее включенности</w:t>
      </w:r>
      <w:r>
        <w:rPr>
          <w:rFonts w:ascii="Times New Roman" w:hAnsi="Times New Roman" w:cs="Times New Roman"/>
        </w:rPr>
        <w:t xml:space="preserve"> </w:t>
      </w:r>
      <w:r w:rsidR="00705017">
        <w:rPr>
          <w:rFonts w:ascii="Times New Roman" w:hAnsi="Times New Roman" w:cs="Times New Roman"/>
        </w:rPr>
        <w:t xml:space="preserve">в глобальные мирохозяйственные связи. </w:t>
      </w:r>
      <w:r w:rsidR="00284776">
        <w:rPr>
          <w:rFonts w:ascii="Times New Roman" w:hAnsi="Times New Roman" w:cs="Times New Roman"/>
        </w:rPr>
        <w:t>В процессе</w:t>
      </w:r>
      <w:r w:rsidR="004B7D93">
        <w:rPr>
          <w:rFonts w:ascii="Times New Roman" w:hAnsi="Times New Roman" w:cs="Times New Roman"/>
        </w:rPr>
        <w:t xml:space="preserve"> снижения затрат и оптимизации производства для выпуска конечной продукции компании создавали многонациональные цепочки создания стоимости и занимались отладкой логистических процессов. Начало распространения пандемии</w:t>
      </w:r>
      <w:r w:rsidR="00284776">
        <w:rPr>
          <w:rFonts w:ascii="Times New Roman" w:hAnsi="Times New Roman" w:cs="Times New Roman"/>
        </w:rPr>
        <w:t xml:space="preserve"> создало ситуацию, в которой эти связи оказались нарушенными, а руководители предприятий должны были срочно переориентироваться на других поставщиков и искать новые рынки сбыта. В начале 2022 года страны только начали восстанавливаться после ограничений и локдаунов, однако на смену пандемии пришла геополитика.</w:t>
      </w:r>
    </w:p>
    <w:p w:rsidR="00705017" w:rsidRDefault="00705017" w:rsidP="001D20C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Россия до недавнего времени </w:t>
      </w:r>
      <w:r w:rsidR="00284776">
        <w:rPr>
          <w:rFonts w:ascii="Times New Roman" w:hAnsi="Times New Roman" w:cs="Times New Roman"/>
        </w:rPr>
        <w:t xml:space="preserve">наращивала </w:t>
      </w:r>
      <w:r>
        <w:rPr>
          <w:rFonts w:ascii="Times New Roman" w:hAnsi="Times New Roman" w:cs="Times New Roman"/>
        </w:rPr>
        <w:t>сотруднич</w:t>
      </w:r>
      <w:r w:rsidR="00284776">
        <w:rPr>
          <w:rFonts w:ascii="Times New Roman" w:hAnsi="Times New Roman" w:cs="Times New Roman"/>
        </w:rPr>
        <w:t>ество</w:t>
      </w:r>
      <w:r>
        <w:rPr>
          <w:rFonts w:ascii="Times New Roman" w:hAnsi="Times New Roman" w:cs="Times New Roman"/>
        </w:rPr>
        <w:t xml:space="preserve"> с другими странами: по данным Федеральной таможенной службы за 2021 год оборот внешней торговли в РФ превышал 785 млрд. долл. США (из них 689 млрд. долл. США – оборот со странами дальнего зарубежья). </w:t>
      </w:r>
      <w:r w:rsidR="00284776">
        <w:rPr>
          <w:rFonts w:ascii="Times New Roman" w:hAnsi="Times New Roman" w:cs="Times New Roman"/>
        </w:rPr>
        <w:t>За счет снижения в 2020 году объем экспортного потока в страны дальнего зарубежья в среднем выросли на 48 п.п., импорта – на 26,8 п.п. В структуре экспорта превалировали топливно-энергетические товары (60,3%), а в импорте 52,6% занимали машины, оборудование и транспортные средства.</w:t>
      </w:r>
    </w:p>
    <w:p w:rsidR="00280EBB" w:rsidRDefault="00280EBB" w:rsidP="001D20C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Еще в 2014 году, когда против России странами ЕС и США были введены санкции в ответ на присоединение Крыма, вопрос о необходимости импортозамещения был поставлен президентом. В апреле этого года был объявлен курс на импортозамещение и первыми отраслями, для которых были приняты меры поддержки – сельское хозяйство и промышленность. Однако многие эк</w:t>
      </w:r>
      <w:r w:rsidR="009F5849">
        <w:rPr>
          <w:rFonts w:ascii="Times New Roman" w:hAnsi="Times New Roman" w:cs="Times New Roman"/>
        </w:rPr>
        <w:t xml:space="preserve">сперты сходятся во мнении, что результаты реализации политики </w:t>
      </w:r>
      <w:r>
        <w:rPr>
          <w:rFonts w:ascii="Times New Roman" w:hAnsi="Times New Roman" w:cs="Times New Roman"/>
        </w:rPr>
        <w:t xml:space="preserve">импортозамещения </w:t>
      </w:r>
      <w:r w:rsidR="009F5849">
        <w:rPr>
          <w:rFonts w:ascii="Times New Roman" w:hAnsi="Times New Roman" w:cs="Times New Roman"/>
        </w:rPr>
        <w:t>заметны лишь в сельском хозяйстве, хотя она наиболее востребована в высокотехнологичных отраслях</w:t>
      </w:r>
      <w:r>
        <w:rPr>
          <w:rFonts w:ascii="Times New Roman" w:hAnsi="Times New Roman" w:cs="Times New Roman"/>
        </w:rPr>
        <w:t xml:space="preserve"> </w:t>
      </w:r>
      <w:r w:rsidRPr="00280EBB">
        <w:rPr>
          <w:rFonts w:ascii="Times New Roman" w:hAnsi="Times New Roman" w:cs="Times New Roman"/>
        </w:rPr>
        <w:t>[</w:t>
      </w:r>
      <w:r>
        <w:rPr>
          <w:rFonts w:ascii="Times New Roman" w:hAnsi="Times New Roman" w:cs="Times New Roman"/>
        </w:rPr>
        <w:t>2</w:t>
      </w:r>
      <w:r w:rsidRPr="00280EBB">
        <w:rPr>
          <w:rFonts w:ascii="Times New Roman" w:hAnsi="Times New Roman" w:cs="Times New Roman"/>
        </w:rPr>
        <w:t>-</w:t>
      </w:r>
      <w:r w:rsidR="009F5849">
        <w:rPr>
          <w:rFonts w:ascii="Times New Roman" w:hAnsi="Times New Roman" w:cs="Times New Roman"/>
        </w:rPr>
        <w:t>4</w:t>
      </w:r>
      <w:r w:rsidRPr="00280EBB">
        <w:rPr>
          <w:rFonts w:ascii="Times New Roman" w:hAnsi="Times New Roman" w:cs="Times New Roman"/>
        </w:rPr>
        <w:t>]</w:t>
      </w:r>
      <w:r w:rsidR="009F5849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</w:p>
    <w:p w:rsidR="004A2BA0" w:rsidRDefault="004A2BA0" w:rsidP="001D20C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Распространение пандемии поставило под угрозу поставки машин и оборудования, а также отгрузку экспортных товаров. В 2020 году проблема импортозависимости страны снова стала актуальной, в особенности в отраслях, критически важных для сохранения здоровья населения – фармакологии, фармацевтике, производстве средств индивидуальной защиты и т.д. В начале распространения пандемии исследователи из </w:t>
      </w:r>
      <w:r>
        <w:rPr>
          <w:rFonts w:ascii="Times New Roman" w:hAnsi="Times New Roman" w:cs="Times New Roman"/>
        </w:rPr>
        <w:lastRenderedPageBreak/>
        <w:t xml:space="preserve">ИНП РАН </w:t>
      </w:r>
      <w:r w:rsidR="00E34168" w:rsidRPr="00E34168">
        <w:rPr>
          <w:rFonts w:ascii="Times New Roman" w:hAnsi="Times New Roman" w:cs="Times New Roman"/>
        </w:rPr>
        <w:t xml:space="preserve">[1] </w:t>
      </w:r>
      <w:r>
        <w:rPr>
          <w:rFonts w:ascii="Times New Roman" w:hAnsi="Times New Roman" w:cs="Times New Roman"/>
        </w:rPr>
        <w:t>проанализировали уровень импо</w:t>
      </w:r>
      <w:r w:rsidR="00E34168">
        <w:rPr>
          <w:rFonts w:ascii="Times New Roman" w:hAnsi="Times New Roman" w:cs="Times New Roman"/>
        </w:rPr>
        <w:t>ртозависимости российской промы</w:t>
      </w:r>
      <w:r>
        <w:rPr>
          <w:rFonts w:ascii="Times New Roman" w:hAnsi="Times New Roman" w:cs="Times New Roman"/>
        </w:rPr>
        <w:t>шленности от поставок промежуточной продукции из всех стран и пришли к выводу, что</w:t>
      </w:r>
      <w:r w:rsidR="00E34168">
        <w:rPr>
          <w:rFonts w:ascii="Times New Roman" w:hAnsi="Times New Roman" w:cs="Times New Roman"/>
        </w:rPr>
        <w:t xml:space="preserve"> она достаточно устойчива к локальным шокам предложения. Но уже через год в стране возникли более серьезные ограничения импорта.</w:t>
      </w:r>
    </w:p>
    <w:p w:rsidR="00E34168" w:rsidRDefault="00715219" w:rsidP="001D20C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После начала военной спецоперации в Украине с 24 февраля 2022 года</w:t>
      </w:r>
      <w:r>
        <w:rPr>
          <w:rStyle w:val="a5"/>
          <w:rFonts w:ascii="Times New Roman" w:hAnsi="Times New Roman" w:cs="Times New Roman"/>
        </w:rPr>
        <w:footnoteReference w:id="3"/>
      </w:r>
      <w:r>
        <w:rPr>
          <w:rFonts w:ascii="Times New Roman" w:hAnsi="Times New Roman" w:cs="Times New Roman"/>
        </w:rPr>
        <w:t xml:space="preserve"> ряд западных стран </w:t>
      </w:r>
      <w:r w:rsidR="00705017">
        <w:rPr>
          <w:rFonts w:ascii="Times New Roman" w:hAnsi="Times New Roman" w:cs="Times New Roman"/>
        </w:rPr>
        <w:t>объявили о введении санкций</w:t>
      </w:r>
      <w:r w:rsidR="004E7B3F">
        <w:rPr>
          <w:rFonts w:ascii="Times New Roman" w:hAnsi="Times New Roman" w:cs="Times New Roman"/>
        </w:rPr>
        <w:t xml:space="preserve"> в отношении РФ. В ответ был в частности составлен список недружественных стран</w:t>
      </w:r>
      <w:r w:rsidR="004E7B3F">
        <w:rPr>
          <w:rStyle w:val="a5"/>
          <w:rFonts w:ascii="Times New Roman" w:hAnsi="Times New Roman" w:cs="Times New Roman"/>
        </w:rPr>
        <w:footnoteReference w:id="4"/>
      </w:r>
      <w:r w:rsidR="004E7B3F">
        <w:rPr>
          <w:rFonts w:ascii="Times New Roman" w:hAnsi="Times New Roman" w:cs="Times New Roman"/>
        </w:rPr>
        <w:t xml:space="preserve">, которые </w:t>
      </w:r>
      <w:r w:rsidR="004E7B3F" w:rsidRPr="004E7B3F">
        <w:rPr>
          <w:rFonts w:ascii="Times New Roman" w:hAnsi="Times New Roman" w:cs="Times New Roman"/>
        </w:rPr>
        <w:t>совершаю</w:t>
      </w:r>
      <w:r w:rsidR="004E7B3F">
        <w:rPr>
          <w:rFonts w:ascii="Times New Roman" w:hAnsi="Times New Roman" w:cs="Times New Roman"/>
        </w:rPr>
        <w:t>т</w:t>
      </w:r>
      <w:r w:rsidR="004E7B3F" w:rsidRPr="004E7B3F">
        <w:rPr>
          <w:rFonts w:ascii="Times New Roman" w:hAnsi="Times New Roman" w:cs="Times New Roman"/>
        </w:rPr>
        <w:t xml:space="preserve"> в отношении России, российских компаний и граждан недружественные действия.</w:t>
      </w:r>
    </w:p>
    <w:p w:rsidR="00341CE7" w:rsidRDefault="00341CE7" w:rsidP="001D20C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Целью исследование является выявление тех импортных товаров, от которых региональная экономика Вологодской области критически зависит и нуждается в скорейшем замещении отечественными аналогами. Для достижения цели будет проведен анализ импорта региона в 2021 году и определена доля импортных товаров по кодам ТН ВЭД, поступившая из недружественных стран.</w:t>
      </w:r>
    </w:p>
    <w:p w:rsidR="00341CE7" w:rsidRDefault="00775D7D" w:rsidP="001D20C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Основой экономики </w:t>
      </w:r>
      <w:r w:rsidR="00341CE7">
        <w:rPr>
          <w:rFonts w:ascii="Times New Roman" w:hAnsi="Times New Roman" w:cs="Times New Roman"/>
        </w:rPr>
        <w:t>Вологодск</w:t>
      </w:r>
      <w:r>
        <w:rPr>
          <w:rFonts w:ascii="Times New Roman" w:hAnsi="Times New Roman" w:cs="Times New Roman"/>
        </w:rPr>
        <w:t>ой</w:t>
      </w:r>
      <w:r w:rsidR="00341CE7">
        <w:rPr>
          <w:rFonts w:ascii="Times New Roman" w:hAnsi="Times New Roman" w:cs="Times New Roman"/>
        </w:rPr>
        <w:t xml:space="preserve"> област</w:t>
      </w:r>
      <w:r>
        <w:rPr>
          <w:rFonts w:ascii="Times New Roman" w:hAnsi="Times New Roman" w:cs="Times New Roman"/>
        </w:rPr>
        <w:t>и является промышленность – по данным Вологдастата в 2020 году в отраслевой структуре валовой добавленной стоимости 33,9% занимали обрабатывающие производства. 88,2% внешней торговли региона в 2021 году приходилось</w:t>
      </w:r>
      <w:r w:rsidRPr="00775D7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 страны дальнего зарубежья. Основными товарными группами в экспорте были металлы и изделия из них (50,5%) и продукция химической промышленности (32,3%; рис. 1).</w:t>
      </w:r>
    </w:p>
    <w:p w:rsidR="00775D7D" w:rsidRDefault="00775D7D" w:rsidP="0070501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6D203F" w:rsidRDefault="006D203F" w:rsidP="0070501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75D7D" w:rsidRDefault="00775D7D" w:rsidP="00775D7D">
      <w:pPr>
        <w:spacing w:after="0" w:line="252" w:lineRule="auto"/>
        <w:ind w:firstLine="42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5363845" cy="3128645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6D203F" w:rsidRPr="00BB42EE" w:rsidRDefault="006D203F" w:rsidP="006D203F">
      <w:pPr>
        <w:spacing w:after="0" w:line="252" w:lineRule="auto"/>
        <w:ind w:firstLine="425"/>
        <w:jc w:val="center"/>
        <w:rPr>
          <w:rFonts w:ascii="Times New Roman" w:eastAsia="Calibri" w:hAnsi="Times New Roman" w:cs="Times New Roman"/>
          <w:b/>
        </w:rPr>
      </w:pPr>
      <w:r w:rsidRPr="00BB42EE">
        <w:rPr>
          <w:rFonts w:ascii="Times New Roman" w:eastAsia="Calibri" w:hAnsi="Times New Roman" w:cs="Times New Roman"/>
        </w:rPr>
        <w:t xml:space="preserve">Рис. 1. </w:t>
      </w:r>
      <w:r w:rsidRPr="006D203F">
        <w:rPr>
          <w:rFonts w:ascii="Times New Roman" w:eastAsia="Calibri" w:hAnsi="Times New Roman" w:cs="Times New Roman"/>
          <w:b/>
        </w:rPr>
        <w:t>Товарная</w:t>
      </w:r>
      <w:r>
        <w:rPr>
          <w:rFonts w:ascii="Times New Roman" w:eastAsia="Calibri" w:hAnsi="Times New Roman" w:cs="Times New Roman"/>
        </w:rPr>
        <w:t xml:space="preserve"> </w:t>
      </w:r>
      <w:r>
        <w:rPr>
          <w:rFonts w:ascii="Times New Roman" w:eastAsia="Calibri" w:hAnsi="Times New Roman" w:cs="Times New Roman"/>
          <w:b/>
        </w:rPr>
        <w:t>структура внешней торговли Вологодской области</w:t>
      </w:r>
      <w:r w:rsidRPr="00BB42EE">
        <w:rPr>
          <w:rFonts w:ascii="Times New Roman" w:eastAsia="Calibri" w:hAnsi="Times New Roman" w:cs="Times New Roman"/>
          <w:b/>
        </w:rPr>
        <w:t>, в</w:t>
      </w:r>
      <w:r w:rsidRPr="00BB42EE">
        <w:rPr>
          <w:rFonts w:ascii="Times New Roman" w:eastAsia="Calibri" w:hAnsi="Times New Roman" w:cs="Times New Roman"/>
          <w:b/>
          <w:lang w:val="en-US"/>
        </w:rPr>
        <w:t> </w:t>
      </w:r>
      <w:r>
        <w:rPr>
          <w:rFonts w:ascii="Times New Roman" w:eastAsia="Calibri" w:hAnsi="Times New Roman" w:cs="Times New Roman"/>
          <w:b/>
        </w:rPr>
        <w:t>%</w:t>
      </w:r>
    </w:p>
    <w:p w:rsidR="006D203F" w:rsidRDefault="006D203F" w:rsidP="001D20C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6D203F" w:rsidRDefault="006D203F" w:rsidP="001D20C0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6D203F" w:rsidRDefault="006D203F" w:rsidP="006D20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импорте же практически половину всего объема занимали машины. оборудование и транспортные средства (48,1%).</w:t>
      </w:r>
      <w:r w:rsidR="00F2054D">
        <w:rPr>
          <w:rFonts w:ascii="Times New Roman" w:hAnsi="Times New Roman" w:cs="Times New Roman"/>
        </w:rPr>
        <w:t xml:space="preserve"> Таким образом, можно резюмировать, что экономика региона в основном функционирует за счет продажи в страны дальнего зарубежья сырья и товаров с низкой добавленной стоимостью, а импортирует высокотехнологичные товары.</w:t>
      </w:r>
      <w:r w:rsidR="00EC02E1">
        <w:rPr>
          <w:rFonts w:ascii="Times New Roman" w:hAnsi="Times New Roman" w:cs="Times New Roman"/>
        </w:rPr>
        <w:t xml:space="preserve"> </w:t>
      </w:r>
    </w:p>
    <w:p w:rsidR="00EC02E1" w:rsidRDefault="00EC02E1" w:rsidP="006D20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список недружественных стран в настоящий момент, помимо стран-членов Европейского Союза, входит 21 страна – всего 48 стран и территорий. В 2021 году некоторые из этих стран являлись крупнейшими контрагентами Вологодской области: </w:t>
      </w:r>
      <w:r w:rsidRPr="00EC02E1">
        <w:rPr>
          <w:rFonts w:ascii="Times New Roman" w:hAnsi="Times New Roman" w:cs="Times New Roman"/>
        </w:rPr>
        <w:t>Польша (</w:t>
      </w:r>
      <w:r w:rsidR="00F77A57">
        <w:rPr>
          <w:rFonts w:ascii="Times New Roman" w:hAnsi="Times New Roman" w:cs="Times New Roman"/>
        </w:rPr>
        <w:t xml:space="preserve">с долей в товарообороте </w:t>
      </w:r>
      <w:r w:rsidRPr="00EC02E1">
        <w:rPr>
          <w:rFonts w:ascii="Times New Roman" w:hAnsi="Times New Roman" w:cs="Times New Roman"/>
        </w:rPr>
        <w:t>9,7%), Финляндия (7,1%)</w:t>
      </w:r>
      <w:r>
        <w:rPr>
          <w:rFonts w:ascii="Times New Roman" w:hAnsi="Times New Roman" w:cs="Times New Roman"/>
        </w:rPr>
        <w:t xml:space="preserve">, </w:t>
      </w:r>
      <w:r w:rsidRPr="00EC02E1">
        <w:rPr>
          <w:rFonts w:ascii="Times New Roman" w:hAnsi="Times New Roman" w:cs="Times New Roman"/>
        </w:rPr>
        <w:t>Латвия (6,6%),</w:t>
      </w:r>
      <w:r>
        <w:rPr>
          <w:rFonts w:ascii="Times New Roman" w:hAnsi="Times New Roman" w:cs="Times New Roman"/>
        </w:rPr>
        <w:t xml:space="preserve"> </w:t>
      </w:r>
      <w:r w:rsidRPr="00EC02E1">
        <w:rPr>
          <w:rFonts w:ascii="Times New Roman" w:hAnsi="Times New Roman" w:cs="Times New Roman"/>
        </w:rPr>
        <w:t>Италия (5,9%), Германия (5,3%), Бельгия (4,7%)</w:t>
      </w:r>
      <w:r w:rsidR="00F77A57">
        <w:rPr>
          <w:rFonts w:ascii="Times New Roman" w:hAnsi="Times New Roman" w:cs="Times New Roman"/>
        </w:rPr>
        <w:t xml:space="preserve">, </w:t>
      </w:r>
      <w:r w:rsidR="00F77A57" w:rsidRPr="00F77A57">
        <w:rPr>
          <w:rFonts w:ascii="Times New Roman" w:hAnsi="Times New Roman" w:cs="Times New Roman"/>
        </w:rPr>
        <w:t>Соединенные Штаты (3,9%), Нидерланды (3,5%)</w:t>
      </w:r>
      <w:r w:rsidR="00F77A57">
        <w:rPr>
          <w:rFonts w:ascii="Times New Roman" w:hAnsi="Times New Roman" w:cs="Times New Roman"/>
        </w:rPr>
        <w:t>.</w:t>
      </w:r>
      <w:r w:rsidR="00F458B2">
        <w:rPr>
          <w:rFonts w:ascii="Times New Roman" w:hAnsi="Times New Roman" w:cs="Times New Roman"/>
        </w:rPr>
        <w:t xml:space="preserve"> Только на перечисленные страны приходилось около половины всего товарооборота региона, что говорит о критической важности переориентации на другие рынки и замещения импортной продукции отечественными аналогами.</w:t>
      </w:r>
    </w:p>
    <w:p w:rsidR="00F458B2" w:rsidRDefault="00734923" w:rsidP="006D20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После анализа объема импорта были выявлены следующие товарные группы с критической долей продукции из недружественных стран (табл. 1).</w:t>
      </w:r>
    </w:p>
    <w:p w:rsidR="00734923" w:rsidRDefault="00734923" w:rsidP="006D20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34923" w:rsidRDefault="00734923" w:rsidP="006D20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34923" w:rsidRDefault="00734923" w:rsidP="00734923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</w:rPr>
      </w:pPr>
      <w:r w:rsidRPr="00BB42EE">
        <w:rPr>
          <w:rFonts w:ascii="Times New Roman" w:eastAsia="DejaVu Sans" w:hAnsi="Times New Roman" w:cs="Times New Roman"/>
          <w:kern w:val="2"/>
        </w:rPr>
        <w:t xml:space="preserve">Таблица 1. </w:t>
      </w:r>
      <w:r>
        <w:rPr>
          <w:rFonts w:ascii="Times New Roman" w:eastAsia="DejaVu Sans" w:hAnsi="Times New Roman" w:cs="Times New Roman"/>
          <w:b/>
          <w:kern w:val="2"/>
        </w:rPr>
        <w:t xml:space="preserve">Товарные группы с </w:t>
      </w:r>
      <w:r w:rsidR="00D64B35">
        <w:rPr>
          <w:rFonts w:ascii="Times New Roman" w:eastAsia="DejaVu Sans" w:hAnsi="Times New Roman" w:cs="Times New Roman"/>
          <w:b/>
          <w:kern w:val="2"/>
        </w:rPr>
        <w:t>значимой</w:t>
      </w:r>
      <w:r>
        <w:rPr>
          <w:rFonts w:ascii="Times New Roman" w:eastAsia="DejaVu Sans" w:hAnsi="Times New Roman" w:cs="Times New Roman"/>
          <w:b/>
          <w:kern w:val="2"/>
        </w:rPr>
        <w:t xml:space="preserve"> долей импорта из недружественных стран</w:t>
      </w:r>
    </w:p>
    <w:tbl>
      <w:tblPr>
        <w:tblStyle w:val="a8"/>
        <w:tblW w:w="0" w:type="auto"/>
        <w:tblLook w:val="04A0"/>
      </w:tblPr>
      <w:tblGrid>
        <w:gridCol w:w="5902"/>
        <w:gridCol w:w="2761"/>
      </w:tblGrid>
      <w:tr w:rsidR="006A5F36" w:rsidRPr="00734923" w:rsidTr="00423702">
        <w:tc>
          <w:tcPr>
            <w:tcW w:w="0" w:type="auto"/>
          </w:tcPr>
          <w:p w:rsidR="00734923" w:rsidRPr="00734923" w:rsidRDefault="00734923" w:rsidP="00734923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Товарная группа</w:t>
            </w:r>
          </w:p>
        </w:tc>
        <w:tc>
          <w:tcPr>
            <w:tcW w:w="0" w:type="auto"/>
          </w:tcPr>
          <w:p w:rsidR="00734923" w:rsidRPr="00734923" w:rsidRDefault="00734923" w:rsidP="00734923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Доля импорта из недружественных стран, % от всего импорта данной товарной группы</w:t>
            </w:r>
          </w:p>
        </w:tc>
      </w:tr>
      <w:tr w:rsidR="006A5F36" w:rsidRPr="00734923" w:rsidTr="00423702">
        <w:tc>
          <w:tcPr>
            <w:tcW w:w="0" w:type="auto"/>
          </w:tcPr>
          <w:p w:rsidR="00734923" w:rsidRPr="00734923" w:rsidRDefault="00734923" w:rsidP="00734923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Живые животные</w:t>
            </w:r>
          </w:p>
        </w:tc>
        <w:tc>
          <w:tcPr>
            <w:tcW w:w="0" w:type="auto"/>
            <w:vAlign w:val="center"/>
          </w:tcPr>
          <w:p w:rsidR="00734923" w:rsidRPr="002661F3" w:rsidRDefault="00210450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  <w:t>100,0</w:t>
            </w:r>
          </w:p>
        </w:tc>
      </w:tr>
      <w:tr w:rsidR="006A5F36" w:rsidRPr="00734923" w:rsidTr="00423702">
        <w:tc>
          <w:tcPr>
            <w:tcW w:w="0" w:type="auto"/>
          </w:tcPr>
          <w:p w:rsidR="0030480E" w:rsidRPr="00210450" w:rsidRDefault="0030480E" w:rsidP="00953128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210450">
              <w:rPr>
                <w:rFonts w:ascii="Times New Roman" w:eastAsia="DejaVu Sans" w:hAnsi="Times New Roman" w:cs="Times New Roman"/>
                <w:kern w:val="1"/>
                <w:sz w:val="20"/>
              </w:rPr>
              <w:t>Сахар и кондитерские изделия из сахара</w:t>
            </w:r>
          </w:p>
        </w:tc>
        <w:tc>
          <w:tcPr>
            <w:tcW w:w="0" w:type="auto"/>
            <w:vAlign w:val="center"/>
          </w:tcPr>
          <w:p w:rsidR="0030480E" w:rsidRDefault="0030480E" w:rsidP="00953128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24,2</w:t>
            </w:r>
          </w:p>
        </w:tc>
      </w:tr>
      <w:tr w:rsidR="009C63DB" w:rsidRPr="00734923" w:rsidTr="00423702">
        <w:tc>
          <w:tcPr>
            <w:tcW w:w="0" w:type="auto"/>
          </w:tcPr>
          <w:p w:rsidR="0030480E" w:rsidRPr="00210450" w:rsidRDefault="0030480E" w:rsidP="00953128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D64B35">
              <w:rPr>
                <w:rFonts w:ascii="Times New Roman" w:eastAsia="DejaVu Sans" w:hAnsi="Times New Roman" w:cs="Times New Roman"/>
                <w:kern w:val="1"/>
                <w:sz w:val="20"/>
              </w:rPr>
              <w:t>Готовые продукты из зерна злаков, муки, крахмала или молока; мучные кондитерские изделия</w:t>
            </w:r>
          </w:p>
        </w:tc>
        <w:tc>
          <w:tcPr>
            <w:tcW w:w="0" w:type="auto"/>
            <w:vAlign w:val="center"/>
          </w:tcPr>
          <w:p w:rsidR="0030480E" w:rsidRDefault="0030480E" w:rsidP="00953128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49,3</w:t>
            </w:r>
          </w:p>
        </w:tc>
      </w:tr>
      <w:tr w:rsidR="009C63DB" w:rsidRPr="00734923" w:rsidTr="00423702">
        <w:tc>
          <w:tcPr>
            <w:tcW w:w="0" w:type="auto"/>
          </w:tcPr>
          <w:p w:rsidR="0030480E" w:rsidRPr="00D64B35" w:rsidRDefault="0030480E" w:rsidP="00953128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D64B35">
              <w:rPr>
                <w:rFonts w:ascii="Times New Roman" w:eastAsia="DejaVu Sans" w:hAnsi="Times New Roman" w:cs="Times New Roman"/>
                <w:kern w:val="1"/>
                <w:sz w:val="20"/>
              </w:rPr>
              <w:t>Продукты переработки овощей, фруктов, орехов или прочих частей растений</w:t>
            </w:r>
          </w:p>
        </w:tc>
        <w:tc>
          <w:tcPr>
            <w:tcW w:w="0" w:type="auto"/>
            <w:vAlign w:val="center"/>
          </w:tcPr>
          <w:p w:rsidR="0030480E" w:rsidRPr="002661F3" w:rsidRDefault="0030480E" w:rsidP="00953128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99,9</w:t>
            </w:r>
          </w:p>
        </w:tc>
      </w:tr>
      <w:tr w:rsidR="009C63DB" w:rsidRPr="00734923" w:rsidTr="00423702">
        <w:tc>
          <w:tcPr>
            <w:tcW w:w="0" w:type="auto"/>
          </w:tcPr>
          <w:p w:rsidR="0030480E" w:rsidRPr="00D64B35" w:rsidRDefault="0030480E" w:rsidP="00953128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30480E">
              <w:rPr>
                <w:rFonts w:ascii="Times New Roman" w:eastAsia="DejaVu Sans" w:hAnsi="Times New Roman" w:cs="Times New Roman"/>
                <w:kern w:val="1"/>
                <w:sz w:val="20"/>
              </w:rPr>
              <w:t>Разные пищевые продукты</w:t>
            </w:r>
          </w:p>
        </w:tc>
        <w:tc>
          <w:tcPr>
            <w:tcW w:w="0" w:type="auto"/>
            <w:vAlign w:val="center"/>
          </w:tcPr>
          <w:p w:rsidR="0030480E" w:rsidRDefault="0030480E" w:rsidP="00953128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66,3</w:t>
            </w:r>
          </w:p>
        </w:tc>
      </w:tr>
      <w:tr w:rsidR="009C63DB" w:rsidRPr="00734923" w:rsidTr="00423702">
        <w:tc>
          <w:tcPr>
            <w:tcW w:w="0" w:type="auto"/>
          </w:tcPr>
          <w:p w:rsidR="0030480E" w:rsidRPr="00D64B35" w:rsidRDefault="0030480E" w:rsidP="00734923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30480E">
              <w:rPr>
                <w:rFonts w:ascii="Times New Roman" w:eastAsia="DejaVu Sans" w:hAnsi="Times New Roman" w:cs="Times New Roman"/>
                <w:kern w:val="1"/>
                <w:sz w:val="20"/>
              </w:rPr>
              <w:t>Соль; сера; земли и камень; штукатурные материалы, известь и цемент</w:t>
            </w:r>
          </w:p>
        </w:tc>
        <w:tc>
          <w:tcPr>
            <w:tcW w:w="0" w:type="auto"/>
            <w:vAlign w:val="center"/>
          </w:tcPr>
          <w:p w:rsidR="0030480E" w:rsidRDefault="0030480E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58,1</w:t>
            </w:r>
          </w:p>
        </w:tc>
      </w:tr>
      <w:tr w:rsidR="009C63DB" w:rsidRPr="00734923" w:rsidTr="00423702">
        <w:tc>
          <w:tcPr>
            <w:tcW w:w="0" w:type="auto"/>
          </w:tcPr>
          <w:p w:rsidR="0030480E" w:rsidRPr="0030480E" w:rsidRDefault="00423702" w:rsidP="00734923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423702">
              <w:rPr>
                <w:rFonts w:ascii="Times New Roman" w:eastAsia="DejaVu Sans" w:hAnsi="Times New Roman" w:cs="Times New Roman"/>
                <w:kern w:val="1"/>
                <w:sz w:val="20"/>
              </w:rPr>
              <w:t>Топливо минеральное, нефть и продукты их перегонки; битуминозные вещества; воски минеральные</w:t>
            </w:r>
          </w:p>
        </w:tc>
        <w:tc>
          <w:tcPr>
            <w:tcW w:w="0" w:type="auto"/>
            <w:vAlign w:val="center"/>
          </w:tcPr>
          <w:p w:rsidR="0030480E" w:rsidRPr="002661F3" w:rsidRDefault="00423702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70,1</w:t>
            </w:r>
          </w:p>
        </w:tc>
      </w:tr>
      <w:tr w:rsidR="00423702" w:rsidRPr="00734923" w:rsidTr="00423702">
        <w:tc>
          <w:tcPr>
            <w:tcW w:w="0" w:type="auto"/>
          </w:tcPr>
          <w:p w:rsidR="00423702" w:rsidRPr="00423702" w:rsidRDefault="00423702" w:rsidP="00734923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423702">
              <w:rPr>
                <w:rFonts w:ascii="Times New Roman" w:eastAsia="DejaVu Sans" w:hAnsi="Times New Roman" w:cs="Times New Roman"/>
                <w:kern w:val="1"/>
                <w:sz w:val="20"/>
              </w:rPr>
              <w:t>Продукты неорганической химии; соединения неорганические или органические драгоценных металлов, редкоземельных металлов, радиоактивных элементов или изотопов</w:t>
            </w:r>
          </w:p>
        </w:tc>
        <w:tc>
          <w:tcPr>
            <w:tcW w:w="0" w:type="auto"/>
            <w:vAlign w:val="center"/>
          </w:tcPr>
          <w:p w:rsidR="00423702" w:rsidRDefault="00423702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64,5</w:t>
            </w:r>
          </w:p>
        </w:tc>
      </w:tr>
      <w:tr w:rsidR="00423702" w:rsidRPr="00734923" w:rsidTr="00423702">
        <w:tc>
          <w:tcPr>
            <w:tcW w:w="0" w:type="auto"/>
          </w:tcPr>
          <w:p w:rsidR="00423702" w:rsidRPr="00423702" w:rsidRDefault="00403746" w:rsidP="00734923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403746">
              <w:rPr>
                <w:rFonts w:ascii="Times New Roman" w:eastAsia="DejaVu Sans" w:hAnsi="Times New Roman" w:cs="Times New Roman"/>
                <w:kern w:val="1"/>
                <w:sz w:val="20"/>
              </w:rPr>
              <w:t>Органические химические соединения</w:t>
            </w:r>
          </w:p>
        </w:tc>
        <w:tc>
          <w:tcPr>
            <w:tcW w:w="0" w:type="auto"/>
            <w:vAlign w:val="center"/>
          </w:tcPr>
          <w:p w:rsidR="00423702" w:rsidRDefault="00403746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68,7</w:t>
            </w:r>
          </w:p>
        </w:tc>
      </w:tr>
      <w:tr w:rsidR="00403746" w:rsidRPr="00734923" w:rsidTr="00423702">
        <w:tc>
          <w:tcPr>
            <w:tcW w:w="0" w:type="auto"/>
          </w:tcPr>
          <w:p w:rsidR="00403746" w:rsidRPr="00403746" w:rsidRDefault="00403746" w:rsidP="00734923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403746">
              <w:rPr>
                <w:rFonts w:ascii="Times New Roman" w:eastAsia="DejaVu Sans" w:hAnsi="Times New Roman" w:cs="Times New Roman"/>
                <w:kern w:val="1"/>
                <w:sz w:val="20"/>
              </w:rPr>
              <w:t>Фармацевтическая продукция</w:t>
            </w:r>
          </w:p>
        </w:tc>
        <w:tc>
          <w:tcPr>
            <w:tcW w:w="0" w:type="auto"/>
            <w:vAlign w:val="center"/>
          </w:tcPr>
          <w:p w:rsidR="00403746" w:rsidRPr="002661F3" w:rsidRDefault="00403746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91,1</w:t>
            </w:r>
          </w:p>
        </w:tc>
      </w:tr>
      <w:tr w:rsidR="00403746" w:rsidRPr="00734923" w:rsidTr="00423702">
        <w:tc>
          <w:tcPr>
            <w:tcW w:w="0" w:type="auto"/>
          </w:tcPr>
          <w:p w:rsidR="00403746" w:rsidRPr="00403746" w:rsidRDefault="00403746" w:rsidP="00734923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403746">
              <w:rPr>
                <w:rFonts w:ascii="Times New Roman" w:eastAsia="DejaVu Sans" w:hAnsi="Times New Roman" w:cs="Times New Roman"/>
                <w:kern w:val="1"/>
                <w:sz w:val="20"/>
              </w:rPr>
              <w:t>Экстракты дубильные или красильные; таннины и их производные; красители, пигменты и прочие красящие вещества; краски и лаки; шпатлевки и прочие мастики; полиграфическая краска, чернила, тушь</w:t>
            </w:r>
          </w:p>
        </w:tc>
        <w:tc>
          <w:tcPr>
            <w:tcW w:w="0" w:type="auto"/>
            <w:vAlign w:val="center"/>
          </w:tcPr>
          <w:p w:rsidR="00403746" w:rsidRPr="002661F3" w:rsidRDefault="00403746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82,5</w:t>
            </w:r>
          </w:p>
        </w:tc>
      </w:tr>
      <w:tr w:rsidR="00403746" w:rsidRPr="00734923" w:rsidTr="00423702">
        <w:tc>
          <w:tcPr>
            <w:tcW w:w="0" w:type="auto"/>
          </w:tcPr>
          <w:p w:rsidR="00403746" w:rsidRPr="00403746" w:rsidRDefault="000F4DBA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0F4DBA">
              <w:rPr>
                <w:rFonts w:ascii="Times New Roman" w:eastAsia="DejaVu Sans" w:hAnsi="Times New Roman" w:cs="Times New Roman"/>
                <w:kern w:val="1"/>
                <w:sz w:val="20"/>
              </w:rPr>
              <w:t xml:space="preserve">Мыло, поверхностно-активные органические вещества, моющие средства, смазочные материалы, искусственные и готовые воски, составы для чистки или полировки, свечи и аналогичные изделия, пасты для лепки, пластилин, "зубоврачебный воск" и </w:t>
            </w: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др.</w:t>
            </w:r>
          </w:p>
        </w:tc>
        <w:tc>
          <w:tcPr>
            <w:tcW w:w="0" w:type="auto"/>
            <w:vAlign w:val="center"/>
          </w:tcPr>
          <w:p w:rsidR="00403746" w:rsidRPr="002661F3" w:rsidRDefault="000F4DBA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92,0</w:t>
            </w:r>
          </w:p>
        </w:tc>
      </w:tr>
      <w:tr w:rsidR="000F4DBA" w:rsidRPr="00734923" w:rsidTr="00423702">
        <w:tc>
          <w:tcPr>
            <w:tcW w:w="0" w:type="auto"/>
          </w:tcPr>
          <w:p w:rsidR="000F4DBA" w:rsidRPr="000F4DBA" w:rsidRDefault="000F4DBA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0F4DBA">
              <w:rPr>
                <w:rFonts w:ascii="Times New Roman" w:eastAsia="DejaVu Sans" w:hAnsi="Times New Roman" w:cs="Times New Roman"/>
                <w:kern w:val="1"/>
                <w:sz w:val="20"/>
              </w:rPr>
              <w:lastRenderedPageBreak/>
              <w:t>Прочие химические продукты</w:t>
            </w:r>
          </w:p>
        </w:tc>
        <w:tc>
          <w:tcPr>
            <w:tcW w:w="0" w:type="auto"/>
            <w:vAlign w:val="center"/>
          </w:tcPr>
          <w:p w:rsidR="000F4DBA" w:rsidRPr="002661F3" w:rsidRDefault="000F4DBA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82,5</w:t>
            </w:r>
          </w:p>
        </w:tc>
      </w:tr>
      <w:tr w:rsidR="000F4DBA" w:rsidRPr="00734923" w:rsidTr="00423702">
        <w:tc>
          <w:tcPr>
            <w:tcW w:w="0" w:type="auto"/>
          </w:tcPr>
          <w:p w:rsidR="000F4DBA" w:rsidRPr="000F4DBA" w:rsidRDefault="001E21E5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1E21E5">
              <w:rPr>
                <w:rFonts w:ascii="Times New Roman" w:eastAsia="DejaVu Sans" w:hAnsi="Times New Roman" w:cs="Times New Roman"/>
                <w:kern w:val="1"/>
                <w:sz w:val="20"/>
              </w:rPr>
              <w:t>Пластмассы и изделия из них</w:t>
            </w:r>
          </w:p>
        </w:tc>
        <w:tc>
          <w:tcPr>
            <w:tcW w:w="0" w:type="auto"/>
            <w:vAlign w:val="center"/>
          </w:tcPr>
          <w:p w:rsidR="000F4DBA" w:rsidRDefault="001E21E5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54,6</w:t>
            </w:r>
          </w:p>
        </w:tc>
      </w:tr>
      <w:tr w:rsidR="001E21E5" w:rsidRPr="00734923" w:rsidTr="00423702">
        <w:tc>
          <w:tcPr>
            <w:tcW w:w="0" w:type="auto"/>
          </w:tcPr>
          <w:p w:rsidR="001E21E5" w:rsidRPr="001E21E5" w:rsidRDefault="000A7D3D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0A7D3D">
              <w:rPr>
                <w:rFonts w:ascii="Times New Roman" w:eastAsia="DejaVu Sans" w:hAnsi="Times New Roman" w:cs="Times New Roman"/>
                <w:kern w:val="1"/>
                <w:sz w:val="20"/>
              </w:rPr>
              <w:t>Каучук, резина и изделия из них</w:t>
            </w:r>
          </w:p>
        </w:tc>
        <w:tc>
          <w:tcPr>
            <w:tcW w:w="0" w:type="auto"/>
            <w:vAlign w:val="center"/>
          </w:tcPr>
          <w:p w:rsidR="001E21E5" w:rsidRDefault="000A7D3D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36,2</w:t>
            </w:r>
          </w:p>
        </w:tc>
      </w:tr>
      <w:tr w:rsidR="000A7D3D" w:rsidRPr="00734923" w:rsidTr="00423702">
        <w:tc>
          <w:tcPr>
            <w:tcW w:w="0" w:type="auto"/>
          </w:tcPr>
          <w:p w:rsidR="000A7D3D" w:rsidRPr="000A7D3D" w:rsidRDefault="008E75FC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8E75FC">
              <w:rPr>
                <w:rFonts w:ascii="Times New Roman" w:eastAsia="DejaVu Sans" w:hAnsi="Times New Roman" w:cs="Times New Roman"/>
                <w:kern w:val="1"/>
                <w:sz w:val="20"/>
              </w:rPr>
              <w:t>Изделия из кожи; шорно-седельные изделия и упряжь; дорожные принадлежности, сумки и аналогичные им товары; изделия из внутренних органов животных (кроме шелкоотделительных желез шелкопряда)</w:t>
            </w:r>
          </w:p>
        </w:tc>
        <w:tc>
          <w:tcPr>
            <w:tcW w:w="0" w:type="auto"/>
            <w:vAlign w:val="center"/>
          </w:tcPr>
          <w:p w:rsidR="000A7D3D" w:rsidRDefault="008E75FC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63,3</w:t>
            </w:r>
          </w:p>
        </w:tc>
      </w:tr>
      <w:tr w:rsidR="008E75FC" w:rsidRPr="00734923" w:rsidTr="00423702">
        <w:tc>
          <w:tcPr>
            <w:tcW w:w="0" w:type="auto"/>
          </w:tcPr>
          <w:p w:rsidR="008E75FC" w:rsidRPr="008E75FC" w:rsidRDefault="008E75FC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8E75FC">
              <w:rPr>
                <w:rFonts w:ascii="Times New Roman" w:eastAsia="DejaVu Sans" w:hAnsi="Times New Roman" w:cs="Times New Roman"/>
                <w:kern w:val="1"/>
                <w:sz w:val="20"/>
              </w:rPr>
              <w:t>Древесина и изделия из нее; древесный уголь</w:t>
            </w:r>
          </w:p>
        </w:tc>
        <w:tc>
          <w:tcPr>
            <w:tcW w:w="0" w:type="auto"/>
            <w:vAlign w:val="center"/>
          </w:tcPr>
          <w:p w:rsidR="008E75FC" w:rsidRDefault="008E75FC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87,0</w:t>
            </w:r>
          </w:p>
        </w:tc>
      </w:tr>
      <w:tr w:rsidR="008E75FC" w:rsidRPr="00734923" w:rsidTr="00423702">
        <w:tc>
          <w:tcPr>
            <w:tcW w:w="0" w:type="auto"/>
          </w:tcPr>
          <w:p w:rsidR="008E75FC" w:rsidRPr="008E75FC" w:rsidRDefault="009365E4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9365E4">
              <w:rPr>
                <w:rFonts w:ascii="Times New Roman" w:eastAsia="DejaVu Sans" w:hAnsi="Times New Roman" w:cs="Times New Roman"/>
                <w:kern w:val="1"/>
                <w:sz w:val="20"/>
              </w:rPr>
              <w:t>Печатные книги, газеты, репродукции и другие изделия полиграфической промышленности; рукописи, машинописные тексты и планы</w:t>
            </w:r>
          </w:p>
        </w:tc>
        <w:tc>
          <w:tcPr>
            <w:tcW w:w="0" w:type="auto"/>
            <w:vAlign w:val="center"/>
          </w:tcPr>
          <w:p w:rsidR="008E75FC" w:rsidRPr="002661F3" w:rsidRDefault="009365E4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95,6</w:t>
            </w:r>
          </w:p>
        </w:tc>
      </w:tr>
      <w:tr w:rsidR="009365E4" w:rsidRPr="00734923" w:rsidTr="00423702">
        <w:tc>
          <w:tcPr>
            <w:tcW w:w="0" w:type="auto"/>
          </w:tcPr>
          <w:p w:rsidR="009365E4" w:rsidRPr="009365E4" w:rsidRDefault="00822EB5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822EB5">
              <w:rPr>
                <w:rFonts w:ascii="Times New Roman" w:eastAsia="DejaVu Sans" w:hAnsi="Times New Roman" w:cs="Times New Roman"/>
                <w:kern w:val="1"/>
                <w:sz w:val="20"/>
              </w:rPr>
              <w:t>Специальные ткани; тафтинговые текстильные материалы; кружева; гобелены; отделочные материалы; вышивки</w:t>
            </w:r>
          </w:p>
        </w:tc>
        <w:tc>
          <w:tcPr>
            <w:tcW w:w="0" w:type="auto"/>
            <w:vAlign w:val="center"/>
          </w:tcPr>
          <w:p w:rsidR="009365E4" w:rsidRPr="002661F3" w:rsidRDefault="00822EB5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  <w:t>100,0</w:t>
            </w:r>
          </w:p>
        </w:tc>
      </w:tr>
      <w:tr w:rsidR="00822EB5" w:rsidRPr="00734923" w:rsidTr="00423702">
        <w:tc>
          <w:tcPr>
            <w:tcW w:w="0" w:type="auto"/>
          </w:tcPr>
          <w:p w:rsidR="00822EB5" w:rsidRPr="00822EB5" w:rsidRDefault="00822EB5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822EB5">
              <w:rPr>
                <w:rFonts w:ascii="Times New Roman" w:eastAsia="DejaVu Sans" w:hAnsi="Times New Roman" w:cs="Times New Roman"/>
                <w:kern w:val="1"/>
                <w:sz w:val="20"/>
              </w:rPr>
              <w:t>Текстильные материалы, пропитанные, с покрытием или дублированные; текстильные изделия технического назначения</w:t>
            </w:r>
          </w:p>
        </w:tc>
        <w:tc>
          <w:tcPr>
            <w:tcW w:w="0" w:type="auto"/>
            <w:vAlign w:val="center"/>
          </w:tcPr>
          <w:p w:rsidR="00822EB5" w:rsidRPr="002661F3" w:rsidRDefault="00822EB5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91,2</w:t>
            </w:r>
          </w:p>
        </w:tc>
      </w:tr>
      <w:tr w:rsidR="00822EB5" w:rsidRPr="00734923" w:rsidTr="00423702">
        <w:tc>
          <w:tcPr>
            <w:tcW w:w="0" w:type="auto"/>
          </w:tcPr>
          <w:p w:rsidR="00822EB5" w:rsidRPr="00822EB5" w:rsidRDefault="00C7446E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C7446E">
              <w:rPr>
                <w:rFonts w:ascii="Times New Roman" w:eastAsia="DejaVu Sans" w:hAnsi="Times New Roman" w:cs="Times New Roman"/>
                <w:kern w:val="1"/>
                <w:sz w:val="20"/>
              </w:rPr>
              <w:t>Керамические изделия</w:t>
            </w:r>
          </w:p>
        </w:tc>
        <w:tc>
          <w:tcPr>
            <w:tcW w:w="0" w:type="auto"/>
            <w:vAlign w:val="center"/>
          </w:tcPr>
          <w:p w:rsidR="00822EB5" w:rsidRDefault="00C7446E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46,4</w:t>
            </w:r>
          </w:p>
        </w:tc>
      </w:tr>
      <w:tr w:rsidR="00C7446E" w:rsidRPr="00734923" w:rsidTr="00423702">
        <w:tc>
          <w:tcPr>
            <w:tcW w:w="0" w:type="auto"/>
          </w:tcPr>
          <w:p w:rsidR="00C7446E" w:rsidRPr="00C7446E" w:rsidRDefault="00C7446E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C7446E">
              <w:rPr>
                <w:rFonts w:ascii="Times New Roman" w:eastAsia="DejaVu Sans" w:hAnsi="Times New Roman" w:cs="Times New Roman"/>
                <w:kern w:val="1"/>
                <w:sz w:val="20"/>
              </w:rPr>
              <w:t>Стекло и изделия из него</w:t>
            </w:r>
          </w:p>
        </w:tc>
        <w:tc>
          <w:tcPr>
            <w:tcW w:w="0" w:type="auto"/>
            <w:vAlign w:val="center"/>
          </w:tcPr>
          <w:p w:rsidR="00C7446E" w:rsidRPr="002661F3" w:rsidRDefault="00C7446E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82,5</w:t>
            </w:r>
          </w:p>
        </w:tc>
      </w:tr>
      <w:tr w:rsidR="00C7446E" w:rsidRPr="00734923" w:rsidTr="00423702">
        <w:tc>
          <w:tcPr>
            <w:tcW w:w="0" w:type="auto"/>
          </w:tcPr>
          <w:p w:rsidR="00C7446E" w:rsidRPr="00C7446E" w:rsidRDefault="0013037A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13037A">
              <w:rPr>
                <w:rFonts w:ascii="Times New Roman" w:eastAsia="DejaVu Sans" w:hAnsi="Times New Roman" w:cs="Times New Roman"/>
                <w:kern w:val="1"/>
                <w:sz w:val="20"/>
              </w:rPr>
              <w:t>Черные металлы</w:t>
            </w:r>
          </w:p>
        </w:tc>
        <w:tc>
          <w:tcPr>
            <w:tcW w:w="0" w:type="auto"/>
            <w:vAlign w:val="center"/>
          </w:tcPr>
          <w:p w:rsidR="00C7446E" w:rsidRDefault="0013037A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26,9</w:t>
            </w:r>
          </w:p>
        </w:tc>
      </w:tr>
      <w:tr w:rsidR="0013037A" w:rsidRPr="00734923" w:rsidTr="00423702">
        <w:tc>
          <w:tcPr>
            <w:tcW w:w="0" w:type="auto"/>
          </w:tcPr>
          <w:p w:rsidR="0013037A" w:rsidRPr="0013037A" w:rsidRDefault="003E209B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3E209B">
              <w:rPr>
                <w:rFonts w:ascii="Times New Roman" w:eastAsia="DejaVu Sans" w:hAnsi="Times New Roman" w:cs="Times New Roman"/>
                <w:kern w:val="1"/>
                <w:sz w:val="20"/>
              </w:rPr>
              <w:t>Изделия из черных металлов</w:t>
            </w:r>
          </w:p>
        </w:tc>
        <w:tc>
          <w:tcPr>
            <w:tcW w:w="0" w:type="auto"/>
            <w:vAlign w:val="center"/>
          </w:tcPr>
          <w:p w:rsidR="0013037A" w:rsidRDefault="003E209B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55,6</w:t>
            </w:r>
          </w:p>
        </w:tc>
      </w:tr>
      <w:tr w:rsidR="003E209B" w:rsidRPr="00734923" w:rsidTr="00423702">
        <w:tc>
          <w:tcPr>
            <w:tcW w:w="0" w:type="auto"/>
          </w:tcPr>
          <w:p w:rsidR="003E209B" w:rsidRPr="003E209B" w:rsidRDefault="00D462B6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D462B6">
              <w:rPr>
                <w:rFonts w:ascii="Times New Roman" w:eastAsia="DejaVu Sans" w:hAnsi="Times New Roman" w:cs="Times New Roman"/>
                <w:kern w:val="1"/>
                <w:sz w:val="20"/>
              </w:rPr>
              <w:t>Медь и изделия из нее</w:t>
            </w:r>
          </w:p>
        </w:tc>
        <w:tc>
          <w:tcPr>
            <w:tcW w:w="0" w:type="auto"/>
            <w:vAlign w:val="center"/>
          </w:tcPr>
          <w:p w:rsidR="003E209B" w:rsidRDefault="00D462B6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61,6</w:t>
            </w:r>
          </w:p>
        </w:tc>
      </w:tr>
      <w:tr w:rsidR="00D462B6" w:rsidRPr="00734923" w:rsidTr="00423702">
        <w:tc>
          <w:tcPr>
            <w:tcW w:w="0" w:type="auto"/>
          </w:tcPr>
          <w:p w:rsidR="00D462B6" w:rsidRPr="00D462B6" w:rsidRDefault="00D62517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D62517">
              <w:rPr>
                <w:rFonts w:ascii="Times New Roman" w:eastAsia="DejaVu Sans" w:hAnsi="Times New Roman" w:cs="Times New Roman"/>
                <w:kern w:val="1"/>
                <w:sz w:val="20"/>
              </w:rPr>
              <w:t>Никель и изделия из него</w:t>
            </w:r>
          </w:p>
        </w:tc>
        <w:tc>
          <w:tcPr>
            <w:tcW w:w="0" w:type="auto"/>
            <w:vAlign w:val="center"/>
          </w:tcPr>
          <w:p w:rsidR="00D462B6" w:rsidRPr="002661F3" w:rsidRDefault="00D62517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  <w:t>100,0</w:t>
            </w:r>
          </w:p>
        </w:tc>
      </w:tr>
      <w:tr w:rsidR="00D62517" w:rsidRPr="00734923" w:rsidTr="00423702">
        <w:tc>
          <w:tcPr>
            <w:tcW w:w="0" w:type="auto"/>
          </w:tcPr>
          <w:p w:rsidR="00D62517" w:rsidRPr="00D62517" w:rsidRDefault="00D62517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D62517">
              <w:rPr>
                <w:rFonts w:ascii="Times New Roman" w:eastAsia="DejaVu Sans" w:hAnsi="Times New Roman" w:cs="Times New Roman"/>
                <w:kern w:val="1"/>
                <w:sz w:val="20"/>
              </w:rPr>
              <w:t>Алюминий и изделия из него</w:t>
            </w:r>
          </w:p>
        </w:tc>
        <w:tc>
          <w:tcPr>
            <w:tcW w:w="0" w:type="auto"/>
            <w:vAlign w:val="center"/>
          </w:tcPr>
          <w:p w:rsidR="00D62517" w:rsidRDefault="00D62517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38,4</w:t>
            </w:r>
          </w:p>
        </w:tc>
      </w:tr>
      <w:tr w:rsidR="00D62517" w:rsidRPr="00734923" w:rsidTr="00423702">
        <w:tc>
          <w:tcPr>
            <w:tcW w:w="0" w:type="auto"/>
          </w:tcPr>
          <w:p w:rsidR="00D62517" w:rsidRPr="00D62517" w:rsidRDefault="00D62517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D62517">
              <w:rPr>
                <w:rFonts w:ascii="Times New Roman" w:eastAsia="DejaVu Sans" w:hAnsi="Times New Roman" w:cs="Times New Roman"/>
                <w:kern w:val="1"/>
                <w:sz w:val="20"/>
              </w:rPr>
              <w:t>Свинец и изделия из него</w:t>
            </w:r>
          </w:p>
        </w:tc>
        <w:tc>
          <w:tcPr>
            <w:tcW w:w="0" w:type="auto"/>
            <w:vAlign w:val="center"/>
          </w:tcPr>
          <w:p w:rsidR="00D62517" w:rsidRPr="002661F3" w:rsidRDefault="00D62517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  <w:t>100,0</w:t>
            </w:r>
          </w:p>
        </w:tc>
      </w:tr>
      <w:tr w:rsidR="00D62517" w:rsidRPr="00734923" w:rsidTr="00423702">
        <w:tc>
          <w:tcPr>
            <w:tcW w:w="0" w:type="auto"/>
          </w:tcPr>
          <w:p w:rsidR="00D62517" w:rsidRPr="00D62517" w:rsidRDefault="00D62517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D62517">
              <w:rPr>
                <w:rFonts w:ascii="Times New Roman" w:eastAsia="DejaVu Sans" w:hAnsi="Times New Roman" w:cs="Times New Roman"/>
                <w:kern w:val="1"/>
                <w:sz w:val="20"/>
              </w:rPr>
              <w:t>Инструменты, приспособления, ножевые изделия, ложки и вилки из недрагоценных металлов; их части из недрагоценных металлов</w:t>
            </w:r>
          </w:p>
        </w:tc>
        <w:tc>
          <w:tcPr>
            <w:tcW w:w="0" w:type="auto"/>
            <w:vAlign w:val="center"/>
          </w:tcPr>
          <w:p w:rsidR="00D62517" w:rsidRPr="002661F3" w:rsidRDefault="00D62517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84,4</w:t>
            </w:r>
          </w:p>
        </w:tc>
      </w:tr>
      <w:tr w:rsidR="00D62517" w:rsidRPr="00734923" w:rsidTr="00423702">
        <w:tc>
          <w:tcPr>
            <w:tcW w:w="0" w:type="auto"/>
          </w:tcPr>
          <w:p w:rsidR="00D62517" w:rsidRPr="00D62517" w:rsidRDefault="00F566DD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F566DD">
              <w:rPr>
                <w:rFonts w:ascii="Times New Roman" w:eastAsia="DejaVu Sans" w:hAnsi="Times New Roman" w:cs="Times New Roman"/>
                <w:kern w:val="1"/>
                <w:sz w:val="20"/>
              </w:rPr>
              <w:t>Прочие изделия из недрагоценных металлов</w:t>
            </w:r>
          </w:p>
        </w:tc>
        <w:tc>
          <w:tcPr>
            <w:tcW w:w="0" w:type="auto"/>
            <w:vAlign w:val="center"/>
          </w:tcPr>
          <w:p w:rsidR="00D62517" w:rsidRDefault="00F566DD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48,7</w:t>
            </w:r>
          </w:p>
        </w:tc>
      </w:tr>
      <w:tr w:rsidR="00F566DD" w:rsidRPr="00734923" w:rsidTr="00423702">
        <w:tc>
          <w:tcPr>
            <w:tcW w:w="0" w:type="auto"/>
          </w:tcPr>
          <w:p w:rsidR="00F566DD" w:rsidRPr="00F566DD" w:rsidRDefault="00F566DD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F566DD">
              <w:rPr>
                <w:rFonts w:ascii="Times New Roman" w:eastAsia="DejaVu Sans" w:hAnsi="Times New Roman" w:cs="Times New Roman"/>
                <w:kern w:val="1"/>
                <w:sz w:val="20"/>
              </w:rPr>
              <w:t>Реакторы ядерные, котлы, оборудование и механические устройства; их части</w:t>
            </w:r>
          </w:p>
        </w:tc>
        <w:tc>
          <w:tcPr>
            <w:tcW w:w="0" w:type="auto"/>
            <w:vAlign w:val="center"/>
          </w:tcPr>
          <w:p w:rsidR="00F566DD" w:rsidRDefault="00F566DD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65,0</w:t>
            </w:r>
          </w:p>
        </w:tc>
      </w:tr>
      <w:tr w:rsidR="00F566DD" w:rsidRPr="00734923" w:rsidTr="00423702">
        <w:tc>
          <w:tcPr>
            <w:tcW w:w="0" w:type="auto"/>
          </w:tcPr>
          <w:p w:rsidR="00F566DD" w:rsidRPr="00F566DD" w:rsidRDefault="006A5F36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6A5F36">
              <w:rPr>
                <w:rFonts w:ascii="Times New Roman" w:eastAsia="DejaVu Sans" w:hAnsi="Times New Roman" w:cs="Times New Roman"/>
                <w:kern w:val="1"/>
                <w:sz w:val="20"/>
              </w:rPr>
              <w:t>Электрические машины и оборудование, их части; звукозаписывающая и звуковоспроизводящая аппаратура, аппаратура для записи и воспроизведения телевизионного изображения и звука, их части и принадлежности</w:t>
            </w:r>
          </w:p>
        </w:tc>
        <w:tc>
          <w:tcPr>
            <w:tcW w:w="0" w:type="auto"/>
            <w:vAlign w:val="center"/>
          </w:tcPr>
          <w:p w:rsidR="00F566DD" w:rsidRDefault="006A5F36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37,2</w:t>
            </w:r>
          </w:p>
        </w:tc>
      </w:tr>
      <w:tr w:rsidR="006A5F36" w:rsidRPr="00734923" w:rsidTr="00423702">
        <w:tc>
          <w:tcPr>
            <w:tcW w:w="0" w:type="auto"/>
          </w:tcPr>
          <w:p w:rsidR="006A5F36" w:rsidRPr="006A5F36" w:rsidRDefault="009273A5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9273A5">
              <w:rPr>
                <w:rFonts w:ascii="Times New Roman" w:eastAsia="DejaVu Sans" w:hAnsi="Times New Roman" w:cs="Times New Roman"/>
                <w:kern w:val="1"/>
                <w:sz w:val="20"/>
              </w:rPr>
              <w:t>Железнодорожные локомотивы или моторные вагоны трамвая, подвижной состав и их части; путевое оборудование и устройства для железных дорог или трамвайных путей и их части; механическое (включая электромеханическое) сигнальное оборудование всех видов</w:t>
            </w:r>
          </w:p>
        </w:tc>
        <w:tc>
          <w:tcPr>
            <w:tcW w:w="0" w:type="auto"/>
            <w:vAlign w:val="center"/>
          </w:tcPr>
          <w:p w:rsidR="006A5F36" w:rsidRDefault="009273A5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52,2</w:t>
            </w:r>
          </w:p>
        </w:tc>
      </w:tr>
      <w:tr w:rsidR="009273A5" w:rsidRPr="00734923" w:rsidTr="00423702">
        <w:tc>
          <w:tcPr>
            <w:tcW w:w="0" w:type="auto"/>
          </w:tcPr>
          <w:p w:rsidR="009273A5" w:rsidRPr="009273A5" w:rsidRDefault="009C63DB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9C63DB">
              <w:rPr>
                <w:rFonts w:ascii="Times New Roman" w:eastAsia="DejaVu Sans" w:hAnsi="Times New Roman" w:cs="Times New Roman"/>
                <w:kern w:val="1"/>
                <w:sz w:val="20"/>
              </w:rPr>
              <w:t>Суда, лодки и плавучие конструкции</w:t>
            </w:r>
          </w:p>
        </w:tc>
        <w:tc>
          <w:tcPr>
            <w:tcW w:w="0" w:type="auto"/>
            <w:vAlign w:val="center"/>
          </w:tcPr>
          <w:p w:rsidR="009273A5" w:rsidRPr="002661F3" w:rsidRDefault="009C63DB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b/>
                <w:kern w:val="1"/>
                <w:sz w:val="20"/>
              </w:rPr>
              <w:t>100,0</w:t>
            </w:r>
          </w:p>
        </w:tc>
      </w:tr>
      <w:tr w:rsidR="009C63DB" w:rsidRPr="00734923" w:rsidTr="00423702">
        <w:tc>
          <w:tcPr>
            <w:tcW w:w="0" w:type="auto"/>
          </w:tcPr>
          <w:p w:rsidR="009C63DB" w:rsidRPr="009C63DB" w:rsidRDefault="009C63DB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9C63DB">
              <w:rPr>
                <w:rFonts w:ascii="Times New Roman" w:eastAsia="DejaVu Sans" w:hAnsi="Times New Roman" w:cs="Times New Roman"/>
                <w:kern w:val="1"/>
                <w:sz w:val="20"/>
              </w:rPr>
              <w:t xml:space="preserve">Мебель; постельные принадлежности, матрацы, основы матрацные, диванные подушки и аналогичные набивные принадлежности мебели; лампы и осветительное оборудование, в другом месте не поименованные или не включенные; световые вывески, световые таблички </w:t>
            </w: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и т.д.</w:t>
            </w:r>
          </w:p>
        </w:tc>
        <w:tc>
          <w:tcPr>
            <w:tcW w:w="0" w:type="auto"/>
            <w:vAlign w:val="center"/>
          </w:tcPr>
          <w:p w:rsidR="009C63DB" w:rsidRPr="002661F3" w:rsidRDefault="009C63DB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</w:pPr>
            <w:r w:rsidRPr="002661F3">
              <w:rPr>
                <w:rFonts w:ascii="Times New Roman" w:eastAsia="DejaVu Sans" w:hAnsi="Times New Roman" w:cs="Times New Roman"/>
                <w:i/>
                <w:kern w:val="1"/>
                <w:sz w:val="20"/>
              </w:rPr>
              <w:t>71,1</w:t>
            </w:r>
          </w:p>
        </w:tc>
      </w:tr>
      <w:tr w:rsidR="009C63DB" w:rsidRPr="00734923" w:rsidTr="00423702">
        <w:tc>
          <w:tcPr>
            <w:tcW w:w="0" w:type="auto"/>
          </w:tcPr>
          <w:p w:rsidR="009C63DB" w:rsidRPr="009C63DB" w:rsidRDefault="00702799" w:rsidP="000F4DBA">
            <w:pPr>
              <w:widowControl w:val="0"/>
              <w:suppressAutoHyphens/>
              <w:spacing w:line="247" w:lineRule="auto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 w:rsidRPr="00702799">
              <w:rPr>
                <w:rFonts w:ascii="Times New Roman" w:eastAsia="DejaVu Sans" w:hAnsi="Times New Roman" w:cs="Times New Roman"/>
                <w:kern w:val="1"/>
                <w:sz w:val="20"/>
              </w:rPr>
              <w:t>Разные готовые изделия</w:t>
            </w:r>
          </w:p>
        </w:tc>
        <w:tc>
          <w:tcPr>
            <w:tcW w:w="0" w:type="auto"/>
            <w:vAlign w:val="center"/>
          </w:tcPr>
          <w:p w:rsidR="009C63DB" w:rsidRDefault="00702799" w:rsidP="00210450">
            <w:pPr>
              <w:widowControl w:val="0"/>
              <w:suppressAutoHyphens/>
              <w:spacing w:line="247" w:lineRule="auto"/>
              <w:jc w:val="center"/>
              <w:rPr>
                <w:rFonts w:ascii="Times New Roman" w:eastAsia="DejaVu Sans" w:hAnsi="Times New Roman" w:cs="Times New Roman"/>
                <w:kern w:val="1"/>
                <w:sz w:val="20"/>
              </w:rPr>
            </w:pPr>
            <w:r>
              <w:rPr>
                <w:rFonts w:ascii="Times New Roman" w:eastAsia="DejaVu Sans" w:hAnsi="Times New Roman" w:cs="Times New Roman"/>
                <w:kern w:val="1"/>
                <w:sz w:val="20"/>
              </w:rPr>
              <w:t>21,9</w:t>
            </w:r>
          </w:p>
        </w:tc>
      </w:tr>
    </w:tbl>
    <w:p w:rsidR="00734923" w:rsidRPr="00702799" w:rsidRDefault="00702799" w:rsidP="00702799">
      <w:pPr>
        <w:widowControl w:val="0"/>
        <w:suppressAutoHyphens/>
        <w:spacing w:after="0" w:line="247" w:lineRule="auto"/>
        <w:ind w:firstLine="425"/>
        <w:rPr>
          <w:rFonts w:ascii="Times New Roman" w:eastAsia="DejaVu Sans" w:hAnsi="Times New Roman" w:cs="Times New Roman"/>
          <w:kern w:val="1"/>
          <w:sz w:val="20"/>
          <w:szCs w:val="20"/>
        </w:rPr>
      </w:pPr>
      <w:r w:rsidRPr="00702799">
        <w:rPr>
          <w:rFonts w:ascii="Times New Roman" w:eastAsia="DejaVu Sans" w:hAnsi="Times New Roman" w:cs="Times New Roman"/>
          <w:kern w:val="1"/>
          <w:sz w:val="20"/>
          <w:szCs w:val="20"/>
        </w:rPr>
        <w:t xml:space="preserve">*Источник: </w:t>
      </w:r>
      <w:r>
        <w:rPr>
          <w:rFonts w:ascii="Times New Roman" w:eastAsia="DejaVu Sans" w:hAnsi="Times New Roman" w:cs="Times New Roman"/>
          <w:kern w:val="1"/>
          <w:sz w:val="20"/>
          <w:szCs w:val="20"/>
        </w:rPr>
        <w:t>расчеты автора по данным Северо-Западного таможенного управления.</w:t>
      </w:r>
    </w:p>
    <w:p w:rsidR="00734923" w:rsidRDefault="00734923" w:rsidP="006D203F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34168" w:rsidRDefault="00E34168" w:rsidP="0070501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02799" w:rsidRDefault="002661F3" w:rsidP="0070501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пяти товарных группах была выявлена полная зависимость Вологодской области от импорта из недружественных стран. Еще в одиннадцати группах товаров более 70% приходятся на страны, входящие в перечень.</w:t>
      </w:r>
      <w:r w:rsidR="00EE3261">
        <w:rPr>
          <w:rFonts w:ascii="Times New Roman" w:hAnsi="Times New Roman" w:cs="Times New Roman"/>
        </w:rPr>
        <w:t xml:space="preserve"> В целом, по результатам проведенного </w:t>
      </w:r>
      <w:r w:rsidR="00EE3261">
        <w:rPr>
          <w:rFonts w:ascii="Times New Roman" w:hAnsi="Times New Roman" w:cs="Times New Roman"/>
        </w:rPr>
        <w:lastRenderedPageBreak/>
        <w:t xml:space="preserve">исследования, можно утверждать, что до 2022 года Вологодская область была регионом. в значительной степени включенным в мирохозяйственные связи, основными партнерами которого были страны дальнего зарубежья. Введение санкций против России станет для области фактором, крайне негативно влияющим на ее экономику, учитывая долю импортных товаров. </w:t>
      </w:r>
      <w:r w:rsidR="00B21CE2">
        <w:rPr>
          <w:rFonts w:ascii="Times New Roman" w:hAnsi="Times New Roman" w:cs="Times New Roman"/>
        </w:rPr>
        <w:t>Помимо действующих санкций</w:t>
      </w:r>
      <w:r w:rsidR="00936563">
        <w:rPr>
          <w:rFonts w:ascii="Times New Roman" w:hAnsi="Times New Roman" w:cs="Times New Roman"/>
        </w:rPr>
        <w:t>,</w:t>
      </w:r>
      <w:r w:rsidR="00B21CE2">
        <w:rPr>
          <w:rFonts w:ascii="Times New Roman" w:hAnsi="Times New Roman" w:cs="Times New Roman"/>
        </w:rPr>
        <w:t xml:space="preserve"> отрицательное воздействие будет усиливаться из-за ухода иностранных компаний с российского рынка и ограничений </w:t>
      </w:r>
      <w:r w:rsidR="00936563">
        <w:rPr>
          <w:rFonts w:ascii="Times New Roman" w:hAnsi="Times New Roman" w:cs="Times New Roman"/>
        </w:rPr>
        <w:t xml:space="preserve">на грузовые </w:t>
      </w:r>
      <w:r w:rsidR="00B21CE2">
        <w:rPr>
          <w:rFonts w:ascii="Times New Roman" w:hAnsi="Times New Roman" w:cs="Times New Roman"/>
        </w:rPr>
        <w:t>перевоз</w:t>
      </w:r>
      <w:r w:rsidR="00936563">
        <w:rPr>
          <w:rFonts w:ascii="Times New Roman" w:hAnsi="Times New Roman" w:cs="Times New Roman"/>
        </w:rPr>
        <w:t>ки</w:t>
      </w:r>
      <w:r w:rsidR="00B21CE2" w:rsidRPr="00B21CE2">
        <w:rPr>
          <w:rFonts w:ascii="Times New Roman" w:hAnsi="Times New Roman" w:cs="Times New Roman"/>
        </w:rPr>
        <w:t xml:space="preserve"> </w:t>
      </w:r>
      <w:r w:rsidR="00B21CE2">
        <w:rPr>
          <w:rFonts w:ascii="Times New Roman" w:hAnsi="Times New Roman" w:cs="Times New Roman"/>
        </w:rPr>
        <w:t xml:space="preserve">отечественных товаров. </w:t>
      </w:r>
      <w:r w:rsidR="00480CB7">
        <w:rPr>
          <w:rFonts w:ascii="Times New Roman" w:hAnsi="Times New Roman" w:cs="Times New Roman"/>
        </w:rPr>
        <w:t>В связи с закрытием экономики региона и страны в целом, запрос на импортозамещающие производства становится все более острым.</w:t>
      </w:r>
    </w:p>
    <w:p w:rsidR="00702799" w:rsidRDefault="00702799" w:rsidP="0070501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34168" w:rsidRDefault="00E34168" w:rsidP="00705017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E34168">
        <w:rPr>
          <w:rFonts w:ascii="Times New Roman" w:hAnsi="Times New Roman" w:cs="Times New Roman"/>
          <w:b/>
        </w:rPr>
        <w:t>ЛИТЕРАТУРА</w:t>
      </w:r>
    </w:p>
    <w:p w:rsidR="00E34168" w:rsidRPr="009F5849" w:rsidRDefault="00E34168" w:rsidP="00E3416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="00EE1393">
        <w:rPr>
          <w:rFonts w:ascii="Times New Roman" w:hAnsi="Times New Roman" w:cs="Times New Roman"/>
        </w:rPr>
        <w:t xml:space="preserve">Калинин А.М. и др. </w:t>
      </w:r>
      <w:r w:rsidRPr="00E34168">
        <w:rPr>
          <w:rFonts w:ascii="Times New Roman" w:hAnsi="Times New Roman" w:cs="Times New Roman"/>
        </w:rPr>
        <w:t>Технологическая импортозависимость</w:t>
      </w:r>
      <w:r>
        <w:rPr>
          <w:rFonts w:ascii="Times New Roman" w:hAnsi="Times New Roman" w:cs="Times New Roman"/>
        </w:rPr>
        <w:t xml:space="preserve"> </w:t>
      </w:r>
      <w:r w:rsidRPr="00E34168">
        <w:rPr>
          <w:rFonts w:ascii="Times New Roman" w:hAnsi="Times New Roman" w:cs="Times New Roman"/>
        </w:rPr>
        <w:t>российской экономики:</w:t>
      </w:r>
      <w:r>
        <w:rPr>
          <w:rFonts w:ascii="Times New Roman" w:hAnsi="Times New Roman" w:cs="Times New Roman"/>
        </w:rPr>
        <w:t xml:space="preserve"> </w:t>
      </w:r>
      <w:r w:rsidRPr="00E34168">
        <w:rPr>
          <w:rFonts w:ascii="Times New Roman" w:hAnsi="Times New Roman" w:cs="Times New Roman"/>
        </w:rPr>
        <w:t>оценка с использованием таблиц «затраты-выпуск»</w:t>
      </w:r>
      <w:r w:rsidR="00EE1393">
        <w:rPr>
          <w:rFonts w:ascii="Times New Roman" w:hAnsi="Times New Roman" w:cs="Times New Roman"/>
        </w:rPr>
        <w:t xml:space="preserve"> / А.М. Калинин, С.С. Коротеев, А.А. Крупин, А.В. Нефедов </w:t>
      </w:r>
      <w:r>
        <w:rPr>
          <w:rFonts w:ascii="Times New Roman" w:hAnsi="Times New Roman" w:cs="Times New Roman"/>
        </w:rPr>
        <w:t>// Проблемы прогнозирования.</w:t>
      </w:r>
      <w:r w:rsidRPr="00E34168">
        <w:rPr>
          <w:rFonts w:ascii="Times New Roman" w:hAnsi="Times New Roman" w:cs="Times New Roman"/>
        </w:rPr>
        <w:t xml:space="preserve"> 2021</w:t>
      </w:r>
      <w:r>
        <w:rPr>
          <w:rFonts w:ascii="Times New Roman" w:hAnsi="Times New Roman" w:cs="Times New Roman"/>
        </w:rPr>
        <w:t xml:space="preserve">. </w:t>
      </w:r>
      <w:r w:rsidRPr="00E34168">
        <w:rPr>
          <w:rFonts w:ascii="Times New Roman" w:hAnsi="Times New Roman" w:cs="Times New Roman"/>
        </w:rPr>
        <w:t>№1</w:t>
      </w:r>
      <w:r>
        <w:rPr>
          <w:rFonts w:ascii="Times New Roman" w:hAnsi="Times New Roman" w:cs="Times New Roman"/>
        </w:rPr>
        <w:t>. С. 83–93.</w:t>
      </w:r>
      <w:r w:rsidRPr="00E34168">
        <w:rPr>
          <w:rFonts w:ascii="Times New Roman" w:hAnsi="Times New Roman" w:cs="Times New Roman"/>
        </w:rPr>
        <w:t xml:space="preserve"> </w:t>
      </w:r>
    </w:p>
    <w:p w:rsidR="00CE7597" w:rsidRDefault="00280EBB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280EBB">
        <w:rPr>
          <w:rFonts w:ascii="Times New Roman" w:hAnsi="Times New Roman" w:cs="Times New Roman"/>
        </w:rPr>
        <w:t>2</w:t>
      </w:r>
      <w:r w:rsidR="009F5849">
        <w:rPr>
          <w:rFonts w:ascii="Times New Roman" w:hAnsi="Times New Roman" w:cs="Times New Roman"/>
        </w:rPr>
        <w:t>.</w:t>
      </w:r>
      <w:r w:rsidRPr="00280EBB">
        <w:rPr>
          <w:rFonts w:ascii="Times New Roman" w:hAnsi="Times New Roman" w:cs="Times New Roman"/>
        </w:rPr>
        <w:t xml:space="preserve"> </w:t>
      </w:r>
      <w:r w:rsidR="00CE7597" w:rsidRPr="009F5849">
        <w:rPr>
          <w:rFonts w:ascii="Times New Roman" w:hAnsi="Times New Roman" w:cs="Times New Roman"/>
        </w:rPr>
        <w:t>Кузнецова Г</w:t>
      </w:r>
      <w:r w:rsidR="00CE7597">
        <w:rPr>
          <w:rFonts w:ascii="Times New Roman" w:hAnsi="Times New Roman" w:cs="Times New Roman"/>
        </w:rPr>
        <w:t>.</w:t>
      </w:r>
      <w:r w:rsidR="00CE7597" w:rsidRPr="009F5849">
        <w:rPr>
          <w:rFonts w:ascii="Times New Roman" w:hAnsi="Times New Roman" w:cs="Times New Roman"/>
        </w:rPr>
        <w:t>В</w:t>
      </w:r>
      <w:r w:rsidR="00CE7597">
        <w:rPr>
          <w:rFonts w:ascii="Times New Roman" w:hAnsi="Times New Roman" w:cs="Times New Roman"/>
        </w:rPr>
        <w:t>.</w:t>
      </w:r>
      <w:r w:rsidR="00CE7597" w:rsidRPr="009F5849">
        <w:rPr>
          <w:rFonts w:ascii="Times New Roman" w:hAnsi="Times New Roman" w:cs="Times New Roman"/>
        </w:rPr>
        <w:t>, Цедилин Л</w:t>
      </w:r>
      <w:r w:rsidR="00CE7597">
        <w:rPr>
          <w:rFonts w:ascii="Times New Roman" w:hAnsi="Times New Roman" w:cs="Times New Roman"/>
        </w:rPr>
        <w:t>.</w:t>
      </w:r>
      <w:r w:rsidR="00CE7597" w:rsidRPr="009F5849">
        <w:rPr>
          <w:rFonts w:ascii="Times New Roman" w:hAnsi="Times New Roman" w:cs="Times New Roman"/>
        </w:rPr>
        <w:t>И</w:t>
      </w:r>
      <w:r w:rsidR="00CE7597">
        <w:rPr>
          <w:rFonts w:ascii="Times New Roman" w:hAnsi="Times New Roman" w:cs="Times New Roman"/>
        </w:rPr>
        <w:t>.</w:t>
      </w:r>
      <w:r w:rsidR="00CE7597" w:rsidRPr="009F5849">
        <w:rPr>
          <w:rFonts w:ascii="Times New Roman" w:hAnsi="Times New Roman" w:cs="Times New Roman"/>
        </w:rPr>
        <w:t xml:space="preserve"> Импортозамещение: предварительные результаты политики за пять лет // Российский внешнеэкономический вестник. 2019. №10. URL: https://cyberleninka.ru/article/n/importozameschenie-predvaritelnye-rezultaty-politiki-za-pyat-let (дата обращения: 03.05.2022).</w:t>
      </w:r>
    </w:p>
    <w:p w:rsidR="00E34168" w:rsidRPr="009F5849" w:rsidRDefault="00CE759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9F5849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</w:t>
      </w:r>
      <w:r w:rsidRPr="009F5849">
        <w:rPr>
          <w:rFonts w:ascii="Times New Roman" w:hAnsi="Times New Roman" w:cs="Times New Roman"/>
        </w:rPr>
        <w:t xml:space="preserve"> </w:t>
      </w:r>
      <w:r w:rsidR="00280EBB" w:rsidRPr="00280EBB">
        <w:rPr>
          <w:rFonts w:ascii="Times New Roman" w:hAnsi="Times New Roman" w:cs="Times New Roman"/>
        </w:rPr>
        <w:t>Портанский А.П. Импортозамещение: проблемы понимания политики и ее целей // Международная экономика. 2021. № 8. С. 578-588. DOI 10.33920/vne-04-2108-01</w:t>
      </w:r>
    </w:p>
    <w:p w:rsidR="00280EBB" w:rsidRDefault="00CE759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</w:t>
      </w:r>
      <w:r w:rsidR="009F5849" w:rsidRPr="009F5849">
        <w:rPr>
          <w:rFonts w:ascii="Times New Roman" w:hAnsi="Times New Roman" w:cs="Times New Roman"/>
        </w:rPr>
        <w:t>Симачев Ю. В., Кузык М. Г., Зудин Н. Н.</w:t>
      </w:r>
      <w:r w:rsidR="009F5849">
        <w:rPr>
          <w:rFonts w:ascii="Times New Roman" w:hAnsi="Times New Roman" w:cs="Times New Roman"/>
        </w:rPr>
        <w:t xml:space="preserve"> </w:t>
      </w:r>
      <w:r w:rsidR="009F5849" w:rsidRPr="009F5849">
        <w:rPr>
          <w:rFonts w:ascii="Times New Roman" w:hAnsi="Times New Roman" w:cs="Times New Roman"/>
        </w:rPr>
        <w:t>Импортозависимость и импортозамещение в российской обрабатывающей промышленности: взгляд бизнеса</w:t>
      </w:r>
      <w:r w:rsidR="009F5849">
        <w:rPr>
          <w:rFonts w:ascii="Times New Roman" w:hAnsi="Times New Roman" w:cs="Times New Roman"/>
        </w:rPr>
        <w:t xml:space="preserve"> // </w:t>
      </w:r>
      <w:r w:rsidR="009F5849" w:rsidRPr="009F5849">
        <w:rPr>
          <w:rFonts w:ascii="Times New Roman" w:hAnsi="Times New Roman" w:cs="Times New Roman"/>
        </w:rPr>
        <w:t>Форсайт. 2016. Т. 10. № 4. С. 25-45.</w:t>
      </w:r>
    </w:p>
    <w:p w:rsidR="00CE7597" w:rsidRPr="009F5849" w:rsidRDefault="00CE759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sectPr w:rsidR="00CE7597" w:rsidRPr="009F5849" w:rsidSect="00817EAB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04A4" w:rsidRDefault="001404A4" w:rsidP="006147C6">
      <w:pPr>
        <w:spacing w:after="0" w:line="240" w:lineRule="auto"/>
      </w:pPr>
      <w:r>
        <w:separator/>
      </w:r>
    </w:p>
  </w:endnote>
  <w:endnote w:type="continuationSeparator" w:id="1">
    <w:p w:rsidR="001404A4" w:rsidRDefault="001404A4" w:rsidP="006147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04A4" w:rsidRDefault="001404A4" w:rsidP="006147C6">
      <w:pPr>
        <w:spacing w:after="0" w:line="240" w:lineRule="auto"/>
      </w:pPr>
      <w:r>
        <w:separator/>
      </w:r>
    </w:p>
  </w:footnote>
  <w:footnote w:type="continuationSeparator" w:id="1">
    <w:p w:rsidR="001404A4" w:rsidRDefault="001404A4" w:rsidP="006147C6">
      <w:pPr>
        <w:spacing w:after="0" w:line="240" w:lineRule="auto"/>
      </w:pPr>
      <w:r>
        <w:continuationSeparator/>
      </w:r>
    </w:p>
  </w:footnote>
  <w:footnote w:id="2">
    <w:p w:rsidR="006147C6" w:rsidRPr="006147C6" w:rsidRDefault="006147C6" w:rsidP="007A0C5D">
      <w:pPr>
        <w:pStyle w:val="a3"/>
        <w:jc w:val="both"/>
        <w:rPr>
          <w:rFonts w:ascii="Times New Roman" w:hAnsi="Times New Roman" w:cs="Times New Roman"/>
        </w:rPr>
      </w:pPr>
      <w:r>
        <w:rPr>
          <w:rStyle w:val="a5"/>
        </w:rPr>
        <w:footnoteRef/>
      </w:r>
      <w:r>
        <w:t xml:space="preserve"> </w:t>
      </w:r>
      <w:r w:rsidRPr="006147C6">
        <w:rPr>
          <w:rFonts w:ascii="Times New Roman" w:hAnsi="Times New Roman" w:cs="Times New Roman"/>
        </w:rPr>
        <w:t>Широкова Елена Юрьевна,</w:t>
      </w:r>
      <w:r>
        <w:t xml:space="preserve"> </w:t>
      </w:r>
      <w:r>
        <w:rPr>
          <w:rFonts w:ascii="Times New Roman" w:hAnsi="Times New Roman" w:cs="Times New Roman"/>
        </w:rPr>
        <w:t>младший научный сотрудник, ФГБУН ВолНЦ РАН</w:t>
      </w:r>
      <w:r w:rsidR="007A0C5D">
        <w:rPr>
          <w:rFonts w:ascii="Times New Roman" w:hAnsi="Times New Roman" w:cs="Times New Roman"/>
        </w:rPr>
        <w:t xml:space="preserve"> (</w:t>
      </w:r>
      <w:r w:rsidR="007A0C5D" w:rsidRPr="007A0C5D">
        <w:rPr>
          <w:rFonts w:ascii="Times New Roman" w:hAnsi="Times New Roman" w:cs="Times New Roman"/>
        </w:rPr>
        <w:t xml:space="preserve">160014, </w:t>
      </w:r>
      <w:r w:rsidR="007A0C5D">
        <w:rPr>
          <w:rFonts w:ascii="Times New Roman" w:hAnsi="Times New Roman" w:cs="Times New Roman"/>
        </w:rPr>
        <w:t xml:space="preserve">Россия, </w:t>
      </w:r>
      <w:r w:rsidR="007A0C5D" w:rsidRPr="007A0C5D">
        <w:rPr>
          <w:rFonts w:ascii="Times New Roman" w:hAnsi="Times New Roman" w:cs="Times New Roman"/>
        </w:rPr>
        <w:t>г. Вологда, ул. Горького, д. 56а</w:t>
      </w:r>
      <w:r w:rsidR="007A0C5D">
        <w:rPr>
          <w:rFonts w:ascii="Times New Roman" w:hAnsi="Times New Roman" w:cs="Times New Roman"/>
        </w:rPr>
        <w:t xml:space="preserve">; </w:t>
      </w:r>
      <w:r w:rsidR="007A0C5D">
        <w:rPr>
          <w:rFonts w:ascii="Times New Roman" w:hAnsi="Times New Roman" w:cs="Times New Roman"/>
          <w:lang w:val="en-US"/>
        </w:rPr>
        <w:t>shir</w:t>
      </w:r>
      <w:r w:rsidR="007A0C5D" w:rsidRPr="009F5849">
        <w:rPr>
          <w:rFonts w:ascii="Times New Roman" w:hAnsi="Times New Roman" w:cs="Times New Roman"/>
        </w:rPr>
        <w:t>11@</w:t>
      </w:r>
      <w:r w:rsidR="007A0C5D">
        <w:rPr>
          <w:rFonts w:ascii="Times New Roman" w:hAnsi="Times New Roman" w:cs="Times New Roman"/>
          <w:lang w:val="en-US"/>
        </w:rPr>
        <w:t>bk</w:t>
      </w:r>
      <w:r w:rsidR="007A0C5D" w:rsidRPr="009F5849">
        <w:rPr>
          <w:rFonts w:ascii="Times New Roman" w:hAnsi="Times New Roman" w:cs="Times New Roman"/>
        </w:rPr>
        <w:t>.</w:t>
      </w:r>
      <w:r w:rsidR="007A0C5D">
        <w:rPr>
          <w:rFonts w:ascii="Times New Roman" w:hAnsi="Times New Roman" w:cs="Times New Roman"/>
          <w:lang w:val="en-US"/>
        </w:rPr>
        <w:t>ru</w:t>
      </w:r>
      <w:r w:rsidR="007A0C5D">
        <w:rPr>
          <w:rFonts w:ascii="Times New Roman" w:hAnsi="Times New Roman" w:cs="Times New Roman"/>
        </w:rPr>
        <w:t>)</w:t>
      </w:r>
    </w:p>
  </w:footnote>
  <w:footnote w:id="3">
    <w:p w:rsidR="00715219" w:rsidRPr="009F5849" w:rsidRDefault="00715219" w:rsidP="00715219">
      <w:pPr>
        <w:pStyle w:val="a3"/>
        <w:jc w:val="both"/>
        <w:rPr>
          <w:rFonts w:ascii="Times New Roman" w:hAnsi="Times New Roman" w:cs="Times New Roman"/>
          <w:lang w:val="en-US"/>
        </w:rPr>
      </w:pPr>
      <w:r>
        <w:rPr>
          <w:rStyle w:val="a5"/>
        </w:rPr>
        <w:footnoteRef/>
      </w:r>
      <w:r>
        <w:t xml:space="preserve"> </w:t>
      </w:r>
      <w:r w:rsidRPr="004A2BA0">
        <w:rPr>
          <w:rFonts w:ascii="Times New Roman" w:hAnsi="Times New Roman" w:cs="Times New Roman"/>
        </w:rPr>
        <w:t xml:space="preserve">Путин </w:t>
      </w:r>
      <w:r w:rsidRPr="00715219">
        <w:rPr>
          <w:rFonts w:ascii="Times New Roman" w:hAnsi="Times New Roman" w:cs="Times New Roman"/>
        </w:rPr>
        <w:t xml:space="preserve">объявил о начале военной операции в Донбассе / </w:t>
      </w:r>
      <w:r>
        <w:rPr>
          <w:rFonts w:ascii="Times New Roman" w:hAnsi="Times New Roman" w:cs="Times New Roman"/>
        </w:rPr>
        <w:t xml:space="preserve">Парламентская газета. </w:t>
      </w:r>
      <w:r w:rsidRPr="009F5849">
        <w:rPr>
          <w:rFonts w:ascii="Times New Roman" w:hAnsi="Times New Roman" w:cs="Times New Roman"/>
          <w:lang w:val="en-US"/>
        </w:rPr>
        <w:t>URL: https://www.pnp.ru/politics/putin-obyavil-o-nachale-voennoy-operacii-na-ukraine.html</w:t>
      </w:r>
    </w:p>
  </w:footnote>
  <w:footnote w:id="4">
    <w:p w:rsidR="004E7B3F" w:rsidRPr="004E7B3F" w:rsidRDefault="004E7B3F" w:rsidP="004A2BA0">
      <w:pPr>
        <w:pStyle w:val="a3"/>
        <w:jc w:val="both"/>
        <w:rPr>
          <w:rFonts w:ascii="Times New Roman" w:hAnsi="Times New Roman" w:cs="Times New Roman"/>
        </w:rPr>
      </w:pPr>
      <w:r w:rsidRPr="004A2BA0">
        <w:rPr>
          <w:rFonts w:ascii="Times New Roman" w:hAnsi="Times New Roman" w:cs="Times New Roman"/>
        </w:rPr>
        <w:footnoteRef/>
      </w:r>
      <w:r w:rsidRPr="004A2BA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Распоряжение Правительства РФ № 430-о от 5 марта 2022 г. / Официальный сайт Правительства России.</w:t>
      </w:r>
      <w:r w:rsidRPr="004E7B3F">
        <w:rPr>
          <w:rFonts w:ascii="Times New Roman" w:hAnsi="Times New Roman" w:cs="Times New Roman"/>
        </w:rPr>
        <w:t xml:space="preserve"> </w:t>
      </w:r>
      <w:r w:rsidRPr="004A2BA0">
        <w:rPr>
          <w:rFonts w:ascii="Times New Roman" w:hAnsi="Times New Roman" w:cs="Times New Roman"/>
        </w:rPr>
        <w:t>URL</w:t>
      </w:r>
      <w:r>
        <w:rPr>
          <w:rFonts w:ascii="Times New Roman" w:hAnsi="Times New Roman" w:cs="Times New Roman"/>
        </w:rPr>
        <w:t xml:space="preserve">: </w:t>
      </w:r>
      <w:r w:rsidRPr="004E7B3F">
        <w:rPr>
          <w:rFonts w:ascii="Times New Roman" w:hAnsi="Times New Roman" w:cs="Times New Roman"/>
        </w:rPr>
        <w:t>http://static.government.ru/media/files/wj1HD7RqdPSxAmDlaisqG2zugWdz8Vc1.pdf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272117"/>
    <w:rsid w:val="000A1850"/>
    <w:rsid w:val="000A7D3D"/>
    <w:rsid w:val="000F4DBA"/>
    <w:rsid w:val="0013037A"/>
    <w:rsid w:val="001404A4"/>
    <w:rsid w:val="001B220D"/>
    <w:rsid w:val="001D20C0"/>
    <w:rsid w:val="001E21E5"/>
    <w:rsid w:val="00210450"/>
    <w:rsid w:val="002661F3"/>
    <w:rsid w:val="00272117"/>
    <w:rsid w:val="00280EBB"/>
    <w:rsid w:val="00284776"/>
    <w:rsid w:val="0030480E"/>
    <w:rsid w:val="00341CE7"/>
    <w:rsid w:val="003E209B"/>
    <w:rsid w:val="00403746"/>
    <w:rsid w:val="00423702"/>
    <w:rsid w:val="004667CD"/>
    <w:rsid w:val="00480CB7"/>
    <w:rsid w:val="004A2BA0"/>
    <w:rsid w:val="004B7D93"/>
    <w:rsid w:val="004E7B3F"/>
    <w:rsid w:val="005203E4"/>
    <w:rsid w:val="006147C6"/>
    <w:rsid w:val="006A5F36"/>
    <w:rsid w:val="006D203F"/>
    <w:rsid w:val="00702799"/>
    <w:rsid w:val="00705017"/>
    <w:rsid w:val="00715219"/>
    <w:rsid w:val="00734923"/>
    <w:rsid w:val="00775D7D"/>
    <w:rsid w:val="007A0C5D"/>
    <w:rsid w:val="007B0FE8"/>
    <w:rsid w:val="00817EAB"/>
    <w:rsid w:val="00822EB5"/>
    <w:rsid w:val="008E75FC"/>
    <w:rsid w:val="009273A5"/>
    <w:rsid w:val="00930070"/>
    <w:rsid w:val="00936563"/>
    <w:rsid w:val="009365E4"/>
    <w:rsid w:val="009C63DB"/>
    <w:rsid w:val="009F5849"/>
    <w:rsid w:val="00AC493D"/>
    <w:rsid w:val="00B21CE2"/>
    <w:rsid w:val="00C7446E"/>
    <w:rsid w:val="00CA6D78"/>
    <w:rsid w:val="00CE7597"/>
    <w:rsid w:val="00D462B6"/>
    <w:rsid w:val="00D62517"/>
    <w:rsid w:val="00D64B35"/>
    <w:rsid w:val="00E34168"/>
    <w:rsid w:val="00EC02E1"/>
    <w:rsid w:val="00EE1393"/>
    <w:rsid w:val="00EE3261"/>
    <w:rsid w:val="00F2054D"/>
    <w:rsid w:val="00F458B2"/>
    <w:rsid w:val="00F566DD"/>
    <w:rsid w:val="00F77A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67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6147C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6147C6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6147C6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775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75D7D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7349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92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6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1"/>
  <c:chart>
    <c:plotArea>
      <c:layout/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Экспорт</c:v>
                </c:pt>
              </c:strCache>
            </c:strRef>
          </c:tx>
          <c:dLbls>
            <c:showVal val="1"/>
          </c:dLbls>
          <c:cat>
            <c:strRef>
              <c:f>Лист1!$A$2:$A$8</c:f>
              <c:strCache>
                <c:ptCount val="7"/>
                <c:pt idx="0">
                  <c:v>Продовольственные товары и сельскохозяйственное сырье (кроме текстильного)</c:v>
                </c:pt>
                <c:pt idx="1">
                  <c:v>Минеральные  продукты</c:v>
                </c:pt>
                <c:pt idx="2">
                  <c:v>Продукция  химической промышленности</c:v>
                </c:pt>
                <c:pt idx="3">
                  <c:v>Древесина, бумага  и  изделия  из  них</c:v>
                </c:pt>
                <c:pt idx="4">
                  <c:v>Металлы  и  изделия  из  них</c:v>
                </c:pt>
                <c:pt idx="5">
                  <c:v>Машины,  оборудование, транспортные  средства</c:v>
                </c:pt>
                <c:pt idx="6">
                  <c:v>Прочие товары</c:v>
                </c:pt>
              </c:strCache>
            </c:strRef>
          </c:cat>
          <c:val>
            <c:numRef>
              <c:f>Лист1!$B$2:$B$8</c:f>
              <c:numCache>
                <c:formatCode>General</c:formatCode>
                <c:ptCount val="7"/>
                <c:pt idx="0">
                  <c:v>0.70000000000000007</c:v>
                </c:pt>
                <c:pt idx="1">
                  <c:v>5.5</c:v>
                </c:pt>
                <c:pt idx="2">
                  <c:v>32.300000000000011</c:v>
                </c:pt>
                <c:pt idx="3">
                  <c:v>10.3</c:v>
                </c:pt>
                <c:pt idx="4">
                  <c:v>50.5</c:v>
                </c:pt>
                <c:pt idx="5">
                  <c:v>0.5</c:v>
                </c:pt>
                <c:pt idx="6">
                  <c:v>0.30000000000000004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Импорт</c:v>
                </c:pt>
              </c:strCache>
            </c:strRef>
          </c:tx>
          <c:dLbls>
            <c:showVal val="1"/>
          </c:dLbls>
          <c:cat>
            <c:strRef>
              <c:f>Лист1!$A$2:$A$8</c:f>
              <c:strCache>
                <c:ptCount val="7"/>
                <c:pt idx="0">
                  <c:v>Продовольственные товары и сельскохозяйственное сырье (кроме текстильного)</c:v>
                </c:pt>
                <c:pt idx="1">
                  <c:v>Минеральные  продукты</c:v>
                </c:pt>
                <c:pt idx="2">
                  <c:v>Продукция  химической промышленности</c:v>
                </c:pt>
                <c:pt idx="3">
                  <c:v>Древесина, бумага  и  изделия  из  них</c:v>
                </c:pt>
                <c:pt idx="4">
                  <c:v>Металлы  и  изделия  из  них</c:v>
                </c:pt>
                <c:pt idx="5">
                  <c:v>Машины,  оборудование, транспортные  средства</c:v>
                </c:pt>
                <c:pt idx="6">
                  <c:v>Прочие товары</c:v>
                </c:pt>
              </c:strCache>
            </c:strRef>
          </c:cat>
          <c:val>
            <c:numRef>
              <c:f>Лист1!$C$2:$C$8</c:f>
              <c:numCache>
                <c:formatCode>General</c:formatCode>
                <c:ptCount val="7"/>
                <c:pt idx="0">
                  <c:v>9.6</c:v>
                </c:pt>
                <c:pt idx="1">
                  <c:v>1.8</c:v>
                </c:pt>
                <c:pt idx="2" formatCode="0.0">
                  <c:v>10</c:v>
                </c:pt>
                <c:pt idx="3">
                  <c:v>4.3</c:v>
                </c:pt>
                <c:pt idx="4">
                  <c:v>18.7</c:v>
                </c:pt>
                <c:pt idx="5">
                  <c:v>48.1</c:v>
                </c:pt>
                <c:pt idx="6">
                  <c:v>7.2</c:v>
                </c:pt>
              </c:numCache>
            </c:numRef>
          </c:val>
        </c:ser>
        <c:axId val="150426368"/>
        <c:axId val="150456192"/>
      </c:barChart>
      <c:catAx>
        <c:axId val="150426368"/>
        <c:scaling>
          <c:orientation val="minMax"/>
        </c:scaling>
        <c:axPos val="l"/>
        <c:tickLblPos val="nextTo"/>
        <c:crossAx val="150456192"/>
        <c:crosses val="autoZero"/>
        <c:auto val="1"/>
        <c:lblAlgn val="ctr"/>
        <c:lblOffset val="100"/>
      </c:catAx>
      <c:valAx>
        <c:axId val="150456192"/>
        <c:scaling>
          <c:orientation val="minMax"/>
        </c:scaling>
        <c:axPos val="b"/>
        <c:majorGridlines/>
        <c:numFmt formatCode="General" sourceLinked="1"/>
        <c:tickLblPos val="nextTo"/>
        <c:crossAx val="150426368"/>
        <c:crosses val="autoZero"/>
        <c:crossBetween val="between"/>
      </c:valAx>
    </c:plotArea>
    <c:legend>
      <c:legendPos val="r"/>
    </c:legend>
    <c:plotVisOnly val="1"/>
  </c:chart>
  <c:spPr>
    <a:ln>
      <a:noFill/>
    </a:ln>
  </c:spPr>
  <c:txPr>
    <a:bodyPr/>
    <a:lstStyle/>
    <a:p>
      <a:pPr>
        <a:defRPr sz="800"/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40D9AF-4E5F-4395-884E-AE7A79D75A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5</Pages>
  <Words>1520</Words>
  <Characters>8670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OZZZ</dc:creator>
  <cp:lastModifiedBy>OZZZ</cp:lastModifiedBy>
  <cp:revision>49</cp:revision>
  <dcterms:created xsi:type="dcterms:W3CDTF">2022-05-02T12:39:00Z</dcterms:created>
  <dcterms:modified xsi:type="dcterms:W3CDTF">2022-05-03T18:56:00Z</dcterms:modified>
</cp:coreProperties>
</file>