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568B" w:rsidRPr="0038568B" w:rsidRDefault="0038568B" w:rsidP="0038568B">
      <w:pPr>
        <w:spacing w:after="0" w:line="360" w:lineRule="auto"/>
        <w:jc w:val="right"/>
        <w:rPr>
          <w:rFonts w:ascii="Times New Roman" w:hAnsi="Times New Roman"/>
          <w:b/>
          <w:sz w:val="24"/>
          <w:szCs w:val="24"/>
        </w:rPr>
      </w:pPr>
      <w:r w:rsidRPr="0038568B">
        <w:rPr>
          <w:rFonts w:ascii="Times New Roman" w:hAnsi="Times New Roman"/>
          <w:b/>
          <w:sz w:val="24"/>
          <w:szCs w:val="24"/>
        </w:rPr>
        <w:t>Афанасьев М.Ю.</w:t>
      </w:r>
      <w:r w:rsidR="00BF63DE" w:rsidRPr="00BF63DE">
        <w:rPr>
          <w:rStyle w:val="ad"/>
          <w:rFonts w:ascii="Times New Roman" w:hAnsi="Times New Roman"/>
          <w:sz w:val="24"/>
          <w:szCs w:val="24"/>
        </w:rPr>
        <w:t xml:space="preserve"> </w:t>
      </w:r>
      <w:r w:rsidR="00BF63DE" w:rsidRPr="00177ABE">
        <w:rPr>
          <w:rStyle w:val="ad"/>
          <w:rFonts w:ascii="Times New Roman" w:hAnsi="Times New Roman"/>
          <w:sz w:val="24"/>
          <w:szCs w:val="24"/>
        </w:rPr>
        <w:footnoteReference w:id="1"/>
      </w:r>
    </w:p>
    <w:p w:rsidR="00C577B0" w:rsidRPr="0038568B" w:rsidRDefault="006672D3" w:rsidP="0038568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</w:t>
      </w:r>
      <w:r w:rsidR="00C577B0" w:rsidRPr="0038568B">
        <w:rPr>
          <w:rFonts w:ascii="Times New Roman" w:hAnsi="Times New Roman"/>
          <w:b/>
          <w:sz w:val="24"/>
          <w:szCs w:val="24"/>
        </w:rPr>
        <w:t xml:space="preserve">риентиры для диверсификации </w:t>
      </w:r>
      <w:r w:rsidR="00383974" w:rsidRPr="0038568B">
        <w:rPr>
          <w:rFonts w:ascii="Times New Roman" w:hAnsi="Times New Roman"/>
          <w:b/>
          <w:sz w:val="24"/>
          <w:szCs w:val="24"/>
        </w:rPr>
        <w:t xml:space="preserve">и </w:t>
      </w:r>
      <w:proofErr w:type="spellStart"/>
      <w:r w:rsidR="00383974" w:rsidRPr="0038568B">
        <w:rPr>
          <w:rFonts w:ascii="Times New Roman" w:hAnsi="Times New Roman"/>
          <w:b/>
          <w:sz w:val="24"/>
          <w:szCs w:val="24"/>
        </w:rPr>
        <w:t>цифровизации</w:t>
      </w:r>
      <w:proofErr w:type="spellEnd"/>
      <w:r w:rsidR="00383974" w:rsidRPr="0038568B">
        <w:rPr>
          <w:rFonts w:ascii="Times New Roman" w:hAnsi="Times New Roman"/>
          <w:b/>
          <w:sz w:val="24"/>
          <w:szCs w:val="24"/>
        </w:rPr>
        <w:t xml:space="preserve"> </w:t>
      </w:r>
      <w:r w:rsidR="00C577B0" w:rsidRPr="0038568B">
        <w:rPr>
          <w:rFonts w:ascii="Times New Roman" w:hAnsi="Times New Roman"/>
          <w:b/>
          <w:sz w:val="24"/>
          <w:szCs w:val="24"/>
        </w:rPr>
        <w:t>региональной экономики</w:t>
      </w:r>
      <w:r w:rsidR="00E816F3" w:rsidRPr="0038568B">
        <w:rPr>
          <w:rFonts w:ascii="Times New Roman" w:hAnsi="Times New Roman"/>
          <w:b/>
          <w:sz w:val="24"/>
          <w:szCs w:val="24"/>
        </w:rPr>
        <w:t xml:space="preserve"> </w:t>
      </w:r>
    </w:p>
    <w:p w:rsidR="00B60CD2" w:rsidRPr="000B4FE1" w:rsidRDefault="000B4FE1" w:rsidP="000B4FE1">
      <w:pPr>
        <w:spacing w:after="0" w:line="247" w:lineRule="auto"/>
        <w:jc w:val="both"/>
        <w:rPr>
          <w:rFonts w:ascii="Times New Roman" w:hAnsi="Times New Roman"/>
          <w:i/>
          <w:color w:val="000000"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Аннотац</w:t>
      </w:r>
      <w:r w:rsidR="0005252C">
        <w:rPr>
          <w:rFonts w:ascii="Times New Roman" w:hAnsi="Times New Roman"/>
          <w:i/>
          <w:sz w:val="24"/>
          <w:szCs w:val="24"/>
        </w:rPr>
        <w:t>и</w:t>
      </w:r>
      <w:r w:rsidR="00E832CF">
        <w:rPr>
          <w:rFonts w:ascii="Times New Roman" w:hAnsi="Times New Roman"/>
          <w:i/>
          <w:sz w:val="24"/>
          <w:szCs w:val="24"/>
        </w:rPr>
        <w:t>я</w:t>
      </w:r>
      <w:r w:rsidR="00553B07" w:rsidRPr="000B4FE1">
        <w:rPr>
          <w:rFonts w:ascii="Times New Roman" w:hAnsi="Times New Roman"/>
          <w:i/>
          <w:sz w:val="24"/>
          <w:szCs w:val="24"/>
        </w:rPr>
        <w:t xml:space="preserve">. </w:t>
      </w:r>
      <w:r w:rsidR="00AD6E91" w:rsidRPr="000B4FE1">
        <w:rPr>
          <w:rFonts w:ascii="Times New Roman" w:hAnsi="Times New Roman"/>
          <w:i/>
          <w:sz w:val="24"/>
          <w:szCs w:val="24"/>
        </w:rPr>
        <w:t xml:space="preserve">Представлен подход к оценке приоритетных направлений диверсификации региональной экономики на основе рекомендаций по развитию секторов. Подход ориентирован на повышение экономической сложности региональной экономики, учитывает эволюционную обусловленность ее развития, </w:t>
      </w:r>
      <w:r w:rsidR="0077495E" w:rsidRPr="000B4FE1">
        <w:rPr>
          <w:rFonts w:ascii="Times New Roman" w:hAnsi="Times New Roman"/>
          <w:i/>
          <w:sz w:val="24"/>
          <w:szCs w:val="24"/>
        </w:rPr>
        <w:t>влияние инновационной активности регионов и ресурсной обеспеченности секторов.</w:t>
      </w:r>
      <w:r w:rsidR="004E1313" w:rsidRPr="000B4FE1">
        <w:rPr>
          <w:rFonts w:ascii="Times New Roman" w:hAnsi="Times New Roman"/>
          <w:i/>
          <w:sz w:val="24"/>
          <w:szCs w:val="24"/>
        </w:rPr>
        <w:t xml:space="preserve"> </w:t>
      </w:r>
      <w:r w:rsidR="00D90D60" w:rsidRPr="000B4FE1">
        <w:rPr>
          <w:rFonts w:ascii="Times New Roman" w:hAnsi="Times New Roman"/>
          <w:i/>
          <w:color w:val="000000"/>
          <w:sz w:val="24"/>
          <w:szCs w:val="24"/>
        </w:rPr>
        <w:t xml:space="preserve">Возможности </w:t>
      </w:r>
      <w:r w:rsidR="004356FE" w:rsidRPr="000B4FE1">
        <w:rPr>
          <w:rFonts w:ascii="Times New Roman" w:hAnsi="Times New Roman"/>
          <w:i/>
          <w:color w:val="000000"/>
          <w:sz w:val="24"/>
          <w:szCs w:val="24"/>
        </w:rPr>
        <w:t xml:space="preserve">предложенного подхода проверены </w:t>
      </w:r>
      <w:r w:rsidR="00D90D60" w:rsidRPr="000B4FE1">
        <w:rPr>
          <w:rFonts w:ascii="Times New Roman" w:hAnsi="Times New Roman"/>
          <w:i/>
          <w:color w:val="000000"/>
          <w:sz w:val="24"/>
          <w:szCs w:val="24"/>
        </w:rPr>
        <w:t>для 1</w:t>
      </w:r>
      <w:r w:rsidR="0017107D" w:rsidRPr="000B4FE1">
        <w:rPr>
          <w:rFonts w:ascii="Times New Roman" w:hAnsi="Times New Roman"/>
          <w:i/>
          <w:color w:val="000000"/>
          <w:sz w:val="24"/>
          <w:szCs w:val="24"/>
        </w:rPr>
        <w:t>4</w:t>
      </w:r>
      <w:r w:rsidR="00D90D60" w:rsidRPr="000B4FE1">
        <w:rPr>
          <w:rFonts w:ascii="Times New Roman" w:hAnsi="Times New Roman"/>
          <w:i/>
          <w:color w:val="000000"/>
          <w:sz w:val="24"/>
          <w:szCs w:val="24"/>
        </w:rPr>
        <w:t xml:space="preserve"> секторов экономики Белгородской области</w:t>
      </w:r>
      <w:r w:rsidR="004356FE" w:rsidRPr="000B4FE1">
        <w:rPr>
          <w:rFonts w:ascii="Times New Roman" w:hAnsi="Times New Roman"/>
          <w:i/>
          <w:color w:val="000000"/>
          <w:sz w:val="24"/>
          <w:szCs w:val="24"/>
        </w:rPr>
        <w:t xml:space="preserve">. </w:t>
      </w:r>
      <w:r w:rsidR="00E649ED" w:rsidRPr="000B4FE1">
        <w:rPr>
          <w:rFonts w:ascii="Times New Roman" w:hAnsi="Times New Roman"/>
          <w:i/>
          <w:color w:val="000000"/>
          <w:sz w:val="24"/>
          <w:szCs w:val="24"/>
        </w:rPr>
        <w:t>В качестве п</w:t>
      </w:r>
      <w:r w:rsidR="00860E6E" w:rsidRPr="000B4FE1">
        <w:rPr>
          <w:rFonts w:ascii="Times New Roman" w:hAnsi="Times New Roman"/>
          <w:i/>
          <w:color w:val="000000"/>
          <w:sz w:val="24"/>
          <w:szCs w:val="24"/>
        </w:rPr>
        <w:t>риоритетны</w:t>
      </w:r>
      <w:r w:rsidR="00E649ED" w:rsidRPr="000B4FE1">
        <w:rPr>
          <w:rFonts w:ascii="Times New Roman" w:hAnsi="Times New Roman"/>
          <w:i/>
          <w:color w:val="000000"/>
          <w:sz w:val="24"/>
          <w:szCs w:val="24"/>
        </w:rPr>
        <w:t>х</w:t>
      </w:r>
      <w:r w:rsidR="00860E6E" w:rsidRPr="000B4FE1">
        <w:rPr>
          <w:rFonts w:ascii="Times New Roman" w:hAnsi="Times New Roman"/>
          <w:i/>
          <w:color w:val="000000"/>
          <w:sz w:val="24"/>
          <w:szCs w:val="24"/>
        </w:rPr>
        <w:t xml:space="preserve"> при выборе </w:t>
      </w:r>
      <w:r w:rsidR="00986B88" w:rsidRPr="000B4FE1">
        <w:rPr>
          <w:rFonts w:ascii="Times New Roman" w:hAnsi="Times New Roman"/>
          <w:i/>
          <w:color w:val="000000"/>
          <w:sz w:val="24"/>
          <w:szCs w:val="24"/>
        </w:rPr>
        <w:t xml:space="preserve">регионом </w:t>
      </w:r>
      <w:r w:rsidR="00860E6E" w:rsidRPr="000B4FE1">
        <w:rPr>
          <w:rFonts w:ascii="Times New Roman" w:hAnsi="Times New Roman"/>
          <w:i/>
          <w:color w:val="000000"/>
          <w:sz w:val="24"/>
          <w:szCs w:val="24"/>
        </w:rPr>
        <w:t>направления диверсификации</w:t>
      </w:r>
      <w:r w:rsidR="00794582"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  <w:r w:rsidR="00860E6E" w:rsidRPr="000B4FE1">
        <w:rPr>
          <w:rFonts w:ascii="Times New Roman" w:hAnsi="Times New Roman"/>
          <w:i/>
          <w:color w:val="000000"/>
          <w:sz w:val="24"/>
          <w:szCs w:val="24"/>
        </w:rPr>
        <w:t xml:space="preserve">экономики </w:t>
      </w:r>
      <w:r w:rsidR="00E649ED" w:rsidRPr="000B4FE1">
        <w:rPr>
          <w:rFonts w:ascii="Times New Roman" w:hAnsi="Times New Roman"/>
          <w:i/>
          <w:color w:val="000000"/>
          <w:sz w:val="24"/>
          <w:szCs w:val="24"/>
        </w:rPr>
        <w:t xml:space="preserve">рассматриваются </w:t>
      </w:r>
      <w:r w:rsidR="00860E6E" w:rsidRPr="000B4FE1">
        <w:rPr>
          <w:rFonts w:ascii="Times New Roman" w:hAnsi="Times New Roman"/>
          <w:i/>
          <w:color w:val="000000"/>
          <w:sz w:val="24"/>
          <w:szCs w:val="24"/>
        </w:rPr>
        <w:t>сек</w:t>
      </w:r>
      <w:r w:rsidR="00F47B24" w:rsidRPr="000B4FE1">
        <w:rPr>
          <w:rFonts w:ascii="Times New Roman" w:hAnsi="Times New Roman"/>
          <w:i/>
          <w:color w:val="000000"/>
          <w:sz w:val="24"/>
          <w:szCs w:val="24"/>
        </w:rPr>
        <w:t>т</w:t>
      </w:r>
      <w:r w:rsidR="00860E6E" w:rsidRPr="000B4FE1">
        <w:rPr>
          <w:rFonts w:ascii="Times New Roman" w:hAnsi="Times New Roman"/>
          <w:i/>
          <w:color w:val="000000"/>
          <w:sz w:val="24"/>
          <w:szCs w:val="24"/>
        </w:rPr>
        <w:t>ора</w:t>
      </w:r>
      <w:r w:rsidR="00F47B24" w:rsidRPr="000B4FE1">
        <w:rPr>
          <w:rFonts w:ascii="Times New Roman" w:hAnsi="Times New Roman"/>
          <w:i/>
          <w:color w:val="000000"/>
          <w:sz w:val="24"/>
          <w:szCs w:val="24"/>
        </w:rPr>
        <w:t xml:space="preserve">, </w:t>
      </w:r>
      <w:r w:rsidR="00860E6E" w:rsidRPr="000B4FE1">
        <w:rPr>
          <w:rFonts w:ascii="Times New Roman" w:hAnsi="Times New Roman"/>
          <w:i/>
          <w:color w:val="000000"/>
          <w:sz w:val="24"/>
          <w:szCs w:val="24"/>
        </w:rPr>
        <w:t xml:space="preserve">характеристики которых обладают свойством </w:t>
      </w:r>
      <w:proofErr w:type="spellStart"/>
      <w:r w:rsidR="00860E6E" w:rsidRPr="000B4FE1">
        <w:rPr>
          <w:rFonts w:ascii="Times New Roman" w:hAnsi="Times New Roman"/>
          <w:i/>
          <w:color w:val="000000"/>
          <w:sz w:val="24"/>
          <w:szCs w:val="24"/>
        </w:rPr>
        <w:t>парето</w:t>
      </w:r>
      <w:proofErr w:type="spellEnd"/>
      <w:r w:rsidR="00860E6E" w:rsidRPr="000B4FE1">
        <w:rPr>
          <w:rFonts w:ascii="Times New Roman" w:hAnsi="Times New Roman"/>
          <w:i/>
          <w:color w:val="000000"/>
          <w:sz w:val="24"/>
          <w:szCs w:val="24"/>
        </w:rPr>
        <w:t xml:space="preserve">-оптимальности </w:t>
      </w:r>
      <w:r w:rsidR="00F47B24" w:rsidRPr="000B4FE1">
        <w:rPr>
          <w:rFonts w:ascii="Times New Roman" w:hAnsi="Times New Roman"/>
          <w:i/>
          <w:color w:val="000000"/>
          <w:sz w:val="24"/>
          <w:szCs w:val="24"/>
        </w:rPr>
        <w:t xml:space="preserve">в рассматриваемой многокритериальной задаче. </w:t>
      </w:r>
      <w:r w:rsidR="00747BB2" w:rsidRPr="000B4FE1">
        <w:rPr>
          <w:rFonts w:ascii="Times New Roman" w:hAnsi="Times New Roman"/>
          <w:i/>
          <w:color w:val="000000"/>
          <w:sz w:val="24"/>
          <w:szCs w:val="24"/>
        </w:rPr>
        <w:t xml:space="preserve">Используемая методология позволяет в реальном масштабе времени </w:t>
      </w:r>
      <w:r w:rsidR="00986B88" w:rsidRPr="000B4FE1">
        <w:rPr>
          <w:rFonts w:ascii="Times New Roman" w:hAnsi="Times New Roman"/>
          <w:i/>
          <w:color w:val="000000"/>
          <w:sz w:val="24"/>
          <w:szCs w:val="24"/>
        </w:rPr>
        <w:t xml:space="preserve">учитывать и </w:t>
      </w:r>
      <w:r w:rsidR="00747BB2" w:rsidRPr="000B4FE1">
        <w:rPr>
          <w:rFonts w:ascii="Times New Roman" w:hAnsi="Times New Roman"/>
          <w:i/>
          <w:color w:val="000000"/>
          <w:sz w:val="24"/>
          <w:szCs w:val="24"/>
        </w:rPr>
        <w:t>отображать в исходной информации</w:t>
      </w:r>
      <w:r w:rsidR="00986B88" w:rsidRPr="000B4FE1">
        <w:rPr>
          <w:rFonts w:ascii="Times New Roman" w:hAnsi="Times New Roman"/>
          <w:i/>
          <w:color w:val="000000"/>
          <w:sz w:val="24"/>
          <w:szCs w:val="24"/>
        </w:rPr>
        <w:t>,</w:t>
      </w:r>
      <w:r w:rsidR="00747BB2" w:rsidRPr="000B4FE1">
        <w:rPr>
          <w:rFonts w:ascii="Times New Roman" w:hAnsi="Times New Roman"/>
          <w:i/>
          <w:color w:val="000000"/>
          <w:sz w:val="24"/>
          <w:szCs w:val="24"/>
        </w:rPr>
        <w:t xml:space="preserve"> рассматриваемой </w:t>
      </w:r>
      <w:r w:rsidR="00986B88" w:rsidRPr="000B4FE1">
        <w:rPr>
          <w:rFonts w:ascii="Times New Roman" w:hAnsi="Times New Roman"/>
          <w:i/>
          <w:color w:val="000000"/>
          <w:sz w:val="24"/>
          <w:szCs w:val="24"/>
        </w:rPr>
        <w:t xml:space="preserve">любым регионом, решения, принятые другими регионами. </w:t>
      </w:r>
    </w:p>
    <w:p w:rsidR="00D90D60" w:rsidRPr="00147921" w:rsidRDefault="00D90D60" w:rsidP="000B4FE1">
      <w:pPr>
        <w:pStyle w:val="0--12"/>
        <w:spacing w:line="247" w:lineRule="auto"/>
        <w:ind w:firstLine="0"/>
        <w:rPr>
          <w:i/>
          <w:szCs w:val="24"/>
          <w:bdr w:val="none" w:sz="0" w:space="0" w:color="auto" w:frame="1"/>
        </w:rPr>
      </w:pPr>
      <w:r w:rsidRPr="000B4FE1">
        <w:rPr>
          <w:i/>
          <w:szCs w:val="24"/>
          <w:bdr w:val="none" w:sz="0" w:space="0" w:color="auto" w:frame="1"/>
        </w:rPr>
        <w:t xml:space="preserve">Ключевые слова: </w:t>
      </w:r>
      <w:bookmarkStart w:id="0" w:name="_GoBack"/>
      <w:r w:rsidRPr="000B4FE1">
        <w:rPr>
          <w:i/>
          <w:szCs w:val="24"/>
          <w:bdr w:val="none" w:sz="0" w:space="0" w:color="auto" w:frame="1"/>
        </w:rPr>
        <w:t xml:space="preserve">региональная экономика, </w:t>
      </w:r>
      <w:r w:rsidR="00E91E2C" w:rsidRPr="000B4FE1">
        <w:rPr>
          <w:i/>
          <w:szCs w:val="24"/>
        </w:rPr>
        <w:t xml:space="preserve">диверсификация, </w:t>
      </w:r>
      <w:r w:rsidRPr="000B4FE1">
        <w:rPr>
          <w:i/>
          <w:szCs w:val="24"/>
          <w:bdr w:val="none" w:sz="0" w:space="0" w:color="auto" w:frame="1"/>
        </w:rPr>
        <w:t>эконометрика, экономическая сложность</w:t>
      </w:r>
    </w:p>
    <w:bookmarkEnd w:id="0"/>
    <w:p w:rsidR="00A568A2" w:rsidRPr="00147921" w:rsidRDefault="00A568A2" w:rsidP="000B4FE1">
      <w:pPr>
        <w:pStyle w:val="0--12"/>
        <w:spacing w:line="247" w:lineRule="auto"/>
        <w:ind w:firstLine="0"/>
        <w:rPr>
          <w:i/>
          <w:color w:val="000000"/>
          <w:szCs w:val="24"/>
          <w:shd w:val="clear" w:color="auto" w:fill="FFFFFF"/>
        </w:rPr>
      </w:pPr>
    </w:p>
    <w:p w:rsidR="001252FB" w:rsidRPr="00EE3422" w:rsidRDefault="000B4FE1" w:rsidP="007333DE">
      <w:pPr>
        <w:spacing w:after="0" w:line="252" w:lineRule="auto"/>
        <w:ind w:firstLine="426"/>
        <w:jc w:val="both"/>
        <w:rPr>
          <w:rFonts w:ascii="Times New Roman" w:hAnsi="Times New Roman"/>
          <w:color w:val="000000"/>
        </w:rPr>
      </w:pPr>
      <w:r w:rsidRPr="00EE3422">
        <w:rPr>
          <w:rFonts w:ascii="Times New Roman" w:hAnsi="Times New Roman"/>
          <w:b/>
        </w:rPr>
        <w:t>Введение.</w:t>
      </w:r>
      <w:r w:rsidRPr="00EE3422">
        <w:rPr>
          <w:rFonts w:ascii="Times New Roman" w:hAnsi="Times New Roman"/>
        </w:rPr>
        <w:t xml:space="preserve"> </w:t>
      </w:r>
      <w:r w:rsidR="00D90D60" w:rsidRPr="00EE3422">
        <w:rPr>
          <w:rFonts w:ascii="Times New Roman" w:hAnsi="Times New Roman"/>
        </w:rPr>
        <w:t>Теория диверсификации и эмпирические оценки представлены в работах</w:t>
      </w:r>
      <w:r w:rsidR="007333DE" w:rsidRPr="00EE3422">
        <w:rPr>
          <w:rFonts w:ascii="Times New Roman" w:hAnsi="Times New Roman"/>
        </w:rPr>
        <w:t xml:space="preserve"> [13,16, 21]</w:t>
      </w:r>
      <w:r w:rsidR="00D90D60" w:rsidRPr="00EE3422">
        <w:rPr>
          <w:rFonts w:ascii="Times New Roman" w:hAnsi="Times New Roman"/>
        </w:rPr>
        <w:t>. Согласно этой теории</w:t>
      </w:r>
      <w:r w:rsidR="0005252C">
        <w:rPr>
          <w:rFonts w:ascii="Times New Roman" w:hAnsi="Times New Roman"/>
        </w:rPr>
        <w:t>,</w:t>
      </w:r>
      <w:r w:rsidR="00D90D60" w:rsidRPr="00EE3422">
        <w:rPr>
          <w:rFonts w:ascii="Times New Roman" w:hAnsi="Times New Roman"/>
        </w:rPr>
        <w:t xml:space="preserve"> компании выигрывают от того, что сталкиваются с неоднородной средой, состоящей из различных отраслей, поскольку новые идеи приходят из внешней среды. Диверсификация, определяемая как расширение структуры экономики, является важной целью во всех странах и определена как один из важнейших приоритетов экономического развития. </w:t>
      </w:r>
      <w:r w:rsidR="00471A98" w:rsidRPr="00EE3422">
        <w:rPr>
          <w:rFonts w:ascii="Times New Roman" w:hAnsi="Times New Roman"/>
        </w:rPr>
        <w:t>В ряде исследований были представлены теоретические и эмпирические доказательства существования «локализованных возможностей», которые связаны с определенными накопленными компетенциями и знаниями</w:t>
      </w:r>
      <w:r w:rsidR="00FB6DEF" w:rsidRPr="00EE3422">
        <w:rPr>
          <w:rFonts w:ascii="Times New Roman" w:hAnsi="Times New Roman"/>
        </w:rPr>
        <w:t xml:space="preserve">. </w:t>
      </w:r>
      <w:r w:rsidR="00471A98" w:rsidRPr="00EE3422">
        <w:rPr>
          <w:rFonts w:ascii="Times New Roman" w:hAnsi="Times New Roman"/>
        </w:rPr>
        <w:t xml:space="preserve">Такие локализованные возможности работают как источник для смежной диверсификации региональных экономик </w:t>
      </w:r>
      <w:r w:rsidR="007333DE" w:rsidRPr="00EE3422">
        <w:rPr>
          <w:rFonts w:ascii="Times New Roman" w:hAnsi="Times New Roman"/>
        </w:rPr>
        <w:t>[2</w:t>
      </w:r>
      <w:r w:rsidR="00841126" w:rsidRPr="00841126">
        <w:rPr>
          <w:rFonts w:ascii="Times New Roman" w:hAnsi="Times New Roman"/>
        </w:rPr>
        <w:t>3</w:t>
      </w:r>
      <w:r w:rsidR="007333DE" w:rsidRPr="00EE3422">
        <w:rPr>
          <w:rFonts w:ascii="Times New Roman" w:hAnsi="Times New Roman"/>
        </w:rPr>
        <w:t>]</w:t>
      </w:r>
      <w:r w:rsidR="00471A98" w:rsidRPr="00EE3422">
        <w:rPr>
          <w:rFonts w:ascii="Times New Roman" w:hAnsi="Times New Roman"/>
        </w:rPr>
        <w:t xml:space="preserve">. В процессе диверсификации регионы с большей вероятностью расширяются в секторах, которые тесно связанны с уже сложившимися в них сильными секторами </w:t>
      </w:r>
      <w:r w:rsidR="007333DE" w:rsidRPr="00EE3422">
        <w:rPr>
          <w:rFonts w:ascii="Times New Roman" w:hAnsi="Times New Roman"/>
        </w:rPr>
        <w:t>[14,15]</w:t>
      </w:r>
      <w:r w:rsidR="00471A98" w:rsidRPr="00EE3422">
        <w:rPr>
          <w:rFonts w:ascii="Times New Roman" w:hAnsi="Times New Roman"/>
        </w:rPr>
        <w:t xml:space="preserve">.  </w:t>
      </w:r>
      <w:r w:rsidR="00835CFF" w:rsidRPr="00EE3422">
        <w:rPr>
          <w:rFonts w:ascii="Times New Roman" w:hAnsi="Times New Roman"/>
        </w:rPr>
        <w:t>Смежная диверсификация предполагает, что экономическое развитие как на национальном, так и на региональном уровнях</w:t>
      </w:r>
      <w:r w:rsidR="008C0CB7" w:rsidRPr="00EE3422">
        <w:rPr>
          <w:rFonts w:ascii="Times New Roman" w:hAnsi="Times New Roman"/>
        </w:rPr>
        <w:t>,</w:t>
      </w:r>
      <w:r w:rsidR="00835CFF" w:rsidRPr="00EE3422">
        <w:rPr>
          <w:rFonts w:ascii="Times New Roman" w:hAnsi="Times New Roman"/>
        </w:rPr>
        <w:t xml:space="preserve"> в значительной степени зависит от специфических местных возможностей, которые накапливаются с течением времени и которые в значительной степени зависят от технологической взаимозависимости, общей инфраструктуры и др. Это означает, что не существует универсального решения для содействия экономическому развитию и структурным изменениям. Необходимо принимать во внимание особенности регионов при разработке и проектировании промышленной и региональной экономической политики</w:t>
      </w:r>
      <w:proofErr w:type="gramStart"/>
      <w:r w:rsidR="00835CFF" w:rsidRPr="00EE3422">
        <w:rPr>
          <w:rFonts w:ascii="Times New Roman" w:hAnsi="Times New Roman"/>
        </w:rPr>
        <w:t>.</w:t>
      </w:r>
      <w:proofErr w:type="gramEnd"/>
      <w:r w:rsidR="00835CFF" w:rsidRPr="00EE3422">
        <w:rPr>
          <w:rFonts w:ascii="Times New Roman" w:hAnsi="Times New Roman"/>
        </w:rPr>
        <w:t xml:space="preserve"> которых будут задействованы имеющиеся знания и компетенции. Однако, существуют и пределы диверсификации, ограниченные уровнем технологических возможностей страны. Поэтому в процессе диверсификации маловероятен стремительный переход к технологически сложным видам деятельности. Скорее, следует придерживаться стратегии постепенной диверсификации с переходами к более сложным секторам, связанным с уже существующими сильными секторами, по мере накопления со временем технологического потенциала и возможностей. В широком смысле постепенная диверсификация соответствует стратегии догоняющего развития </w:t>
      </w:r>
      <w:r w:rsidR="007333DE" w:rsidRPr="00EE3422">
        <w:rPr>
          <w:rFonts w:ascii="Times New Roman" w:hAnsi="Times New Roman"/>
        </w:rPr>
        <w:t xml:space="preserve">[9-11] </w:t>
      </w:r>
      <w:r w:rsidR="00835CFF" w:rsidRPr="00EE3422">
        <w:rPr>
          <w:rFonts w:ascii="Times New Roman" w:hAnsi="Times New Roman"/>
        </w:rPr>
        <w:t xml:space="preserve">и не противоречит подходам к формированию экономической политики ведущих </w:t>
      </w:r>
      <w:r w:rsidR="00D9263B" w:rsidRPr="00EE3422">
        <w:rPr>
          <w:rFonts w:ascii="Times New Roman" w:hAnsi="Times New Roman"/>
        </w:rPr>
        <w:t>ученых</w:t>
      </w:r>
      <w:r w:rsidR="00835CFF" w:rsidRPr="00EE3422">
        <w:rPr>
          <w:rFonts w:ascii="Times New Roman" w:hAnsi="Times New Roman"/>
        </w:rPr>
        <w:t xml:space="preserve"> </w:t>
      </w:r>
      <w:r w:rsidR="007333DE" w:rsidRPr="00EE3422">
        <w:rPr>
          <w:rFonts w:ascii="Times New Roman" w:hAnsi="Times New Roman"/>
        </w:rPr>
        <w:t>[4-8]</w:t>
      </w:r>
      <w:r w:rsidR="00835CFF" w:rsidRPr="00EE3422">
        <w:rPr>
          <w:rFonts w:ascii="Times New Roman" w:hAnsi="Times New Roman"/>
        </w:rPr>
        <w:t>.</w:t>
      </w:r>
      <w:r w:rsidRPr="00EE3422">
        <w:rPr>
          <w:rFonts w:ascii="Times New Roman" w:hAnsi="Times New Roman"/>
        </w:rPr>
        <w:t xml:space="preserve"> </w:t>
      </w:r>
      <w:r w:rsidR="00E816F3" w:rsidRPr="00EE3422">
        <w:rPr>
          <w:rFonts w:ascii="Times New Roman" w:hAnsi="Times New Roman"/>
          <w:color w:val="000000"/>
        </w:rPr>
        <w:t xml:space="preserve">Далее в качестве оценки </w:t>
      </w:r>
      <w:r w:rsidR="001252FB" w:rsidRPr="00EE3422">
        <w:rPr>
          <w:rFonts w:ascii="Times New Roman" w:hAnsi="Times New Roman"/>
          <w:color w:val="000000"/>
        </w:rPr>
        <w:t xml:space="preserve">диверсификации </w:t>
      </w:r>
      <w:r w:rsidR="001252FB" w:rsidRPr="00EE3422">
        <w:rPr>
          <w:rFonts w:ascii="Times New Roman" w:hAnsi="Times New Roman"/>
          <w:iCs/>
        </w:rPr>
        <w:t xml:space="preserve">экономики региона </w:t>
      </w:r>
      <w:r w:rsidR="00E816F3" w:rsidRPr="00EE3422">
        <w:rPr>
          <w:rFonts w:ascii="Times New Roman" w:hAnsi="Times New Roman"/>
          <w:iCs/>
        </w:rPr>
        <w:t xml:space="preserve">рассматривается </w:t>
      </w:r>
      <w:r w:rsidR="001252FB" w:rsidRPr="00EE3422">
        <w:rPr>
          <w:rFonts w:ascii="Times New Roman" w:hAnsi="Times New Roman"/>
          <w:iCs/>
        </w:rPr>
        <w:t xml:space="preserve">число сильных секторов. </w:t>
      </w:r>
      <w:r w:rsidR="001252FB" w:rsidRPr="00EE3422">
        <w:rPr>
          <w:rFonts w:ascii="Times New Roman" w:hAnsi="Times New Roman"/>
          <w:color w:val="000000"/>
        </w:rPr>
        <w:t xml:space="preserve">Таким образом, диверсификация связана с появлением в ней нового сильного сектора. </w:t>
      </w:r>
      <w:r w:rsidR="000A7335" w:rsidRPr="00EE3422">
        <w:rPr>
          <w:rFonts w:ascii="Times New Roman" w:hAnsi="Times New Roman"/>
          <w:color w:val="000000"/>
        </w:rPr>
        <w:t xml:space="preserve">Рассматривается </w:t>
      </w:r>
      <w:r w:rsidR="001252FB" w:rsidRPr="00EE3422">
        <w:rPr>
          <w:rFonts w:ascii="Times New Roman" w:hAnsi="Times New Roman"/>
          <w:color w:val="000000"/>
        </w:rPr>
        <w:t xml:space="preserve">задача установления приоритетов развития секторов </w:t>
      </w:r>
      <w:r w:rsidR="000A7335" w:rsidRPr="00EE3422">
        <w:rPr>
          <w:rFonts w:ascii="Times New Roman" w:hAnsi="Times New Roman"/>
          <w:color w:val="000000"/>
        </w:rPr>
        <w:t>до уровня сильных</w:t>
      </w:r>
      <w:r w:rsidR="001252FB" w:rsidRPr="00EE3422">
        <w:rPr>
          <w:rFonts w:ascii="Times New Roman" w:hAnsi="Times New Roman"/>
          <w:color w:val="000000"/>
        </w:rPr>
        <w:t xml:space="preserve">. </w:t>
      </w:r>
    </w:p>
    <w:p w:rsidR="00E410D7" w:rsidRPr="00EE3422" w:rsidRDefault="000B4FE1" w:rsidP="00037D8C">
      <w:pPr>
        <w:pStyle w:val="MTDisplayEquation"/>
        <w:spacing w:after="0" w:line="252" w:lineRule="auto"/>
        <w:ind w:firstLine="0"/>
        <w:jc w:val="both"/>
        <w:rPr>
          <w:rFonts w:ascii="Times New Roman" w:hAnsi="Times New Roman"/>
        </w:rPr>
      </w:pPr>
      <w:r w:rsidRPr="00EE3422">
        <w:rPr>
          <w:rFonts w:ascii="Times New Roman" w:eastAsia="NewBaskervilleC-Roman" w:hAnsi="Times New Roman"/>
          <w:b/>
        </w:rPr>
        <w:t>Методология.</w:t>
      </w:r>
      <w:r w:rsidRPr="00EE3422">
        <w:rPr>
          <w:rFonts w:ascii="Times New Roman" w:eastAsia="NewBaskervilleC-Roman" w:hAnsi="Times New Roman"/>
        </w:rPr>
        <w:t xml:space="preserve"> </w:t>
      </w:r>
      <w:r w:rsidR="001252FB" w:rsidRPr="00EE3422">
        <w:rPr>
          <w:rFonts w:ascii="Times New Roman" w:eastAsia="NewBaskervilleC-Roman" w:hAnsi="Times New Roman"/>
          <w:b/>
        </w:rPr>
        <w:t>Структура сильных секторов</w:t>
      </w:r>
      <w:r w:rsidR="009D56C4" w:rsidRPr="00EE3422">
        <w:rPr>
          <w:rFonts w:ascii="Times New Roman" w:eastAsia="NewBaskervilleC-Roman" w:hAnsi="Times New Roman"/>
          <w:b/>
        </w:rPr>
        <w:t>.</w:t>
      </w:r>
      <w:r w:rsidR="009D56C4" w:rsidRPr="00EE3422">
        <w:rPr>
          <w:rFonts w:ascii="Times New Roman" w:eastAsia="NewBaskervilleC-Roman" w:hAnsi="Times New Roman"/>
        </w:rPr>
        <w:t xml:space="preserve"> </w:t>
      </w:r>
      <w:r w:rsidR="001252FB" w:rsidRPr="00EE3422">
        <w:rPr>
          <w:rFonts w:ascii="Times New Roman" w:eastAsia="NewBaskervilleC-Roman" w:hAnsi="Times New Roman"/>
        </w:rPr>
        <w:t xml:space="preserve"> </w:t>
      </w:r>
      <w:r w:rsidR="009D56C4" w:rsidRPr="00EE3422">
        <w:rPr>
          <w:rFonts w:ascii="Times New Roman" w:eastAsia="NewBaskervilleC-Roman" w:hAnsi="Times New Roman"/>
        </w:rPr>
        <w:t xml:space="preserve">На </w:t>
      </w:r>
      <w:r w:rsidR="00070086" w:rsidRPr="00EE3422">
        <w:rPr>
          <w:rFonts w:ascii="Times New Roman" w:hAnsi="Times New Roman"/>
          <w:color w:val="000000"/>
        </w:rPr>
        <w:t>о</w:t>
      </w:r>
      <w:r w:rsidR="00545300" w:rsidRPr="00EE3422">
        <w:rPr>
          <w:rFonts w:ascii="Times New Roman" w:hAnsi="Times New Roman"/>
          <w:color w:val="000000"/>
        </w:rPr>
        <w:t xml:space="preserve">снове концепции выявленных сравнительных преимуществ </w:t>
      </w:r>
      <w:r w:rsidR="007333DE" w:rsidRPr="00EE3422">
        <w:rPr>
          <w:rFonts w:ascii="Times New Roman" w:hAnsi="Times New Roman"/>
        </w:rPr>
        <w:t>[19]</w:t>
      </w:r>
      <w:r w:rsidR="00D23F2E" w:rsidRPr="00EE3422">
        <w:rPr>
          <w:rFonts w:ascii="Times New Roman" w:eastAsia="NewBaskervilleC-Roman" w:hAnsi="Times New Roman"/>
        </w:rPr>
        <w:t xml:space="preserve">, </w:t>
      </w:r>
      <w:r w:rsidR="00545300" w:rsidRPr="00EE3422">
        <w:rPr>
          <w:rFonts w:ascii="Times New Roman" w:hAnsi="Times New Roman"/>
          <w:color w:val="000000"/>
        </w:rPr>
        <w:t>формируется м</w:t>
      </w:r>
      <w:r w:rsidR="00545300" w:rsidRPr="00EE3422">
        <w:rPr>
          <w:rFonts w:ascii="Times New Roman" w:eastAsia="NewBaskervilleC-Roman" w:hAnsi="Times New Roman"/>
        </w:rPr>
        <w:t>атрица</w:t>
      </w:r>
      <w:r w:rsidR="00D23F2E" w:rsidRPr="00EE3422">
        <w:rPr>
          <w:rFonts w:ascii="Times New Roman" w:eastAsia="NewBaskervilleC-Roman" w:hAnsi="Times New Roman"/>
        </w:rPr>
        <w:t>,</w:t>
      </w:r>
      <w:r w:rsidR="00545300" w:rsidRPr="00EE3422">
        <w:rPr>
          <w:rFonts w:ascii="Times New Roman" w:eastAsia="NewBaskervilleC-Roman" w:hAnsi="Times New Roman"/>
        </w:rPr>
        <w:t xml:space="preserve"> описывающая </w:t>
      </w:r>
      <w:r w:rsidR="00545300" w:rsidRPr="00EE3422">
        <w:rPr>
          <w:rFonts w:ascii="Times New Roman" w:hAnsi="Times New Roman"/>
          <w:color w:val="000000"/>
        </w:rPr>
        <w:t>структуры сильных секторов региональных экономик.</w:t>
      </w:r>
      <w:r w:rsidR="00070086" w:rsidRPr="00EE3422">
        <w:rPr>
          <w:rFonts w:ascii="Times New Roman" w:hAnsi="Times New Roman"/>
          <w:color w:val="000000"/>
        </w:rPr>
        <w:t xml:space="preserve"> </w:t>
      </w:r>
      <w:r w:rsidR="00C95D7E" w:rsidRPr="00EE3422">
        <w:rPr>
          <w:rFonts w:ascii="Times New Roman" w:eastAsia="NewBaskervilleC-Roman" w:hAnsi="Times New Roman"/>
        </w:rPr>
        <w:t>Для описания структуры региональной экономики использованы данные об объемах производства в широкой номенклатуре секторов.</w:t>
      </w:r>
      <w:r w:rsidR="009D56C4" w:rsidRPr="00EE3422">
        <w:rPr>
          <w:rFonts w:ascii="Times New Roman" w:eastAsia="NewBaskervilleC-Roman" w:hAnsi="Times New Roman"/>
        </w:rPr>
        <w:t xml:space="preserve"> </w:t>
      </w:r>
      <w:r w:rsidR="00C95D7E" w:rsidRPr="00EE3422">
        <w:rPr>
          <w:rFonts w:ascii="Times New Roman" w:eastAsia="NewBaskervilleC-Roman" w:hAnsi="Times New Roman"/>
        </w:rPr>
        <w:t xml:space="preserve">Матрица </w:t>
      </w:r>
      <m:oMath>
        <m:r>
          <w:rPr>
            <w:rFonts w:ascii="Cambria Math" w:eastAsia="NewBaskervilleC-Roman" w:hAnsi="Cambria Math"/>
          </w:rPr>
          <m:t>A=</m:t>
        </m:r>
        <m:d>
          <m:dPr>
            <m:ctrlPr>
              <w:rPr>
                <w:rFonts w:ascii="Cambria Math" w:eastAsia="NewBaskervilleC-Roman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eastAsia="NewBaskervilleC-Roman" w:hAnsi="Cambria Math"/>
                    <w:i/>
                  </w:rPr>
                </m:ctrlPr>
              </m:sSubPr>
              <m:e>
                <m:r>
                  <w:rPr>
                    <w:rFonts w:ascii="Cambria Math" w:eastAsia="NewBaskervilleC-Roman" w:hAnsi="Cambria Math"/>
                  </w:rPr>
                  <m:t>a</m:t>
                </m:r>
              </m:e>
              <m:sub>
                <m:r>
                  <w:rPr>
                    <w:rFonts w:ascii="Cambria Math" w:eastAsia="NewBaskervilleC-Roman" w:hAnsi="Cambria Math"/>
                  </w:rPr>
                  <m:t>c,p</m:t>
                </m:r>
              </m:sub>
            </m:sSub>
          </m:e>
        </m:d>
        <m:r>
          <w:rPr>
            <w:rFonts w:ascii="Cambria Math" w:eastAsia="NewBaskervilleC-Roman" w:hAnsi="Cambria Math"/>
          </w:rPr>
          <m:t xml:space="preserve"> </m:t>
        </m:r>
      </m:oMath>
      <w:r w:rsidR="00C95D7E" w:rsidRPr="00EE3422">
        <w:rPr>
          <w:rFonts w:ascii="Times New Roman" w:eastAsia="NewBaskervilleC-Roman" w:hAnsi="Times New Roman"/>
        </w:rPr>
        <w:t>содерж</w:t>
      </w:r>
      <w:r w:rsidR="001246B8">
        <w:rPr>
          <w:rFonts w:ascii="Times New Roman" w:eastAsia="NewBaskervilleC-Roman" w:hAnsi="Times New Roman"/>
        </w:rPr>
        <w:t xml:space="preserve">ит </w:t>
      </w:r>
      <w:r w:rsidR="00C95D7E" w:rsidRPr="00EE3422">
        <w:rPr>
          <w:rFonts w:ascii="Times New Roman" w:eastAsia="NewBaskervilleC-Roman" w:hAnsi="Times New Roman"/>
        </w:rPr>
        <w:t xml:space="preserve">данные о секторах </w:t>
      </w:r>
      <w:r w:rsidR="00C95D7E" w:rsidRPr="00EE3422">
        <w:rPr>
          <w:rFonts w:ascii="Times New Roman" w:eastAsia="NewBaskervilleC-Roman" w:hAnsi="Times New Roman"/>
        </w:rPr>
        <w:lastRenderedPageBreak/>
        <w:t>экономики, которые в разных регионах развиты на уровне выявленных сравнительных преимуществ</w:t>
      </w:r>
      <m:oMath>
        <m:r>
          <w:rPr>
            <w:rFonts w:ascii="Cambria Math" w:eastAsia="NewBaskervilleC-Roman" w:hAnsi="Cambria Math"/>
          </w:rPr>
          <m:t>:</m:t>
        </m:r>
        <m:r>
          <m:rPr>
            <m:sty m:val="p"/>
          </m:rPr>
          <w:rPr>
            <w:rFonts w:ascii="Cambria Math" w:hAnsi="Cambria Math"/>
          </w:rPr>
          <w:br/>
        </m:r>
      </m:oMath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a</m:t>
              </m:r>
            </m:e>
            <m:sub>
              <m:r>
                <w:rPr>
                  <w:rFonts w:ascii="Cambria Math" w:hAnsi="Cambria Math"/>
                </w:rPr>
                <m:t>c,p</m:t>
              </m:r>
            </m:sub>
          </m:sSub>
          <m:r>
            <w:rPr>
              <w:rFonts w:ascii="Cambria Math" w:hAnsi="Cambria Math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/>
                  <w:i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Fonts w:ascii="Cambria Math" w:hAnsi="Cambria Math"/>
                    </w:rPr>
                    <m:t xml:space="preserve">1,  если </m:t>
                  </m:r>
                  <m:sSub>
                    <m:sSubPr>
                      <m:ctrlPr>
                        <w:rPr>
                          <w:rFonts w:ascii="Cambria Math" w:eastAsiaTheme="minorHAnsi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RCA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cp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 xml:space="preserve"> ≥1</m:t>
                  </m:r>
                  <m:r>
                    <w:rPr>
                      <w:rFonts w:ascii="Cambria Math" w:hAnsi="Cambria Math"/>
                    </w:rPr>
                    <m:t>;</m:t>
                  </m: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e>
                <m:e>
                  <m:r>
                    <w:rPr>
                      <w:rFonts w:ascii="Cambria Math" w:hAnsi="Cambria Math"/>
                    </w:rPr>
                    <m:t xml:space="preserve">0,  если </m:t>
                  </m:r>
                  <m:sSub>
                    <m:sSubPr>
                      <m:ctrlPr>
                        <w:rPr>
                          <w:rFonts w:ascii="Cambria Math" w:eastAsiaTheme="minorHAnsi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RCA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cp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 xml:space="preserve"> &lt;1.</m:t>
                  </m:r>
                  <m:r>
                    <w:rPr>
                      <w:rFonts w:ascii="Cambria Math" w:hAnsi="Cambria Math"/>
                    </w:rPr>
                    <m:t xml:space="preserve">  </m:t>
                  </m: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e>
              </m:eqArr>
            </m:e>
          </m:d>
        </m:oMath>
      </m:oMathPara>
    </w:p>
    <w:p w:rsidR="00C95D7E" w:rsidRPr="00EE3422" w:rsidRDefault="00E410D7" w:rsidP="00037D8C">
      <w:pPr>
        <w:pStyle w:val="MTDisplayEquation"/>
        <w:spacing w:after="0" w:line="252" w:lineRule="auto"/>
        <w:ind w:firstLine="0"/>
        <w:jc w:val="both"/>
        <w:rPr>
          <w:rFonts w:ascii="Times New Roman" w:hAnsi="Times New Roman"/>
          <w:color w:val="000000"/>
        </w:rPr>
      </w:pPr>
      <w:r w:rsidRPr="00EE3422">
        <w:rPr>
          <w:rFonts w:ascii="Times New Roman" w:hAnsi="Times New Roman"/>
        </w:rPr>
        <w:t xml:space="preserve">Здесь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RCA</m:t>
            </m:r>
          </m:e>
          <m:sub>
            <m:r>
              <w:rPr>
                <w:rFonts w:ascii="Cambria Math" w:hAnsi="Cambria Math"/>
              </w:rPr>
              <m:t>cp</m:t>
            </m:r>
          </m:sub>
        </m:sSub>
        <m:r>
          <w:rPr>
            <w:rFonts w:ascii="Cambria Math" w:hAnsi="Cambria Math"/>
          </w:rPr>
          <m:t>=(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cp</m:t>
            </m:r>
          </m:sub>
        </m:sSub>
        <m:r>
          <w:rPr>
            <w:rFonts w:ascii="Cambria Math" w:hAnsi="Cambria Math"/>
          </w:rPr>
          <m:t>/</m:t>
        </m:r>
        <m:nary>
          <m:naryPr>
            <m:chr m:val="∑"/>
            <m:limLoc m:val="subSup"/>
            <m:supHide m:val="1"/>
            <m:ctrlPr>
              <w:rPr>
                <w:rFonts w:ascii="Cambria Math" w:hAnsi="Cambria Math"/>
                <w:i/>
              </w:rPr>
            </m:ctrlPr>
          </m:naryPr>
          <m:sub>
            <m:r>
              <w:rPr>
                <w:rFonts w:ascii="Cambria Math" w:hAnsi="Cambria Math"/>
              </w:rPr>
              <m:t>p</m:t>
            </m:r>
          </m:sub>
          <m:sup/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y</m:t>
                </m:r>
              </m:e>
              <m:sub>
                <m:r>
                  <w:rPr>
                    <w:rFonts w:ascii="Cambria Math" w:hAnsi="Cambria Math"/>
                  </w:rPr>
                  <m:t>cp</m:t>
                </m:r>
              </m:sub>
            </m:sSub>
            <m:r>
              <w:rPr>
                <w:rFonts w:ascii="Cambria Math" w:hAnsi="Cambria Math"/>
              </w:rPr>
              <m:t>)</m:t>
            </m:r>
          </m:e>
        </m:nary>
        <m:r>
          <w:rPr>
            <w:rFonts w:ascii="Cambria Math" w:hAnsi="Cambria Math"/>
          </w:rPr>
          <m:t>/ (</m:t>
        </m:r>
        <m:nary>
          <m:naryPr>
            <m:chr m:val="∑"/>
            <m:limLoc m:val="subSup"/>
            <m:supHide m:val="1"/>
            <m:ctrlPr>
              <w:rPr>
                <w:rFonts w:ascii="Cambria Math" w:hAnsi="Cambria Math"/>
                <w:i/>
              </w:rPr>
            </m:ctrlPr>
          </m:naryPr>
          <m:sub>
            <m:r>
              <w:rPr>
                <w:rFonts w:ascii="Cambria Math" w:hAnsi="Cambria Math"/>
              </w:rPr>
              <m:t>c</m:t>
            </m:r>
          </m:sub>
          <m:sup/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y</m:t>
                </m:r>
              </m:e>
              <m:sub>
                <m:r>
                  <w:rPr>
                    <w:rFonts w:ascii="Cambria Math" w:hAnsi="Cambria Math"/>
                  </w:rPr>
                  <m:t>cp</m:t>
                </m:r>
              </m:sub>
            </m:sSub>
            <m:r>
              <w:rPr>
                <w:rFonts w:ascii="Cambria Math" w:hAnsi="Cambria Math"/>
              </w:rPr>
              <m:t>/</m:t>
            </m:r>
            <m:nary>
              <m:naryPr>
                <m:chr m:val="∑"/>
                <m:limLoc m:val="subSup"/>
                <m:supHide m:val="1"/>
                <m:ctrlPr>
                  <w:rPr>
                    <w:rFonts w:ascii="Cambria Math" w:hAnsi="Cambria Math"/>
                    <w:i/>
                  </w:rPr>
                </m:ctrlPr>
              </m:naryPr>
              <m:sub>
                <m:r>
                  <w:rPr>
                    <w:rFonts w:ascii="Cambria Math" w:hAnsi="Cambria Math"/>
                  </w:rPr>
                  <m:t>cp</m:t>
                </m:r>
              </m:sub>
              <m:sup/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cp</m:t>
                    </m:r>
                  </m:sub>
                </m:sSub>
              </m:e>
            </m:nary>
          </m:e>
        </m:nary>
        <m:r>
          <w:rPr>
            <w:rFonts w:ascii="Cambria Math" w:hAnsi="Cambria Math"/>
          </w:rPr>
          <m:t>)</m:t>
        </m:r>
      </m:oMath>
      <w:r w:rsidRPr="00EE3422">
        <w:rPr>
          <w:rFonts w:ascii="Times New Roman" w:hAnsi="Times New Roman"/>
        </w:rPr>
        <w:t>,</w:t>
      </w:r>
      <m:oMath>
        <m:r>
          <w:rPr>
            <w:rFonts w:ascii="Cambria Math" w:hAnsi="Cambria Math"/>
          </w:rPr>
          <m:t xml:space="preserve">  </m:t>
        </m:r>
        <m:r>
          <w:rPr>
            <w:rFonts w:ascii="Cambria Math" w:eastAsiaTheme="minorHAnsi" w:hAnsi="Cambria Math"/>
          </w:rPr>
          <m:t xml:space="preserve"> </m:t>
        </m:r>
        <m:sSub>
          <m:sSubPr>
            <m:ctrlPr>
              <w:rPr>
                <w:rFonts w:ascii="Cambria Math" w:eastAsiaTheme="minorHAnsi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cp</m:t>
            </m:r>
          </m:sub>
        </m:sSub>
      </m:oMath>
      <w:r w:rsidRPr="00EE3422">
        <w:rPr>
          <w:rFonts w:eastAsia="NewBaskervilleC-Roman"/>
        </w:rPr>
        <w:t xml:space="preserve">— объем производства сектора </w:t>
      </w:r>
      <m:oMath>
        <m:r>
          <w:rPr>
            <w:rFonts w:ascii="Cambria Math" w:eastAsia="NewBaskervilleC-Roman" w:hAnsi="Cambria Math"/>
          </w:rPr>
          <m:t>p</m:t>
        </m:r>
      </m:oMath>
      <w:r w:rsidRPr="00EE3422">
        <w:rPr>
          <w:rFonts w:eastAsia="NewBaskervilleC-Roman"/>
          <w:i/>
          <w:iCs/>
        </w:rPr>
        <w:t xml:space="preserve"> </w:t>
      </w:r>
      <w:r w:rsidRPr="00EE3422">
        <w:rPr>
          <w:rFonts w:eastAsia="NewBaskervilleC-Roman"/>
        </w:rPr>
        <w:t xml:space="preserve">экономики региона </w:t>
      </w:r>
      <m:oMath>
        <m:r>
          <w:rPr>
            <w:rFonts w:ascii="Cambria Math" w:eastAsia="NewBaskervilleC-Roman" w:hAnsi="Cambria Math"/>
          </w:rPr>
          <m:t>c</m:t>
        </m:r>
      </m:oMath>
      <w:r w:rsidRPr="00EE3422">
        <w:rPr>
          <w:rFonts w:eastAsia="NewBaskervilleC-Roman"/>
        </w:rPr>
        <w:t>.</w:t>
      </w:r>
      <w:r w:rsidR="00C95D7E" w:rsidRPr="00EE3422">
        <w:rPr>
          <w:rFonts w:ascii="Times New Roman" w:eastAsia="NewBaskervilleC-Roman" w:hAnsi="Times New Roman"/>
        </w:rPr>
        <w:t xml:space="preserve"> </w:t>
      </w:r>
      <w:r w:rsidR="00C95D7E" w:rsidRPr="00EE3422">
        <w:rPr>
          <w:rFonts w:ascii="Times New Roman" w:hAnsi="Times New Roman"/>
          <w:iCs/>
        </w:rPr>
        <w:t>Вектор</w:t>
      </w:r>
      <w:r w:rsidRPr="00EE3422">
        <w:rPr>
          <w:rFonts w:ascii="Times New Roman" w:hAnsi="Times New Roman"/>
          <w:iCs/>
        </w:rPr>
        <w:t xml:space="preserve">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iCs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a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c</m:t>
                </m:r>
                <m:r>
                  <w:rPr>
                    <w:rFonts w:ascii="Cambria Math" w:hAnsi="Cambria Math"/>
                  </w:rPr>
                  <m:t>,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</m:t>
                    </m:r>
                  </m:sub>
                </m:sSub>
              </m:sub>
            </m:sSub>
            <m:r>
              <w:rPr>
                <w:rFonts w:ascii="Cambria Math" w:hAnsi="Cambria Math"/>
              </w:rPr>
              <m:t>,⋯</m:t>
            </m:r>
            <m:r>
              <w:rPr>
                <w:rFonts w:ascii="Cambria Math" w:eastAsiaTheme="minorEastAsia" w:hAnsi="Cambria Math"/>
              </w:rPr>
              <m:t>,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iCs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a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c,pm</m:t>
                </m:r>
              </m:sub>
            </m:sSub>
            <m:ctrlPr>
              <w:rPr>
                <w:rFonts w:ascii="Cambria Math" w:eastAsiaTheme="minorEastAsia" w:hAnsi="Cambria Math"/>
                <w:i/>
              </w:rPr>
            </m:ctrlPr>
          </m:e>
        </m:d>
      </m:oMath>
      <w:r w:rsidR="00D23F2E" w:rsidRPr="00EE3422">
        <w:rPr>
          <w:rFonts w:ascii="Times New Roman" w:hAnsi="Times New Roman"/>
          <w:iCs/>
        </w:rPr>
        <w:t xml:space="preserve"> описывает</w:t>
      </w:r>
      <w:r w:rsidR="00C95D7E" w:rsidRPr="00EE3422">
        <w:rPr>
          <w:rFonts w:ascii="Times New Roman" w:hAnsi="Times New Roman"/>
          <w:iCs/>
        </w:rPr>
        <w:t xml:space="preserve"> </w:t>
      </w:r>
      <w:r w:rsidR="00C95D7E" w:rsidRPr="00EE3422">
        <w:rPr>
          <w:rFonts w:ascii="Times New Roman" w:eastAsia="Times New Roman" w:hAnsi="Times New Roman"/>
          <w:iCs/>
        </w:rPr>
        <w:t>структур</w:t>
      </w:r>
      <w:r w:rsidR="00D23F2E" w:rsidRPr="00EE3422">
        <w:rPr>
          <w:rFonts w:ascii="Times New Roman" w:eastAsia="Times New Roman" w:hAnsi="Times New Roman"/>
          <w:iCs/>
        </w:rPr>
        <w:t>у</w:t>
      </w:r>
      <w:r w:rsidR="00C95D7E" w:rsidRPr="00EE3422">
        <w:rPr>
          <w:rFonts w:ascii="Times New Roman" w:eastAsia="Times New Roman" w:hAnsi="Times New Roman"/>
          <w:iCs/>
        </w:rPr>
        <w:t xml:space="preserve"> сильных секторов экономики региона. </w:t>
      </w:r>
    </w:p>
    <w:p w:rsidR="00C620A6" w:rsidRPr="00EE3422" w:rsidRDefault="001252FB" w:rsidP="00C620A6">
      <w:pPr>
        <w:spacing w:after="0" w:line="252" w:lineRule="auto"/>
        <w:ind w:firstLine="567"/>
        <w:jc w:val="both"/>
        <w:rPr>
          <w:rFonts w:ascii="Times New Roman" w:hAnsi="Times New Roman"/>
        </w:rPr>
      </w:pPr>
      <w:r w:rsidRPr="00EE3422">
        <w:rPr>
          <w:rFonts w:ascii="Times New Roman" w:hAnsi="Times New Roman"/>
          <w:b/>
          <w:iCs/>
        </w:rPr>
        <w:t>Экономическая сложность</w:t>
      </w:r>
      <w:r w:rsidR="00343C06" w:rsidRPr="00EE3422">
        <w:rPr>
          <w:rFonts w:ascii="Times New Roman" w:hAnsi="Times New Roman"/>
          <w:b/>
          <w:iCs/>
        </w:rPr>
        <w:t xml:space="preserve">. </w:t>
      </w:r>
      <w:r w:rsidR="003E0EC6" w:rsidRPr="00EE3422">
        <w:rPr>
          <w:rFonts w:ascii="Times New Roman" w:hAnsi="Times New Roman"/>
        </w:rPr>
        <w:t>Одним из ориентиров представленного подхода к диверсификации экономики региона, является повышение ее экономической сложности. Страны и регионы, экспортирующие сложные товары, обычно имеют более высокий уровень душевого материального благосостояния, чем страны и регионы, экспортирующие простые товары</w:t>
      </w:r>
      <w:r w:rsidR="00422B61" w:rsidRPr="00EE3422">
        <w:rPr>
          <w:rFonts w:ascii="Times New Roman" w:hAnsi="Times New Roman"/>
        </w:rPr>
        <w:t xml:space="preserve"> </w:t>
      </w:r>
      <w:r w:rsidR="00A568A2" w:rsidRPr="00EE3422">
        <w:rPr>
          <w:rFonts w:ascii="Times New Roman" w:hAnsi="Times New Roman"/>
        </w:rPr>
        <w:t>[1]</w:t>
      </w:r>
      <w:r w:rsidR="003E0EC6" w:rsidRPr="00EE3422">
        <w:rPr>
          <w:rFonts w:ascii="Times New Roman" w:hAnsi="Times New Roman"/>
        </w:rPr>
        <w:t xml:space="preserve">. Если диверсификация связана с появлением новых секторов экономики, то в качестве приоритетных направлений диверсификации можно рассматривать такие сектора, развитие которых способствует повышению экономической сложности региона. </w:t>
      </w:r>
      <w:r w:rsidR="00C95D7E" w:rsidRPr="00EE3422">
        <w:rPr>
          <w:rFonts w:ascii="Times New Roman" w:hAnsi="Times New Roman"/>
          <w:color w:val="000000"/>
        </w:rPr>
        <w:t>В соответствии с</w:t>
      </w:r>
      <w:r w:rsidR="003E0EC6" w:rsidRPr="00EE3422">
        <w:rPr>
          <w:rFonts w:ascii="Times New Roman" w:hAnsi="Times New Roman"/>
          <w:color w:val="000000"/>
        </w:rPr>
        <w:t xml:space="preserve">о стандартным </w:t>
      </w:r>
      <w:r w:rsidR="00C95D7E" w:rsidRPr="00EE3422">
        <w:rPr>
          <w:rFonts w:ascii="Times New Roman" w:hAnsi="Times New Roman"/>
          <w:color w:val="000000"/>
        </w:rPr>
        <w:t>подходом</w:t>
      </w:r>
      <w:r w:rsidR="003E0EC6" w:rsidRPr="00EE3422">
        <w:rPr>
          <w:rFonts w:ascii="Times New Roman" w:hAnsi="Times New Roman"/>
          <w:color w:val="000000"/>
        </w:rPr>
        <w:t xml:space="preserve"> к оценке экономической сложности, представленным в работах</w:t>
      </w:r>
      <w:r w:rsidR="00C95D7E" w:rsidRPr="00EE3422">
        <w:rPr>
          <w:rFonts w:ascii="Times New Roman" w:hAnsi="Times New Roman"/>
          <w:color w:val="000000"/>
        </w:rPr>
        <w:t xml:space="preserve"> </w:t>
      </w:r>
      <w:r w:rsidR="00A568A2" w:rsidRPr="00EE3422">
        <w:rPr>
          <w:rFonts w:ascii="Times New Roman" w:hAnsi="Times New Roman"/>
        </w:rPr>
        <w:t>[17,18, 20]</w:t>
      </w:r>
      <w:r w:rsidR="003E0EC6" w:rsidRPr="00EE3422">
        <w:rPr>
          <w:rFonts w:ascii="Times New Roman" w:hAnsi="Times New Roman"/>
        </w:rPr>
        <w:t xml:space="preserve">, </w:t>
      </w:r>
      <w:r w:rsidR="00D23F2E" w:rsidRPr="00EE3422">
        <w:rPr>
          <w:rFonts w:ascii="Times New Roman" w:hAnsi="Times New Roman"/>
        </w:rPr>
        <w:t xml:space="preserve">на основе описания структур сильных секторов </w:t>
      </w:r>
      <w:r w:rsidR="00C95D7E" w:rsidRPr="00EE3422">
        <w:rPr>
          <w:rFonts w:ascii="Times New Roman" w:hAnsi="Times New Roman"/>
          <w:color w:val="000000"/>
        </w:rPr>
        <w:t>ф</w:t>
      </w:r>
      <w:r w:rsidR="00545300" w:rsidRPr="00EE3422">
        <w:rPr>
          <w:rFonts w:ascii="Times New Roman" w:hAnsi="Times New Roman"/>
          <w:color w:val="000000"/>
        </w:rPr>
        <w:t xml:space="preserve">ормируются </w:t>
      </w:r>
      <w:r w:rsidR="00C95D7E" w:rsidRPr="00EE3422">
        <w:rPr>
          <w:rFonts w:ascii="Times New Roman" w:hAnsi="Times New Roman"/>
          <w:color w:val="000000"/>
        </w:rPr>
        <w:t xml:space="preserve">матрицы </w:t>
      </w:r>
      <w:r w:rsidR="00545300" w:rsidRPr="00EE3422">
        <w:rPr>
          <w:rFonts w:ascii="Times New Roman" w:hAnsi="Times New Roman"/>
        </w:rPr>
        <w:t xml:space="preserve">для расчета экономической сложности регионов и секторов. </w:t>
      </w:r>
      <w:r w:rsidR="00952239" w:rsidRPr="00EE3422">
        <w:rPr>
          <w:rFonts w:ascii="Times New Roman" w:hAnsi="Times New Roman"/>
        </w:rPr>
        <w:t xml:space="preserve"> </w:t>
      </w:r>
      <w:r w:rsidR="00545300" w:rsidRPr="00EE3422">
        <w:rPr>
          <w:rFonts w:ascii="Times New Roman" w:hAnsi="Times New Roman"/>
        </w:rPr>
        <w:t>Рассчитываются собственные значения и собственные векторы этих матриц</w:t>
      </w:r>
      <w:r w:rsidR="003E3658" w:rsidRPr="00EE3422">
        <w:rPr>
          <w:rFonts w:ascii="Times New Roman" w:hAnsi="Times New Roman"/>
        </w:rPr>
        <w:t>.</w:t>
      </w:r>
      <w:r w:rsidR="00545300" w:rsidRPr="00EE3422">
        <w:rPr>
          <w:rFonts w:ascii="Times New Roman" w:hAnsi="Times New Roman"/>
        </w:rPr>
        <w:t xml:space="preserve"> </w:t>
      </w:r>
      <w:r w:rsidR="003E3658" w:rsidRPr="00EE3422">
        <w:rPr>
          <w:rFonts w:ascii="Times New Roman" w:hAnsi="Times New Roman"/>
        </w:rPr>
        <w:t xml:space="preserve">В результате для каждого </w:t>
      </w:r>
      <w:r w:rsidR="00545300" w:rsidRPr="00EE3422">
        <w:rPr>
          <w:rFonts w:ascii="Times New Roman" w:hAnsi="Times New Roman"/>
        </w:rPr>
        <w:t>региона</w:t>
      </w:r>
      <w:r w:rsidR="003E3658" w:rsidRPr="00EE3422">
        <w:rPr>
          <w:rFonts w:ascii="Times New Roman" w:hAnsi="Times New Roman"/>
        </w:rPr>
        <w:t xml:space="preserve"> </w:t>
      </w:r>
      <w:r w:rsidR="003C10AD" w:rsidRPr="00EE3422">
        <w:rPr>
          <w:rFonts w:ascii="Times New Roman" w:hAnsi="Times New Roman"/>
        </w:rPr>
        <w:t>известн</w:t>
      </w:r>
      <w:r w:rsidR="00C40D95">
        <w:rPr>
          <w:rFonts w:ascii="Times New Roman" w:hAnsi="Times New Roman"/>
        </w:rPr>
        <w:t>а</w:t>
      </w:r>
      <w:r w:rsidR="003C10AD" w:rsidRPr="00EE3422">
        <w:rPr>
          <w:rFonts w:ascii="Times New Roman" w:hAnsi="Times New Roman"/>
        </w:rPr>
        <w:t xml:space="preserve"> оценк</w:t>
      </w:r>
      <w:r w:rsidR="00C40D95">
        <w:rPr>
          <w:rFonts w:ascii="Times New Roman" w:hAnsi="Times New Roman"/>
        </w:rPr>
        <w:t>а</w:t>
      </w:r>
      <w:r w:rsidR="003C10AD" w:rsidRPr="00EE3422">
        <w:rPr>
          <w:rFonts w:ascii="Times New Roman" w:hAnsi="Times New Roman"/>
        </w:rPr>
        <w:t xml:space="preserve"> </w:t>
      </w:r>
      <w:r w:rsidR="003E3658" w:rsidRPr="00EE3422">
        <w:rPr>
          <w:rFonts w:ascii="Times New Roman" w:hAnsi="Times New Roman"/>
        </w:rPr>
        <w:t>экономической сложности</w:t>
      </w:r>
      <m:oMath>
        <m:r>
          <w:rPr>
            <w:rFonts w:ascii="Cambria Math" w:eastAsia="NewBaskervilleC-Roman" w:hAnsi="Cambria Math"/>
          </w:rPr>
          <m:t xml:space="preserve"> </m:t>
        </m:r>
        <m:sSub>
          <m:sSubPr>
            <m:ctrlPr>
              <w:rPr>
                <w:rFonts w:ascii="Cambria Math" w:eastAsia="NewBaskervilleC-Roman" w:hAnsi="Cambria Math"/>
                <w:i/>
              </w:rPr>
            </m:ctrlPr>
          </m:sSubPr>
          <m:e>
            <m:r>
              <w:rPr>
                <w:rFonts w:ascii="Cambria Math" w:eastAsia="NewBaskervilleC-Roman" w:hAnsi="Cambria Math"/>
                <w:lang w:val="en-US"/>
              </w:rPr>
              <m:t>ECI</m:t>
            </m:r>
          </m:e>
          <m:sub>
            <m:r>
              <w:rPr>
                <w:rFonts w:ascii="Cambria Math" w:eastAsia="NewBaskervilleC-Roman" w:hAnsi="Cambria Math"/>
              </w:rPr>
              <m:t>c</m:t>
            </m:r>
          </m:sub>
        </m:sSub>
      </m:oMath>
      <w:r w:rsidR="00ED78DE" w:rsidRPr="00EE3422">
        <w:rPr>
          <w:rFonts w:ascii="Times New Roman" w:hAnsi="Times New Roman"/>
        </w:rPr>
        <w:t xml:space="preserve">, для каждого сектора –оценка экономической сложности </w:t>
      </w:r>
      <m:oMath>
        <m:sSub>
          <m:sSubPr>
            <m:ctrlPr>
              <w:rPr>
                <w:rFonts w:ascii="Cambria Math" w:eastAsia="NewBaskervilleC-Roman" w:hAnsi="Cambria Math"/>
                <w:i/>
              </w:rPr>
            </m:ctrlPr>
          </m:sSubPr>
          <m:e>
            <m:r>
              <w:rPr>
                <w:rFonts w:ascii="Cambria Math" w:eastAsia="NewBaskervilleC-Roman" w:hAnsi="Cambria Math"/>
                <w:lang w:val="en-US"/>
              </w:rPr>
              <m:t>ECI</m:t>
            </m:r>
          </m:e>
          <m:sub>
            <m:r>
              <w:rPr>
                <w:rFonts w:ascii="Cambria Math" w:eastAsia="NewBaskervilleC-Roman" w:hAnsi="Cambria Math"/>
              </w:rPr>
              <m:t>p</m:t>
            </m:r>
          </m:sub>
        </m:sSub>
        <m:r>
          <w:rPr>
            <w:rFonts w:ascii="Cambria Math" w:eastAsia="NewBaskervilleC-Roman" w:hAnsi="Cambria Math"/>
          </w:rPr>
          <m:t>.</m:t>
        </m:r>
      </m:oMath>
      <w:r w:rsidR="00C620A6" w:rsidRPr="00EE3422">
        <w:rPr>
          <w:rFonts w:ascii="Times New Roman" w:hAnsi="Times New Roman"/>
        </w:rPr>
        <w:t xml:space="preserve"> Оценки экономической сложности обладают следующими свойствами: экономическая сложность региона пропорциональна среднему уровню экономической сложности сильных секторов в структуре его экономики:</w:t>
      </w:r>
    </w:p>
    <w:p w:rsidR="00C620A6" w:rsidRPr="00EE3422" w:rsidRDefault="00C620A6" w:rsidP="00EE3422">
      <w:pPr>
        <w:pStyle w:val="1"/>
        <w:tabs>
          <w:tab w:val="center" w:pos="4535"/>
          <w:tab w:val="left" w:pos="8504"/>
        </w:tabs>
        <w:spacing w:line="252" w:lineRule="auto"/>
        <w:ind w:left="0" w:firstLine="709"/>
        <w:rPr>
          <w:rFonts w:ascii="Times New Roman" w:hAnsi="Times New Roman"/>
          <w:sz w:val="22"/>
          <w:szCs w:val="22"/>
        </w:rPr>
      </w:pPr>
      <w:r w:rsidRPr="00EE3422">
        <w:rPr>
          <w:rFonts w:ascii="Times New Roman" w:hAnsi="Times New Roman"/>
          <w:sz w:val="22"/>
          <w:szCs w:val="22"/>
        </w:rPr>
        <w:tab/>
      </w: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</w:rPr>
              <m:t>ECI</m:t>
            </m:r>
          </m:e>
          <m:sub>
            <m:r>
              <w:rPr>
                <w:rFonts w:ascii="Cambria Math" w:hAnsi="Cambria Math"/>
                <w:sz w:val="22"/>
                <w:szCs w:val="22"/>
              </w:rPr>
              <m:t>c</m:t>
            </m:r>
          </m:sub>
        </m:sSub>
        <m:r>
          <w:rPr>
            <w:rFonts w:ascii="Cambria Math" w:hAnsi="Cambria Math"/>
            <w:sz w:val="22"/>
            <w:szCs w:val="22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</w:rPr>
              <m:t>a</m:t>
            </m:r>
          </m:e>
          <m:sub>
            <m:r>
              <w:rPr>
                <w:rFonts w:ascii="Cambria Math" w:hAnsi="Cambria Math"/>
                <w:sz w:val="22"/>
                <w:szCs w:val="22"/>
              </w:rPr>
              <m:t>1</m:t>
            </m:r>
          </m:sub>
        </m:sSub>
        <m:nary>
          <m:naryPr>
            <m:chr m:val="∑"/>
            <m:limLoc m:val="subSup"/>
            <m:supHide m:val="1"/>
            <m:ctrlPr>
              <w:rPr>
                <w:rFonts w:ascii="Cambria Math" w:hAnsi="Cambria Math"/>
                <w:i/>
                <w:sz w:val="22"/>
                <w:szCs w:val="22"/>
              </w:rPr>
            </m:ctrlPr>
          </m:naryPr>
          <m:sub>
            <m:r>
              <w:rPr>
                <w:rFonts w:ascii="Cambria Math" w:hAnsi="Cambria Math"/>
                <w:sz w:val="22"/>
                <w:szCs w:val="22"/>
              </w:rPr>
              <m:t>p</m:t>
            </m:r>
          </m:sub>
          <m:sup/>
          <m:e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</w:rPr>
                  <m:t>r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</w:rPr>
                  <m:t>c,p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</w:rPr>
                  <m:t>ECI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</w:rPr>
                  <m:t>p</m:t>
                </m:r>
              </m:sub>
            </m:sSub>
          </m:e>
        </m:nary>
      </m:oMath>
      <w:r w:rsidRPr="00EE3422">
        <w:rPr>
          <w:rFonts w:ascii="Times New Roman" w:hAnsi="Times New Roman"/>
          <w:sz w:val="22"/>
          <w:szCs w:val="22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val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val="en-US"/>
              </w:rPr>
              <m:t>r</m:t>
            </m:r>
          </m:e>
          <m:sub>
            <m:r>
              <w:rPr>
                <w:rFonts w:ascii="Cambria Math" w:hAnsi="Cambria Math"/>
                <w:sz w:val="22"/>
                <w:szCs w:val="22"/>
                <w:lang w:val="en-US"/>
              </w:rPr>
              <m:t>c</m:t>
            </m:r>
            <m:r>
              <w:rPr>
                <w:rFonts w:ascii="Cambria Math" w:hAnsi="Cambria Math"/>
                <w:sz w:val="22"/>
                <w:szCs w:val="22"/>
              </w:rPr>
              <m:t>,</m:t>
            </m:r>
            <m:r>
              <w:rPr>
                <w:rFonts w:ascii="Cambria Math" w:hAnsi="Cambria Math"/>
                <w:sz w:val="22"/>
                <w:szCs w:val="22"/>
                <w:lang w:val="en-US"/>
              </w:rPr>
              <m:t>p</m:t>
            </m:r>
          </m:sub>
        </m:sSub>
        <m:r>
          <w:rPr>
            <w:rFonts w:ascii="Cambria Math" w:hAnsi="Cambria Math"/>
            <w:sz w:val="22"/>
            <w:szCs w:val="22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val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sz w:val="22"/>
                <w:szCs w:val="22"/>
                <w:lang w:val="en-US"/>
              </w:rPr>
              <m:t>c</m:t>
            </m:r>
            <m:r>
              <w:rPr>
                <w:rFonts w:ascii="Cambria Math" w:hAnsi="Cambria Math"/>
                <w:sz w:val="22"/>
                <w:szCs w:val="22"/>
              </w:rPr>
              <m:t>,</m:t>
            </m:r>
            <m:r>
              <w:rPr>
                <w:rFonts w:ascii="Cambria Math" w:hAnsi="Cambria Math"/>
                <w:sz w:val="22"/>
                <w:szCs w:val="22"/>
                <w:lang w:val="en-US"/>
              </w:rPr>
              <m:t>p</m:t>
            </m:r>
          </m:sub>
        </m:sSub>
        <m:r>
          <w:rPr>
            <w:rFonts w:ascii="Cambria Math" w:hAnsi="Cambria Math"/>
            <w:sz w:val="22"/>
            <w:szCs w:val="22"/>
          </w:rPr>
          <m:t>/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val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2"/>
                <w:szCs w:val="22"/>
                <w:lang w:val="en-US"/>
              </w:rPr>
              <m:t>c</m:t>
            </m:r>
            <m:r>
              <w:rPr>
                <w:rFonts w:ascii="Cambria Math" w:hAnsi="Cambria Math"/>
                <w:sz w:val="22"/>
                <w:szCs w:val="22"/>
              </w:rPr>
              <m:t>,0</m:t>
            </m:r>
          </m:sub>
        </m:sSub>
      </m:oMath>
      <w:r w:rsidRPr="00EE3422">
        <w:rPr>
          <w:rFonts w:ascii="Times New Roman" w:hAnsi="Times New Roman"/>
          <w:sz w:val="22"/>
          <w:szCs w:val="22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</w:rPr>
              <m:t>k</m:t>
            </m:r>
          </m:e>
          <m:sub>
            <m:r>
              <w:rPr>
                <w:rFonts w:ascii="Cambria Math" w:hAnsi="Cambria Math"/>
                <w:sz w:val="22"/>
                <w:szCs w:val="22"/>
              </w:rPr>
              <m:t>c,0</m:t>
            </m:r>
          </m:sub>
        </m:sSub>
        <m:r>
          <w:rPr>
            <w:rFonts w:ascii="Cambria Math" w:hAnsi="Cambria Math"/>
            <w:sz w:val="22"/>
            <w:szCs w:val="22"/>
          </w:rPr>
          <m:t>=</m:t>
        </m:r>
        <m:nary>
          <m:naryPr>
            <m:chr m:val="∑"/>
            <m:limLoc m:val="subSup"/>
            <m:supHide m:val="1"/>
            <m:ctrlPr>
              <w:rPr>
                <w:rFonts w:ascii="Cambria Math" w:hAnsi="Cambria Math"/>
                <w:i/>
                <w:sz w:val="22"/>
                <w:szCs w:val="22"/>
              </w:rPr>
            </m:ctrlPr>
          </m:naryPr>
          <m:sub>
            <m:r>
              <w:rPr>
                <w:rFonts w:ascii="Cambria Math" w:hAnsi="Cambria Math"/>
                <w:sz w:val="22"/>
                <w:szCs w:val="22"/>
              </w:rPr>
              <m:t>p</m:t>
            </m:r>
          </m:sub>
          <m:sup/>
          <m:e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</w:rPr>
                  <m:t>c,p</m:t>
                </m:r>
              </m:sub>
            </m:sSub>
          </m:e>
        </m:nary>
      </m:oMath>
      <w:r w:rsidRPr="00EE3422">
        <w:rPr>
          <w:rFonts w:ascii="Times New Roman" w:hAnsi="Times New Roman"/>
          <w:sz w:val="22"/>
          <w:szCs w:val="22"/>
        </w:rPr>
        <w:t>,</w:t>
      </w:r>
    </w:p>
    <w:p w:rsidR="00C620A6" w:rsidRPr="00EE3422" w:rsidRDefault="00C620A6" w:rsidP="00C40D95">
      <w:pPr>
        <w:pStyle w:val="1"/>
        <w:spacing w:line="252" w:lineRule="auto"/>
        <w:ind w:left="0" w:firstLine="0"/>
        <w:rPr>
          <w:rFonts w:ascii="Times New Roman" w:hAnsi="Times New Roman"/>
          <w:i/>
          <w:sz w:val="22"/>
          <w:szCs w:val="22"/>
        </w:rPr>
      </w:pPr>
      <w:r w:rsidRPr="00EE3422">
        <w:rPr>
          <w:rFonts w:ascii="Times New Roman" w:hAnsi="Times New Roman"/>
          <w:sz w:val="22"/>
          <w:szCs w:val="22"/>
        </w:rPr>
        <w:t xml:space="preserve">где </w:t>
      </w: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</w:rPr>
              <m:t>a</m:t>
            </m:r>
          </m:e>
          <m:sub>
            <m:r>
              <w:rPr>
                <w:rFonts w:ascii="Cambria Math" w:hAnsi="Cambria Math"/>
                <w:sz w:val="22"/>
                <w:szCs w:val="22"/>
              </w:rPr>
              <m:t>1</m:t>
            </m:r>
          </m:sub>
        </m:sSub>
      </m:oMath>
      <w:r w:rsidRPr="00EE3422">
        <w:rPr>
          <w:rFonts w:ascii="Times New Roman" w:hAnsi="Times New Roman"/>
          <w:sz w:val="22"/>
          <w:szCs w:val="22"/>
        </w:rPr>
        <w:t xml:space="preserve"> — положительная константа. Экономическая сложность сектора пропорциональна среднему уровню экономической сложности регионов, в структуре экономик которых этот сектор является сильным: </w:t>
      </w:r>
    </w:p>
    <w:p w:rsidR="00C620A6" w:rsidRPr="00EE3422" w:rsidRDefault="00C620A6" w:rsidP="00EE3422">
      <w:pPr>
        <w:pStyle w:val="1"/>
        <w:tabs>
          <w:tab w:val="center" w:pos="4535"/>
          <w:tab w:val="left" w:pos="8504"/>
        </w:tabs>
        <w:spacing w:line="252" w:lineRule="auto"/>
        <w:ind w:left="0" w:firstLine="709"/>
        <w:rPr>
          <w:rFonts w:ascii="Times New Roman" w:hAnsi="Times New Roman"/>
          <w:sz w:val="22"/>
          <w:szCs w:val="22"/>
        </w:rPr>
      </w:pPr>
      <w:r w:rsidRPr="00EE3422">
        <w:rPr>
          <w:rFonts w:ascii="Times New Roman" w:hAnsi="Times New Roman"/>
          <w:sz w:val="22"/>
          <w:szCs w:val="22"/>
        </w:rPr>
        <w:tab/>
      </w: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</w:rPr>
              <m:t>ECI</m:t>
            </m:r>
          </m:e>
          <m:sub>
            <m:r>
              <w:rPr>
                <w:rFonts w:ascii="Cambria Math" w:hAnsi="Cambria Math"/>
                <w:sz w:val="22"/>
                <w:szCs w:val="22"/>
              </w:rPr>
              <m:t>p</m:t>
            </m:r>
          </m:sub>
        </m:sSub>
        <m:r>
          <w:rPr>
            <w:rFonts w:ascii="Cambria Math" w:hAnsi="Cambria Math"/>
            <w:sz w:val="22"/>
            <w:szCs w:val="22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</w:rPr>
              <m:t>a</m:t>
            </m:r>
          </m:e>
          <m:sub>
            <m:r>
              <w:rPr>
                <w:rFonts w:ascii="Cambria Math" w:hAnsi="Cambria Math"/>
                <w:sz w:val="22"/>
                <w:szCs w:val="22"/>
              </w:rPr>
              <m:t>2</m:t>
            </m:r>
          </m:sub>
        </m:sSub>
        <m:nary>
          <m:naryPr>
            <m:chr m:val="∑"/>
            <m:limLoc m:val="subSup"/>
            <m:supHide m:val="1"/>
            <m:ctrlPr>
              <w:rPr>
                <w:rFonts w:ascii="Cambria Math" w:hAnsi="Cambria Math"/>
                <w:i/>
                <w:sz w:val="22"/>
                <w:szCs w:val="22"/>
              </w:rPr>
            </m:ctrlPr>
          </m:naryPr>
          <m:sub>
            <m:r>
              <w:rPr>
                <w:rFonts w:ascii="Cambria Math" w:hAnsi="Cambria Math"/>
                <w:sz w:val="22"/>
                <w:szCs w:val="22"/>
              </w:rPr>
              <m:t>c</m:t>
            </m:r>
          </m:sub>
          <m:sup/>
          <m:e>
            <m:sSubSup>
              <m:sSubSupPr>
                <m:ctrlPr>
                  <w:rPr>
                    <w:rFonts w:ascii="Cambria Math" w:hAnsi="Cambria Math"/>
                    <w:i/>
                    <w:sz w:val="22"/>
                    <w:szCs w:val="22"/>
                  </w:rPr>
                </m:ctrlPr>
              </m:sSubSupPr>
              <m:e>
                <m:r>
                  <w:rPr>
                    <w:rFonts w:ascii="Cambria Math" w:hAnsi="Cambria Math"/>
                    <w:sz w:val="22"/>
                    <w:szCs w:val="22"/>
                  </w:rPr>
                  <m:t>r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</w:rPr>
                  <m:t>p,c</m:t>
                </m:r>
              </m:sub>
              <m:sup>
                <m:r>
                  <w:rPr>
                    <w:rFonts w:ascii="Cambria Math" w:hAnsi="Cambria Math"/>
                    <w:sz w:val="22"/>
                    <w:szCs w:val="22"/>
                  </w:rPr>
                  <m:t>*</m:t>
                </m:r>
              </m:sup>
            </m:sSubSup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</w:rPr>
                  <m:t>ECI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</w:rPr>
                  <m:t>c</m:t>
                </m:r>
              </m:sub>
            </m:sSub>
          </m:e>
        </m:nary>
      </m:oMath>
      <w:r w:rsidRPr="00EE3422">
        <w:rPr>
          <w:rFonts w:ascii="Times New Roman" w:hAnsi="Times New Roman"/>
          <w:sz w:val="22"/>
          <w:szCs w:val="22"/>
        </w:rPr>
        <w:t xml:space="preserve">, </w:t>
      </w:r>
      <m:oMath>
        <m:sSubSup>
          <m:sSubSupPr>
            <m:ctrlPr>
              <w:rPr>
                <w:rFonts w:ascii="Cambria Math" w:hAnsi="Cambria Math"/>
                <w:i/>
                <w:sz w:val="22"/>
                <w:szCs w:val="22"/>
                <w:lang w:val="en-US"/>
              </w:rPr>
            </m:ctrlPr>
          </m:sSubSupPr>
          <m:e>
            <m:r>
              <w:rPr>
                <w:rFonts w:ascii="Cambria Math" w:hAnsi="Cambria Math"/>
                <w:sz w:val="22"/>
                <w:szCs w:val="22"/>
                <w:lang w:val="en-US"/>
              </w:rPr>
              <m:t>r</m:t>
            </m:r>
          </m:e>
          <m:sub>
            <m:r>
              <w:rPr>
                <w:rFonts w:ascii="Cambria Math" w:hAnsi="Cambria Math"/>
                <w:sz w:val="22"/>
                <w:szCs w:val="22"/>
                <w:lang w:val="en-US"/>
              </w:rPr>
              <m:t>p</m:t>
            </m:r>
            <m:r>
              <w:rPr>
                <w:rFonts w:ascii="Cambria Math" w:hAnsi="Cambria Math"/>
                <w:sz w:val="22"/>
                <w:szCs w:val="22"/>
              </w:rPr>
              <m:t>,</m:t>
            </m:r>
            <m:r>
              <w:rPr>
                <w:rFonts w:ascii="Cambria Math" w:hAnsi="Cambria Math"/>
                <w:sz w:val="22"/>
                <w:szCs w:val="22"/>
                <w:lang w:val="en-US"/>
              </w:rPr>
              <m:t>c</m:t>
            </m:r>
          </m:sub>
          <m:sup>
            <m:r>
              <w:rPr>
                <w:rFonts w:ascii="Cambria Math" w:hAnsi="Cambria Math"/>
                <w:sz w:val="22"/>
                <w:szCs w:val="22"/>
              </w:rPr>
              <m:t>*</m:t>
            </m:r>
          </m:sup>
        </m:sSubSup>
        <m:r>
          <w:rPr>
            <w:rFonts w:ascii="Cambria Math" w:hAnsi="Cambria Math"/>
            <w:sz w:val="22"/>
            <w:szCs w:val="22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val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sz w:val="22"/>
                <w:szCs w:val="22"/>
                <w:lang w:val="en-US"/>
              </w:rPr>
              <m:t>c</m:t>
            </m:r>
            <m:r>
              <w:rPr>
                <w:rFonts w:ascii="Cambria Math" w:hAnsi="Cambria Math"/>
                <w:sz w:val="22"/>
                <w:szCs w:val="22"/>
              </w:rPr>
              <m:t>,</m:t>
            </m:r>
            <m:r>
              <w:rPr>
                <w:rFonts w:ascii="Cambria Math" w:hAnsi="Cambria Math"/>
                <w:sz w:val="22"/>
                <w:szCs w:val="22"/>
                <w:lang w:val="en-US"/>
              </w:rPr>
              <m:t>p</m:t>
            </m:r>
          </m:sub>
        </m:sSub>
        <m:r>
          <w:rPr>
            <w:rFonts w:ascii="Cambria Math" w:hAnsi="Cambria Math"/>
            <w:sz w:val="22"/>
            <w:szCs w:val="22"/>
          </w:rPr>
          <m:t>/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val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2"/>
                <w:szCs w:val="22"/>
                <w:lang w:val="en-US"/>
              </w:rPr>
              <m:t>p</m:t>
            </m:r>
            <m:r>
              <w:rPr>
                <w:rFonts w:ascii="Cambria Math" w:hAnsi="Cambria Math"/>
                <w:sz w:val="22"/>
                <w:szCs w:val="22"/>
              </w:rPr>
              <m:t>,0</m:t>
            </m:r>
          </m:sub>
        </m:sSub>
      </m:oMath>
      <w:r w:rsidRPr="00EE3422">
        <w:rPr>
          <w:rFonts w:ascii="Times New Roman" w:hAnsi="Times New Roman"/>
          <w:sz w:val="22"/>
          <w:szCs w:val="22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</w:rPr>
              <m:t>k</m:t>
            </m:r>
          </m:e>
          <m:sub>
            <m:r>
              <w:rPr>
                <w:rFonts w:ascii="Cambria Math" w:hAnsi="Cambria Math"/>
                <w:sz w:val="22"/>
                <w:szCs w:val="22"/>
              </w:rPr>
              <m:t>p,0</m:t>
            </m:r>
          </m:sub>
        </m:sSub>
        <m:r>
          <w:rPr>
            <w:rFonts w:ascii="Cambria Math" w:hAnsi="Cambria Math"/>
            <w:sz w:val="22"/>
            <w:szCs w:val="22"/>
          </w:rPr>
          <m:t>=</m:t>
        </m:r>
        <m:nary>
          <m:naryPr>
            <m:chr m:val="∑"/>
            <m:limLoc m:val="subSup"/>
            <m:supHide m:val="1"/>
            <m:ctrlPr>
              <w:rPr>
                <w:rFonts w:ascii="Cambria Math" w:hAnsi="Cambria Math"/>
                <w:i/>
                <w:sz w:val="22"/>
                <w:szCs w:val="22"/>
              </w:rPr>
            </m:ctrlPr>
          </m:naryPr>
          <m:sub>
            <m:r>
              <w:rPr>
                <w:rFonts w:ascii="Cambria Math" w:hAnsi="Cambria Math"/>
                <w:sz w:val="22"/>
                <w:szCs w:val="22"/>
              </w:rPr>
              <m:t>c</m:t>
            </m:r>
          </m:sub>
          <m:sup/>
          <m:e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</w:rPr>
                  <m:t>c,p</m:t>
                </m:r>
              </m:sub>
            </m:sSub>
          </m:e>
        </m:nary>
      </m:oMath>
      <w:r w:rsidRPr="00EE3422">
        <w:rPr>
          <w:rFonts w:ascii="Times New Roman" w:hAnsi="Times New Roman"/>
          <w:sz w:val="22"/>
          <w:szCs w:val="22"/>
        </w:rPr>
        <w:t>,</w:t>
      </w:r>
    </w:p>
    <w:p w:rsidR="00545300" w:rsidRPr="00EE3422" w:rsidRDefault="00C620A6" w:rsidP="00C40D95">
      <w:pPr>
        <w:spacing w:after="0" w:line="252" w:lineRule="auto"/>
        <w:jc w:val="both"/>
        <w:rPr>
          <w:rFonts w:ascii="Times New Roman" w:hAnsi="Times New Roman"/>
        </w:rPr>
      </w:pPr>
      <w:r w:rsidRPr="00EE3422">
        <w:rPr>
          <w:rFonts w:ascii="Times New Roman" w:hAnsi="Times New Roman"/>
        </w:rPr>
        <w:t xml:space="preserve">где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 w:rsidRPr="00EE3422">
        <w:rPr>
          <w:rFonts w:ascii="Times New Roman" w:hAnsi="Times New Roman"/>
        </w:rPr>
        <w:t xml:space="preserve"> — положительная константа. Пусть </w:t>
      </w:r>
      <m:oMath>
        <m:r>
          <m:rPr>
            <m:sty m:val="bi"/>
          </m:rPr>
          <w:rPr>
            <w:rFonts w:ascii="Cambria Math" w:hAnsi="Cambria Math"/>
          </w:rPr>
          <m:t>c</m:t>
        </m:r>
        <m:r>
          <w:rPr>
            <w:rFonts w:ascii="Cambria Math" w:hAnsi="Cambria Math"/>
          </w:rPr>
          <m:t>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ECI</m:t>
                    </m:r>
                  </m:e>
                  <m:sub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sub>
                    </m:sSub>
                  </m:sub>
                </m:sSub>
                <m:r>
                  <w:rPr>
                    <w:rFonts w:ascii="Cambria Math" w:hAnsi="Cambria Math"/>
                  </w:rPr>
                  <m:t>,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ECI</m:t>
                    </m:r>
                  </m:e>
                  <m:sub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</m:sSub>
                  </m:sub>
                </m:sSub>
                <m:r>
                  <w:rPr>
                    <w:rFonts w:ascii="Cambria Math" w:hAnsi="Cambria Math"/>
                  </w:rPr>
                  <m:t>,⋯</m:t>
                </m:r>
              </m:e>
            </m:d>
          </m:e>
          <m:sup>
            <m:r>
              <w:rPr>
                <w:rFonts w:ascii="Cambria Math" w:hAnsi="Cambria Math"/>
              </w:rPr>
              <m:t>T</m:t>
            </m:r>
          </m:sup>
        </m:sSup>
        <m:r>
          <w:rPr>
            <w:rFonts w:ascii="Cambria Math" w:hAnsi="Cambria Math"/>
          </w:rPr>
          <m:t xml:space="preserve"> </m:t>
        </m:r>
      </m:oMath>
      <w:r w:rsidRPr="00EE3422">
        <w:rPr>
          <w:rFonts w:ascii="Times New Roman" w:hAnsi="Times New Roman"/>
        </w:rPr>
        <w:t xml:space="preserve"> — вектор-столбец значений экономической сложности для регионов; </w:t>
      </w:r>
      <m:oMath>
        <m:r>
          <m:rPr>
            <m:sty m:val="bi"/>
          </m:rPr>
          <w:rPr>
            <w:rFonts w:ascii="Cambria Math" w:hAnsi="Cambria Math"/>
          </w:rPr>
          <m:t>p</m:t>
        </m:r>
        <m:r>
          <w:rPr>
            <w:rFonts w:ascii="Cambria Math" w:hAnsi="Cambria Math"/>
          </w:rPr>
          <m:t>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ECI</m:t>
                    </m:r>
                  </m:e>
                  <m:sub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sub>
                    </m:sSub>
                  </m:sub>
                </m:sSub>
                <m:r>
                  <w:rPr>
                    <w:rFonts w:ascii="Cambria Math" w:hAnsi="Cambria Math"/>
                  </w:rPr>
                  <m:t>,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ECI</m:t>
                    </m:r>
                  </m:e>
                  <m:sub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b>
                    </m:sSub>
                  </m:sub>
                </m:sSub>
                <m:r>
                  <w:rPr>
                    <w:rFonts w:ascii="Cambria Math" w:hAnsi="Cambria Math"/>
                  </w:rPr>
                  <m:t>,⋯</m:t>
                </m:r>
              </m:e>
            </m:d>
          </m:e>
          <m:sup>
            <m:r>
              <w:rPr>
                <w:rFonts w:ascii="Cambria Math" w:hAnsi="Cambria Math"/>
              </w:rPr>
              <m:t>T</m:t>
            </m:r>
          </m:sup>
        </m:sSup>
      </m:oMath>
      <w:r w:rsidRPr="00EE3422">
        <w:rPr>
          <w:rFonts w:ascii="Times New Roman" w:hAnsi="Times New Roman"/>
        </w:rPr>
        <w:t xml:space="preserve"> — вектор-столбец значений экономической сложности для секторов;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r</m:t>
                </m:r>
              </m:e>
              <m:sub>
                <m:r>
                  <w:rPr>
                    <w:rFonts w:ascii="Cambria Math" w:hAnsi="Cambria Math"/>
                  </w:rPr>
                  <m:t>c,p</m:t>
                </m:r>
              </m:sub>
            </m:sSub>
          </m:e>
        </m:d>
      </m:oMath>
      <w:r w:rsidRPr="00EE3422">
        <w:rPr>
          <w:rFonts w:ascii="Times New Roman" w:hAnsi="Times New Roman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r</m:t>
                </m:r>
              </m:e>
              <m:sub>
                <m:r>
                  <w:rPr>
                    <w:rFonts w:ascii="Cambria Math" w:hAnsi="Cambria Math"/>
                  </w:rPr>
                  <m:t>p,c</m:t>
                </m:r>
              </m:sub>
              <m:sup>
                <m:r>
                  <w:rPr>
                    <w:rFonts w:ascii="Cambria Math" w:hAnsi="Cambria Math"/>
                  </w:rPr>
                  <m:t>*</m:t>
                </m:r>
              </m:sup>
            </m:sSubSup>
          </m:e>
        </m:d>
      </m:oMath>
      <w:r w:rsidRPr="00EE3422">
        <w:rPr>
          <w:rFonts w:ascii="Times New Roman" w:hAnsi="Times New Roman"/>
        </w:rPr>
        <w:t xml:space="preserve"> — матрицы весов. </w:t>
      </w:r>
      <w:r w:rsidR="00C40D95">
        <w:rPr>
          <w:rFonts w:ascii="Times New Roman" w:hAnsi="Times New Roman"/>
        </w:rPr>
        <w:t>Тогда</w:t>
      </w:r>
      <w:r w:rsidRPr="00EE3422">
        <w:rPr>
          <w:rFonts w:ascii="Times New Roman" w:hAnsi="Times New Roman"/>
        </w:rPr>
        <w:t xml:space="preserve"> </w:t>
      </w:r>
      <m:oMath>
        <m:r>
          <w:rPr>
            <w:rFonts w:ascii="Cambria Math" w:hAnsi="Cambria Math"/>
          </w:rPr>
          <m:t>c=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a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m:rPr>
            <m:sty m:val="bi"/>
          </m:rPr>
          <w:rPr>
            <w:rFonts w:ascii="Cambria Math" w:hAnsi="Cambria Math"/>
          </w:rPr>
          <m:t>c</m:t>
        </m:r>
      </m:oMath>
      <w:r w:rsidRPr="00EE3422">
        <w:rPr>
          <w:rFonts w:ascii="Times New Roman" w:hAnsi="Times New Roman"/>
        </w:rPr>
        <w:t xml:space="preserve">, </w:t>
      </w:r>
      <m:oMath>
        <m:r>
          <m:rPr>
            <m:sty m:val="bi"/>
          </m:rPr>
          <w:rPr>
            <w:rFonts w:ascii="Cambria Math" w:hAnsi="Cambria Math"/>
          </w:rPr>
          <m:t>p</m:t>
        </m:r>
        <m:r>
          <w:rPr>
            <w:rFonts w:ascii="Cambria Math" w:hAnsi="Cambria Math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a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m:rPr>
            <m:sty m:val="bi"/>
          </m:rPr>
          <w:rPr>
            <w:rFonts w:ascii="Cambria Math" w:hAnsi="Cambria Math"/>
          </w:rPr>
          <m:t>p</m:t>
        </m:r>
      </m:oMath>
      <w:r w:rsidRPr="00EE3422">
        <w:rPr>
          <w:rFonts w:ascii="Times New Roman" w:hAnsi="Times New Roman"/>
        </w:rPr>
        <w:t>. Таким образом, экономическая сложность региона определяется как соб</w:t>
      </w:r>
      <w:r w:rsidR="005755A5">
        <w:rPr>
          <w:rFonts w:ascii="Times New Roman" w:hAnsi="Times New Roman"/>
        </w:rPr>
        <w:t>ственный</w:t>
      </w:r>
      <w:r w:rsidRPr="00EE3422">
        <w:rPr>
          <w:rFonts w:ascii="Times New Roman" w:hAnsi="Times New Roman"/>
        </w:rPr>
        <w:t xml:space="preserve"> вектор матрицы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 w:rsidRPr="00EE3422">
        <w:rPr>
          <w:rFonts w:ascii="Times New Roman" w:hAnsi="Times New Roman"/>
        </w:rPr>
        <w:t xml:space="preserve">, а экономическая сложность сектора — собственный вектор матрицы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Pr="00EE3422">
        <w:rPr>
          <w:rFonts w:ascii="Times New Roman" w:hAnsi="Times New Roman"/>
        </w:rPr>
        <w:t>.</w:t>
      </w:r>
    </w:p>
    <w:p w:rsidR="00C95D7E" w:rsidRPr="00EE3422" w:rsidRDefault="001252FB" w:rsidP="00A568A2">
      <w:pPr>
        <w:spacing w:after="0" w:line="252" w:lineRule="auto"/>
        <w:ind w:firstLine="426"/>
        <w:jc w:val="both"/>
        <w:rPr>
          <w:rFonts w:ascii="Times New Roman" w:hAnsi="Times New Roman"/>
        </w:rPr>
      </w:pPr>
      <w:r w:rsidRPr="00EE3422">
        <w:rPr>
          <w:rFonts w:ascii="Times New Roman" w:hAnsi="Times New Roman"/>
          <w:b/>
        </w:rPr>
        <w:t>Вероятности появления в регионе новых сильных секторов</w:t>
      </w:r>
      <w:r w:rsidR="00343C06" w:rsidRPr="00EE3422">
        <w:rPr>
          <w:rFonts w:ascii="Times New Roman" w:hAnsi="Times New Roman"/>
          <w:b/>
        </w:rPr>
        <w:t xml:space="preserve">. </w:t>
      </w:r>
      <w:r w:rsidR="00C95D7E" w:rsidRPr="00EE3422">
        <w:rPr>
          <w:rFonts w:ascii="Times New Roman" w:eastAsia="Times New Roman" w:hAnsi="Times New Roman"/>
        </w:rPr>
        <w:t>В работе</w:t>
      </w:r>
      <w:r w:rsidR="00177ABE" w:rsidRPr="00EE3422">
        <w:rPr>
          <w:rFonts w:ascii="Times New Roman" w:eastAsia="Times New Roman" w:hAnsi="Times New Roman"/>
        </w:rPr>
        <w:t xml:space="preserve"> </w:t>
      </w:r>
      <w:r w:rsidR="00A568A2" w:rsidRPr="00EE3422">
        <w:rPr>
          <w:rFonts w:ascii="Times New Roman" w:hAnsi="Times New Roman"/>
        </w:rPr>
        <w:t>[3]</w:t>
      </w:r>
      <w:r w:rsidR="00177ABE" w:rsidRPr="00EE3422">
        <w:rPr>
          <w:rFonts w:ascii="Times New Roman" w:hAnsi="Times New Roman"/>
          <w:bCs/>
          <w:color w:val="000000"/>
        </w:rPr>
        <w:t xml:space="preserve"> </w:t>
      </w:r>
      <w:r w:rsidR="00C95D7E" w:rsidRPr="00EE3422">
        <w:rPr>
          <w:rFonts w:ascii="Times New Roman" w:hAnsi="Times New Roman"/>
        </w:rPr>
        <w:t xml:space="preserve">показано, что </w:t>
      </w:r>
      <w:r w:rsidR="00D23F2E" w:rsidRPr="00EE3422">
        <w:rPr>
          <w:rFonts w:ascii="Times New Roman" w:hAnsi="Times New Roman"/>
        </w:rPr>
        <w:t xml:space="preserve">элемент </w:t>
      </w:r>
      <w:r w:rsidR="00343C06" w:rsidRPr="00EE3422">
        <w:rPr>
          <w:rFonts w:ascii="Times New Roman" w:hAnsi="Times New Roman"/>
        </w:rPr>
        <w:t xml:space="preserve">квадратной </w:t>
      </w:r>
      <w:r w:rsidR="00D23F2E" w:rsidRPr="00EE3422">
        <w:rPr>
          <w:rFonts w:ascii="Times New Roman" w:hAnsi="Times New Roman"/>
        </w:rPr>
        <w:t>матрицы</w:t>
      </w:r>
      <w:r w:rsidR="00EC0097" w:rsidRPr="00EE3422">
        <w:rPr>
          <w:rFonts w:ascii="Times New Roman" w:hAnsi="Times New Roman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 w:rsidR="00D23F2E" w:rsidRPr="00EE3422">
        <w:rPr>
          <w:rFonts w:ascii="Times New Roman" w:hAnsi="Times New Roman"/>
        </w:rPr>
        <w:t xml:space="preserve">, используемой для </w:t>
      </w:r>
      <w:r w:rsidR="005755A5">
        <w:rPr>
          <w:rFonts w:ascii="Times New Roman" w:hAnsi="Times New Roman"/>
        </w:rPr>
        <w:t>расчета</w:t>
      </w:r>
      <w:r w:rsidR="00D23F2E" w:rsidRPr="00EE3422">
        <w:rPr>
          <w:rFonts w:ascii="Times New Roman" w:hAnsi="Times New Roman"/>
        </w:rPr>
        <w:t xml:space="preserve"> экономической сложности </w:t>
      </w:r>
      <w:r w:rsidR="00EC0097" w:rsidRPr="00EE3422">
        <w:rPr>
          <w:rFonts w:ascii="Times New Roman" w:hAnsi="Times New Roman"/>
        </w:rPr>
        <w:t>регионов</w:t>
      </w:r>
      <w:r w:rsidR="00D23F2E" w:rsidRPr="00EE3422">
        <w:rPr>
          <w:rFonts w:ascii="Times New Roman" w:hAnsi="Times New Roman"/>
        </w:rPr>
        <w:t xml:space="preserve">, </w:t>
      </w:r>
      <w:r w:rsidR="00C95D7E" w:rsidRPr="00EE3422">
        <w:rPr>
          <w:rFonts w:ascii="Times New Roman" w:hAnsi="Times New Roman"/>
        </w:rPr>
        <w:t xml:space="preserve">можно интерпретировать как характеристику </w:t>
      </w:r>
      <w:r w:rsidR="00C95D7E" w:rsidRPr="00EE3422">
        <w:rPr>
          <w:rFonts w:ascii="Times New Roman" w:hAnsi="Times New Roman"/>
          <w:i/>
        </w:rPr>
        <w:t>степени вложенности</w:t>
      </w:r>
      <w:r w:rsidR="00C95D7E" w:rsidRPr="00EE3422">
        <w:rPr>
          <w:rFonts w:ascii="Times New Roman" w:hAnsi="Times New Roman"/>
        </w:rPr>
        <w:t xml:space="preserve"> множества сильных секторов </w:t>
      </w:r>
      <w:r w:rsidR="00343C06" w:rsidRPr="00EE3422">
        <w:rPr>
          <w:rFonts w:ascii="Times New Roman" w:hAnsi="Times New Roman"/>
        </w:rPr>
        <w:t xml:space="preserve">одного </w:t>
      </w:r>
      <w:r w:rsidR="00C95D7E" w:rsidRPr="00EE3422">
        <w:rPr>
          <w:rFonts w:ascii="Times New Roman" w:hAnsi="Times New Roman"/>
        </w:rPr>
        <w:t xml:space="preserve">региона во множество сильных секторов </w:t>
      </w:r>
      <w:r w:rsidR="00343C06" w:rsidRPr="00EE3422">
        <w:rPr>
          <w:rFonts w:ascii="Times New Roman" w:hAnsi="Times New Roman"/>
        </w:rPr>
        <w:t xml:space="preserve">другого </w:t>
      </w:r>
      <w:r w:rsidR="00C95D7E" w:rsidRPr="00EE3422">
        <w:rPr>
          <w:rFonts w:ascii="Times New Roman" w:hAnsi="Times New Roman"/>
        </w:rPr>
        <w:t xml:space="preserve">региона. </w:t>
      </w:r>
      <w:r w:rsidR="00343C06" w:rsidRPr="00EE3422">
        <w:rPr>
          <w:rFonts w:ascii="Times New Roman" w:hAnsi="Times New Roman"/>
        </w:rPr>
        <w:t>П</w:t>
      </w:r>
      <w:r w:rsidR="00C95D7E" w:rsidRPr="00EE3422">
        <w:rPr>
          <w:rFonts w:ascii="Times New Roman" w:hAnsi="Times New Roman"/>
          <w:bCs/>
        </w:rPr>
        <w:t xml:space="preserve">оказатели вложенности отражают эволюционную обусловленность структур сильных секторов региональных экономик. С использованием показателей вложенности разработана модель, позволяющая прогнозировать появление в экономике региона новых сильных секторов. В результате апробации модели для каждого региона оценены вероятности возникновения в его структуре новых сильных секторов. </w:t>
      </w:r>
      <w:r w:rsidR="00901D16" w:rsidRPr="00EE3422">
        <w:rPr>
          <w:rFonts w:ascii="Times New Roman" w:hAnsi="Times New Roman"/>
        </w:rPr>
        <w:t>Е</w:t>
      </w:r>
      <w:r w:rsidR="00C95D7E" w:rsidRPr="00EE3422">
        <w:rPr>
          <w:rFonts w:ascii="Times New Roman" w:hAnsi="Times New Roman"/>
        </w:rPr>
        <w:t xml:space="preserve">сли прогнозируемое значение вероятности превышает 0.5, то появление нового сильного сектора в регионе можно считать эволюционно обусловленным.  </w:t>
      </w:r>
    </w:p>
    <w:p w:rsidR="006A527D" w:rsidRPr="00EE3422" w:rsidRDefault="001C4ADC" w:rsidP="0045733C">
      <w:pPr>
        <w:spacing w:after="0" w:line="252" w:lineRule="auto"/>
        <w:ind w:firstLine="426"/>
        <w:jc w:val="both"/>
        <w:rPr>
          <w:rFonts w:ascii="Times New Roman" w:hAnsi="Times New Roman"/>
        </w:rPr>
      </w:pPr>
      <w:r w:rsidRPr="00EE3422">
        <w:rPr>
          <w:rStyle w:val="20"/>
          <w:rFonts w:ascii="Times New Roman" w:hAnsi="Times New Roman" w:cs="Times New Roman"/>
          <w:color w:val="auto"/>
          <w:sz w:val="22"/>
          <w:szCs w:val="22"/>
        </w:rPr>
        <w:t xml:space="preserve">Аппроксимация оценок экономической сложности. </w:t>
      </w:r>
      <w:r w:rsidR="00A95FFD" w:rsidRPr="00EE3422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В</w:t>
      </w:r>
      <w:r w:rsidR="00D77F72" w:rsidRPr="00EE3422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озможности диверсификации</w:t>
      </w:r>
      <w:r w:rsidR="00D77F72" w:rsidRPr="00EE3422">
        <w:rPr>
          <w:rFonts w:ascii="Times New Roman" w:hAnsi="Times New Roman"/>
        </w:rPr>
        <w:t xml:space="preserve"> экономики региона связаны с появлением нового сильного сектора. Приоритетным можно считать появление такого нового сильного сектора, которое приводит к повышению экономической сложности региона. Для того</w:t>
      </w:r>
      <w:proofErr w:type="gramStart"/>
      <w:r w:rsidR="00D77F72" w:rsidRPr="00EE3422">
        <w:rPr>
          <w:rFonts w:ascii="Times New Roman" w:hAnsi="Times New Roman"/>
        </w:rPr>
        <w:t>.</w:t>
      </w:r>
      <w:proofErr w:type="gramEnd"/>
      <w:r w:rsidR="00D77F72" w:rsidRPr="00EE3422">
        <w:rPr>
          <w:rFonts w:ascii="Times New Roman" w:hAnsi="Times New Roman"/>
        </w:rPr>
        <w:t xml:space="preserve"> чтобы оценить изменение экономической сложности региона, </w:t>
      </w:r>
      <w:r w:rsidR="00343C06" w:rsidRPr="00EE3422">
        <w:rPr>
          <w:rFonts w:ascii="Times New Roman" w:hAnsi="Times New Roman"/>
        </w:rPr>
        <w:t>можно внести изменение в описание структуры сильных секторов и получить оценки экономической сложности региона в соответствии со стандартным подходом</w:t>
      </w:r>
      <w:r w:rsidR="004A191F" w:rsidRPr="00EE3422">
        <w:rPr>
          <w:rFonts w:ascii="Times New Roman" w:hAnsi="Times New Roman"/>
        </w:rPr>
        <w:t xml:space="preserve">. </w:t>
      </w:r>
      <w:r w:rsidR="00D77F72" w:rsidRPr="00EE3422">
        <w:rPr>
          <w:rFonts w:ascii="Times New Roman" w:hAnsi="Times New Roman"/>
        </w:rPr>
        <w:t>Альтернативным вариантом является аппроксимация изменения</w:t>
      </w:r>
      <w:r w:rsidR="00FF299D" w:rsidRPr="00EE3422">
        <w:rPr>
          <w:rFonts w:ascii="Times New Roman" w:hAnsi="Times New Roman"/>
        </w:rPr>
        <w:t xml:space="preserve"> </w:t>
      </w:r>
      <w:r w:rsidR="00D77F72" w:rsidRPr="00EE3422">
        <w:rPr>
          <w:rFonts w:ascii="Times New Roman" w:hAnsi="Times New Roman"/>
        </w:rPr>
        <w:t xml:space="preserve">оценки экономической сложности региона </w:t>
      </w:r>
      <w:r w:rsidR="00D77F72" w:rsidRPr="00EE3422">
        <w:rPr>
          <w:rFonts w:ascii="Times New Roman" w:hAnsi="Times New Roman"/>
          <w:iCs/>
        </w:rPr>
        <w:t xml:space="preserve">на основе </w:t>
      </w:r>
      <w:r w:rsidR="00D77F72" w:rsidRPr="00EE3422">
        <w:rPr>
          <w:rFonts w:ascii="Times New Roman" w:hAnsi="Times New Roman"/>
        </w:rPr>
        <w:t xml:space="preserve">оценок экономической сложности </w:t>
      </w:r>
      <w:r w:rsidR="00FF299D" w:rsidRPr="00EE3422">
        <w:rPr>
          <w:rFonts w:ascii="Times New Roman" w:hAnsi="Times New Roman"/>
        </w:rPr>
        <w:t xml:space="preserve">нового сильного </w:t>
      </w:r>
      <w:r w:rsidR="00D77F72" w:rsidRPr="00EE3422">
        <w:rPr>
          <w:rFonts w:ascii="Times New Roman" w:hAnsi="Times New Roman"/>
          <w:iCs/>
        </w:rPr>
        <w:t xml:space="preserve">сектора </w:t>
      </w:r>
      <w:r w:rsidR="00D77F72" w:rsidRPr="00EE3422">
        <w:rPr>
          <w:rFonts w:ascii="Times New Roman" w:hAnsi="Times New Roman"/>
        </w:rPr>
        <w:t xml:space="preserve">и </w:t>
      </w:r>
      <w:r w:rsidR="00365922" w:rsidRPr="00EE3422">
        <w:rPr>
          <w:rFonts w:ascii="Times New Roman" w:hAnsi="Times New Roman"/>
        </w:rPr>
        <w:t xml:space="preserve">всех </w:t>
      </w:r>
      <w:r w:rsidR="00D77F72" w:rsidRPr="00EE3422">
        <w:rPr>
          <w:rFonts w:ascii="Times New Roman" w:hAnsi="Times New Roman"/>
        </w:rPr>
        <w:t>сильных секторов экономики региона</w:t>
      </w:r>
      <w:r w:rsidR="004D3F41" w:rsidRPr="00EE3422">
        <w:rPr>
          <w:rFonts w:ascii="Times New Roman" w:hAnsi="Times New Roman"/>
        </w:rPr>
        <w:t xml:space="preserve">. </w:t>
      </w:r>
      <w:r w:rsidR="00FF299D" w:rsidRPr="00EE3422">
        <w:rPr>
          <w:rFonts w:ascii="Times New Roman" w:hAnsi="Times New Roman"/>
        </w:rPr>
        <w:t xml:space="preserve"> Предложены оценки экономической сложности регионов и секторов на основе аппроксимации. Описано условие, выполнение которого приводит к повышению оценки экономической сложности региона после появления в нем нов</w:t>
      </w:r>
      <w:r w:rsidR="004A191F" w:rsidRPr="00EE3422">
        <w:rPr>
          <w:rFonts w:ascii="Times New Roman" w:hAnsi="Times New Roman"/>
        </w:rPr>
        <w:t>о</w:t>
      </w:r>
      <w:r w:rsidR="00FF299D" w:rsidRPr="00EE3422">
        <w:rPr>
          <w:rFonts w:ascii="Times New Roman" w:hAnsi="Times New Roman"/>
        </w:rPr>
        <w:t>го сильного сектора</w:t>
      </w:r>
      <w:r w:rsidR="004A191F" w:rsidRPr="00EE3422">
        <w:rPr>
          <w:rFonts w:ascii="Times New Roman" w:hAnsi="Times New Roman"/>
        </w:rPr>
        <w:t xml:space="preserve"> </w:t>
      </w:r>
      <w:r w:rsidR="00A568A2" w:rsidRPr="00EE3422">
        <w:rPr>
          <w:rFonts w:ascii="Times New Roman" w:hAnsi="Times New Roman"/>
        </w:rPr>
        <w:t>[2].</w:t>
      </w:r>
      <w:r w:rsidR="006A527D" w:rsidRPr="00EE3422">
        <w:rPr>
          <w:rFonts w:ascii="Times New Roman" w:hAnsi="Times New Roman"/>
        </w:rPr>
        <w:t xml:space="preserve"> Величина  </w:t>
      </w:r>
    </w:p>
    <w:p w:rsidR="006A527D" w:rsidRPr="00EE3422" w:rsidRDefault="006A527D" w:rsidP="00512E06">
      <w:pPr>
        <w:spacing w:after="0" w:line="252" w:lineRule="auto"/>
        <w:jc w:val="center"/>
        <w:rPr>
          <w:rFonts w:ascii="Times New Roman" w:hAnsi="Times New Roman"/>
        </w:rPr>
      </w:pPr>
      <m:oMath>
        <m:r>
          <w:rPr>
            <w:rFonts w:ascii="Cambria Math" w:hAnsi="Cambria Math"/>
          </w:rPr>
          <w:lastRenderedPageBreak/>
          <m:t>EC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I</m:t>
            </m:r>
          </m:e>
          <m:sub>
            <m:r>
              <w:rPr>
                <w:rFonts w:ascii="Cambria Math" w:hAnsi="Cambria Math"/>
                <w:lang w:val="en-US"/>
              </w:rPr>
              <m:t>c</m:t>
            </m:r>
            <m:r>
              <w:rPr>
                <w:rFonts w:ascii="Cambria Math" w:hAnsi="Cambria Math"/>
              </w:rPr>
              <m:t>*</m:t>
            </m:r>
          </m:sub>
        </m:sSub>
        <m:r>
          <w:rPr>
            <w:rFonts w:ascii="Cambria Math" w:hAnsi="Cambria Math"/>
          </w:rPr>
          <m:t>+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a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Δ</m:t>
                </m:r>
              </m:e>
              <m:sub>
                <m:r>
                  <w:rPr>
                    <w:rFonts w:ascii="Cambria Math" w:hAnsi="Cambria Math"/>
                  </w:rPr>
                  <m:t>p*</m:t>
                </m:r>
              </m:sub>
            </m:sSub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c*</m:t>
                </m:r>
              </m:e>
            </m:d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k</m:t>
                </m:r>
              </m:e>
              <m:sub>
                <m:r>
                  <w:rPr>
                    <w:rFonts w:ascii="Cambria Math" w:hAnsi="Cambria Math"/>
                  </w:rPr>
                  <m:t>c*,0</m:t>
                </m:r>
              </m:sub>
            </m:sSub>
            <m:r>
              <w:rPr>
                <w:rFonts w:ascii="Cambria Math" w:hAnsi="Cambria Math"/>
              </w:rPr>
              <m:t>+1</m:t>
            </m:r>
          </m:den>
        </m:f>
      </m:oMath>
      <w:r w:rsidRPr="00EE3422">
        <w:rPr>
          <w:rFonts w:ascii="Times New Roman" w:hAnsi="Times New Roman"/>
        </w:rPr>
        <w:t xml:space="preserve"> , где  </w:t>
      </w:r>
      <m:oMath>
        <m: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Δ</m:t>
            </m:r>
          </m:e>
          <m:sub>
            <m:r>
              <w:rPr>
                <w:rFonts w:ascii="Cambria Math" w:hAnsi="Cambria Math"/>
              </w:rPr>
              <m:t>p*</m:t>
            </m:r>
          </m:sub>
        </m:sSub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c*</m:t>
            </m:r>
          </m:e>
        </m:d>
        <m:r>
          <w:rPr>
            <w:rFonts w:ascii="Cambria Math" w:hAnsi="Cambria Math"/>
          </w:rPr>
          <m:t>=EC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I</m:t>
            </m:r>
          </m:e>
          <m:sub>
            <m:r>
              <w:rPr>
                <w:rFonts w:ascii="Cambria Math" w:hAnsi="Cambria Math"/>
              </w:rPr>
              <m:t>p*</m:t>
            </m:r>
          </m:sub>
        </m:sSub>
        <m:r>
          <w:rPr>
            <w:rFonts w:ascii="Cambria Math" w:hAnsi="Cambria Math"/>
          </w:rPr>
          <m:t>-</m:t>
        </m:r>
        <m:nary>
          <m:naryPr>
            <m:chr m:val="∑"/>
            <m:supHide m:val="1"/>
            <m:ctrlPr>
              <w:rPr>
                <w:rFonts w:ascii="Cambria Math" w:hAnsi="Cambria Math"/>
                <w:i/>
              </w:rPr>
            </m:ctrlPr>
          </m:naryPr>
          <m:sub>
            <m:r>
              <w:rPr>
                <w:rFonts w:ascii="Cambria Math" w:hAnsi="Cambria Math"/>
              </w:rPr>
              <m:t>p</m:t>
            </m:r>
            <m:r>
              <m:rPr>
                <m:sty m:val="p"/>
              </m:rPr>
              <w:rPr>
                <w:rFonts w:ascii="Cambria Math" w:hAnsi="Cambria Math"/>
              </w:rPr>
              <m:t>≠p*</m:t>
            </m:r>
          </m:sub>
          <m:sup/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r</m:t>
                </m:r>
              </m:e>
              <m:sub>
                <m:r>
                  <w:rPr>
                    <w:rFonts w:ascii="Cambria Math" w:hAnsi="Cambria Math"/>
                  </w:rPr>
                  <m:t>c*,p</m:t>
                </m:r>
              </m:sub>
            </m:sSub>
            <m:r>
              <w:rPr>
                <w:rFonts w:ascii="Cambria Math" w:hAnsi="Cambria Math"/>
              </w:rPr>
              <m:t>EC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I</m:t>
                </m:r>
              </m:e>
              <m:sub>
                <m:r>
                  <w:rPr>
                    <w:rFonts w:ascii="Cambria Math" w:hAnsi="Cambria Math"/>
                  </w:rPr>
                  <m:t>p</m:t>
                </m:r>
              </m:sub>
            </m:sSub>
          </m:e>
        </m:nary>
      </m:oMath>
      <w:r w:rsidR="00512E06" w:rsidRPr="00EE3422">
        <w:rPr>
          <w:rFonts w:ascii="Times New Roman" w:hAnsi="Times New Roman"/>
        </w:rPr>
        <w:t>,</w:t>
      </w:r>
    </w:p>
    <w:p w:rsidR="00A568A2" w:rsidRPr="00EE3422" w:rsidRDefault="006A527D" w:rsidP="00512E06">
      <w:pPr>
        <w:spacing w:after="0" w:line="252" w:lineRule="auto"/>
        <w:jc w:val="both"/>
        <w:rPr>
          <w:rFonts w:ascii="Times New Roman" w:hAnsi="Times New Roman"/>
        </w:rPr>
      </w:pPr>
      <w:r w:rsidRPr="00EE3422">
        <w:rPr>
          <w:rFonts w:ascii="Times New Roman" w:hAnsi="Times New Roman"/>
        </w:rPr>
        <w:t xml:space="preserve">является оценкой экономической сложности региона </w:t>
      </w:r>
      <w:r w:rsidRPr="00EE3422">
        <w:rPr>
          <w:rFonts w:ascii="Times New Roman" w:hAnsi="Times New Roman"/>
          <w:lang w:val="en-US"/>
        </w:rPr>
        <w:t>c</w:t>
      </w:r>
      <w:r w:rsidRPr="00EE3422">
        <w:rPr>
          <w:rFonts w:ascii="Times New Roman" w:hAnsi="Times New Roman"/>
        </w:rPr>
        <w:t xml:space="preserve">* после появления в нем нового </w:t>
      </w:r>
      <w:r w:rsidR="00512E06" w:rsidRPr="00EE3422">
        <w:rPr>
          <w:rFonts w:ascii="Times New Roman" w:hAnsi="Times New Roman"/>
        </w:rPr>
        <w:t>с</w:t>
      </w:r>
      <w:r w:rsidRPr="00EE3422">
        <w:rPr>
          <w:rFonts w:ascii="Times New Roman" w:hAnsi="Times New Roman"/>
        </w:rPr>
        <w:t xml:space="preserve">ильного сектора </w:t>
      </w:r>
      <w:r w:rsidRPr="00EE3422">
        <w:rPr>
          <w:rFonts w:ascii="Times New Roman" w:hAnsi="Times New Roman"/>
          <w:lang w:val="en-US"/>
        </w:rPr>
        <w:t>p</w:t>
      </w:r>
      <w:r w:rsidRPr="00EE3422">
        <w:rPr>
          <w:rFonts w:ascii="Times New Roman" w:hAnsi="Times New Roman"/>
        </w:rPr>
        <w:t>*.</w:t>
      </w:r>
    </w:p>
    <w:p w:rsidR="00C17F18" w:rsidRPr="00EE3422" w:rsidRDefault="00AE0EA0" w:rsidP="00794582">
      <w:pPr>
        <w:spacing w:after="0" w:line="252" w:lineRule="auto"/>
        <w:ind w:firstLine="426"/>
        <w:jc w:val="both"/>
        <w:rPr>
          <w:rFonts w:ascii="Times New Roman" w:hAnsi="Times New Roman"/>
          <w:bCs/>
          <w:color w:val="000000"/>
        </w:rPr>
      </w:pPr>
      <w:r w:rsidRPr="00EE3422">
        <w:rPr>
          <w:rFonts w:ascii="Times New Roman" w:hAnsi="Times New Roman"/>
          <w:b/>
          <w:bCs/>
        </w:rPr>
        <w:t>В</w:t>
      </w:r>
      <w:r w:rsidR="00A95FFD" w:rsidRPr="00EE3422">
        <w:rPr>
          <w:rFonts w:ascii="Times New Roman" w:hAnsi="Times New Roman"/>
          <w:b/>
          <w:bCs/>
        </w:rPr>
        <w:t>лияни</w:t>
      </w:r>
      <w:r w:rsidRPr="00EE3422">
        <w:rPr>
          <w:rFonts w:ascii="Times New Roman" w:hAnsi="Times New Roman"/>
          <w:b/>
          <w:bCs/>
        </w:rPr>
        <w:t>е</w:t>
      </w:r>
      <w:r w:rsidR="00A95FFD" w:rsidRPr="00EE3422">
        <w:rPr>
          <w:rFonts w:ascii="Times New Roman" w:hAnsi="Times New Roman"/>
          <w:b/>
          <w:bCs/>
        </w:rPr>
        <w:t xml:space="preserve"> инновационной активности региона на развитие секто</w:t>
      </w:r>
      <w:r w:rsidR="00DF449B" w:rsidRPr="00EE3422">
        <w:rPr>
          <w:rFonts w:ascii="Times New Roman" w:hAnsi="Times New Roman"/>
          <w:b/>
          <w:bCs/>
        </w:rPr>
        <w:t>ра</w:t>
      </w:r>
      <w:r w:rsidR="00FF299D" w:rsidRPr="00EE3422">
        <w:rPr>
          <w:rFonts w:ascii="Times New Roman" w:hAnsi="Times New Roman"/>
          <w:b/>
          <w:bCs/>
        </w:rPr>
        <w:t xml:space="preserve">. </w:t>
      </w:r>
      <w:r w:rsidR="009415F8" w:rsidRPr="00EE3422">
        <w:rPr>
          <w:rFonts w:ascii="Times New Roman" w:hAnsi="Times New Roman"/>
        </w:rPr>
        <w:t xml:space="preserve">Для оценки влияния </w:t>
      </w:r>
      <w:r w:rsidR="009415F8" w:rsidRPr="00EE3422">
        <w:rPr>
          <w:rFonts w:ascii="Times New Roman" w:hAnsi="Times New Roman"/>
          <w:bCs/>
        </w:rPr>
        <w:t xml:space="preserve">инновационной активности региона на развитие сектора используются </w:t>
      </w:r>
      <w:r w:rsidR="009415F8" w:rsidRPr="00EE3422">
        <w:rPr>
          <w:rFonts w:ascii="Times New Roman" w:hAnsi="Times New Roman"/>
        </w:rPr>
        <w:t>компоненты экономического базиса, включающего характеристики региональной дифференциации [12] и индексы инновационной активности [2</w:t>
      </w:r>
      <w:r w:rsidR="00841126" w:rsidRPr="00841126">
        <w:rPr>
          <w:rFonts w:ascii="Times New Roman" w:hAnsi="Times New Roman"/>
        </w:rPr>
        <w:t>2</w:t>
      </w:r>
      <w:r w:rsidR="009415F8" w:rsidRPr="00EE3422">
        <w:rPr>
          <w:rFonts w:ascii="Times New Roman" w:hAnsi="Times New Roman"/>
        </w:rPr>
        <w:t>]</w:t>
      </w:r>
      <w:r w:rsidR="009415F8" w:rsidRPr="00EE3422">
        <w:rPr>
          <w:rFonts w:ascii="Times New Roman" w:hAnsi="Times New Roman"/>
          <w:bCs/>
        </w:rPr>
        <w:t xml:space="preserve">. </w:t>
      </w:r>
      <w:r w:rsidR="00C17F18" w:rsidRPr="00EE3422">
        <w:rPr>
          <w:rFonts w:ascii="Times New Roman" w:hAnsi="Times New Roman"/>
          <w:bCs/>
          <w:color w:val="000000"/>
        </w:rPr>
        <w:t>Построим регрессии вида</w:t>
      </w:r>
    </w:p>
    <w:p w:rsidR="00C17F18" w:rsidRPr="00EE3422" w:rsidRDefault="00483B39" w:rsidP="00794582">
      <w:pPr>
        <w:spacing w:after="0" w:line="252" w:lineRule="auto"/>
        <w:jc w:val="center"/>
        <w:rPr>
          <w:rFonts w:ascii="Times New Roman" w:hAnsi="Times New Roman"/>
          <w:b/>
        </w:rPr>
      </w:pPr>
      <m:oMath>
        <m:func>
          <m:funcPr>
            <m:ctrlPr>
              <w:rPr>
                <w:rFonts w:ascii="Cambria Math" w:hAnsi="Cambria Math"/>
                <w:i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lang w:val="en-US"/>
              </w:rPr>
              <m:t>ln</m:t>
            </m:r>
            <m:r>
              <m:rPr>
                <m:sty m:val="p"/>
              </m:rPr>
              <w:rPr>
                <w:rFonts w:ascii="Cambria Math" w:hAnsi="Cambria Math"/>
              </w:rPr>
              <m:t xml:space="preserve"> </m:t>
            </m:r>
          </m:fName>
          <m:e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y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cp</m:t>
                </m:r>
              </m:sub>
            </m:sSub>
          </m:e>
        </m:func>
        <m:r>
          <w:rPr>
            <w:rFonts w:ascii="Cambria Math" w:hAnsi="Cambria Math"/>
          </w:rPr>
          <m:t>=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const</m:t>
            </m:r>
          </m:e>
          <m:sub>
            <m:r>
              <w:rPr>
                <w:rFonts w:ascii="Cambria Math" w:hAnsi="Cambria Math"/>
                <w:lang w:val="en-US"/>
              </w:rPr>
              <m:t>p</m:t>
            </m:r>
          </m:sub>
        </m:sSub>
        <m:r>
          <w:rPr>
            <w:rFonts w:ascii="Cambria Math" w:hAnsi="Cambria Math"/>
          </w:rPr>
          <m:t>+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β</m:t>
            </m:r>
            <m:r>
              <w:rPr>
                <w:rFonts w:ascii="Cambria Math" w:hAnsi="Cambria Math"/>
              </w:rPr>
              <m:t>1</m:t>
            </m:r>
          </m:e>
          <m:sub>
            <m:r>
              <w:rPr>
                <w:rFonts w:ascii="Cambria Math" w:hAnsi="Cambria Math"/>
                <w:lang w:val="en-US"/>
              </w:rPr>
              <m:t>p</m:t>
            </m:r>
          </m:sub>
        </m:sSub>
        <m:func>
          <m:funcPr>
            <m:ctrlPr>
              <w:rPr>
                <w:rFonts w:ascii="Cambria Math" w:hAnsi="Cambria Math"/>
                <w:i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lang w:val="en-US"/>
              </w:rPr>
              <m:t>ln</m:t>
            </m:r>
          </m:fName>
          <m:e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L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c</m:t>
                </m:r>
              </m:sub>
            </m:sSub>
          </m:e>
        </m:func>
        <m:r>
          <w:rPr>
            <w:rFonts w:ascii="Cambria Math" w:hAnsi="Cambria Math"/>
          </w:rPr>
          <m:t>+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β</m:t>
            </m:r>
            <m:r>
              <w:rPr>
                <w:rFonts w:ascii="Cambria Math" w:hAnsi="Cambria Math"/>
              </w:rPr>
              <m:t>2</m:t>
            </m:r>
          </m:e>
          <m:sub>
            <m:r>
              <w:rPr>
                <w:rFonts w:ascii="Cambria Math" w:hAnsi="Cambria Math"/>
                <w:lang w:val="en-US"/>
              </w:rPr>
              <m:t>p</m:t>
            </m:r>
          </m:sub>
        </m:sSub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te</m:t>
            </m:r>
          </m:e>
          <m:sub>
            <m:r>
              <w:rPr>
                <w:rFonts w:ascii="Cambria Math" w:hAnsi="Cambria Math"/>
                <w:lang w:val="en-US"/>
              </w:rPr>
              <m:t>c</m:t>
            </m:r>
          </m:sub>
        </m:sSub>
        <m:r>
          <w:rPr>
            <w:rFonts w:ascii="Cambria Math" w:hAnsi="Cambria Math"/>
          </w:rPr>
          <m:t>+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β</m:t>
            </m:r>
            <m:r>
              <w:rPr>
                <w:rFonts w:ascii="Cambria Math" w:hAnsi="Cambria Math"/>
              </w:rPr>
              <m:t>3</m:t>
            </m:r>
          </m:e>
          <m:sub>
            <m:r>
              <w:rPr>
                <w:rFonts w:ascii="Cambria Math" w:hAnsi="Cambria Math"/>
                <w:lang w:val="en-US"/>
              </w:rPr>
              <m:t>p</m:t>
            </m:r>
          </m:sub>
        </m:sSub>
        <m:sSubSup>
          <m:sSubSupPr>
            <m:ctrlPr>
              <w:rPr>
                <w:rFonts w:ascii="Cambria Math" w:hAnsi="Cambria Math"/>
                <w:bCs/>
                <w:i/>
                <w:iCs/>
                <w:lang w:val="en-US"/>
              </w:rPr>
            </m:ctrlPr>
          </m:sSubSupPr>
          <m:e>
            <m:r>
              <w:rPr>
                <w:rFonts w:ascii="Cambria Math" w:hAnsi="Cambria Math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lang w:val="en-US"/>
              </w:rPr>
              <m:t>c</m:t>
            </m:r>
          </m:sub>
          <m:sup>
            <m:r>
              <w:rPr>
                <w:rFonts w:ascii="Cambria Math" w:hAnsi="Cambria Math"/>
              </w:rPr>
              <m:t>1 </m:t>
            </m:r>
          </m:sup>
        </m:sSubSup>
        <m:r>
          <w:rPr>
            <w:rFonts w:ascii="Cambria Math" w:hAnsi="Cambria Math"/>
          </w:rPr>
          <m:t>+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β</m:t>
            </m:r>
            <m:r>
              <w:rPr>
                <w:rFonts w:ascii="Cambria Math" w:hAnsi="Cambria Math"/>
              </w:rPr>
              <m:t>4</m:t>
            </m:r>
          </m:e>
          <m:sub>
            <m:r>
              <w:rPr>
                <w:rFonts w:ascii="Cambria Math" w:hAnsi="Cambria Math"/>
                <w:lang w:val="en-US"/>
              </w:rPr>
              <m:t>p</m:t>
            </m:r>
          </m:sub>
        </m:sSub>
        <m:sSubSup>
          <m:sSubSupPr>
            <m:ctrlPr>
              <w:rPr>
                <w:rFonts w:ascii="Cambria Math" w:hAnsi="Cambria Math"/>
                <w:bCs/>
                <w:i/>
                <w:iCs/>
                <w:lang w:val="en-US"/>
              </w:rPr>
            </m:ctrlPr>
          </m:sSubSupPr>
          <m:e>
            <m:r>
              <w:rPr>
                <w:rFonts w:ascii="Cambria Math" w:hAnsi="Cambria Math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lang w:val="en-US"/>
              </w:rPr>
              <m:t>c</m:t>
            </m:r>
          </m:sub>
          <m:sup>
            <m:r>
              <w:rPr>
                <w:rFonts w:ascii="Cambria Math" w:hAnsi="Cambria Math"/>
              </w:rPr>
              <m:t>2 </m:t>
            </m:r>
          </m:sup>
        </m:sSubSup>
        <m:r>
          <w:rPr>
            <w:rFonts w:ascii="Cambria Math" w:hAnsi="Cambria Math"/>
          </w:rPr>
          <m:t>+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β</m:t>
            </m:r>
            <m:r>
              <w:rPr>
                <w:rFonts w:ascii="Cambria Math" w:hAnsi="Cambria Math"/>
              </w:rPr>
              <m:t>5</m:t>
            </m:r>
          </m:e>
          <m:sub>
            <m:r>
              <w:rPr>
                <w:rFonts w:ascii="Cambria Math" w:hAnsi="Cambria Math"/>
                <w:lang w:val="en-US"/>
              </w:rPr>
              <m:t>p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INN</m:t>
            </m:r>
          </m:e>
          <m:sub>
            <m:r>
              <w:rPr>
                <w:rFonts w:ascii="Cambria Math" w:hAnsi="Cambria Math"/>
                <w:lang w:val="en-US"/>
              </w:rPr>
              <m:t>c</m:t>
            </m:r>
          </m:sub>
        </m:sSub>
        <m:r>
          <w:rPr>
            <w:rFonts w:ascii="Cambria Math" w:hAnsi="Cambria Math"/>
          </w:rPr>
          <m:t>+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ε</m:t>
            </m:r>
          </m:e>
          <m:sub>
            <m:r>
              <w:rPr>
                <w:rFonts w:ascii="Cambria Math" w:hAnsi="Cambria Math"/>
                <w:lang w:val="en-US"/>
              </w:rPr>
              <m:t>p</m:t>
            </m:r>
            <m:r>
              <w:rPr>
                <w:rFonts w:ascii="Cambria Math" w:hAnsi="Cambria Math"/>
              </w:rPr>
              <m:t>,c</m:t>
            </m:r>
          </m:sub>
        </m:sSub>
      </m:oMath>
      <w:r w:rsidR="00C17F18" w:rsidRPr="00EE3422">
        <w:rPr>
          <w:rFonts w:ascii="Times New Roman" w:hAnsi="Times New Roman"/>
        </w:rPr>
        <w:t xml:space="preserve"> </w:t>
      </w:r>
      <w:r w:rsidR="005755A5">
        <w:rPr>
          <w:rFonts w:ascii="Times New Roman" w:hAnsi="Times New Roman"/>
        </w:rPr>
        <w:t>.</w:t>
      </w:r>
    </w:p>
    <w:p w:rsidR="004B5568" w:rsidRPr="00EE3422" w:rsidRDefault="00C17F18" w:rsidP="00794582">
      <w:pPr>
        <w:spacing w:after="0" w:line="252" w:lineRule="auto"/>
        <w:jc w:val="both"/>
        <w:rPr>
          <w:rFonts w:ascii="Times New Roman" w:hAnsi="Times New Roman"/>
          <w:bCs/>
          <w:color w:val="000000"/>
        </w:rPr>
      </w:pPr>
      <w:r w:rsidRPr="00EE3422">
        <w:rPr>
          <w:rFonts w:ascii="Times New Roman" w:hAnsi="Times New Roman"/>
        </w:rPr>
        <w:t xml:space="preserve">Здесь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y</m:t>
            </m:r>
          </m:e>
          <m:sub>
            <m:r>
              <w:rPr>
                <w:rFonts w:ascii="Cambria Math" w:hAnsi="Cambria Math"/>
                <w:lang w:val="en-US"/>
              </w:rPr>
              <m:t>cp</m:t>
            </m:r>
          </m:sub>
        </m:sSub>
      </m:oMath>
      <w:r w:rsidRPr="00EE3422">
        <w:rPr>
          <w:rFonts w:ascii="Times New Roman" w:hAnsi="Times New Roman"/>
        </w:rPr>
        <w:t xml:space="preserve">— объем производства сектора </w:t>
      </w:r>
      <m:oMath>
        <m:r>
          <w:rPr>
            <w:rFonts w:ascii="Cambria Math" w:hAnsi="Cambria Math"/>
          </w:rPr>
          <m:t>p</m:t>
        </m:r>
      </m:oMath>
      <w:r w:rsidRPr="00EE3422">
        <w:rPr>
          <w:rFonts w:ascii="Times New Roman" w:hAnsi="Times New Roman"/>
        </w:rPr>
        <w:t xml:space="preserve"> в регионе </w:t>
      </w:r>
      <m:oMath>
        <m:r>
          <w:rPr>
            <w:rFonts w:ascii="Cambria Math" w:hAnsi="Cambria Math"/>
          </w:rPr>
          <m:t>c</m:t>
        </m:r>
      </m:oMath>
      <w:r w:rsidRPr="00EE3422">
        <w:rPr>
          <w:rFonts w:ascii="Times New Roman" w:hAnsi="Times New Roman"/>
        </w:rPr>
        <w:t xml:space="preserve"> ;</w:t>
      </w:r>
      <m:oMath>
        <m: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  <w:bCs/>
                <w:i/>
                <w:iCs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L</m:t>
            </m:r>
          </m:e>
          <m:sub>
            <m:r>
              <w:rPr>
                <w:rFonts w:ascii="Cambria Math" w:hAnsi="Cambria Math"/>
              </w:rPr>
              <m:t>c</m:t>
            </m:r>
          </m:sub>
        </m:sSub>
      </m:oMath>
      <w:r w:rsidRPr="00EE3422">
        <w:rPr>
          <w:rFonts w:ascii="Times New Roman" w:hAnsi="Times New Roman"/>
        </w:rPr>
        <w:t xml:space="preserve">— масштаб экономики региона </w:t>
      </w:r>
      <m:oMath>
        <m:r>
          <w:rPr>
            <w:rFonts w:ascii="Cambria Math" w:hAnsi="Cambria Math"/>
          </w:rPr>
          <m:t>c</m:t>
        </m:r>
      </m:oMath>
      <w:r w:rsidRPr="00EE3422">
        <w:rPr>
          <w:rFonts w:ascii="Times New Roman" w:hAnsi="Times New Roman"/>
        </w:rPr>
        <w:t xml:space="preserve">; </w:t>
      </w:r>
      <m:oMath>
        <m:sSub>
          <m:sSubPr>
            <m:ctrlPr>
              <w:rPr>
                <w:rFonts w:ascii="Cambria Math" w:hAnsi="Cambria Math"/>
                <w:bCs/>
                <w:i/>
                <w:iCs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te</m:t>
            </m:r>
          </m:e>
          <m:sub>
            <m:r>
              <w:rPr>
                <w:rFonts w:ascii="Cambria Math" w:hAnsi="Cambria Math"/>
              </w:rPr>
              <m:t>c</m:t>
            </m:r>
          </m:sub>
        </m:sSub>
      </m:oMath>
      <w:r w:rsidRPr="00EE3422">
        <w:rPr>
          <w:rFonts w:ascii="Times New Roman" w:hAnsi="Times New Roman"/>
        </w:rPr>
        <w:t>— оценка технической эффективности регионального производства;</w:t>
      </w:r>
      <m:oMath>
        <m:sSubSup>
          <m:sSubSupPr>
            <m:ctrlPr>
              <w:rPr>
                <w:rFonts w:ascii="Cambria Math" w:hAnsi="Cambria Math"/>
                <w:bCs/>
                <w:i/>
                <w:iCs/>
                <w:lang w:val="en-US"/>
              </w:rPr>
            </m:ctrlPr>
          </m:sSubSupPr>
          <m:e>
            <m:r>
              <w:rPr>
                <w:rFonts w:ascii="Cambria Math" w:hAnsi="Cambria Math"/>
              </w:rPr>
              <m:t xml:space="preserve"> </m:t>
            </m:r>
            <m:r>
              <w:rPr>
                <w:rFonts w:ascii="Cambria Math" w:hAnsi="Cambria Math"/>
                <w:lang w:val="en-US"/>
              </w:rPr>
              <m:t>s</m:t>
            </m:r>
          </m:e>
          <m:sub>
            <m:r>
              <w:rPr>
                <w:rFonts w:ascii="Cambria Math" w:hAnsi="Cambria Math"/>
              </w:rPr>
              <m:t>c</m:t>
            </m:r>
          </m:sub>
          <m:sup>
            <m:r>
              <w:rPr>
                <w:rFonts w:ascii="Cambria Math" w:hAnsi="Cambria Math"/>
              </w:rPr>
              <m:t>1 </m:t>
            </m:r>
          </m:sup>
        </m:sSubSup>
      </m:oMath>
      <w:r w:rsidRPr="00EE3422">
        <w:rPr>
          <w:rFonts w:ascii="Times New Roman" w:hAnsi="Times New Roman"/>
        </w:rPr>
        <w:t xml:space="preserve">— индекс отраслевой специализации (первая главная компонента структуры ВРП); </w:t>
      </w:r>
      <m:oMath>
        <m:sSubSup>
          <m:sSubSupPr>
            <m:ctrlPr>
              <w:rPr>
                <w:rFonts w:ascii="Cambria Math" w:hAnsi="Cambria Math"/>
                <w:bCs/>
                <w:i/>
                <w:iCs/>
                <w:lang w:val="en-US"/>
              </w:rPr>
            </m:ctrlPr>
          </m:sSubSupPr>
          <m:e>
            <m:r>
              <w:rPr>
                <w:rFonts w:ascii="Cambria Math" w:hAnsi="Cambria Math"/>
                <w:lang w:val="en-US"/>
              </w:rPr>
              <m:t>s</m:t>
            </m:r>
          </m:e>
          <m:sub>
            <m:r>
              <w:rPr>
                <w:rFonts w:ascii="Cambria Math" w:hAnsi="Cambria Math"/>
              </w:rPr>
              <m:t>c</m:t>
            </m:r>
          </m:sub>
          <m:sup>
            <m:r>
              <w:rPr>
                <w:rFonts w:ascii="Cambria Math" w:hAnsi="Cambria Math"/>
              </w:rPr>
              <m:t>2 </m:t>
            </m:r>
          </m:sup>
        </m:sSubSup>
      </m:oMath>
      <w:r w:rsidRPr="00EE3422">
        <w:rPr>
          <w:rFonts w:ascii="Times New Roman" w:hAnsi="Times New Roman"/>
        </w:rPr>
        <w:t>— индекс индустриализации (вторая главная компонента структуры ВРП)</w:t>
      </w:r>
      <w:r w:rsidR="00993C7C" w:rsidRPr="00EE3422">
        <w:rPr>
          <w:rFonts w:ascii="Times New Roman" w:hAnsi="Times New Roman"/>
        </w:rPr>
        <w:t xml:space="preserve">;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INN</m:t>
            </m:r>
          </m:e>
          <m:sub>
            <m:r>
              <w:rPr>
                <w:rFonts w:ascii="Cambria Math" w:hAnsi="Cambria Math"/>
                <w:lang w:val="en-US"/>
              </w:rPr>
              <m:t>c</m:t>
            </m:r>
          </m:sub>
        </m:sSub>
      </m:oMath>
      <w:r w:rsidRPr="00EE3422">
        <w:rPr>
          <w:rFonts w:ascii="Times New Roman" w:hAnsi="Times New Roman"/>
        </w:rPr>
        <w:t>— индекс инновационной активности</w:t>
      </w:r>
      <w:r w:rsidR="00993C7C" w:rsidRPr="00EE3422">
        <w:rPr>
          <w:rFonts w:ascii="Times New Roman" w:hAnsi="Times New Roman"/>
        </w:rPr>
        <w:t>;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</w:rPr>
              <m:t xml:space="preserve"> </m:t>
            </m:r>
            <m:r>
              <w:rPr>
                <w:rFonts w:ascii="Cambria Math" w:hAnsi="Cambria Math"/>
                <w:lang w:val="en-US"/>
              </w:rPr>
              <m:t>ε</m:t>
            </m:r>
          </m:e>
          <m:sub>
            <m:r>
              <w:rPr>
                <w:rFonts w:ascii="Cambria Math" w:hAnsi="Cambria Math"/>
                <w:lang w:val="en-US"/>
              </w:rPr>
              <m:t>p</m:t>
            </m:r>
            <m:r>
              <w:rPr>
                <w:rFonts w:ascii="Cambria Math" w:hAnsi="Cambria Math"/>
              </w:rPr>
              <m:t>,c</m:t>
            </m:r>
          </m:sub>
        </m:sSub>
      </m:oMath>
      <w:r w:rsidRPr="00EE3422">
        <w:rPr>
          <w:rFonts w:ascii="Times New Roman" w:hAnsi="Times New Roman"/>
        </w:rPr>
        <w:t xml:space="preserve">— ошибка регрессии. Из совокупности секторов выделяются те, для которых оценка параметра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β</m:t>
            </m:r>
            <m:r>
              <w:rPr>
                <w:rFonts w:ascii="Cambria Math" w:hAnsi="Cambria Math"/>
              </w:rPr>
              <m:t>5</m:t>
            </m:r>
          </m:e>
          <m:sub>
            <m:r>
              <w:rPr>
                <w:rFonts w:ascii="Cambria Math" w:hAnsi="Cambria Math"/>
                <w:lang w:val="en-US"/>
              </w:rPr>
              <m:t>p</m:t>
            </m:r>
          </m:sub>
        </m:sSub>
      </m:oMath>
      <w:r w:rsidRPr="00EE3422">
        <w:rPr>
          <w:rFonts w:ascii="Times New Roman" w:hAnsi="Times New Roman"/>
        </w:rPr>
        <w:t xml:space="preserve"> положительна и значима на 95% уровне.</w:t>
      </w:r>
      <w:r w:rsidR="00794582">
        <w:rPr>
          <w:rFonts w:ascii="Times New Roman" w:hAnsi="Times New Roman"/>
        </w:rPr>
        <w:t xml:space="preserve"> </w:t>
      </w:r>
      <w:r w:rsidR="0020520E" w:rsidRPr="00EE3422">
        <w:rPr>
          <w:rFonts w:ascii="Times New Roman" w:hAnsi="Times New Roman"/>
          <w:bCs/>
        </w:rPr>
        <w:t>Инновационная активность сектора означает, что повышение инновационной активности региона может приводить к росту объема производства сектора.</w:t>
      </w:r>
    </w:p>
    <w:p w:rsidR="00150AB5" w:rsidRPr="00EE3422" w:rsidRDefault="00A95FFD" w:rsidP="001D332C">
      <w:pPr>
        <w:tabs>
          <w:tab w:val="center" w:pos="4535"/>
          <w:tab w:val="left" w:pos="8504"/>
        </w:tabs>
        <w:spacing w:after="0" w:line="252" w:lineRule="auto"/>
        <w:ind w:firstLine="567"/>
        <w:contextualSpacing/>
        <w:jc w:val="both"/>
        <w:rPr>
          <w:rFonts w:ascii="Times New Roman" w:hAnsi="Times New Roman"/>
        </w:rPr>
      </w:pPr>
      <w:r w:rsidRPr="00EE3422">
        <w:rPr>
          <w:rFonts w:ascii="Times New Roman" w:hAnsi="Times New Roman"/>
          <w:b/>
        </w:rPr>
        <w:t>Ресурсная обеспеченность</w:t>
      </w:r>
      <w:r w:rsidR="003C10AD" w:rsidRPr="00EE3422">
        <w:rPr>
          <w:rFonts w:ascii="Times New Roman" w:hAnsi="Times New Roman"/>
          <w:b/>
        </w:rPr>
        <w:t xml:space="preserve">. </w:t>
      </w:r>
      <w:r w:rsidR="00B765D9" w:rsidRPr="00EE3422">
        <w:rPr>
          <w:rFonts w:ascii="Times New Roman" w:hAnsi="Times New Roman"/>
        </w:rPr>
        <w:t xml:space="preserve">Оценка </w:t>
      </w:r>
      <w:r w:rsidRPr="00EE3422">
        <w:rPr>
          <w:rFonts w:ascii="Times New Roman" w:hAnsi="Times New Roman"/>
        </w:rPr>
        <w:t xml:space="preserve">достаточности </w:t>
      </w:r>
      <w:r w:rsidR="00B765D9" w:rsidRPr="00EE3422">
        <w:rPr>
          <w:rFonts w:ascii="Times New Roman" w:hAnsi="Times New Roman"/>
        </w:rPr>
        <w:t>ресурсной обеспеченности сектора в регионе</w:t>
      </w:r>
      <w:r w:rsidR="005755A5">
        <w:rPr>
          <w:rFonts w:ascii="Times New Roman" w:hAnsi="Times New Roman"/>
        </w:rPr>
        <w:t xml:space="preserve"> </w:t>
      </w:r>
      <w:r w:rsidR="00B765D9" w:rsidRPr="00EE3422">
        <w:rPr>
          <w:rFonts w:ascii="Times New Roman" w:hAnsi="Times New Roman"/>
        </w:rPr>
        <w:t xml:space="preserve">определяется уровнем соответствия фактического объема производства сектора ожидаемому, обусловленному характеристиками дифференциации региона. </w:t>
      </w:r>
      <w:r w:rsidR="00F0077C" w:rsidRPr="00EE3422">
        <w:rPr>
          <w:rFonts w:ascii="Times New Roman" w:hAnsi="Times New Roman"/>
        </w:rPr>
        <w:t>При достаточно</w:t>
      </w:r>
      <w:r w:rsidR="0070174C" w:rsidRPr="00EE3422">
        <w:rPr>
          <w:rFonts w:ascii="Times New Roman" w:hAnsi="Times New Roman"/>
        </w:rPr>
        <w:t>й</w:t>
      </w:r>
      <w:r w:rsidR="00F0077C" w:rsidRPr="00EE3422">
        <w:rPr>
          <w:rFonts w:ascii="Times New Roman" w:hAnsi="Times New Roman"/>
        </w:rPr>
        <w:t xml:space="preserve"> ресурсно</w:t>
      </w:r>
      <w:r w:rsidR="0070174C" w:rsidRPr="00EE3422">
        <w:rPr>
          <w:rFonts w:ascii="Times New Roman" w:hAnsi="Times New Roman"/>
        </w:rPr>
        <w:t>й</w:t>
      </w:r>
      <w:r w:rsidR="00F0077C" w:rsidRPr="00EE3422">
        <w:rPr>
          <w:rFonts w:ascii="Times New Roman" w:hAnsi="Times New Roman"/>
        </w:rPr>
        <w:t xml:space="preserve"> обеспечен</w:t>
      </w:r>
      <w:r w:rsidR="0070174C" w:rsidRPr="00EE3422">
        <w:rPr>
          <w:rFonts w:ascii="Times New Roman" w:hAnsi="Times New Roman"/>
        </w:rPr>
        <w:t xml:space="preserve">ности </w:t>
      </w:r>
      <w:r w:rsidR="00F0077C" w:rsidRPr="00EE3422">
        <w:rPr>
          <w:rFonts w:ascii="Times New Roman" w:hAnsi="Times New Roman"/>
        </w:rPr>
        <w:t xml:space="preserve">показатель выявленных сравнительных преимуществ, </w:t>
      </w:r>
      <w:r w:rsidR="00F0077C" w:rsidRPr="00EE3422">
        <w:rPr>
          <w:rFonts w:ascii="Times New Roman" w:hAnsi="Times New Roman"/>
          <w:i/>
        </w:rPr>
        <w:t>соответствующий ожидаемому объему производства</w:t>
      </w:r>
      <w:r w:rsidR="00F0077C" w:rsidRPr="00EE3422">
        <w:rPr>
          <w:rFonts w:ascii="Times New Roman" w:hAnsi="Times New Roman"/>
        </w:rPr>
        <w:t xml:space="preserve"> сектора</w:t>
      </w:r>
      <w:r w:rsidR="00636621" w:rsidRPr="00EE3422">
        <w:rPr>
          <w:rFonts w:ascii="Times New Roman" w:hAnsi="Times New Roman"/>
        </w:rPr>
        <w:t xml:space="preserve"> </w:t>
      </w:r>
      <w:r w:rsidR="00F0077C" w:rsidRPr="00EE3422">
        <w:rPr>
          <w:rFonts w:ascii="Times New Roman" w:hAnsi="Times New Roman"/>
        </w:rPr>
        <w:t xml:space="preserve"> </w:t>
      </w:r>
      <m:oMath>
        <m:r>
          <w:rPr>
            <w:rFonts w:ascii="Cambria Math" w:hAnsi="Cambria Math"/>
          </w:rPr>
          <m:t>p</m:t>
        </m:r>
      </m:oMath>
      <w:r w:rsidR="00F0077C" w:rsidRPr="00EE3422">
        <w:rPr>
          <w:rFonts w:ascii="Times New Roman" w:hAnsi="Times New Roman"/>
        </w:rPr>
        <w:t xml:space="preserve">  в регионе </w:t>
      </w:r>
      <m:oMath>
        <m:r>
          <w:rPr>
            <w:rFonts w:ascii="Cambria Math" w:hAnsi="Cambria Math"/>
          </w:rPr>
          <m:t>c</m:t>
        </m:r>
      </m:oMath>
      <w:r w:rsidR="00C16FFF">
        <w:rPr>
          <w:rFonts w:ascii="Times New Roman" w:hAnsi="Times New Roman"/>
        </w:rPr>
        <w:t>,</w:t>
      </w:r>
      <w:r w:rsidR="00F0077C" w:rsidRPr="00EE3422">
        <w:rPr>
          <w:rFonts w:ascii="Times New Roman" w:hAnsi="Times New Roman"/>
        </w:rPr>
        <w:t xml:space="preserve"> должен быть не меньше 1 для того, чтобы сектор мог стать сильным. Это значит, что должно выполняться неравенство </w:t>
      </w:r>
      <w:r w:rsidR="00636621" w:rsidRPr="00EE3422">
        <w:rPr>
          <w:rFonts w:ascii="Times New Roman" w:hAnsi="Times New Roman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</w:rPr>
              <m:t xml:space="preserve"> </m:t>
            </m:r>
            <m:r>
              <w:rPr>
                <w:rFonts w:ascii="Cambria Math" w:hAnsi="Cambria Math"/>
                <w:lang w:val="en-US"/>
              </w:rPr>
              <m:t>ε</m:t>
            </m:r>
          </m:e>
          <m:sub>
            <m:r>
              <w:rPr>
                <w:rFonts w:ascii="Cambria Math" w:hAnsi="Cambria Math"/>
                <w:lang w:val="en-US"/>
              </w:rPr>
              <m:t>p</m:t>
            </m:r>
            <m:r>
              <w:rPr>
                <w:rFonts w:ascii="Cambria Math" w:hAnsi="Cambria Math"/>
              </w:rPr>
              <m:t>,c</m:t>
            </m:r>
          </m:sub>
        </m:sSub>
        <m:r>
          <w:rPr>
            <w:rFonts w:ascii="Cambria Math" w:hAnsi="Cambria Math"/>
          </w:rPr>
          <m:t>≤</m:t>
        </m:r>
        <m:func>
          <m:funcPr>
            <m:ctrlPr>
              <w:rPr>
                <w:rFonts w:ascii="Cambria Math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lang w:val="en-US"/>
              </w:rPr>
              <m:t>ln</m:t>
            </m:r>
            <m:ctrlPr>
              <w:rPr>
                <w:rFonts w:ascii="Cambria Math" w:hAnsi="Cambria Math"/>
                <w:i/>
              </w:rPr>
            </m:ctrlPr>
          </m:fName>
          <m:e>
            <m:d>
              <m:dPr>
                <m:ctrlPr>
                  <w:rPr>
                    <w:rFonts w:ascii="Cambria Math" w:hAnsi="Cambria Math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d>
                      <m:d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</w:rPr>
                          <m:t>1-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lang w:val="en-US"/>
                              </w:rPr>
                              <m:t>u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lang w:val="en-US"/>
                              </w:rPr>
                              <m:t>p</m:t>
                            </m:r>
                          </m:sub>
                        </m:sSub>
                      </m:e>
                    </m:d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RCA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cp</m:t>
                        </m:r>
                      </m:sub>
                    </m:sSub>
                    <m:ctrlPr>
                      <w:rPr>
                        <w:rFonts w:ascii="Cambria Math" w:hAnsi="Cambria Math"/>
                        <w:lang w:val="en-US"/>
                      </w:rPr>
                    </m:ctrlPr>
                  </m:num>
                  <m:den>
                    <m:r>
                      <w:rPr>
                        <w:rFonts w:ascii="Cambria Math" w:hAnsi="Cambria Math"/>
                      </w:rPr>
                      <m:t>1-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en-US"/>
                          </w:rPr>
                          <m:t>u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en-US"/>
                          </w:rPr>
                          <m:t>p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RCA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cp</m:t>
                        </m:r>
                      </m:sub>
                    </m:sSub>
                  </m:den>
                </m:f>
                <m:ctrlPr>
                  <w:rPr>
                    <w:rFonts w:ascii="Cambria Math" w:hAnsi="Cambria Math"/>
                    <w:i/>
                  </w:rPr>
                </m:ctrlPr>
              </m:e>
            </m:d>
          </m:e>
        </m:func>
        <m:r>
          <w:rPr>
            <w:rFonts w:ascii="Cambria Math" w:hAnsi="Cambria Math"/>
          </w:rPr>
          <m:t xml:space="preserve">, </m:t>
        </m:r>
      </m:oMath>
      <w:r w:rsidR="00F0077C" w:rsidRPr="00EE3422">
        <w:rPr>
          <w:rFonts w:ascii="Times New Roman" w:hAnsi="Times New Roman"/>
        </w:rPr>
        <w:t>где</w:t>
      </w:r>
      <w:r w:rsidR="00636621" w:rsidRPr="00EE3422">
        <w:rPr>
          <w:rFonts w:ascii="Times New Roman" w:hAnsi="Times New Roman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u</m:t>
            </m:r>
          </m:e>
          <m:sub>
            <m:r>
              <w:rPr>
                <w:rFonts w:ascii="Cambria Math" w:hAnsi="Cambria Math"/>
                <w:lang w:val="en-US"/>
              </w:rPr>
              <m:t>p</m:t>
            </m:r>
          </m:sub>
        </m:sSub>
        <m:r>
          <w:rPr>
            <w:rFonts w:ascii="Cambria Math" w:hAnsi="Cambria Math"/>
          </w:rPr>
          <m:t>=</m:t>
        </m:r>
        <m:nary>
          <m:naryPr>
            <m:chr m:val="∑"/>
            <m:limLoc m:val="subSup"/>
            <m:supHide m:val="1"/>
            <m:ctrlPr>
              <w:rPr>
                <w:rFonts w:ascii="Cambria Math" w:hAnsi="Cambria Math"/>
                <w:i/>
              </w:rPr>
            </m:ctrlPr>
          </m:naryPr>
          <m:sub>
            <m:r>
              <w:rPr>
                <w:rFonts w:ascii="Cambria Math" w:hAnsi="Cambria Math"/>
              </w:rPr>
              <m:t>c</m:t>
            </m:r>
          </m:sub>
          <m:sup/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y</m:t>
                </m:r>
              </m:e>
              <m:sub>
                <m:r>
                  <w:rPr>
                    <w:rFonts w:ascii="Cambria Math" w:hAnsi="Cambria Math"/>
                  </w:rPr>
                  <m:t>cp</m:t>
                </m:r>
              </m:sub>
            </m:sSub>
            <m:r>
              <w:rPr>
                <w:rFonts w:ascii="Cambria Math" w:hAnsi="Cambria Math"/>
              </w:rPr>
              <m:t>/</m:t>
            </m:r>
            <m:nary>
              <m:naryPr>
                <m:chr m:val="∑"/>
                <m:limLoc m:val="subSup"/>
                <m:supHide m:val="1"/>
                <m:ctrlPr>
                  <w:rPr>
                    <w:rFonts w:ascii="Cambria Math" w:hAnsi="Cambria Math"/>
                    <w:i/>
                  </w:rPr>
                </m:ctrlPr>
              </m:naryPr>
              <m:sub>
                <m:r>
                  <w:rPr>
                    <w:rFonts w:ascii="Cambria Math" w:hAnsi="Cambria Math"/>
                  </w:rPr>
                  <m:t>cp</m:t>
                </m:r>
              </m:sub>
              <m:sup/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cp</m:t>
                    </m:r>
                  </m:sub>
                </m:sSub>
              </m:e>
            </m:nary>
          </m:e>
        </m:nary>
      </m:oMath>
      <w:r w:rsidR="001D332C" w:rsidRPr="00EE3422">
        <w:rPr>
          <w:rFonts w:ascii="Times New Roman" w:hAnsi="Times New Roman"/>
        </w:rPr>
        <w:t>.</w:t>
      </w:r>
      <w:r w:rsidR="00F0077C" w:rsidRPr="00EE3422">
        <w:rPr>
          <w:rFonts w:ascii="Times New Roman" w:hAnsi="Times New Roman"/>
        </w:rPr>
        <w:t xml:space="preserve"> </w:t>
      </w:r>
    </w:p>
    <w:p w:rsidR="00CF797B" w:rsidRPr="003C10AD" w:rsidRDefault="007C74D8" w:rsidP="00985D85">
      <w:pPr>
        <w:spacing w:after="0" w:line="252" w:lineRule="auto"/>
        <w:ind w:firstLine="567"/>
        <w:jc w:val="both"/>
        <w:rPr>
          <w:rFonts w:ascii="Times New Roman" w:hAnsi="Times New Roman"/>
        </w:rPr>
      </w:pPr>
      <w:r w:rsidRPr="003C10AD">
        <w:rPr>
          <w:rFonts w:ascii="Times New Roman" w:hAnsi="Times New Roman"/>
          <w:b/>
          <w:color w:val="000000"/>
        </w:rPr>
        <w:t>Задача выбора</w:t>
      </w:r>
      <w:r w:rsidR="00150AB5" w:rsidRPr="003C10AD">
        <w:rPr>
          <w:rFonts w:ascii="Times New Roman" w:hAnsi="Times New Roman"/>
          <w:b/>
          <w:color w:val="000000"/>
        </w:rPr>
        <w:t>.</w:t>
      </w:r>
      <w:r w:rsidRPr="003C10AD">
        <w:rPr>
          <w:rFonts w:ascii="Times New Roman" w:hAnsi="Times New Roman"/>
          <w:color w:val="000000"/>
        </w:rPr>
        <w:t xml:space="preserve"> </w:t>
      </w:r>
      <w:r w:rsidR="00F15FF9" w:rsidRPr="003C10AD">
        <w:rPr>
          <w:rFonts w:ascii="Times New Roman" w:hAnsi="Times New Roman"/>
          <w:color w:val="000000"/>
        </w:rPr>
        <w:t>Выбор приоритетного направления диверсификации экономики региона</w:t>
      </w:r>
      <w:r w:rsidR="00150AB5" w:rsidRPr="003C10AD">
        <w:rPr>
          <w:rFonts w:ascii="Times New Roman" w:hAnsi="Times New Roman"/>
          <w:color w:val="000000"/>
        </w:rPr>
        <w:t xml:space="preserve"> </w:t>
      </w:r>
      <w:r w:rsidR="00F15FF9" w:rsidRPr="003C10AD">
        <w:rPr>
          <w:rFonts w:ascii="Times New Roman" w:hAnsi="Times New Roman"/>
        </w:rPr>
        <w:t xml:space="preserve">связан с выбором </w:t>
      </w:r>
      <w:r w:rsidR="00F15FF9" w:rsidRPr="003C10AD">
        <w:rPr>
          <w:rFonts w:ascii="Times New Roman" w:eastAsia="NewBaskervilleC-Roman" w:hAnsi="Times New Roman"/>
        </w:rPr>
        <w:t>сектора</w:t>
      </w:r>
      <m:oMath>
        <m:r>
          <w:rPr>
            <w:rFonts w:ascii="Cambria Math" w:hAnsi="Cambria Math"/>
          </w:rPr>
          <m:t xml:space="preserve"> </m:t>
        </m:r>
      </m:oMath>
      <w:r w:rsidR="00F15FF9" w:rsidRPr="003C10AD">
        <w:rPr>
          <w:rFonts w:ascii="Times New Roman" w:eastAsia="NewBaskervilleC-Roman" w:hAnsi="Times New Roman"/>
          <w:iCs/>
        </w:rPr>
        <w:t xml:space="preserve"> </w:t>
      </w:r>
      <w:r w:rsidR="00D37785" w:rsidRPr="003C10AD">
        <w:rPr>
          <w:rFonts w:ascii="Times New Roman" w:eastAsia="NewBaskervilleC-Roman" w:hAnsi="Times New Roman"/>
          <w:iCs/>
        </w:rPr>
        <w:t>для развития его в регионе</w:t>
      </w:r>
      <w:r w:rsidR="00150AB5" w:rsidRPr="003C10AD">
        <w:rPr>
          <w:rFonts w:ascii="Times New Roman" w:eastAsia="NewBaskervilleC-Roman" w:hAnsi="Times New Roman"/>
          <w:iCs/>
        </w:rPr>
        <w:t xml:space="preserve"> </w:t>
      </w:r>
      <w:r w:rsidR="00D37785" w:rsidRPr="003C10AD">
        <w:rPr>
          <w:rFonts w:ascii="Times New Roman" w:hAnsi="Times New Roman"/>
        </w:rPr>
        <w:t xml:space="preserve">до уровня сильного. </w:t>
      </w:r>
      <w:r w:rsidR="00163D01" w:rsidRPr="003C10AD">
        <w:rPr>
          <w:rFonts w:ascii="Times New Roman" w:eastAsia="NewBaskervilleC-Roman" w:hAnsi="Times New Roman"/>
          <w:iCs/>
        </w:rPr>
        <w:t xml:space="preserve">Обоснованием выбора может стать решение </w:t>
      </w:r>
      <w:r w:rsidR="004F6D8B" w:rsidRPr="003C10AD">
        <w:rPr>
          <w:rFonts w:ascii="Times New Roman" w:hAnsi="Times New Roman"/>
        </w:rPr>
        <w:t xml:space="preserve">многокритериальной </w:t>
      </w:r>
      <w:r w:rsidR="00D37785" w:rsidRPr="003C10AD">
        <w:rPr>
          <w:rFonts w:ascii="Times New Roman" w:hAnsi="Times New Roman"/>
        </w:rPr>
        <w:t xml:space="preserve">оптимизационной </w:t>
      </w:r>
      <w:r w:rsidR="004F6D8B" w:rsidRPr="003C10AD">
        <w:rPr>
          <w:rFonts w:ascii="Times New Roman" w:hAnsi="Times New Roman"/>
        </w:rPr>
        <w:t>задачи с учет</w:t>
      </w:r>
      <w:r w:rsidR="00054D29" w:rsidRPr="003C10AD">
        <w:rPr>
          <w:rFonts w:ascii="Times New Roman" w:hAnsi="Times New Roman"/>
        </w:rPr>
        <w:t>ом</w:t>
      </w:r>
      <w:r w:rsidR="004F6D8B" w:rsidRPr="003C10AD">
        <w:rPr>
          <w:rFonts w:ascii="Times New Roman" w:hAnsi="Times New Roman"/>
        </w:rPr>
        <w:t xml:space="preserve"> ряда характеристик </w:t>
      </w:r>
      <w:r w:rsidR="00F15FF9" w:rsidRPr="003C10AD">
        <w:rPr>
          <w:rFonts w:ascii="Times New Roman" w:eastAsia="NewBaskervilleC-Roman" w:hAnsi="Times New Roman"/>
          <w:iCs/>
        </w:rPr>
        <w:t>для к</w:t>
      </w:r>
      <w:r w:rsidR="00D53B32" w:rsidRPr="003C10AD">
        <w:rPr>
          <w:rFonts w:ascii="Times New Roman" w:eastAsia="NewBaskervilleC-Roman" w:hAnsi="Times New Roman"/>
          <w:iCs/>
        </w:rPr>
        <w:t>аждого</w:t>
      </w:r>
      <w:r w:rsidR="00F15FF9" w:rsidRPr="003C10AD">
        <w:rPr>
          <w:rFonts w:ascii="Times New Roman" w:eastAsia="NewBaskervilleC-Roman" w:hAnsi="Times New Roman"/>
          <w:iCs/>
        </w:rPr>
        <w:t xml:space="preserve"> </w:t>
      </w:r>
      <w:r w:rsidR="004F6D8B" w:rsidRPr="003C10AD">
        <w:rPr>
          <w:rFonts w:ascii="Times New Roman" w:eastAsia="NewBaskervilleC-Roman" w:hAnsi="Times New Roman"/>
        </w:rPr>
        <w:t>сектора</w:t>
      </w:r>
      <w:r w:rsidR="004F6D8B" w:rsidRPr="003C10AD">
        <w:rPr>
          <w:rFonts w:ascii="Times New Roman" w:eastAsia="NewBaskervilleC-Roman" w:hAnsi="Times New Roman"/>
          <w:iCs/>
        </w:rPr>
        <w:t xml:space="preserve"> из совокупности секторов</w:t>
      </w:r>
      <w:r w:rsidR="00150AB5" w:rsidRPr="003C10AD">
        <w:rPr>
          <w:rFonts w:ascii="Times New Roman" w:eastAsia="NewBaskervilleC-Roman" w:hAnsi="Times New Roman"/>
          <w:iCs/>
        </w:rPr>
        <w:t>,</w:t>
      </w:r>
      <w:r w:rsidR="004F6D8B" w:rsidRPr="003C10AD">
        <w:rPr>
          <w:rFonts w:ascii="Times New Roman" w:eastAsia="NewBaskervilleC-Roman" w:hAnsi="Times New Roman"/>
          <w:iCs/>
        </w:rPr>
        <w:t xml:space="preserve"> </w:t>
      </w:r>
      <w:r w:rsidR="004F6D8B" w:rsidRPr="003C10AD">
        <w:rPr>
          <w:rFonts w:ascii="Times New Roman" w:hAnsi="Times New Roman"/>
        </w:rPr>
        <w:t xml:space="preserve"> </w:t>
      </w:r>
      <m:oMath>
        <m:r>
          <w:rPr>
            <w:rFonts w:ascii="Cambria Math" w:hAnsi="Cambria Math"/>
          </w:rPr>
          <m:t>не являющихся сильными</m:t>
        </m:r>
      </m:oMath>
      <w:r w:rsidR="00D37785" w:rsidRPr="003C10AD">
        <w:rPr>
          <w:rFonts w:ascii="Times New Roman" w:hAnsi="Times New Roman"/>
        </w:rPr>
        <w:t xml:space="preserve"> </w:t>
      </w:r>
      <w:r w:rsidR="00D37785" w:rsidRPr="003C10AD">
        <w:rPr>
          <w:rFonts w:ascii="Times New Roman" w:eastAsia="NewBaskervilleC-Roman" w:hAnsi="Times New Roman"/>
          <w:iCs/>
        </w:rPr>
        <w:t>в регионе</w:t>
      </w:r>
      <w:r w:rsidR="00D37785" w:rsidRPr="003C10AD">
        <w:rPr>
          <w:rFonts w:ascii="Times New Roman" w:eastAsia="NewBaskervilleC-Roman" w:hAnsi="Times New Roman"/>
        </w:rPr>
        <w:t xml:space="preserve">. </w:t>
      </w:r>
      <w:r w:rsidR="00D37785" w:rsidRPr="003C10AD">
        <w:rPr>
          <w:rFonts w:ascii="Times New Roman" w:hAnsi="Times New Roman"/>
        </w:rPr>
        <w:t xml:space="preserve"> </w:t>
      </w:r>
      <w:r w:rsidR="004F6D8B" w:rsidRPr="003C10AD">
        <w:rPr>
          <w:rFonts w:ascii="Times New Roman" w:hAnsi="Times New Roman"/>
        </w:rPr>
        <w:t>В том числе: экономическ</w:t>
      </w:r>
      <w:r w:rsidRPr="003C10AD">
        <w:rPr>
          <w:rFonts w:ascii="Times New Roman" w:hAnsi="Times New Roman"/>
        </w:rPr>
        <w:t>ая</w:t>
      </w:r>
      <w:r w:rsidR="004F6D8B" w:rsidRPr="003C10AD">
        <w:rPr>
          <w:rFonts w:ascii="Times New Roman" w:hAnsi="Times New Roman"/>
        </w:rPr>
        <w:t xml:space="preserve"> сложност</w:t>
      </w:r>
      <w:r w:rsidRPr="003C10AD">
        <w:rPr>
          <w:rFonts w:ascii="Times New Roman" w:hAnsi="Times New Roman"/>
        </w:rPr>
        <w:t>ь</w:t>
      </w:r>
      <w:r w:rsidR="004F6D8B" w:rsidRPr="003C10AD">
        <w:rPr>
          <w:rFonts w:ascii="Times New Roman" w:hAnsi="Times New Roman"/>
        </w:rPr>
        <w:t xml:space="preserve"> региона</w:t>
      </w:r>
      <w:r w:rsidR="00D53B32" w:rsidRPr="003C10AD">
        <w:rPr>
          <w:rFonts w:ascii="Times New Roman" w:hAnsi="Times New Roman"/>
        </w:rPr>
        <w:t>;</w:t>
      </w:r>
      <w:r w:rsidRPr="003C10AD">
        <w:rPr>
          <w:rFonts w:ascii="Times New Roman" w:hAnsi="Times New Roman"/>
        </w:rPr>
        <w:t xml:space="preserve"> </w:t>
      </w:r>
      <w:r w:rsidR="00D53B32" w:rsidRPr="003C10AD">
        <w:rPr>
          <w:rFonts w:ascii="Times New Roman" w:hAnsi="Times New Roman"/>
        </w:rPr>
        <w:t>экономическ</w:t>
      </w:r>
      <w:r w:rsidR="00150AB5" w:rsidRPr="003C10AD">
        <w:rPr>
          <w:rFonts w:ascii="Times New Roman" w:hAnsi="Times New Roman"/>
        </w:rPr>
        <w:t>ая</w:t>
      </w:r>
      <w:r w:rsidR="00D53B32" w:rsidRPr="003C10AD">
        <w:rPr>
          <w:rFonts w:ascii="Times New Roman" w:hAnsi="Times New Roman"/>
        </w:rPr>
        <w:t xml:space="preserve"> сложност</w:t>
      </w:r>
      <w:r w:rsidR="00150AB5" w:rsidRPr="003C10AD">
        <w:rPr>
          <w:rFonts w:ascii="Times New Roman" w:hAnsi="Times New Roman"/>
        </w:rPr>
        <w:t>ь</w:t>
      </w:r>
      <w:r w:rsidR="00D53B32" w:rsidRPr="003C10AD">
        <w:rPr>
          <w:rFonts w:ascii="Times New Roman" w:hAnsi="Times New Roman"/>
        </w:rPr>
        <w:t xml:space="preserve"> сектора; оценка вероя</w:t>
      </w:r>
      <w:r w:rsidR="005755A5">
        <w:rPr>
          <w:rFonts w:ascii="Times New Roman" w:hAnsi="Times New Roman"/>
        </w:rPr>
        <w:t>т</w:t>
      </w:r>
      <w:r w:rsidR="00D53B32" w:rsidRPr="003C10AD">
        <w:rPr>
          <w:rFonts w:ascii="Times New Roman" w:hAnsi="Times New Roman"/>
        </w:rPr>
        <w:t xml:space="preserve">ности появления сектора </w:t>
      </w:r>
      <w:r w:rsidR="00D53B32" w:rsidRPr="003C10AD">
        <w:rPr>
          <w:rFonts w:ascii="Times New Roman" w:hAnsi="Times New Roman"/>
          <w:iCs/>
        </w:rPr>
        <w:t xml:space="preserve">в качестве сильного в </w:t>
      </w:r>
      <w:r w:rsidR="00D53B32" w:rsidRPr="003C10AD">
        <w:rPr>
          <w:rFonts w:ascii="Times New Roman" w:hAnsi="Times New Roman"/>
          <w:color w:val="000000"/>
        </w:rPr>
        <w:t>регионе</w:t>
      </w:r>
      <w:r w:rsidR="00D37785" w:rsidRPr="003C10AD">
        <w:rPr>
          <w:rFonts w:ascii="Times New Roman" w:hAnsi="Times New Roman"/>
        </w:rPr>
        <w:t>;</w:t>
      </w:r>
      <w:r w:rsidR="00D53B32" w:rsidRPr="003C10AD">
        <w:rPr>
          <w:rFonts w:ascii="Times New Roman" w:eastAsia="NewBaskervilleC-Roman" w:hAnsi="Times New Roman"/>
          <w:iCs/>
        </w:rPr>
        <w:t xml:space="preserve"> </w:t>
      </w:r>
      <w:r w:rsidR="007266EA" w:rsidRPr="003C10AD">
        <w:rPr>
          <w:rFonts w:ascii="Times New Roman" w:eastAsia="NewBaskervilleC-Roman" w:hAnsi="Times New Roman"/>
          <w:iCs/>
        </w:rPr>
        <w:t>признак роста экономической сложности</w:t>
      </w:r>
      <m:oMath>
        <m:r>
          <w:rPr>
            <w:rFonts w:ascii="Cambria Math" w:eastAsia="NewBaskervilleC-Roman" w:hAnsi="Cambria Math"/>
          </w:rPr>
          <m:t xml:space="preserve">; </m:t>
        </m:r>
      </m:oMath>
      <w:r w:rsidR="00746EA9" w:rsidRPr="003C10AD">
        <w:rPr>
          <w:rFonts w:ascii="Times New Roman" w:eastAsia="NewBaskervilleC-Roman" w:hAnsi="Times New Roman"/>
        </w:rPr>
        <w:t xml:space="preserve"> </w:t>
      </w:r>
      <w:r w:rsidR="007645EE" w:rsidRPr="003C10AD">
        <w:rPr>
          <w:rFonts w:ascii="Times New Roman" w:hAnsi="Times New Roman"/>
          <w:iCs/>
        </w:rPr>
        <w:t>признак инновационной активности  сектора</w:t>
      </w:r>
      <m:oMath>
        <m:r>
          <w:rPr>
            <w:rFonts w:ascii="Cambria Math" w:hAnsi="Cambria Math"/>
          </w:rPr>
          <m:t xml:space="preserve">; </m:t>
        </m:r>
      </m:oMath>
      <w:r w:rsidR="007645EE" w:rsidRPr="003C10AD">
        <w:rPr>
          <w:rFonts w:ascii="Times New Roman" w:hAnsi="Times New Roman"/>
          <w:iCs/>
        </w:rPr>
        <w:t>признак ресурсной обеспеченности сектора</w:t>
      </w:r>
      <w:r w:rsidR="007175BC" w:rsidRPr="003C10AD">
        <w:rPr>
          <w:rFonts w:ascii="Times New Roman" w:hAnsi="Times New Roman"/>
          <w:color w:val="000000"/>
        </w:rPr>
        <w:t xml:space="preserve">. </w:t>
      </w:r>
      <w:r w:rsidR="004573E6" w:rsidRPr="003C10AD">
        <w:rPr>
          <w:rFonts w:ascii="Times New Roman" w:hAnsi="Times New Roman"/>
          <w:color w:val="000000"/>
        </w:rPr>
        <w:t xml:space="preserve">В дополнение к этим характеристикам, </w:t>
      </w:r>
      <w:r w:rsidR="007175BC" w:rsidRPr="003C10AD">
        <w:rPr>
          <w:rFonts w:ascii="Times New Roman" w:eastAsia="NewBaskervilleC-Roman" w:hAnsi="Times New Roman"/>
        </w:rPr>
        <w:t xml:space="preserve">не трудно вычислить </w:t>
      </w:r>
      <w:r w:rsidR="009044C9" w:rsidRPr="003C10AD">
        <w:rPr>
          <w:rFonts w:ascii="Times New Roman" w:eastAsia="NewBaskervilleC-Roman" w:hAnsi="Times New Roman"/>
        </w:rPr>
        <w:t xml:space="preserve">оценку снизу </w:t>
      </w:r>
      <w:r w:rsidR="007175BC" w:rsidRPr="003C10AD">
        <w:rPr>
          <w:rFonts w:ascii="Times New Roman" w:eastAsia="NewBaskervilleC-Roman" w:hAnsi="Times New Roman"/>
        </w:rPr>
        <w:t>прирост</w:t>
      </w:r>
      <w:r w:rsidR="009044C9" w:rsidRPr="003C10AD">
        <w:rPr>
          <w:rFonts w:ascii="Times New Roman" w:eastAsia="NewBaskervilleC-Roman" w:hAnsi="Times New Roman"/>
        </w:rPr>
        <w:t>а</w:t>
      </w:r>
      <w:r w:rsidR="007175BC" w:rsidRPr="003C10AD">
        <w:rPr>
          <w:rFonts w:ascii="Times New Roman" w:eastAsia="NewBaskervilleC-Roman" w:hAnsi="Times New Roman"/>
        </w:rPr>
        <w:t xml:space="preserve"> ВРП региона </w:t>
      </w:r>
      <w:r w:rsidR="004573E6" w:rsidRPr="003C10AD">
        <w:rPr>
          <w:rFonts w:ascii="Times New Roman" w:eastAsia="NewBaskervilleC-Roman" w:hAnsi="Times New Roman"/>
        </w:rPr>
        <w:t>в случае, когда сектор</w:t>
      </w:r>
      <w:r w:rsidR="004573E6" w:rsidRPr="003C10AD">
        <w:rPr>
          <w:rFonts w:ascii="Times New Roman" w:eastAsia="NewBaskervilleC-Roman" w:hAnsi="Times New Roman"/>
          <w:iCs/>
        </w:rPr>
        <w:t xml:space="preserve"> превращается в сильный. </w:t>
      </w:r>
      <w:r w:rsidR="00CF797B" w:rsidRPr="003C10AD">
        <w:rPr>
          <w:rFonts w:ascii="Times New Roman" w:hAnsi="Times New Roman"/>
          <w:color w:val="000000"/>
        </w:rPr>
        <w:t xml:space="preserve">Решением </w:t>
      </w:r>
      <w:r w:rsidR="00150AB5" w:rsidRPr="003C10AD">
        <w:rPr>
          <w:rFonts w:ascii="Times New Roman" w:hAnsi="Times New Roman"/>
          <w:color w:val="000000"/>
        </w:rPr>
        <w:t xml:space="preserve">многокритериальной </w:t>
      </w:r>
      <w:r w:rsidR="004573E6" w:rsidRPr="003C10AD">
        <w:rPr>
          <w:rFonts w:ascii="Times New Roman" w:hAnsi="Times New Roman"/>
          <w:color w:val="000000"/>
        </w:rPr>
        <w:t xml:space="preserve">оптимизационной </w:t>
      </w:r>
      <w:r w:rsidR="00CF797B" w:rsidRPr="003C10AD">
        <w:rPr>
          <w:rFonts w:ascii="Times New Roman" w:hAnsi="Times New Roman"/>
          <w:color w:val="000000"/>
        </w:rPr>
        <w:t xml:space="preserve">задачи является множество секторов, </w:t>
      </w:r>
      <w:r w:rsidR="004573E6" w:rsidRPr="003C10AD">
        <w:rPr>
          <w:rFonts w:ascii="Times New Roman" w:hAnsi="Times New Roman"/>
          <w:color w:val="000000"/>
        </w:rPr>
        <w:t xml:space="preserve">набор </w:t>
      </w:r>
      <w:r w:rsidR="00CF797B" w:rsidRPr="003C10AD">
        <w:rPr>
          <w:rFonts w:ascii="Times New Roman" w:hAnsi="Times New Roman"/>
          <w:color w:val="000000"/>
        </w:rPr>
        <w:t>характеристик которых облада</w:t>
      </w:r>
      <w:r w:rsidR="004573E6" w:rsidRPr="003C10AD">
        <w:rPr>
          <w:rFonts w:ascii="Times New Roman" w:hAnsi="Times New Roman"/>
          <w:color w:val="000000"/>
        </w:rPr>
        <w:t>е</w:t>
      </w:r>
      <w:r w:rsidR="00CF797B" w:rsidRPr="003C10AD">
        <w:rPr>
          <w:rFonts w:ascii="Times New Roman" w:hAnsi="Times New Roman"/>
          <w:color w:val="000000"/>
        </w:rPr>
        <w:t xml:space="preserve">т свойством </w:t>
      </w:r>
      <w:proofErr w:type="spellStart"/>
      <w:r w:rsidR="00CF797B" w:rsidRPr="003C10AD">
        <w:rPr>
          <w:rFonts w:ascii="Times New Roman" w:hAnsi="Times New Roman"/>
          <w:color w:val="000000"/>
        </w:rPr>
        <w:t>парето</w:t>
      </w:r>
      <w:proofErr w:type="spellEnd"/>
      <w:r w:rsidR="00CF797B" w:rsidRPr="003C10AD">
        <w:rPr>
          <w:rFonts w:ascii="Times New Roman" w:hAnsi="Times New Roman"/>
          <w:color w:val="000000"/>
        </w:rPr>
        <w:t>-оптимальности.</w:t>
      </w:r>
    </w:p>
    <w:p w:rsidR="00215341" w:rsidRPr="007E5C43" w:rsidRDefault="003C10AD" w:rsidP="00985D85">
      <w:pPr>
        <w:spacing w:after="0" w:line="252" w:lineRule="auto"/>
        <w:ind w:firstLine="709"/>
        <w:jc w:val="both"/>
        <w:rPr>
          <w:rFonts w:ascii="Times New Roman" w:hAnsi="Times New Roman"/>
          <w:color w:val="000000"/>
        </w:rPr>
      </w:pPr>
      <w:r w:rsidRPr="003C10AD">
        <w:rPr>
          <w:rFonts w:ascii="Times New Roman" w:hAnsi="Times New Roman"/>
          <w:b/>
          <w:color w:val="000000"/>
        </w:rPr>
        <w:t>Результаты расчетов.</w:t>
      </w:r>
      <w:r w:rsidRPr="003C10AD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</w:rPr>
        <w:t>В</w:t>
      </w:r>
      <w:r w:rsidRPr="003C10AD">
        <w:rPr>
          <w:rFonts w:ascii="Times New Roman" w:hAnsi="Times New Roman"/>
        </w:rPr>
        <w:t xml:space="preserve"> качестве </w:t>
      </w:r>
      <w:r w:rsidRPr="003C10AD">
        <w:rPr>
          <w:rFonts w:ascii="Times New Roman" w:hAnsi="Times New Roman"/>
          <w:color w:val="000000"/>
        </w:rPr>
        <w:t>региона</w:t>
      </w:r>
      <w:r w:rsidRPr="003C10AD">
        <w:rPr>
          <w:rFonts w:ascii="Times New Roman" w:hAnsi="Times New Roman"/>
        </w:rPr>
        <w:t>, для которого</w:t>
      </w:r>
      <w:r>
        <w:rPr>
          <w:rFonts w:ascii="Times New Roman" w:hAnsi="Times New Roman"/>
        </w:rPr>
        <w:t xml:space="preserve"> далее </w:t>
      </w:r>
      <w:r w:rsidRPr="003C10AD">
        <w:rPr>
          <w:rFonts w:ascii="Times New Roman" w:hAnsi="Times New Roman"/>
        </w:rPr>
        <w:t xml:space="preserve">формируются исходные данные и решается задача выбора приоритетных направлений диверсификации экономики, рассматривается Белгородская область. </w:t>
      </w:r>
      <w:r w:rsidRPr="003C10AD">
        <w:rPr>
          <w:rFonts w:ascii="Times New Roman" w:hAnsi="Times New Roman"/>
          <w:color w:val="000000"/>
        </w:rPr>
        <w:t>Представленная далее т</w:t>
      </w:r>
      <w:r w:rsidR="00215341" w:rsidRPr="003C10AD">
        <w:rPr>
          <w:rFonts w:ascii="Times New Roman" w:hAnsi="Times New Roman"/>
          <w:color w:val="000000"/>
        </w:rPr>
        <w:t xml:space="preserve">аблица </w:t>
      </w:r>
      <w:r w:rsidR="00150AB5" w:rsidRPr="003C10AD">
        <w:rPr>
          <w:rFonts w:ascii="Times New Roman" w:hAnsi="Times New Roman"/>
          <w:color w:val="000000"/>
        </w:rPr>
        <w:t>1</w:t>
      </w:r>
      <w:r w:rsidR="00215341" w:rsidRPr="003C10AD">
        <w:rPr>
          <w:rFonts w:ascii="Times New Roman" w:hAnsi="Times New Roman"/>
          <w:color w:val="000000"/>
        </w:rPr>
        <w:t xml:space="preserve"> может рассматриваться в качестве результата комплексной оценки направлений </w:t>
      </w:r>
      <w:r w:rsidR="00215341" w:rsidRPr="007E5C43">
        <w:rPr>
          <w:rFonts w:ascii="Times New Roman" w:hAnsi="Times New Roman"/>
          <w:color w:val="000000"/>
        </w:rPr>
        <w:t xml:space="preserve">диверсификации экономики конкретного региона. Это – одна из возможных форм цифровой поддержки принятия стратегических решений. В ее основе – современные методы оценки и концепции регионального развития. Такая информация может стать основой для установления приоритетов в реализации проектов регионального развития, направленных на повышение числа рабочих мест в регионе и рост материального благосостояния.  </w:t>
      </w:r>
    </w:p>
    <w:p w:rsidR="008246BF" w:rsidRPr="00EA41B5" w:rsidRDefault="008246BF" w:rsidP="008246BF">
      <w:pPr>
        <w:spacing w:after="0" w:line="252" w:lineRule="auto"/>
        <w:ind w:firstLine="426"/>
        <w:jc w:val="both"/>
        <w:rPr>
          <w:rFonts w:ascii="Times New Roman" w:eastAsia="Times New Roman" w:hAnsi="Times New Roman"/>
          <w:color w:val="000000"/>
        </w:rPr>
      </w:pPr>
      <w:r w:rsidRPr="00EA41B5">
        <w:rPr>
          <w:rFonts w:ascii="Times New Roman" w:hAnsi="Times New Roman"/>
        </w:rPr>
        <w:t xml:space="preserve">В качестве возможных направлений диверсификации рассмотрены 14 секторов, которые не являются сильными в экономике Белгородской области по данным 2019г. (столбец (1) таблицы 1).  Для каждого сектора поучены оценки экономической сложности на основе стандартного подхода (столбец (2)). В их числе 11 секторов, развитие которых в регионе является эволюционно обусловленным: прогнозируемая вероятность появления такого сектора в качестве сильного в регионе выше 0.5 (в столбце (3) </w:t>
      </w:r>
      <w:r w:rsidRPr="00EA41B5">
        <w:rPr>
          <w:rFonts w:ascii="Times New Roman" w:eastAsia="Times New Roman" w:hAnsi="Times New Roman"/>
          <w:color w:val="000000"/>
        </w:rPr>
        <w:t>«да», если прогнозируемая вероятность появления се</w:t>
      </w:r>
      <w:r>
        <w:rPr>
          <w:rFonts w:ascii="Times New Roman" w:eastAsia="Times New Roman" w:hAnsi="Times New Roman"/>
          <w:color w:val="000000"/>
        </w:rPr>
        <w:t>к</w:t>
      </w:r>
      <w:r w:rsidRPr="00EA41B5">
        <w:rPr>
          <w:rFonts w:ascii="Times New Roman" w:eastAsia="Times New Roman" w:hAnsi="Times New Roman"/>
          <w:color w:val="000000"/>
        </w:rPr>
        <w:t>тора выше 0.5, иначе «нет»</w:t>
      </w:r>
      <w:r>
        <w:rPr>
          <w:rFonts w:ascii="Times New Roman" w:eastAsia="Times New Roman" w:hAnsi="Times New Roman"/>
          <w:color w:val="000000"/>
        </w:rPr>
        <w:t>)</w:t>
      </w:r>
      <w:r w:rsidRPr="00EA41B5">
        <w:rPr>
          <w:rFonts w:ascii="Times New Roman" w:hAnsi="Times New Roman"/>
        </w:rPr>
        <w:t xml:space="preserve">. На основе стандартного подхода оценено изменение экономической сложности региона в результате развития каждого из секторов до уровня сильного (в столбце (4) </w:t>
      </w:r>
      <w:r w:rsidRPr="00EA41B5">
        <w:rPr>
          <w:rFonts w:ascii="Times New Roman" w:eastAsia="Times New Roman" w:hAnsi="Times New Roman"/>
          <w:color w:val="000000"/>
        </w:rPr>
        <w:t>«да», если экономическая сложность региона возрастает, иначе «нет»</w:t>
      </w:r>
      <w:r w:rsidRPr="00EA41B5">
        <w:rPr>
          <w:rFonts w:ascii="Times New Roman" w:hAnsi="Times New Roman"/>
        </w:rPr>
        <w:t xml:space="preserve">). Изменение экономической сложности региона оценено также на основе аппроксимации (в столбце (5) </w:t>
      </w:r>
      <w:r w:rsidRPr="00EA41B5">
        <w:rPr>
          <w:rFonts w:ascii="Times New Roman" w:eastAsia="Times New Roman" w:hAnsi="Times New Roman"/>
          <w:color w:val="000000"/>
        </w:rPr>
        <w:t xml:space="preserve">«да», если экономическая сложность </w:t>
      </w:r>
      <w:r w:rsidRPr="00EA41B5">
        <w:rPr>
          <w:rFonts w:ascii="Times New Roman" w:eastAsia="Times New Roman" w:hAnsi="Times New Roman"/>
          <w:color w:val="000000"/>
        </w:rPr>
        <w:lastRenderedPageBreak/>
        <w:t>региона возрастает, иначе «нет»</w:t>
      </w:r>
      <w:r w:rsidRPr="00EA41B5">
        <w:rPr>
          <w:rFonts w:ascii="Times New Roman" w:hAnsi="Times New Roman"/>
        </w:rPr>
        <w:t xml:space="preserve">). На основе регрессионного подхода выявлены сектора, развитие которых зависят от инновационной активности региона (в столбце (6) «да», если объемы производства сектора зависят от инновационной активности регионов, иначе «нет»). Указаны сектора, у которых ожидаемый объем производства обеспечивает их развитие до уровня сильного (в столбце (7) </w:t>
      </w:r>
      <w:r w:rsidRPr="00EA41B5">
        <w:rPr>
          <w:rFonts w:ascii="Times New Roman" w:eastAsia="Times New Roman" w:hAnsi="Times New Roman"/>
          <w:color w:val="000000"/>
        </w:rPr>
        <w:t>«да», если выполняется условие ресурсной обеспеченности сектора в регионе, иначе «нет»</w:t>
      </w:r>
      <w:r w:rsidRPr="00EA41B5">
        <w:rPr>
          <w:rFonts w:ascii="Times New Roman" w:hAnsi="Times New Roman"/>
        </w:rPr>
        <w:t xml:space="preserve">). Рассчитаны </w:t>
      </w:r>
      <w:r w:rsidRPr="00EA41B5">
        <w:rPr>
          <w:rFonts w:ascii="Times New Roman" w:eastAsia="Times New Roman" w:hAnsi="Times New Roman"/>
          <w:color w:val="000000"/>
        </w:rPr>
        <w:t>оценки снизу увеличения ВРП региона в %, если сектор развивается до уровня сильного (столбец (8)).</w:t>
      </w:r>
    </w:p>
    <w:p w:rsidR="0095729A" w:rsidRDefault="0095729A" w:rsidP="0095729A">
      <w:pPr>
        <w:spacing w:after="0" w:line="248" w:lineRule="auto"/>
        <w:jc w:val="both"/>
        <w:rPr>
          <w:rFonts w:ascii="Times New Roman" w:hAnsi="Times New Roman"/>
        </w:rPr>
      </w:pPr>
    </w:p>
    <w:p w:rsidR="003E6590" w:rsidRPr="007E5C43" w:rsidRDefault="003E6590" w:rsidP="0095729A">
      <w:pPr>
        <w:spacing w:after="120" w:line="360" w:lineRule="auto"/>
        <w:jc w:val="both"/>
        <w:rPr>
          <w:rFonts w:ascii="Times New Roman" w:hAnsi="Times New Roman"/>
          <w:color w:val="000000"/>
          <w:lang w:eastAsia="ru-RU"/>
        </w:rPr>
      </w:pPr>
      <w:r w:rsidRPr="007E5C43">
        <w:rPr>
          <w:rFonts w:ascii="Times New Roman" w:hAnsi="Times New Roman"/>
        </w:rPr>
        <w:t xml:space="preserve">Таблица </w:t>
      </w:r>
      <w:r w:rsidR="00150AB5" w:rsidRPr="007E5C43">
        <w:rPr>
          <w:rFonts w:ascii="Times New Roman" w:hAnsi="Times New Roman"/>
        </w:rPr>
        <w:t>1</w:t>
      </w:r>
      <w:r w:rsidRPr="007E5C43">
        <w:rPr>
          <w:rFonts w:ascii="Times New Roman" w:hAnsi="Times New Roman"/>
        </w:rPr>
        <w:t xml:space="preserve">. </w:t>
      </w:r>
      <w:r w:rsidR="003C10AD" w:rsidRPr="007E5C43">
        <w:rPr>
          <w:rFonts w:ascii="Times New Roman" w:hAnsi="Times New Roman"/>
          <w:b/>
        </w:rPr>
        <w:t xml:space="preserve">Характеристики секторов для выбора </w:t>
      </w:r>
      <w:r w:rsidR="00150AB5" w:rsidRPr="007E5C43">
        <w:rPr>
          <w:rFonts w:ascii="Times New Roman" w:hAnsi="Times New Roman"/>
          <w:b/>
        </w:rPr>
        <w:t xml:space="preserve">направлений диверсификации </w:t>
      </w:r>
      <w:r w:rsidR="00500859">
        <w:rPr>
          <w:rFonts w:ascii="Times New Roman" w:hAnsi="Times New Roman"/>
          <w:b/>
        </w:rPr>
        <w:t>региона</w:t>
      </w:r>
    </w:p>
    <w:tbl>
      <w:tblPr>
        <w:tblpPr w:leftFromText="180" w:rightFromText="180" w:vertAnchor="text" w:tblpX="392" w:tblpY="1"/>
        <w:tblOverlap w:val="never"/>
        <w:tblW w:w="89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2"/>
        <w:gridCol w:w="1163"/>
        <w:gridCol w:w="949"/>
        <w:gridCol w:w="1077"/>
        <w:gridCol w:w="1053"/>
        <w:gridCol w:w="1249"/>
        <w:gridCol w:w="1249"/>
        <w:gridCol w:w="1249"/>
      </w:tblGrid>
      <w:tr w:rsidR="009044C9" w:rsidRPr="0095729A" w:rsidTr="008343FA">
        <w:trPr>
          <w:trHeight w:val="315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9044C9" w:rsidRPr="0095729A" w:rsidRDefault="007E5C43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sz w:val="20"/>
                <w:szCs w:val="20"/>
              </w:rPr>
              <w:t xml:space="preserve"> </w:t>
            </w:r>
            <w:r w:rsidR="009044C9" w:rsidRPr="0095729A">
              <w:rPr>
                <w:rFonts w:ascii="Times New Roman" w:eastAsia="Times New Roman" w:hAnsi="Times New Roman"/>
                <w:sz w:val="20"/>
                <w:szCs w:val="20"/>
              </w:rPr>
              <w:t>(1)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(2)</w:t>
            </w:r>
          </w:p>
        </w:tc>
        <w:tc>
          <w:tcPr>
            <w:tcW w:w="949" w:type="dxa"/>
            <w:vAlign w:val="center"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(3)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(4)</w:t>
            </w:r>
          </w:p>
        </w:tc>
        <w:tc>
          <w:tcPr>
            <w:tcW w:w="105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(5)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(6)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(7)</w:t>
            </w:r>
          </w:p>
        </w:tc>
        <w:tc>
          <w:tcPr>
            <w:tcW w:w="1249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(8)</w:t>
            </w:r>
          </w:p>
        </w:tc>
      </w:tr>
      <w:tr w:rsidR="009044C9" w:rsidRPr="0095729A" w:rsidTr="008343FA">
        <w:trPr>
          <w:trHeight w:val="315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sz w:val="20"/>
                <w:szCs w:val="20"/>
              </w:rPr>
              <w:t>1125*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0.0812</w:t>
            </w:r>
          </w:p>
        </w:tc>
        <w:tc>
          <w:tcPr>
            <w:tcW w:w="949" w:type="dxa"/>
            <w:vAlign w:val="center"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05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да</w:t>
            </w:r>
          </w:p>
        </w:tc>
        <w:tc>
          <w:tcPr>
            <w:tcW w:w="1249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color w:val="000000"/>
                <w:sz w:val="20"/>
                <w:szCs w:val="20"/>
              </w:rPr>
              <w:t>0.010</w:t>
            </w:r>
          </w:p>
        </w:tc>
      </w:tr>
      <w:tr w:rsidR="009044C9" w:rsidRPr="0095729A" w:rsidTr="008343FA">
        <w:trPr>
          <w:trHeight w:val="565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  <w:t>1160</w:t>
            </w:r>
            <w:r w:rsidR="001028B8" w:rsidRPr="0095729A"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0.0534</w:t>
            </w:r>
          </w:p>
        </w:tc>
        <w:tc>
          <w:tcPr>
            <w:tcW w:w="9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05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249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color w:val="000000"/>
                <w:sz w:val="20"/>
                <w:szCs w:val="20"/>
              </w:rPr>
              <w:t>0.152</w:t>
            </w:r>
          </w:p>
        </w:tc>
      </w:tr>
      <w:tr w:rsidR="009044C9" w:rsidRPr="0095729A" w:rsidTr="008343FA">
        <w:trPr>
          <w:trHeight w:val="315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  <w:t>1202</w:t>
            </w:r>
            <w:r w:rsidR="00E64C77" w:rsidRPr="0095729A"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0.0525</w:t>
            </w:r>
          </w:p>
        </w:tc>
        <w:tc>
          <w:tcPr>
            <w:tcW w:w="9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05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249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color w:val="000000"/>
                <w:sz w:val="20"/>
                <w:szCs w:val="20"/>
              </w:rPr>
              <w:t>0.641</w:t>
            </w:r>
          </w:p>
        </w:tc>
      </w:tr>
      <w:tr w:rsidR="009044C9" w:rsidRPr="0095729A" w:rsidTr="008343FA">
        <w:trPr>
          <w:trHeight w:val="315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  <w:t>1290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0.0471</w:t>
            </w:r>
          </w:p>
        </w:tc>
        <w:tc>
          <w:tcPr>
            <w:tcW w:w="9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05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249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color w:val="000000"/>
                <w:sz w:val="20"/>
                <w:szCs w:val="20"/>
              </w:rPr>
              <w:t>0.365</w:t>
            </w:r>
          </w:p>
        </w:tc>
      </w:tr>
      <w:tr w:rsidR="009044C9" w:rsidRPr="0095729A" w:rsidTr="008343FA">
        <w:trPr>
          <w:trHeight w:val="315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  <w:t>1205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0.0321</w:t>
            </w:r>
          </w:p>
        </w:tc>
        <w:tc>
          <w:tcPr>
            <w:tcW w:w="9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05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249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color w:val="000000"/>
                <w:sz w:val="20"/>
                <w:szCs w:val="20"/>
              </w:rPr>
              <w:t>0.017</w:t>
            </w:r>
          </w:p>
        </w:tc>
      </w:tr>
      <w:tr w:rsidR="009044C9" w:rsidRPr="0095729A" w:rsidTr="008343FA">
        <w:trPr>
          <w:trHeight w:val="315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  <w:t>1315*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0.0286</w:t>
            </w:r>
          </w:p>
        </w:tc>
        <w:tc>
          <w:tcPr>
            <w:tcW w:w="9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05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49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color w:val="000000"/>
                <w:sz w:val="20"/>
                <w:szCs w:val="20"/>
              </w:rPr>
              <w:t>0.099</w:t>
            </w:r>
          </w:p>
        </w:tc>
      </w:tr>
      <w:tr w:rsidR="009044C9" w:rsidRPr="0095729A" w:rsidTr="008343FA">
        <w:trPr>
          <w:trHeight w:val="315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  <w:t>1203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0.0258</w:t>
            </w:r>
          </w:p>
        </w:tc>
        <w:tc>
          <w:tcPr>
            <w:tcW w:w="9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05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249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color w:val="000000"/>
                <w:sz w:val="20"/>
                <w:szCs w:val="20"/>
              </w:rPr>
              <w:t>0.318</w:t>
            </w:r>
          </w:p>
        </w:tc>
      </w:tr>
      <w:tr w:rsidR="009044C9" w:rsidRPr="0095729A" w:rsidTr="008343FA">
        <w:trPr>
          <w:trHeight w:val="315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sz w:val="20"/>
                <w:szCs w:val="20"/>
              </w:rPr>
              <w:t>1285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0.0172</w:t>
            </w:r>
          </w:p>
        </w:tc>
        <w:tc>
          <w:tcPr>
            <w:tcW w:w="949" w:type="dxa"/>
            <w:vAlign w:val="center"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05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249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color w:val="000000"/>
                <w:sz w:val="20"/>
                <w:szCs w:val="20"/>
              </w:rPr>
              <w:t>0.607</w:t>
            </w:r>
          </w:p>
        </w:tc>
      </w:tr>
      <w:tr w:rsidR="009044C9" w:rsidRPr="0095729A" w:rsidTr="008343FA">
        <w:trPr>
          <w:trHeight w:val="315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  <w:t>1270*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0,0073</w:t>
            </w:r>
          </w:p>
        </w:tc>
        <w:tc>
          <w:tcPr>
            <w:tcW w:w="9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05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249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color w:val="000000"/>
                <w:sz w:val="20"/>
                <w:szCs w:val="20"/>
              </w:rPr>
              <w:t>3.811</w:t>
            </w:r>
          </w:p>
        </w:tc>
      </w:tr>
      <w:tr w:rsidR="009044C9" w:rsidRPr="0095729A" w:rsidTr="008343FA">
        <w:trPr>
          <w:trHeight w:val="315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  <w:t>1220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-0.0046</w:t>
            </w:r>
          </w:p>
        </w:tc>
        <w:tc>
          <w:tcPr>
            <w:tcW w:w="9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05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249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color w:val="000000"/>
                <w:sz w:val="20"/>
                <w:szCs w:val="20"/>
              </w:rPr>
              <w:t>0.560</w:t>
            </w:r>
          </w:p>
        </w:tc>
      </w:tr>
      <w:tr w:rsidR="009044C9" w:rsidRPr="0095729A" w:rsidTr="008343FA">
        <w:trPr>
          <w:trHeight w:val="315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  <w:t>1130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-0.0051</w:t>
            </w:r>
          </w:p>
        </w:tc>
        <w:tc>
          <w:tcPr>
            <w:tcW w:w="9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05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49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color w:val="000000"/>
                <w:sz w:val="20"/>
                <w:szCs w:val="20"/>
              </w:rPr>
              <w:t>0.055</w:t>
            </w:r>
          </w:p>
        </w:tc>
      </w:tr>
      <w:tr w:rsidR="009044C9" w:rsidRPr="0095729A" w:rsidTr="008343FA">
        <w:trPr>
          <w:trHeight w:val="315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  <w:t>1155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-0.0124</w:t>
            </w:r>
          </w:p>
        </w:tc>
        <w:tc>
          <w:tcPr>
            <w:tcW w:w="9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05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249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color w:val="000000"/>
                <w:sz w:val="20"/>
                <w:szCs w:val="20"/>
              </w:rPr>
              <w:t>0.089</w:t>
            </w:r>
          </w:p>
        </w:tc>
      </w:tr>
      <w:tr w:rsidR="009044C9" w:rsidRPr="0095729A" w:rsidTr="008343FA">
        <w:trPr>
          <w:trHeight w:val="315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  <w:t>1305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-0.0393</w:t>
            </w:r>
          </w:p>
        </w:tc>
        <w:tc>
          <w:tcPr>
            <w:tcW w:w="9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05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49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color w:val="000000"/>
                <w:sz w:val="20"/>
                <w:szCs w:val="20"/>
              </w:rPr>
              <w:t>0.143</w:t>
            </w:r>
          </w:p>
        </w:tc>
      </w:tr>
      <w:tr w:rsidR="009044C9" w:rsidRPr="0095729A" w:rsidTr="008343FA">
        <w:trPr>
          <w:trHeight w:val="315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  <w:t>1320</w:t>
            </w:r>
            <w:r w:rsidR="001028B8" w:rsidRPr="0095729A">
              <w:rPr>
                <w:rFonts w:ascii="Times New Roman" w:eastAsia="Times New Roman" w:hAnsi="Times New Roman"/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-0.0898</w:t>
            </w:r>
          </w:p>
        </w:tc>
        <w:tc>
          <w:tcPr>
            <w:tcW w:w="949" w:type="dxa"/>
            <w:vAlign w:val="center"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053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ind w:right="-392" w:hanging="14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да</w:t>
            </w:r>
          </w:p>
        </w:tc>
        <w:tc>
          <w:tcPr>
            <w:tcW w:w="1249" w:type="dxa"/>
            <w:vAlign w:val="center"/>
          </w:tcPr>
          <w:p w:rsidR="009044C9" w:rsidRPr="0095729A" w:rsidRDefault="009044C9" w:rsidP="008343FA">
            <w:pPr>
              <w:spacing w:after="0" w:line="240" w:lineRule="auto"/>
              <w:ind w:right="-392" w:hanging="142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49" w:type="dxa"/>
            <w:shd w:val="clear" w:color="auto" w:fill="auto"/>
            <w:noWrap/>
            <w:vAlign w:val="center"/>
            <w:hideMark/>
          </w:tcPr>
          <w:p w:rsidR="009044C9" w:rsidRPr="0095729A" w:rsidRDefault="009044C9" w:rsidP="008343FA">
            <w:pPr>
              <w:spacing w:after="0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95729A">
              <w:rPr>
                <w:rFonts w:ascii="Times New Roman" w:hAnsi="Times New Roman"/>
                <w:color w:val="000000"/>
                <w:sz w:val="20"/>
                <w:szCs w:val="20"/>
              </w:rPr>
              <w:t>0.331</w:t>
            </w:r>
          </w:p>
        </w:tc>
      </w:tr>
    </w:tbl>
    <w:p w:rsidR="007E5C43" w:rsidRPr="00EA41B5" w:rsidRDefault="00C97E75" w:rsidP="00EA41B5">
      <w:pPr>
        <w:spacing w:after="0" w:line="252" w:lineRule="auto"/>
        <w:jc w:val="both"/>
        <w:rPr>
          <w:rFonts w:ascii="Times New Roman" w:hAnsi="Times New Roman"/>
          <w:color w:val="000000"/>
          <w:lang w:eastAsia="ru-RU"/>
        </w:rPr>
      </w:pPr>
      <w:r w:rsidRPr="00EA41B5">
        <w:rPr>
          <w:rFonts w:ascii="Times New Roman" w:hAnsi="Times New Roman"/>
          <w:color w:val="000000"/>
          <w:lang w:eastAsia="ru-RU"/>
        </w:rPr>
        <w:t>Источник: авторская разработка.</w:t>
      </w:r>
    </w:p>
    <w:p w:rsidR="00EA41B5" w:rsidRDefault="00EA41B5" w:rsidP="00EA41B5">
      <w:pPr>
        <w:spacing w:after="0" w:line="252" w:lineRule="auto"/>
        <w:jc w:val="both"/>
        <w:rPr>
          <w:rFonts w:ascii="Times New Roman" w:hAnsi="Times New Roman"/>
        </w:rPr>
      </w:pPr>
    </w:p>
    <w:p w:rsidR="00287D3B" w:rsidRPr="00C97E75" w:rsidRDefault="009B0C9D" w:rsidP="00EA41B5">
      <w:pPr>
        <w:spacing w:after="0" w:line="252" w:lineRule="auto"/>
        <w:ind w:firstLine="426"/>
        <w:jc w:val="both"/>
        <w:rPr>
          <w:rFonts w:ascii="Times New Roman" w:hAnsi="Times New Roman"/>
          <w:spacing w:val="2"/>
        </w:rPr>
      </w:pPr>
      <w:r w:rsidRPr="00EA41B5">
        <w:rPr>
          <w:rFonts w:ascii="Times New Roman" w:hAnsi="Times New Roman"/>
          <w:color w:val="000000"/>
        </w:rPr>
        <w:t>Решением многокритериальной оптимизационной задачи, определяемой данными таблицы 1,</w:t>
      </w:r>
      <w:r w:rsidRPr="00FC1DDF">
        <w:rPr>
          <w:rFonts w:ascii="Times New Roman" w:hAnsi="Times New Roman"/>
          <w:color w:val="000000"/>
        </w:rPr>
        <w:t xml:space="preserve"> </w:t>
      </w:r>
      <w:r w:rsidR="00451809" w:rsidRPr="00FC1DDF">
        <w:rPr>
          <w:rFonts w:ascii="Times New Roman" w:hAnsi="Times New Roman"/>
          <w:color w:val="000000"/>
        </w:rPr>
        <w:t xml:space="preserve">является </w:t>
      </w:r>
      <w:r w:rsidR="00CB6DAE" w:rsidRPr="00FC1DDF">
        <w:rPr>
          <w:rFonts w:ascii="Times New Roman" w:hAnsi="Times New Roman"/>
          <w:color w:val="000000"/>
        </w:rPr>
        <w:t xml:space="preserve">совокупность </w:t>
      </w:r>
      <w:r w:rsidR="00451809" w:rsidRPr="00FC1DDF">
        <w:rPr>
          <w:rFonts w:ascii="Times New Roman" w:hAnsi="Times New Roman"/>
          <w:color w:val="000000"/>
        </w:rPr>
        <w:t>сектор</w:t>
      </w:r>
      <w:r w:rsidR="00CB6DAE" w:rsidRPr="00FC1DDF">
        <w:rPr>
          <w:rFonts w:ascii="Times New Roman" w:hAnsi="Times New Roman"/>
          <w:color w:val="000000"/>
        </w:rPr>
        <w:t>ов</w:t>
      </w:r>
      <w:r w:rsidR="00451809" w:rsidRPr="00FC1DDF">
        <w:rPr>
          <w:rFonts w:ascii="Times New Roman" w:hAnsi="Times New Roman"/>
          <w:color w:val="000000"/>
        </w:rPr>
        <w:t xml:space="preserve">, </w:t>
      </w:r>
      <w:r w:rsidR="00CB6DAE" w:rsidRPr="00FC1DDF">
        <w:rPr>
          <w:rFonts w:ascii="Times New Roman" w:hAnsi="Times New Roman"/>
          <w:color w:val="000000"/>
        </w:rPr>
        <w:t xml:space="preserve">у каждого из которых </w:t>
      </w:r>
      <w:r w:rsidRPr="00FC1DDF">
        <w:rPr>
          <w:rFonts w:ascii="Times New Roman" w:hAnsi="Times New Roman"/>
          <w:color w:val="000000"/>
        </w:rPr>
        <w:t>набор</w:t>
      </w:r>
      <w:r w:rsidR="00451809" w:rsidRPr="00FC1DDF">
        <w:rPr>
          <w:rFonts w:ascii="Times New Roman" w:hAnsi="Times New Roman"/>
          <w:color w:val="000000"/>
        </w:rPr>
        <w:t xml:space="preserve"> характеристик обладает свойством </w:t>
      </w:r>
      <w:proofErr w:type="spellStart"/>
      <w:r w:rsidR="00451809" w:rsidRPr="00FC1DDF">
        <w:rPr>
          <w:rFonts w:ascii="Times New Roman" w:hAnsi="Times New Roman"/>
          <w:color w:val="000000"/>
        </w:rPr>
        <w:t>парето</w:t>
      </w:r>
      <w:proofErr w:type="spellEnd"/>
      <w:r w:rsidR="00451809" w:rsidRPr="00FC1DDF">
        <w:rPr>
          <w:rFonts w:ascii="Times New Roman" w:hAnsi="Times New Roman"/>
          <w:color w:val="000000"/>
        </w:rPr>
        <w:t>-оптимальности</w:t>
      </w:r>
      <w:r w:rsidR="003820BA" w:rsidRPr="00FC1DDF">
        <w:rPr>
          <w:rFonts w:ascii="Times New Roman" w:hAnsi="Times New Roman"/>
          <w:color w:val="000000"/>
        </w:rPr>
        <w:t xml:space="preserve">. Таких секторов </w:t>
      </w:r>
      <w:r w:rsidR="006306AF" w:rsidRPr="00FC1DDF">
        <w:rPr>
          <w:rFonts w:ascii="Times New Roman" w:hAnsi="Times New Roman"/>
          <w:color w:val="000000"/>
        </w:rPr>
        <w:t>шесть</w:t>
      </w:r>
      <w:r w:rsidR="003820BA" w:rsidRPr="00FC1DDF">
        <w:rPr>
          <w:rFonts w:ascii="Times New Roman" w:hAnsi="Times New Roman"/>
          <w:color w:val="000000"/>
        </w:rPr>
        <w:t>:</w:t>
      </w:r>
      <w:r w:rsidR="00451809" w:rsidRPr="00FC1DDF">
        <w:rPr>
          <w:rFonts w:ascii="Times New Roman" w:hAnsi="Times New Roman"/>
          <w:color w:val="000000"/>
        </w:rPr>
        <w:t xml:space="preserve"> </w:t>
      </w:r>
      <w:r w:rsidR="003820BA" w:rsidRPr="00FC1DDF">
        <w:rPr>
          <w:rFonts w:ascii="Times New Roman" w:eastAsia="Times New Roman" w:hAnsi="Times New Roman"/>
        </w:rPr>
        <w:t xml:space="preserve">1125 «производство кожи и изделий из кожи»; </w:t>
      </w:r>
      <w:r w:rsidR="00E64C77" w:rsidRPr="00FC1DDF">
        <w:rPr>
          <w:rFonts w:ascii="Times New Roman" w:eastAsia="Times New Roman" w:hAnsi="Times New Roman"/>
        </w:rPr>
        <w:t>116</w:t>
      </w:r>
      <w:r w:rsidR="006306AF" w:rsidRPr="00FC1DDF">
        <w:rPr>
          <w:rFonts w:ascii="Times New Roman" w:eastAsia="Times New Roman" w:hAnsi="Times New Roman"/>
        </w:rPr>
        <w:t>0</w:t>
      </w:r>
      <w:r w:rsidR="00E64C77" w:rsidRPr="00FC1DDF">
        <w:rPr>
          <w:rFonts w:ascii="Times New Roman" w:eastAsia="Times New Roman" w:hAnsi="Times New Roman"/>
        </w:rPr>
        <w:t xml:space="preserve"> «</w:t>
      </w:r>
      <w:r w:rsidR="006306AF" w:rsidRPr="00FC1DDF">
        <w:rPr>
          <w:rFonts w:ascii="Times New Roman" w:eastAsia="Times New Roman" w:hAnsi="Times New Roman"/>
        </w:rPr>
        <w:t xml:space="preserve">производство резиновых и пластмассовых изделий»; 1202 «производство компьютеров, электронных и оптических изделий»; </w:t>
      </w:r>
      <w:r w:rsidR="003820BA" w:rsidRPr="00FC1DDF">
        <w:rPr>
          <w:rFonts w:ascii="Times New Roman" w:eastAsia="Times New Roman" w:hAnsi="Times New Roman"/>
          <w:bCs/>
        </w:rPr>
        <w:t>1270 «строительство»</w:t>
      </w:r>
      <w:r w:rsidR="006306AF" w:rsidRPr="00FC1DDF">
        <w:rPr>
          <w:rFonts w:ascii="Times New Roman" w:eastAsia="Times New Roman" w:hAnsi="Times New Roman"/>
          <w:bCs/>
        </w:rPr>
        <w:t>; 1315 «деятельность железнодорожного транспорта»; 1320 «деятельность трубопроводного транспорта»</w:t>
      </w:r>
      <w:r w:rsidR="003820BA" w:rsidRPr="00FC1DDF">
        <w:rPr>
          <w:rFonts w:ascii="Times New Roman" w:eastAsia="Times New Roman" w:hAnsi="Times New Roman"/>
          <w:bCs/>
        </w:rPr>
        <w:t xml:space="preserve">. </w:t>
      </w:r>
      <w:r w:rsidR="009044C9" w:rsidRPr="00FC1DDF">
        <w:rPr>
          <w:rFonts w:ascii="Times New Roman" w:eastAsia="Times New Roman" w:hAnsi="Times New Roman"/>
          <w:bCs/>
        </w:rPr>
        <w:t xml:space="preserve">Они помечены знаком (*) в столбце (1) таблицы </w:t>
      </w:r>
      <w:r w:rsidRPr="00FC1DDF">
        <w:rPr>
          <w:rFonts w:ascii="Times New Roman" w:eastAsia="Times New Roman" w:hAnsi="Times New Roman"/>
          <w:bCs/>
        </w:rPr>
        <w:t>1</w:t>
      </w:r>
      <w:r w:rsidR="009044C9" w:rsidRPr="00FC1DDF">
        <w:rPr>
          <w:rFonts w:ascii="Times New Roman" w:eastAsia="Times New Roman" w:hAnsi="Times New Roman"/>
          <w:bCs/>
        </w:rPr>
        <w:t xml:space="preserve">. </w:t>
      </w:r>
      <w:r w:rsidR="00A133A3" w:rsidRPr="00FC1DDF">
        <w:rPr>
          <w:rFonts w:ascii="Times New Roman" w:eastAsia="Times New Roman" w:hAnsi="Times New Roman"/>
          <w:bCs/>
        </w:rPr>
        <w:t>Наиболее благоприятные условия развития у секторов 1125, 1160 и 1270, для которых выполняется условие ресурсной обеспеченности. Рост объемов производства этих секторов может опираться на экономический потенциал региона. Развитие секторов 1315 и 1320 может быть основано на росте инновационной активности региона. Для развития сектора 1202 экономического и инновационного потенциала региона может оказаться недостаточно. Однако. развитие этого сектора является эволюционно обусловленным.</w:t>
      </w:r>
      <w:r w:rsidR="00500859">
        <w:rPr>
          <w:rFonts w:ascii="Times New Roman" w:eastAsia="Times New Roman" w:hAnsi="Times New Roman"/>
          <w:bCs/>
        </w:rPr>
        <w:t xml:space="preserve"> </w:t>
      </w:r>
      <w:r w:rsidR="00A54F32" w:rsidRPr="00FC1DDF">
        <w:rPr>
          <w:rFonts w:ascii="Times New Roman" w:eastAsia="Times New Roman" w:hAnsi="Times New Roman"/>
          <w:bCs/>
        </w:rPr>
        <w:t>Разумеется, число рассматриваемых критериев можно и нужно расширять. Прежде всего, за счет оценок числа созданных рабочих мест, повышения социально-экономического развития региона</w:t>
      </w:r>
      <w:r w:rsidR="00CB6DAE" w:rsidRPr="00FC1DDF">
        <w:rPr>
          <w:rFonts w:ascii="Times New Roman" w:eastAsia="Times New Roman" w:hAnsi="Times New Roman"/>
          <w:bCs/>
        </w:rPr>
        <w:t>,</w:t>
      </w:r>
      <w:r w:rsidR="00A54F32" w:rsidRPr="00FC1DDF">
        <w:rPr>
          <w:rFonts w:ascii="Times New Roman" w:eastAsia="Times New Roman" w:hAnsi="Times New Roman"/>
          <w:bCs/>
        </w:rPr>
        <w:t xml:space="preserve"> роста материального благосостояния в результате появления новых сильных секторов</w:t>
      </w:r>
      <w:r w:rsidR="00CB6DAE" w:rsidRPr="00FC1DDF">
        <w:rPr>
          <w:rFonts w:ascii="Times New Roman" w:eastAsia="Times New Roman" w:hAnsi="Times New Roman"/>
          <w:bCs/>
        </w:rPr>
        <w:t>, затрат на раз</w:t>
      </w:r>
      <w:r w:rsidR="00110049" w:rsidRPr="00FC1DDF">
        <w:rPr>
          <w:rFonts w:ascii="Times New Roman" w:eastAsia="Times New Roman" w:hAnsi="Times New Roman"/>
          <w:bCs/>
        </w:rPr>
        <w:t>в</w:t>
      </w:r>
      <w:r w:rsidR="00CB6DAE" w:rsidRPr="00FC1DDF">
        <w:rPr>
          <w:rFonts w:ascii="Times New Roman" w:eastAsia="Times New Roman" w:hAnsi="Times New Roman"/>
          <w:bCs/>
        </w:rPr>
        <w:t>итие сектора до уровня сильного.</w:t>
      </w:r>
      <w:r w:rsidR="00A54F32" w:rsidRPr="00FC1DDF">
        <w:rPr>
          <w:rFonts w:ascii="Times New Roman" w:eastAsia="Times New Roman" w:hAnsi="Times New Roman"/>
          <w:bCs/>
        </w:rPr>
        <w:t xml:space="preserve"> </w:t>
      </w:r>
      <w:r w:rsidR="00A54F32" w:rsidRPr="00FC1DDF">
        <w:rPr>
          <w:rFonts w:ascii="Times New Roman" w:hAnsi="Times New Roman"/>
          <w:color w:val="000000"/>
        </w:rPr>
        <w:t xml:space="preserve">Реализация предложенного подхода с использованием цифровых технологий в региональных ситуационных центрах может обеспечить координацию решений, принимаемых регионами при выборе приоритетных направлений диверсификации. Используемая методология позволяет в реальном масштабе </w:t>
      </w:r>
      <w:r w:rsidR="00056A99" w:rsidRPr="00FC1DDF">
        <w:rPr>
          <w:rFonts w:ascii="Times New Roman" w:hAnsi="Times New Roman"/>
          <w:color w:val="000000"/>
        </w:rPr>
        <w:t xml:space="preserve">времени учитывать и отображать в исходной информации, рассматриваемой любым регионом, прогнозируемые результаты решений, уже принятых другими регионами. </w:t>
      </w:r>
      <w:r w:rsidR="00056A99" w:rsidRPr="00FC1DDF">
        <w:rPr>
          <w:rFonts w:ascii="Times New Roman" w:eastAsia="Times New Roman" w:hAnsi="Times New Roman"/>
          <w:bCs/>
        </w:rPr>
        <w:t xml:space="preserve">При этом каждый регион должен рассматриваться как уникальный, </w:t>
      </w:r>
      <w:r w:rsidR="00056A99" w:rsidRPr="00C97E75">
        <w:rPr>
          <w:rFonts w:ascii="Times New Roman" w:eastAsia="Times New Roman" w:hAnsi="Times New Roman"/>
          <w:bCs/>
        </w:rPr>
        <w:t xml:space="preserve">специфика которого не допускает типовых управленческих решений. </w:t>
      </w:r>
    </w:p>
    <w:p w:rsidR="002457B0" w:rsidRPr="00C97E75" w:rsidRDefault="00C97E75" w:rsidP="003339CE">
      <w:pPr>
        <w:pStyle w:val="1-1"/>
        <w:spacing w:line="247" w:lineRule="auto"/>
        <w:ind w:left="0" w:firstLine="0"/>
      </w:pPr>
      <w:r w:rsidRPr="00C97E75">
        <w:t>ЛИТЕРАТУРА</w:t>
      </w:r>
    </w:p>
    <w:p w:rsidR="00B826A4" w:rsidRPr="007333DE" w:rsidRDefault="00B826A4" w:rsidP="00B826A4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szCs w:val="24"/>
        </w:rPr>
      </w:pPr>
      <w:r w:rsidRPr="007333DE">
        <w:rPr>
          <w:rFonts w:ascii="Times New Roman" w:hAnsi="Times New Roman"/>
        </w:rPr>
        <w:lastRenderedPageBreak/>
        <w:t xml:space="preserve">Афанасьев М.Ю. (2022). Новые </w:t>
      </w:r>
      <w:r w:rsidRPr="007333DE">
        <w:rPr>
          <w:rFonts w:ascii="Times New Roman" w:hAnsi="Times New Roman"/>
          <w:szCs w:val="24"/>
        </w:rPr>
        <w:t xml:space="preserve">ориентиры цифровой экономики: о взаимосвязи экономической сложности и материального </w:t>
      </w:r>
      <w:proofErr w:type="gramStart"/>
      <w:r w:rsidRPr="007333DE">
        <w:rPr>
          <w:rFonts w:ascii="Times New Roman" w:hAnsi="Times New Roman"/>
          <w:szCs w:val="24"/>
        </w:rPr>
        <w:t xml:space="preserve">благосостояния  </w:t>
      </w:r>
      <w:r w:rsidRPr="007333DE">
        <w:rPr>
          <w:rFonts w:ascii="Times New Roman" w:hAnsi="Times New Roman"/>
        </w:rPr>
        <w:t>/</w:t>
      </w:r>
      <w:proofErr w:type="gramEnd"/>
      <w:r w:rsidRPr="007333DE">
        <w:rPr>
          <w:rFonts w:ascii="Times New Roman" w:hAnsi="Times New Roman"/>
        </w:rPr>
        <w:t xml:space="preserve"> Вестник ЦЭМИ РАН.,№1</w:t>
      </w:r>
    </w:p>
    <w:p w:rsidR="0002458A" w:rsidRPr="007333DE" w:rsidRDefault="00027D0B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bCs/>
        </w:rPr>
      </w:pPr>
      <w:r w:rsidRPr="007333DE">
        <w:rPr>
          <w:rFonts w:ascii="Times New Roman" w:hAnsi="Times New Roman"/>
        </w:rPr>
        <w:t>Афанасьев М.Ю., Гусев А.А. (2022) Аппроксимация оценок экономической сложности при выборе приоритетных направлений диверсификации / Журнал «Цифровая экономика», № 1(17). Москва. 2022. Стр. 52-59.</w:t>
      </w:r>
    </w:p>
    <w:p w:rsidR="0002458A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iCs/>
        </w:rPr>
      </w:pPr>
      <w:r w:rsidRPr="007333DE">
        <w:rPr>
          <w:rFonts w:ascii="Times New Roman" w:hAnsi="Times New Roman"/>
          <w:bCs/>
        </w:rPr>
        <w:t>Афанасьев</w:t>
      </w:r>
      <w:r w:rsidR="005A6A89" w:rsidRPr="007333DE">
        <w:rPr>
          <w:rFonts w:ascii="Times New Roman" w:hAnsi="Times New Roman"/>
          <w:bCs/>
        </w:rPr>
        <w:t xml:space="preserve"> </w:t>
      </w:r>
      <w:r w:rsidRPr="007333DE">
        <w:rPr>
          <w:rFonts w:ascii="Times New Roman" w:hAnsi="Times New Roman"/>
          <w:bCs/>
        </w:rPr>
        <w:t xml:space="preserve">М.Ю., </w:t>
      </w:r>
      <w:proofErr w:type="spellStart"/>
      <w:r w:rsidRPr="007333DE">
        <w:rPr>
          <w:rFonts w:ascii="Times New Roman" w:hAnsi="Times New Roman"/>
          <w:bCs/>
        </w:rPr>
        <w:t>Кудров</w:t>
      </w:r>
      <w:proofErr w:type="spellEnd"/>
      <w:r w:rsidRPr="007333DE">
        <w:rPr>
          <w:rFonts w:ascii="Times New Roman" w:hAnsi="Times New Roman"/>
          <w:bCs/>
        </w:rPr>
        <w:t xml:space="preserve"> А.В. (2021).  Экономическая сложность и вложенность структур региональных экономик. </w:t>
      </w:r>
      <w:r w:rsidRPr="007333DE">
        <w:rPr>
          <w:rFonts w:ascii="Times New Roman" w:hAnsi="Times New Roman"/>
          <w:iCs/>
        </w:rPr>
        <w:t>Экономика и математические методы,  том 57, № 3, с. 67–78.</w:t>
      </w:r>
    </w:p>
    <w:p w:rsidR="0002458A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iCs/>
        </w:rPr>
      </w:pPr>
      <w:r w:rsidRPr="007333DE">
        <w:rPr>
          <w:rFonts w:ascii="Times New Roman" w:hAnsi="Times New Roman"/>
          <w:iCs/>
        </w:rPr>
        <w:t xml:space="preserve">Дементьев В.Е. (2020). Факторы дифференциации регионов по темпам экономического роста // </w:t>
      </w:r>
      <w:proofErr w:type="spellStart"/>
      <w:r w:rsidRPr="007333DE">
        <w:rPr>
          <w:rFonts w:ascii="Times New Roman" w:hAnsi="Times New Roman"/>
          <w:iCs/>
        </w:rPr>
        <w:t>Terra</w:t>
      </w:r>
      <w:proofErr w:type="spellEnd"/>
      <w:r w:rsidRPr="007333DE">
        <w:rPr>
          <w:rFonts w:ascii="Times New Roman" w:hAnsi="Times New Roman"/>
          <w:iCs/>
        </w:rPr>
        <w:t xml:space="preserve"> </w:t>
      </w:r>
      <w:proofErr w:type="spellStart"/>
      <w:r w:rsidRPr="007333DE">
        <w:rPr>
          <w:rFonts w:ascii="Times New Roman" w:hAnsi="Times New Roman"/>
          <w:iCs/>
        </w:rPr>
        <w:t>Economicus</w:t>
      </w:r>
      <w:proofErr w:type="spellEnd"/>
      <w:r w:rsidRPr="007333DE">
        <w:rPr>
          <w:rFonts w:ascii="Times New Roman" w:hAnsi="Times New Roman"/>
          <w:iCs/>
        </w:rPr>
        <w:t xml:space="preserve">, 18(2), 6–21. </w:t>
      </w:r>
    </w:p>
    <w:p w:rsidR="0002458A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iCs/>
        </w:rPr>
      </w:pPr>
      <w:r w:rsidRPr="007333DE">
        <w:rPr>
          <w:rFonts w:ascii="Times New Roman" w:hAnsi="Times New Roman"/>
          <w:iCs/>
        </w:rPr>
        <w:t xml:space="preserve">Дементьев В.Е.  (2021) </w:t>
      </w:r>
      <w:hyperlink r:id="rId7" w:tgtFrame="_parent" w:tooltip="Перейти на страницу статьи" w:history="1">
        <w:r w:rsidRPr="007333DE">
          <w:rPr>
            <w:rStyle w:val="a9"/>
            <w:rFonts w:ascii="Times New Roman" w:hAnsi="Times New Roman"/>
            <w:iCs/>
            <w:color w:val="auto"/>
            <w:u w:val="none"/>
          </w:rPr>
          <w:t xml:space="preserve">Цепочки создания ценности перед </w:t>
        </w:r>
      </w:hyperlink>
      <w:hyperlink r:id="rId8" w:tgtFrame="_parent" w:tooltip="Перейти на страницу статьи" w:history="1">
        <w:r w:rsidRPr="007333DE">
          <w:rPr>
            <w:rStyle w:val="a9"/>
            <w:rFonts w:ascii="Times New Roman" w:hAnsi="Times New Roman"/>
            <w:iCs/>
            <w:color w:val="auto"/>
            <w:u w:val="none"/>
          </w:rPr>
          <w:t xml:space="preserve">вызовами </w:t>
        </w:r>
        <w:proofErr w:type="spellStart"/>
        <w:r w:rsidRPr="007333DE">
          <w:rPr>
            <w:rStyle w:val="a9"/>
            <w:rFonts w:ascii="Times New Roman" w:hAnsi="Times New Roman"/>
            <w:iCs/>
            <w:color w:val="auto"/>
            <w:u w:val="none"/>
          </w:rPr>
          <w:t>цифровизации</w:t>
        </w:r>
        <w:proofErr w:type="spellEnd"/>
        <w:r w:rsidRPr="007333DE">
          <w:rPr>
            <w:rStyle w:val="a9"/>
            <w:rFonts w:ascii="Times New Roman" w:hAnsi="Times New Roman"/>
            <w:iCs/>
            <w:color w:val="auto"/>
            <w:u w:val="none"/>
          </w:rPr>
          <w:t xml:space="preserve"> и экономического спада</w:t>
        </w:r>
      </w:hyperlink>
      <w:r w:rsidRPr="007333DE">
        <w:rPr>
          <w:rFonts w:ascii="Times New Roman" w:hAnsi="Times New Roman"/>
          <w:iCs/>
        </w:rPr>
        <w:t xml:space="preserve"> // </w:t>
      </w:r>
      <w:hyperlink r:id="rId9" w:tgtFrame="_parent" w:tooltip="Перейти на страницу журнала" w:history="1">
        <w:r w:rsidRPr="007333DE">
          <w:rPr>
            <w:rStyle w:val="a9"/>
            <w:rFonts w:ascii="Times New Roman" w:hAnsi="Times New Roman"/>
            <w:iCs/>
            <w:color w:val="auto"/>
            <w:u w:val="none"/>
          </w:rPr>
          <w:t>Вопросы экономики</w:t>
        </w:r>
      </w:hyperlink>
      <w:r w:rsidRPr="007333DE">
        <w:rPr>
          <w:rFonts w:ascii="Times New Roman" w:hAnsi="Times New Roman"/>
          <w:iCs/>
        </w:rPr>
        <w:t>, № 3, с. 68-83.</w:t>
      </w:r>
    </w:p>
    <w:p w:rsidR="0002458A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iCs/>
        </w:rPr>
      </w:pPr>
      <w:proofErr w:type="spellStart"/>
      <w:r w:rsidRPr="007333DE">
        <w:rPr>
          <w:rFonts w:ascii="Times New Roman" w:hAnsi="Times New Roman"/>
          <w:iCs/>
        </w:rPr>
        <w:t>Клейнер</w:t>
      </w:r>
      <w:proofErr w:type="spellEnd"/>
      <w:r w:rsidRPr="007333DE">
        <w:rPr>
          <w:rFonts w:ascii="Times New Roman" w:hAnsi="Times New Roman"/>
          <w:iCs/>
        </w:rPr>
        <w:t xml:space="preserve"> Г.Б. (2020). Системная реконструкция российского социально-экономического пространства // Экономическое возрождение России, 2020, № 2 (64). С. 59-69.</w:t>
      </w:r>
    </w:p>
    <w:p w:rsidR="0002458A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iCs/>
        </w:rPr>
      </w:pPr>
      <w:r w:rsidRPr="007333DE">
        <w:rPr>
          <w:rFonts w:ascii="Times New Roman" w:hAnsi="Times New Roman"/>
          <w:iCs/>
        </w:rPr>
        <w:t xml:space="preserve">Макаров В.Л., Айвазян С.А., Афанасьев М.Ю., </w:t>
      </w:r>
      <w:proofErr w:type="spellStart"/>
      <w:r w:rsidRPr="007333DE">
        <w:rPr>
          <w:rFonts w:ascii="Times New Roman" w:hAnsi="Times New Roman"/>
          <w:iCs/>
        </w:rPr>
        <w:t>Бахтизин</w:t>
      </w:r>
      <w:proofErr w:type="spellEnd"/>
      <w:r w:rsidRPr="007333DE">
        <w:rPr>
          <w:rFonts w:ascii="Times New Roman" w:hAnsi="Times New Roman"/>
          <w:iCs/>
        </w:rPr>
        <w:t xml:space="preserve"> А.Р.,  </w:t>
      </w:r>
      <w:proofErr w:type="spellStart"/>
      <w:r w:rsidRPr="007333DE">
        <w:rPr>
          <w:rFonts w:ascii="Times New Roman" w:hAnsi="Times New Roman"/>
          <w:iCs/>
        </w:rPr>
        <w:t>Нанавян</w:t>
      </w:r>
      <w:proofErr w:type="spellEnd"/>
      <w:r w:rsidRPr="007333DE">
        <w:rPr>
          <w:rFonts w:ascii="Times New Roman" w:hAnsi="Times New Roman"/>
          <w:iCs/>
        </w:rPr>
        <w:t xml:space="preserve"> А.М.   (2014). Оценка эффективности регионов РФ с учетом интеллектуального капитала, характеристик готовности к инновациям, уровня благосостояния и качества жизни населения // Экономика региона. № 4.</w:t>
      </w:r>
    </w:p>
    <w:p w:rsidR="0002458A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bCs/>
        </w:rPr>
      </w:pPr>
      <w:r w:rsidRPr="007333DE">
        <w:rPr>
          <w:rFonts w:ascii="Times New Roman" w:hAnsi="Times New Roman"/>
        </w:rPr>
        <w:t xml:space="preserve">Макаров В.Л., </w:t>
      </w:r>
      <w:proofErr w:type="spellStart"/>
      <w:r w:rsidRPr="007333DE">
        <w:rPr>
          <w:rFonts w:ascii="Times New Roman" w:hAnsi="Times New Roman"/>
        </w:rPr>
        <w:t>Бахтизин</w:t>
      </w:r>
      <w:proofErr w:type="spellEnd"/>
      <w:r w:rsidRPr="007333DE">
        <w:rPr>
          <w:rFonts w:ascii="Times New Roman" w:hAnsi="Times New Roman"/>
        </w:rPr>
        <w:t xml:space="preserve"> А.Р., </w:t>
      </w:r>
      <w:proofErr w:type="spellStart"/>
      <w:r w:rsidRPr="007333DE">
        <w:rPr>
          <w:rFonts w:ascii="Times New Roman" w:hAnsi="Times New Roman"/>
        </w:rPr>
        <w:t>Хабриев</w:t>
      </w:r>
      <w:proofErr w:type="spellEnd"/>
      <w:r w:rsidRPr="007333DE">
        <w:rPr>
          <w:rFonts w:ascii="Times New Roman" w:hAnsi="Times New Roman"/>
        </w:rPr>
        <w:t xml:space="preserve"> Б.Р. (2018). Оценка эффективности механизмов укрепления государственного суверенитета России // </w:t>
      </w:r>
      <w:r w:rsidRPr="007333DE">
        <w:rPr>
          <w:rFonts w:ascii="Times New Roman" w:hAnsi="Times New Roman"/>
          <w:iCs/>
        </w:rPr>
        <w:t>Финансы: теория и практика</w:t>
      </w:r>
      <w:r w:rsidRPr="007333DE">
        <w:rPr>
          <w:rFonts w:ascii="Times New Roman" w:hAnsi="Times New Roman"/>
        </w:rPr>
        <w:t xml:space="preserve">; 22(5): 6-26. </w:t>
      </w:r>
      <w:hyperlink r:id="rId10" w:tgtFrame="_parent" w:history="1">
        <w:r w:rsidRPr="007333DE">
          <w:rPr>
            <w:rStyle w:val="a9"/>
            <w:rFonts w:ascii="Times New Roman" w:hAnsi="Times New Roman"/>
            <w:color w:val="auto"/>
            <w:lang w:val="en-US"/>
          </w:rPr>
          <w:t>https</w:t>
        </w:r>
        <w:r w:rsidRPr="007333DE">
          <w:rPr>
            <w:rStyle w:val="a9"/>
            <w:rFonts w:ascii="Times New Roman" w:hAnsi="Times New Roman"/>
            <w:color w:val="auto"/>
          </w:rPr>
          <w:t>://</w:t>
        </w:r>
        <w:r w:rsidRPr="007333DE">
          <w:rPr>
            <w:rStyle w:val="a9"/>
            <w:rFonts w:ascii="Times New Roman" w:hAnsi="Times New Roman"/>
            <w:color w:val="auto"/>
            <w:lang w:val="en-US"/>
          </w:rPr>
          <w:t>doi</w:t>
        </w:r>
        <w:r w:rsidRPr="007333DE">
          <w:rPr>
            <w:rStyle w:val="a9"/>
            <w:rFonts w:ascii="Times New Roman" w:hAnsi="Times New Roman"/>
            <w:color w:val="auto"/>
          </w:rPr>
          <w:t>.</w:t>
        </w:r>
        <w:r w:rsidRPr="007333DE">
          <w:rPr>
            <w:rStyle w:val="a9"/>
            <w:rFonts w:ascii="Times New Roman" w:hAnsi="Times New Roman"/>
            <w:color w:val="auto"/>
            <w:lang w:val="en-US"/>
          </w:rPr>
          <w:t>org</w:t>
        </w:r>
        <w:r w:rsidRPr="007333DE">
          <w:rPr>
            <w:rStyle w:val="a9"/>
            <w:rFonts w:ascii="Times New Roman" w:hAnsi="Times New Roman"/>
            <w:color w:val="auto"/>
          </w:rPr>
          <w:t>/10.26794/2587-5671-2018-22-5-6-26</w:t>
        </w:r>
      </w:hyperlink>
      <w:r w:rsidRPr="007333DE">
        <w:rPr>
          <w:rFonts w:ascii="Times New Roman" w:hAnsi="Times New Roman"/>
        </w:rPr>
        <w:t>.</w:t>
      </w:r>
    </w:p>
    <w:p w:rsidR="0002458A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bCs/>
        </w:rPr>
      </w:pPr>
      <w:proofErr w:type="spellStart"/>
      <w:r w:rsidRPr="007333DE">
        <w:rPr>
          <w:rFonts w:ascii="Times New Roman" w:hAnsi="Times New Roman"/>
          <w:bCs/>
        </w:rPr>
        <w:t>Полтерович</w:t>
      </w:r>
      <w:proofErr w:type="spellEnd"/>
      <w:r w:rsidRPr="007333DE">
        <w:rPr>
          <w:rFonts w:ascii="Times New Roman" w:hAnsi="Times New Roman"/>
          <w:bCs/>
        </w:rPr>
        <w:t xml:space="preserve"> В. М. (2007). Экономическая политика, качество институтов и механизмы «ресурсного проклятия</w:t>
      </w:r>
      <w:proofErr w:type="gramStart"/>
      <w:r w:rsidRPr="007333DE">
        <w:rPr>
          <w:rFonts w:ascii="Times New Roman" w:hAnsi="Times New Roman"/>
          <w:bCs/>
        </w:rPr>
        <w:t>» :</w:t>
      </w:r>
      <w:proofErr w:type="gramEnd"/>
      <w:r w:rsidRPr="007333DE">
        <w:rPr>
          <w:rFonts w:ascii="Times New Roman" w:hAnsi="Times New Roman"/>
          <w:bCs/>
        </w:rPr>
        <w:t xml:space="preserve"> </w:t>
      </w:r>
      <w:proofErr w:type="spellStart"/>
      <w:r w:rsidRPr="007333DE">
        <w:rPr>
          <w:rFonts w:ascii="Times New Roman" w:hAnsi="Times New Roman"/>
          <w:bCs/>
        </w:rPr>
        <w:t>докл</w:t>
      </w:r>
      <w:proofErr w:type="spellEnd"/>
      <w:r w:rsidRPr="007333DE">
        <w:rPr>
          <w:rFonts w:ascii="Times New Roman" w:hAnsi="Times New Roman"/>
          <w:bCs/>
        </w:rPr>
        <w:t xml:space="preserve">. к VII </w:t>
      </w:r>
      <w:proofErr w:type="spellStart"/>
      <w:r w:rsidRPr="007333DE">
        <w:rPr>
          <w:rFonts w:ascii="Times New Roman" w:hAnsi="Times New Roman"/>
          <w:bCs/>
        </w:rPr>
        <w:t>Междунар</w:t>
      </w:r>
      <w:proofErr w:type="spellEnd"/>
      <w:r w:rsidRPr="007333DE">
        <w:rPr>
          <w:rFonts w:ascii="Times New Roman" w:hAnsi="Times New Roman"/>
          <w:bCs/>
        </w:rPr>
        <w:t xml:space="preserve">. науч. </w:t>
      </w:r>
      <w:proofErr w:type="spellStart"/>
      <w:r w:rsidRPr="007333DE">
        <w:rPr>
          <w:rFonts w:ascii="Times New Roman" w:hAnsi="Times New Roman"/>
          <w:bCs/>
        </w:rPr>
        <w:t>конф</w:t>
      </w:r>
      <w:proofErr w:type="spellEnd"/>
      <w:r w:rsidRPr="007333DE">
        <w:rPr>
          <w:rFonts w:ascii="Times New Roman" w:hAnsi="Times New Roman"/>
          <w:bCs/>
        </w:rPr>
        <w:t xml:space="preserve">. «Модернизация экономики и общественное развитие», Москва, 3—5 апреля </w:t>
      </w:r>
      <w:smartTag w:uri="urn:schemas-microsoft-com:office:smarttags" w:element="metricconverter">
        <w:smartTagPr>
          <w:attr w:name="ProductID" w:val="2007 г"/>
        </w:smartTagPr>
        <w:r w:rsidRPr="007333DE">
          <w:rPr>
            <w:rFonts w:ascii="Times New Roman" w:hAnsi="Times New Roman"/>
            <w:bCs/>
          </w:rPr>
          <w:t>2007 г</w:t>
        </w:r>
      </w:smartTag>
      <w:r w:rsidRPr="007333DE">
        <w:rPr>
          <w:rFonts w:ascii="Times New Roman" w:hAnsi="Times New Roman"/>
          <w:bCs/>
        </w:rPr>
        <w:t xml:space="preserve">. / В. </w:t>
      </w:r>
      <w:proofErr w:type="spellStart"/>
      <w:r w:rsidRPr="007333DE">
        <w:rPr>
          <w:rFonts w:ascii="Times New Roman" w:hAnsi="Times New Roman"/>
          <w:bCs/>
        </w:rPr>
        <w:t>Полтерович</w:t>
      </w:r>
      <w:proofErr w:type="spellEnd"/>
      <w:r w:rsidRPr="007333DE">
        <w:rPr>
          <w:rFonts w:ascii="Times New Roman" w:hAnsi="Times New Roman"/>
          <w:bCs/>
        </w:rPr>
        <w:t xml:space="preserve">, В. Попов, А. </w:t>
      </w:r>
      <w:proofErr w:type="spellStart"/>
      <w:proofErr w:type="gramStart"/>
      <w:r w:rsidRPr="007333DE">
        <w:rPr>
          <w:rFonts w:ascii="Times New Roman" w:hAnsi="Times New Roman"/>
          <w:bCs/>
        </w:rPr>
        <w:t>Тонис</w:t>
      </w:r>
      <w:proofErr w:type="spellEnd"/>
      <w:r w:rsidRPr="007333DE">
        <w:rPr>
          <w:rFonts w:ascii="Times New Roman" w:hAnsi="Times New Roman"/>
          <w:bCs/>
        </w:rPr>
        <w:t xml:space="preserve"> ;</w:t>
      </w:r>
      <w:proofErr w:type="gramEnd"/>
      <w:r w:rsidRPr="007333DE">
        <w:rPr>
          <w:rFonts w:ascii="Times New Roman" w:hAnsi="Times New Roman"/>
          <w:bCs/>
        </w:rPr>
        <w:t xml:space="preserve"> Гос. </w:t>
      </w:r>
      <w:proofErr w:type="spellStart"/>
      <w:r w:rsidRPr="007333DE">
        <w:rPr>
          <w:rFonts w:ascii="Times New Roman" w:hAnsi="Times New Roman"/>
          <w:bCs/>
        </w:rPr>
        <w:t>Ун.т</w:t>
      </w:r>
      <w:proofErr w:type="spellEnd"/>
      <w:r w:rsidRPr="007333DE">
        <w:rPr>
          <w:rFonts w:ascii="Times New Roman" w:hAnsi="Times New Roman"/>
          <w:bCs/>
        </w:rPr>
        <w:t xml:space="preserve"> — Высшая школа экономики. — </w:t>
      </w:r>
      <w:proofErr w:type="gramStart"/>
      <w:r w:rsidRPr="007333DE">
        <w:rPr>
          <w:rFonts w:ascii="Times New Roman" w:hAnsi="Times New Roman"/>
          <w:bCs/>
        </w:rPr>
        <w:t>М. :</w:t>
      </w:r>
      <w:proofErr w:type="gramEnd"/>
      <w:r w:rsidRPr="007333DE">
        <w:rPr>
          <w:rFonts w:ascii="Times New Roman" w:hAnsi="Times New Roman"/>
          <w:bCs/>
        </w:rPr>
        <w:t xml:space="preserve"> </w:t>
      </w:r>
      <w:proofErr w:type="spellStart"/>
      <w:r w:rsidRPr="007333DE">
        <w:rPr>
          <w:rFonts w:ascii="Times New Roman" w:hAnsi="Times New Roman"/>
          <w:bCs/>
        </w:rPr>
        <w:t>Изд.дом</w:t>
      </w:r>
      <w:proofErr w:type="spellEnd"/>
      <w:r w:rsidRPr="007333DE">
        <w:rPr>
          <w:rFonts w:ascii="Times New Roman" w:hAnsi="Times New Roman"/>
          <w:bCs/>
        </w:rPr>
        <w:t xml:space="preserve"> ГУ ВШЭ — 98 с. </w:t>
      </w:r>
    </w:p>
    <w:p w:rsidR="0002458A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bCs/>
        </w:rPr>
      </w:pPr>
      <w:proofErr w:type="spellStart"/>
      <w:r w:rsidRPr="007333DE">
        <w:rPr>
          <w:rFonts w:ascii="Times New Roman" w:hAnsi="Times New Roman"/>
          <w:bCs/>
        </w:rPr>
        <w:t>Полтерович</w:t>
      </w:r>
      <w:proofErr w:type="spellEnd"/>
      <w:r w:rsidRPr="007333DE">
        <w:rPr>
          <w:rFonts w:ascii="Times New Roman" w:hAnsi="Times New Roman"/>
          <w:bCs/>
        </w:rPr>
        <w:t xml:space="preserve"> В. М. (2020). Реформа государственной системы проектной деятельности, 2018–2019 годы // </w:t>
      </w:r>
      <w:proofErr w:type="spellStart"/>
      <w:r w:rsidRPr="007333DE">
        <w:rPr>
          <w:rFonts w:ascii="Times New Roman" w:hAnsi="Times New Roman"/>
          <w:bCs/>
        </w:rPr>
        <w:t>Terra</w:t>
      </w:r>
      <w:proofErr w:type="spellEnd"/>
      <w:r w:rsidRPr="007333DE">
        <w:rPr>
          <w:rFonts w:ascii="Times New Roman" w:hAnsi="Times New Roman"/>
          <w:bCs/>
        </w:rPr>
        <w:t xml:space="preserve"> </w:t>
      </w:r>
      <w:proofErr w:type="spellStart"/>
      <w:r w:rsidRPr="007333DE">
        <w:rPr>
          <w:rFonts w:ascii="Times New Roman" w:hAnsi="Times New Roman"/>
          <w:bCs/>
        </w:rPr>
        <w:t>Economicus</w:t>
      </w:r>
      <w:proofErr w:type="spellEnd"/>
      <w:r w:rsidRPr="007333DE">
        <w:rPr>
          <w:rFonts w:ascii="Times New Roman" w:hAnsi="Times New Roman"/>
          <w:bCs/>
        </w:rPr>
        <w:t>, 2020, 18(1), 6-27.</w:t>
      </w:r>
    </w:p>
    <w:p w:rsidR="0002458A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lang w:val="en-US"/>
        </w:rPr>
      </w:pPr>
      <w:proofErr w:type="spellStart"/>
      <w:r w:rsidRPr="007333DE">
        <w:rPr>
          <w:rFonts w:ascii="Times New Roman" w:hAnsi="Times New Roman"/>
          <w:bCs/>
        </w:rPr>
        <w:t>Полтерович</w:t>
      </w:r>
      <w:proofErr w:type="spellEnd"/>
      <w:r w:rsidRPr="007333DE">
        <w:rPr>
          <w:rFonts w:ascii="Times New Roman" w:hAnsi="Times New Roman"/>
          <w:bCs/>
        </w:rPr>
        <w:t xml:space="preserve"> В. М.(2021). Кризис институтов политической конкуренции, интернет и </w:t>
      </w:r>
      <w:proofErr w:type="spellStart"/>
      <w:r w:rsidRPr="007333DE">
        <w:rPr>
          <w:rFonts w:ascii="Times New Roman" w:hAnsi="Times New Roman"/>
          <w:bCs/>
        </w:rPr>
        <w:t>коллаборативная</w:t>
      </w:r>
      <w:proofErr w:type="spellEnd"/>
      <w:r w:rsidRPr="007333DE">
        <w:rPr>
          <w:rFonts w:ascii="Times New Roman" w:hAnsi="Times New Roman"/>
          <w:bCs/>
        </w:rPr>
        <w:t xml:space="preserve"> демократия // Вопросы экономики. </w:t>
      </w:r>
      <w:r w:rsidRPr="007333DE">
        <w:rPr>
          <w:rFonts w:ascii="Times New Roman" w:hAnsi="Times New Roman"/>
          <w:bCs/>
          <w:lang w:val="en-US"/>
        </w:rPr>
        <w:t>2021, №1.</w:t>
      </w:r>
    </w:p>
    <w:p w:rsidR="0002458A" w:rsidRPr="007333DE" w:rsidRDefault="00483B39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lang w:val="en-US"/>
        </w:rPr>
      </w:pPr>
      <w:hyperlink r:id="rId11" w:tooltip="Айвазян Сергей Артемьевич (перейти на страницу сотрудника)" w:history="1">
        <w:r w:rsidR="007C74D8" w:rsidRPr="007333DE">
          <w:rPr>
            <w:rStyle w:val="a9"/>
            <w:rFonts w:ascii="Times New Roman" w:hAnsi="Times New Roman"/>
            <w:color w:val="auto"/>
            <w:u w:val="none"/>
            <w:lang w:val="en-US"/>
          </w:rPr>
          <w:t>Aivazian S.A.</w:t>
        </w:r>
      </w:hyperlink>
      <w:r w:rsidR="007C74D8" w:rsidRPr="007333DE">
        <w:rPr>
          <w:rFonts w:ascii="Times New Roman" w:hAnsi="Times New Roman"/>
          <w:lang w:val="en-US"/>
        </w:rPr>
        <w:t xml:space="preserve">, </w:t>
      </w:r>
      <w:hyperlink r:id="rId12" w:tooltip="Афанасьев Михаил Юрьевич (перейти на страницу сотрудника)" w:history="1">
        <w:proofErr w:type="spellStart"/>
        <w:r w:rsidR="007C74D8" w:rsidRPr="007333DE">
          <w:rPr>
            <w:rStyle w:val="a9"/>
            <w:rFonts w:ascii="Times New Roman" w:hAnsi="Times New Roman"/>
            <w:color w:val="auto"/>
            <w:u w:val="none"/>
            <w:lang w:val="en-US"/>
          </w:rPr>
          <w:t>Afanasiev</w:t>
        </w:r>
        <w:proofErr w:type="spellEnd"/>
        <w:r w:rsidR="007C74D8" w:rsidRPr="007333DE">
          <w:rPr>
            <w:rStyle w:val="a9"/>
            <w:rFonts w:ascii="Times New Roman" w:hAnsi="Times New Roman"/>
            <w:color w:val="auto"/>
            <w:u w:val="none"/>
            <w:lang w:val="en-US"/>
          </w:rPr>
          <w:t xml:space="preserve"> </w:t>
        </w:r>
        <w:proofErr w:type="spellStart"/>
        <w:r w:rsidR="007C74D8" w:rsidRPr="007333DE">
          <w:rPr>
            <w:rStyle w:val="a9"/>
            <w:rFonts w:ascii="Times New Roman" w:hAnsi="Times New Roman"/>
            <w:color w:val="auto"/>
            <w:u w:val="none"/>
            <w:lang w:val="en-US"/>
          </w:rPr>
          <w:t>M.Yu</w:t>
        </w:r>
        <w:proofErr w:type="spellEnd"/>
      </w:hyperlink>
      <w:r w:rsidR="007C74D8" w:rsidRPr="007333DE">
        <w:rPr>
          <w:rFonts w:ascii="Times New Roman" w:hAnsi="Times New Roman"/>
          <w:lang w:val="en-US"/>
        </w:rPr>
        <w:t xml:space="preserve">, </w:t>
      </w:r>
      <w:hyperlink r:id="rId13" w:tooltip="Кудров Александр Владимирович (перейти на страницу сотрудника)" w:history="1">
        <w:r w:rsidR="007C74D8" w:rsidRPr="007333DE">
          <w:rPr>
            <w:rStyle w:val="a9"/>
            <w:rFonts w:ascii="Times New Roman" w:hAnsi="Times New Roman"/>
            <w:color w:val="auto"/>
            <w:u w:val="none"/>
            <w:lang w:val="en-US"/>
          </w:rPr>
          <w:t>Kudrov A.V.</w:t>
        </w:r>
      </w:hyperlink>
      <w:r w:rsidR="007C74D8" w:rsidRPr="007333DE">
        <w:rPr>
          <w:rFonts w:ascii="Times New Roman" w:hAnsi="Times New Roman"/>
          <w:lang w:val="en-US"/>
        </w:rPr>
        <w:t xml:space="preserve"> (2018) </w:t>
      </w:r>
      <w:hyperlink r:id="rId14" w:tooltip="Перейти на страницу статьи" w:history="1">
        <w:r w:rsidR="007C74D8" w:rsidRPr="007333DE">
          <w:rPr>
            <w:rStyle w:val="a9"/>
            <w:rFonts w:ascii="Times New Roman" w:hAnsi="Times New Roman"/>
            <w:color w:val="auto"/>
            <w:u w:val="none"/>
            <w:lang w:val="en-US"/>
          </w:rPr>
          <w:t>Indicators of Regional Development Using Differentiation Characteristics</w:t>
        </w:r>
      </w:hyperlink>
      <w:r w:rsidR="007C74D8" w:rsidRPr="007333DE">
        <w:rPr>
          <w:rFonts w:ascii="Times New Roman" w:hAnsi="Times New Roman"/>
          <w:lang w:val="en-US"/>
        </w:rPr>
        <w:t xml:space="preserve">  // </w:t>
      </w:r>
      <w:hyperlink r:id="rId15" w:tooltip="Перейти на страницу журнала" w:history="1">
        <w:r w:rsidR="007C74D8" w:rsidRPr="007333DE">
          <w:rPr>
            <w:rStyle w:val="a9"/>
            <w:rFonts w:ascii="Times New Roman" w:hAnsi="Times New Roman"/>
            <w:iCs/>
            <w:color w:val="auto"/>
            <w:u w:val="none"/>
            <w:lang w:val="en-US"/>
          </w:rPr>
          <w:t>Montenegrin Journal of Economics</w:t>
        </w:r>
      </w:hyperlink>
      <w:r w:rsidR="007C74D8" w:rsidRPr="007333DE">
        <w:rPr>
          <w:rFonts w:ascii="Times New Roman" w:hAnsi="Times New Roman"/>
          <w:lang w:val="en-US"/>
        </w:rPr>
        <w:t xml:space="preserve">, </w:t>
      </w:r>
      <w:r w:rsidR="007C74D8" w:rsidRPr="007333DE">
        <w:rPr>
          <w:rFonts w:ascii="Times New Roman" w:hAnsi="Times New Roman"/>
        </w:rPr>
        <w:t>том</w:t>
      </w:r>
      <w:r w:rsidR="007C74D8" w:rsidRPr="007333DE">
        <w:rPr>
          <w:rFonts w:ascii="Times New Roman" w:hAnsi="Times New Roman"/>
          <w:lang w:val="en-US"/>
        </w:rPr>
        <w:t xml:space="preserve"> 14, № 3, </w:t>
      </w:r>
      <w:r w:rsidR="007C74D8" w:rsidRPr="007333DE">
        <w:rPr>
          <w:rFonts w:ascii="Times New Roman" w:hAnsi="Times New Roman"/>
        </w:rPr>
        <w:t>с</w:t>
      </w:r>
      <w:r w:rsidR="007C74D8" w:rsidRPr="007333DE">
        <w:rPr>
          <w:rFonts w:ascii="Times New Roman" w:hAnsi="Times New Roman"/>
          <w:lang w:val="en-US"/>
        </w:rPr>
        <w:t>. 7-22</w:t>
      </w:r>
    </w:p>
    <w:p w:rsidR="0002458A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lang w:val="en-US"/>
        </w:rPr>
      </w:pPr>
      <w:proofErr w:type="spellStart"/>
      <w:r w:rsidRPr="007333DE">
        <w:rPr>
          <w:rFonts w:ascii="Times New Roman" w:hAnsi="Times New Roman"/>
          <w:bCs/>
          <w:lang w:val="en-US"/>
        </w:rPr>
        <w:t>Blien</w:t>
      </w:r>
      <w:proofErr w:type="spellEnd"/>
      <w:r w:rsidRPr="007333DE">
        <w:rPr>
          <w:rFonts w:ascii="Times New Roman" w:hAnsi="Times New Roman"/>
          <w:bCs/>
          <w:lang w:val="en-US"/>
        </w:rPr>
        <w:t xml:space="preserve"> U., Wolf K. </w:t>
      </w:r>
      <w:r w:rsidRPr="007333DE">
        <w:rPr>
          <w:rFonts w:ascii="Times New Roman" w:hAnsi="Times New Roman"/>
          <w:lang w:val="en-US"/>
        </w:rPr>
        <w:t xml:space="preserve">(2006). Local employment growth in West Germany: A dynamic panel approach. </w:t>
      </w:r>
      <w:proofErr w:type="spellStart"/>
      <w:r w:rsidRPr="007333DE">
        <w:rPr>
          <w:rFonts w:ascii="Times New Roman" w:hAnsi="Times New Roman"/>
          <w:iCs/>
          <w:lang w:val="en-US"/>
        </w:rPr>
        <w:t>Labour</w:t>
      </w:r>
      <w:proofErr w:type="spellEnd"/>
      <w:r w:rsidRPr="007333DE">
        <w:rPr>
          <w:rFonts w:ascii="Times New Roman" w:hAnsi="Times New Roman"/>
          <w:iCs/>
          <w:lang w:val="en-US"/>
        </w:rPr>
        <w:t xml:space="preserve"> Economics</w:t>
      </w:r>
      <w:r w:rsidRPr="007333DE">
        <w:rPr>
          <w:rFonts w:ascii="Times New Roman" w:hAnsi="Times New Roman"/>
          <w:lang w:val="en-US"/>
        </w:rPr>
        <w:t>, 13 (4), 445–458.</w:t>
      </w:r>
    </w:p>
    <w:p w:rsidR="0002458A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lang w:val="en-US"/>
        </w:rPr>
      </w:pPr>
      <w:proofErr w:type="spellStart"/>
      <w:r w:rsidRPr="007333DE">
        <w:rPr>
          <w:rFonts w:ascii="Times New Roman" w:hAnsi="Times New Roman"/>
          <w:lang w:val="en-US"/>
        </w:rPr>
        <w:t>Frenken</w:t>
      </w:r>
      <w:proofErr w:type="spellEnd"/>
      <w:r w:rsidRPr="007333DE">
        <w:rPr>
          <w:rFonts w:ascii="Times New Roman" w:hAnsi="Times New Roman"/>
          <w:lang w:val="en-US"/>
        </w:rPr>
        <w:t xml:space="preserve"> K., </w:t>
      </w:r>
      <w:proofErr w:type="spellStart"/>
      <w:r w:rsidRPr="007333DE">
        <w:rPr>
          <w:rFonts w:ascii="Times New Roman" w:hAnsi="Times New Roman"/>
          <w:lang w:val="en-US"/>
        </w:rPr>
        <w:t>Boschma</w:t>
      </w:r>
      <w:proofErr w:type="spellEnd"/>
      <w:r w:rsidRPr="007333DE">
        <w:rPr>
          <w:rFonts w:ascii="Times New Roman" w:hAnsi="Times New Roman"/>
          <w:lang w:val="en-US"/>
        </w:rPr>
        <w:t xml:space="preserve"> R. (2011) Technological relatedness and regional branching, in </w:t>
      </w:r>
      <w:proofErr w:type="spellStart"/>
      <w:r w:rsidRPr="007333DE">
        <w:rPr>
          <w:rFonts w:ascii="Times New Roman" w:hAnsi="Times New Roman"/>
          <w:lang w:val="en-US"/>
        </w:rPr>
        <w:t>Bahelt</w:t>
      </w:r>
      <w:proofErr w:type="spellEnd"/>
      <w:r w:rsidRPr="007333DE">
        <w:rPr>
          <w:rFonts w:ascii="Times New Roman" w:hAnsi="Times New Roman"/>
          <w:lang w:val="en-US"/>
        </w:rPr>
        <w:t xml:space="preserve"> H., Feldman M. P., </w:t>
      </w:r>
      <w:proofErr w:type="spellStart"/>
      <w:r w:rsidRPr="007333DE">
        <w:rPr>
          <w:rFonts w:ascii="Times New Roman" w:hAnsi="Times New Roman"/>
          <w:lang w:val="en-US"/>
        </w:rPr>
        <w:t>Kogler</w:t>
      </w:r>
      <w:proofErr w:type="spellEnd"/>
      <w:r w:rsidRPr="007333DE">
        <w:rPr>
          <w:rFonts w:ascii="Times New Roman" w:hAnsi="Times New Roman"/>
          <w:lang w:val="en-US"/>
        </w:rPr>
        <w:t>, D. F. (eds.), Dynamic Geographies of Knowledge Creation and Innovation// London, Taylor &amp; Francis.</w:t>
      </w:r>
    </w:p>
    <w:p w:rsidR="0002458A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lang w:val="en-US"/>
        </w:rPr>
      </w:pPr>
      <w:proofErr w:type="spellStart"/>
      <w:r w:rsidRPr="007333DE">
        <w:rPr>
          <w:rFonts w:ascii="Times New Roman" w:hAnsi="Times New Roman"/>
          <w:lang w:val="en-US"/>
        </w:rPr>
        <w:t>Frenken</w:t>
      </w:r>
      <w:proofErr w:type="spellEnd"/>
      <w:r w:rsidRPr="007333DE">
        <w:rPr>
          <w:rFonts w:ascii="Times New Roman" w:hAnsi="Times New Roman"/>
          <w:lang w:val="en-US"/>
        </w:rPr>
        <w:t xml:space="preserve"> K, Van </w:t>
      </w:r>
      <w:proofErr w:type="spellStart"/>
      <w:r w:rsidRPr="007333DE">
        <w:rPr>
          <w:rFonts w:ascii="Times New Roman" w:hAnsi="Times New Roman"/>
          <w:lang w:val="en-US"/>
        </w:rPr>
        <w:t>Oort</w:t>
      </w:r>
      <w:proofErr w:type="spellEnd"/>
      <w:r w:rsidRPr="007333DE">
        <w:rPr>
          <w:rFonts w:ascii="Times New Roman" w:hAnsi="Times New Roman"/>
          <w:lang w:val="en-US"/>
        </w:rPr>
        <w:t xml:space="preserve"> FG, </w:t>
      </w:r>
      <w:proofErr w:type="spellStart"/>
      <w:r w:rsidRPr="007333DE">
        <w:rPr>
          <w:rFonts w:ascii="Times New Roman" w:hAnsi="Times New Roman"/>
          <w:lang w:val="en-US"/>
        </w:rPr>
        <w:t>Verburg</w:t>
      </w:r>
      <w:proofErr w:type="spellEnd"/>
      <w:r w:rsidRPr="007333DE">
        <w:rPr>
          <w:rFonts w:ascii="Times New Roman" w:hAnsi="Times New Roman"/>
          <w:lang w:val="en-US"/>
        </w:rPr>
        <w:t xml:space="preserve"> T. (2007) Related Variety, Unrelated Variety and Regional Economic Growth// Regional Studies, 41(5), 685-697.</w:t>
      </w:r>
    </w:p>
    <w:p w:rsidR="0002458A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lang w:val="en-US"/>
        </w:rPr>
      </w:pPr>
      <w:r w:rsidRPr="007333DE">
        <w:rPr>
          <w:rFonts w:ascii="Times New Roman" w:hAnsi="Times New Roman"/>
          <w:bCs/>
          <w:lang w:val="en-US"/>
        </w:rPr>
        <w:t xml:space="preserve">Fuchs M. </w:t>
      </w:r>
      <w:r w:rsidRPr="007333DE">
        <w:rPr>
          <w:rFonts w:ascii="Times New Roman" w:hAnsi="Times New Roman"/>
          <w:lang w:val="en-US"/>
        </w:rPr>
        <w:t xml:space="preserve">(2011). The determinants of local employment dynamics in Western Germany. </w:t>
      </w:r>
      <w:r w:rsidRPr="007333DE">
        <w:rPr>
          <w:rFonts w:ascii="Times New Roman" w:hAnsi="Times New Roman"/>
          <w:iCs/>
          <w:lang w:val="en-US"/>
        </w:rPr>
        <w:t>Empirical Economics</w:t>
      </w:r>
      <w:r w:rsidRPr="007333DE">
        <w:rPr>
          <w:rFonts w:ascii="Times New Roman" w:hAnsi="Times New Roman"/>
          <w:lang w:val="en-US"/>
        </w:rPr>
        <w:t>, 40 (1), 177–203.</w:t>
      </w:r>
    </w:p>
    <w:p w:rsidR="001715EF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lang w:val="en-US"/>
        </w:rPr>
      </w:pPr>
      <w:r w:rsidRPr="007333DE">
        <w:rPr>
          <w:rFonts w:ascii="Times New Roman" w:hAnsi="Times New Roman"/>
          <w:lang w:val="en-US"/>
        </w:rPr>
        <w:t>Hartmann D. (2017).</w:t>
      </w:r>
      <w:r w:rsidR="00FA5705">
        <w:rPr>
          <w:rFonts w:ascii="Times New Roman" w:hAnsi="Times New Roman"/>
          <w:lang w:val="en-US"/>
        </w:rPr>
        <w:t xml:space="preserve"> </w:t>
      </w:r>
      <w:r w:rsidRPr="007333DE">
        <w:rPr>
          <w:rFonts w:ascii="Times New Roman" w:hAnsi="Times New Roman"/>
          <w:lang w:val="en-US"/>
        </w:rPr>
        <w:t>Linking economic complexity, institutions, and income inequality.</w:t>
      </w:r>
      <w:r w:rsidR="00FA5705">
        <w:rPr>
          <w:rFonts w:ascii="Times New Roman" w:hAnsi="Times New Roman"/>
          <w:lang w:val="en-US"/>
        </w:rPr>
        <w:t xml:space="preserve"> </w:t>
      </w:r>
      <w:r w:rsidRPr="007333DE">
        <w:rPr>
          <w:rFonts w:ascii="Times New Roman" w:hAnsi="Times New Roman"/>
          <w:lang w:val="en-US"/>
        </w:rPr>
        <w:t>World Development, 93, 75–93.</w:t>
      </w:r>
    </w:p>
    <w:p w:rsidR="001715EF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lang w:val="en-US"/>
        </w:rPr>
      </w:pPr>
      <w:r w:rsidRPr="007333DE">
        <w:rPr>
          <w:rFonts w:ascii="Times New Roman" w:hAnsi="Times New Roman"/>
          <w:lang w:val="de-DE"/>
        </w:rPr>
        <w:t xml:space="preserve">Hausmann R., Hwang J., </w:t>
      </w:r>
      <w:proofErr w:type="spellStart"/>
      <w:r w:rsidRPr="007333DE">
        <w:rPr>
          <w:rFonts w:ascii="Times New Roman" w:hAnsi="Times New Roman"/>
          <w:lang w:val="de-DE"/>
        </w:rPr>
        <w:t>Rodrik</w:t>
      </w:r>
      <w:proofErr w:type="spellEnd"/>
      <w:r w:rsidRPr="007333DE">
        <w:rPr>
          <w:rFonts w:ascii="Times New Roman" w:hAnsi="Times New Roman"/>
          <w:lang w:val="de-DE"/>
        </w:rPr>
        <w:t xml:space="preserve"> D. (2006). </w:t>
      </w:r>
      <w:r w:rsidRPr="007333DE">
        <w:rPr>
          <w:rFonts w:ascii="Times New Roman" w:hAnsi="Times New Roman"/>
          <w:lang w:val="en-US"/>
        </w:rPr>
        <w:t>What you export matters. Journal of Economic Growth, 12 (1), 1–25.</w:t>
      </w:r>
    </w:p>
    <w:p w:rsidR="001715EF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lang w:val="en-US"/>
        </w:rPr>
      </w:pPr>
      <w:r w:rsidRPr="007333DE">
        <w:rPr>
          <w:rFonts w:ascii="Times New Roman" w:hAnsi="Times New Roman"/>
          <w:lang w:val="en-US"/>
        </w:rPr>
        <w:t>Hausmann R., Klinger B. (2006). Structural transformation and patterns of comparative advantage in the product space.</w:t>
      </w:r>
      <w:r w:rsidR="00FA5705">
        <w:rPr>
          <w:rFonts w:ascii="Times New Roman" w:hAnsi="Times New Roman"/>
          <w:lang w:val="en-US"/>
        </w:rPr>
        <w:t xml:space="preserve"> </w:t>
      </w:r>
      <w:r w:rsidRPr="007333DE">
        <w:rPr>
          <w:rFonts w:ascii="Times New Roman" w:hAnsi="Times New Roman"/>
          <w:lang w:val="en-US"/>
        </w:rPr>
        <w:t>CID Working Paper No. 128.</w:t>
      </w:r>
    </w:p>
    <w:p w:rsidR="001715EF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lang w:val="en-US"/>
        </w:rPr>
      </w:pPr>
      <w:r w:rsidRPr="007333DE">
        <w:rPr>
          <w:rFonts w:ascii="Times New Roman" w:hAnsi="Times New Roman"/>
          <w:lang w:val="en-US"/>
        </w:rPr>
        <w:t xml:space="preserve">Hidalgo C.A., </w:t>
      </w:r>
      <w:proofErr w:type="spellStart"/>
      <w:r w:rsidRPr="007333DE">
        <w:rPr>
          <w:rFonts w:ascii="Times New Roman" w:hAnsi="Times New Roman"/>
          <w:lang w:val="en-US"/>
        </w:rPr>
        <w:t>Hausmann</w:t>
      </w:r>
      <w:proofErr w:type="spellEnd"/>
      <w:r w:rsidRPr="007333DE">
        <w:rPr>
          <w:rFonts w:ascii="Times New Roman" w:hAnsi="Times New Roman"/>
          <w:lang w:val="en-US"/>
        </w:rPr>
        <w:t xml:space="preserve"> R. (2009).The building blocks of economic complexity.</w:t>
      </w:r>
      <w:r w:rsidR="00FA5705">
        <w:rPr>
          <w:rFonts w:ascii="Times New Roman" w:hAnsi="Times New Roman"/>
          <w:lang w:val="en-US"/>
        </w:rPr>
        <w:t xml:space="preserve"> </w:t>
      </w:r>
      <w:r w:rsidRPr="007333DE">
        <w:rPr>
          <w:rFonts w:ascii="Times New Roman" w:hAnsi="Times New Roman"/>
          <w:lang w:val="en-US"/>
        </w:rPr>
        <w:t xml:space="preserve">Proceedings of the National Academy of Sciences, 106 (26), 10570–10575. </w:t>
      </w:r>
    </w:p>
    <w:p w:rsidR="001715EF" w:rsidRPr="007333DE" w:rsidRDefault="007C74D8" w:rsidP="0002458A">
      <w:pPr>
        <w:pStyle w:val="a5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Fonts w:ascii="Times New Roman" w:hAnsi="Times New Roman"/>
          <w:lang w:val="en-US"/>
        </w:rPr>
      </w:pPr>
      <w:r w:rsidRPr="007333DE">
        <w:rPr>
          <w:rFonts w:ascii="Times New Roman" w:hAnsi="Times New Roman"/>
          <w:bCs/>
          <w:lang w:val="en-US"/>
        </w:rPr>
        <w:t xml:space="preserve">Illy A., Schwartz M., </w:t>
      </w:r>
      <w:proofErr w:type="spellStart"/>
      <w:r w:rsidRPr="007333DE">
        <w:rPr>
          <w:rFonts w:ascii="Times New Roman" w:hAnsi="Times New Roman"/>
          <w:bCs/>
          <w:lang w:val="en-US"/>
        </w:rPr>
        <w:t>Hornych</w:t>
      </w:r>
      <w:proofErr w:type="spellEnd"/>
      <w:r w:rsidRPr="007333DE">
        <w:rPr>
          <w:rFonts w:ascii="Times New Roman" w:hAnsi="Times New Roman"/>
          <w:bCs/>
          <w:lang w:val="en-US"/>
        </w:rPr>
        <w:t xml:space="preserve"> C., Rosenfeld M. </w:t>
      </w:r>
      <w:r w:rsidRPr="007333DE">
        <w:rPr>
          <w:rFonts w:ascii="Times New Roman" w:hAnsi="Times New Roman"/>
          <w:lang w:val="en-US"/>
        </w:rPr>
        <w:t xml:space="preserve">(2011). Local economic structure and sectoral employment growth in German cities. </w:t>
      </w:r>
      <w:r w:rsidRPr="007333DE">
        <w:rPr>
          <w:rFonts w:ascii="Times New Roman" w:hAnsi="Times New Roman"/>
          <w:iCs/>
          <w:lang w:val="en-US"/>
        </w:rPr>
        <w:t>Journal of Economic and Social Geography</w:t>
      </w:r>
      <w:r w:rsidRPr="007333DE">
        <w:rPr>
          <w:rFonts w:ascii="Times New Roman" w:hAnsi="Times New Roman"/>
          <w:lang w:val="en-US"/>
        </w:rPr>
        <w:t>, 102 (5), 582–593.</w:t>
      </w:r>
    </w:p>
    <w:p w:rsidR="001715EF" w:rsidRPr="007333DE" w:rsidRDefault="007C74D8" w:rsidP="0002458A">
      <w:pPr>
        <w:pStyle w:val="a5"/>
        <w:widowControl w:val="0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0" w:firstLine="0"/>
        <w:jc w:val="both"/>
        <w:rPr>
          <w:rStyle w:val="a9"/>
          <w:rFonts w:ascii="Times New Roman" w:hAnsi="Times New Roman"/>
          <w:color w:val="auto"/>
          <w:u w:val="none"/>
          <w:lang w:val="en-US"/>
        </w:rPr>
      </w:pPr>
      <w:proofErr w:type="spellStart"/>
      <w:r w:rsidRPr="007333DE">
        <w:rPr>
          <w:rStyle w:val="ae"/>
          <w:i w:val="0"/>
          <w:bdr w:val="none" w:sz="0" w:space="0" w:color="auto" w:frame="1"/>
          <w:lang w:val="en-US"/>
        </w:rPr>
        <w:t>Lysenkova</w:t>
      </w:r>
      <w:proofErr w:type="spellEnd"/>
      <w:r w:rsidRPr="007333DE">
        <w:rPr>
          <w:rStyle w:val="ae"/>
          <w:i w:val="0"/>
          <w:bdr w:val="none" w:sz="0" w:space="0" w:color="auto" w:frame="1"/>
          <w:lang w:val="en-US"/>
        </w:rPr>
        <w:t xml:space="preserve"> M., </w:t>
      </w:r>
      <w:proofErr w:type="spellStart"/>
      <w:r w:rsidRPr="007333DE">
        <w:rPr>
          <w:rStyle w:val="ae"/>
          <w:i w:val="0"/>
          <w:bdr w:val="none" w:sz="0" w:space="0" w:color="auto" w:frame="1"/>
          <w:lang w:val="en-US"/>
        </w:rPr>
        <w:t>Afanasiev</w:t>
      </w:r>
      <w:proofErr w:type="spellEnd"/>
      <w:r w:rsidRPr="007333DE">
        <w:rPr>
          <w:rStyle w:val="ae"/>
          <w:i w:val="0"/>
          <w:bdr w:val="none" w:sz="0" w:space="0" w:color="auto" w:frame="1"/>
          <w:lang w:val="en-US"/>
        </w:rPr>
        <w:t xml:space="preserve"> M. (2020). </w:t>
      </w:r>
      <w:r w:rsidRPr="007333DE">
        <w:rPr>
          <w:rFonts w:ascii="Times New Roman" w:hAnsi="Times New Roman"/>
          <w:lang w:val="en-US"/>
        </w:rPr>
        <w:t xml:space="preserve">Comparative analysis of regional innovative development indexes in the space of expert-defined characteristics of regional differentiation // SHS Web of Conferences. — Vol. 93— EDP Sciences, 2021. — P. 05002. </w:t>
      </w:r>
      <w:r w:rsidRPr="007333DE">
        <w:rPr>
          <w:rFonts w:ascii="Times New Roman" w:hAnsi="Times New Roman"/>
          <w:bCs/>
          <w:bdr w:val="none" w:sz="0" w:space="0" w:color="auto" w:frame="1"/>
          <w:lang w:val="en-US" w:eastAsia="ru-RU"/>
        </w:rPr>
        <w:t>DOI:</w:t>
      </w:r>
      <w:r w:rsidRPr="007333DE">
        <w:rPr>
          <w:rFonts w:ascii="Times New Roman" w:hAnsi="Times New Roman"/>
          <w:lang w:val="en-US" w:eastAsia="ru-RU"/>
        </w:rPr>
        <w:t> </w:t>
      </w:r>
      <w:hyperlink r:id="rId16" w:tgtFrame="_blank" w:tooltip="Перейти на страницу с информацией о публикации на сайте издателя" w:history="1">
        <w:r w:rsidRPr="007333DE">
          <w:rPr>
            <w:rStyle w:val="a9"/>
            <w:rFonts w:ascii="Times New Roman" w:hAnsi="Times New Roman"/>
            <w:color w:val="auto"/>
            <w:bdr w:val="none" w:sz="0" w:space="0" w:color="auto" w:frame="1"/>
            <w:lang w:val="en-US" w:eastAsia="ru-RU"/>
          </w:rPr>
          <w:t>10.1051/</w:t>
        </w:r>
        <w:proofErr w:type="spellStart"/>
        <w:r w:rsidRPr="007333DE">
          <w:rPr>
            <w:rStyle w:val="a9"/>
            <w:rFonts w:ascii="Times New Roman" w:hAnsi="Times New Roman"/>
            <w:color w:val="auto"/>
            <w:bdr w:val="none" w:sz="0" w:space="0" w:color="auto" w:frame="1"/>
            <w:lang w:val="en-US" w:eastAsia="ru-RU"/>
          </w:rPr>
          <w:t>shsconf</w:t>
        </w:r>
        <w:proofErr w:type="spellEnd"/>
        <w:r w:rsidRPr="007333DE">
          <w:rPr>
            <w:rStyle w:val="a9"/>
            <w:rFonts w:ascii="Times New Roman" w:hAnsi="Times New Roman"/>
            <w:color w:val="auto"/>
            <w:bdr w:val="none" w:sz="0" w:space="0" w:color="auto" w:frame="1"/>
            <w:lang w:val="en-US" w:eastAsia="ru-RU"/>
          </w:rPr>
          <w:t>/20219305002</w:t>
        </w:r>
      </w:hyperlink>
    </w:p>
    <w:p w:rsidR="008863A2" w:rsidRPr="0005252C" w:rsidRDefault="007C74D8" w:rsidP="000A6747">
      <w:pPr>
        <w:pStyle w:val="a5"/>
        <w:widowControl w:val="0"/>
        <w:numPr>
          <w:ilvl w:val="0"/>
          <w:numId w:val="39"/>
        </w:numPr>
        <w:autoSpaceDE w:val="0"/>
        <w:autoSpaceDN w:val="0"/>
        <w:adjustRightInd w:val="0"/>
        <w:spacing w:after="0" w:line="247" w:lineRule="auto"/>
        <w:ind w:left="540" w:hanging="540"/>
        <w:jc w:val="both"/>
        <w:rPr>
          <w:lang w:val="en-US"/>
        </w:rPr>
      </w:pPr>
      <w:proofErr w:type="spellStart"/>
      <w:r w:rsidRPr="0005252C">
        <w:rPr>
          <w:rFonts w:ascii="Times New Roman" w:hAnsi="Times New Roman"/>
          <w:lang w:val="en-US"/>
        </w:rPr>
        <w:t>Storper</w:t>
      </w:r>
      <w:proofErr w:type="spellEnd"/>
      <w:r w:rsidRPr="0005252C">
        <w:rPr>
          <w:rFonts w:ascii="Times New Roman" w:hAnsi="Times New Roman"/>
          <w:lang w:val="en-US"/>
        </w:rPr>
        <w:t xml:space="preserve"> M. (1995) The Resurgence of Regional Economies, Ten Years Later: The Region as a Nexus of Untraded Interdependencies// European Urban and Regional Studies, 2(3), pp. 191–221.</w:t>
      </w:r>
    </w:p>
    <w:sectPr w:rsidR="008863A2" w:rsidRPr="0005252C" w:rsidSect="00B11152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7F18" w:rsidRDefault="00C17F18" w:rsidP="00875C61">
      <w:pPr>
        <w:spacing w:after="0" w:line="240" w:lineRule="auto"/>
      </w:pPr>
      <w:r>
        <w:separator/>
      </w:r>
    </w:p>
  </w:endnote>
  <w:endnote w:type="continuationSeparator" w:id="0">
    <w:p w:rsidR="00C17F18" w:rsidRDefault="00C17F18" w:rsidP="00875C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NewBaskervilleC-Roman">
    <w:altName w:val="MS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7F18" w:rsidRDefault="00C17F18" w:rsidP="00875C61">
      <w:pPr>
        <w:spacing w:after="0" w:line="240" w:lineRule="auto"/>
      </w:pPr>
      <w:r>
        <w:separator/>
      </w:r>
    </w:p>
  </w:footnote>
  <w:footnote w:type="continuationSeparator" w:id="0">
    <w:p w:rsidR="00C17F18" w:rsidRDefault="00C17F18" w:rsidP="00875C61">
      <w:pPr>
        <w:spacing w:after="0" w:line="240" w:lineRule="auto"/>
      </w:pPr>
      <w:r>
        <w:continuationSeparator/>
      </w:r>
    </w:p>
  </w:footnote>
  <w:footnote w:id="1">
    <w:p w:rsidR="00BF63DE" w:rsidRPr="00785D2E" w:rsidRDefault="00BF63DE" w:rsidP="00BF63DE">
      <w:pPr>
        <w:pStyle w:val="ab"/>
      </w:pPr>
      <w:r>
        <w:rPr>
          <w:rStyle w:val="ad"/>
        </w:rPr>
        <w:footnoteRef/>
      </w:r>
      <w:r>
        <w:t xml:space="preserve"> Афанасьев</w:t>
      </w:r>
      <w:r w:rsidR="00785D2E">
        <w:t xml:space="preserve"> Михаил Юрьевич, д.э.н., </w:t>
      </w:r>
      <w:proofErr w:type="spellStart"/>
      <w:r w:rsidR="00785D2E">
        <w:t>гл.н.с</w:t>
      </w:r>
      <w:proofErr w:type="spellEnd"/>
      <w:r w:rsidR="00785D2E">
        <w:t xml:space="preserve">. ЦЭМИ РАН, </w:t>
      </w:r>
      <w:hyperlink r:id="rId1" w:history="1">
        <w:r w:rsidR="00785D2E" w:rsidRPr="00491955">
          <w:rPr>
            <w:rStyle w:val="a9"/>
            <w:lang w:val="en-US"/>
          </w:rPr>
          <w:t>mi</w:t>
        </w:r>
        <w:r w:rsidR="00785D2E" w:rsidRPr="00491955">
          <w:rPr>
            <w:rStyle w:val="a9"/>
          </w:rPr>
          <w:t>.</w:t>
        </w:r>
        <w:r w:rsidR="00785D2E" w:rsidRPr="00491955">
          <w:rPr>
            <w:rStyle w:val="a9"/>
            <w:lang w:val="en-US"/>
          </w:rPr>
          <w:t>afan</w:t>
        </w:r>
        <w:r w:rsidR="00785D2E" w:rsidRPr="00491955">
          <w:rPr>
            <w:rStyle w:val="a9"/>
          </w:rPr>
          <w:t>@</w:t>
        </w:r>
        <w:r w:rsidR="00785D2E" w:rsidRPr="00491955">
          <w:rPr>
            <w:rStyle w:val="a9"/>
            <w:lang w:val="en-US"/>
          </w:rPr>
          <w:t>yandex</w:t>
        </w:r>
        <w:r w:rsidR="00785D2E" w:rsidRPr="00785D2E">
          <w:rPr>
            <w:rStyle w:val="a9"/>
          </w:rPr>
          <w:t>.</w:t>
        </w:r>
        <w:r w:rsidR="00785D2E" w:rsidRPr="00491955">
          <w:rPr>
            <w:rStyle w:val="a9"/>
            <w:lang w:val="en-US"/>
          </w:rPr>
          <w:t>ru</w:t>
        </w:r>
      </w:hyperlink>
    </w:p>
    <w:p w:rsidR="00785D2E" w:rsidRPr="00785D2E" w:rsidRDefault="00785D2E" w:rsidP="00BF63DE">
      <w:pPr>
        <w:pStyle w:val="ab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E116D"/>
    <w:multiLevelType w:val="hybridMultilevel"/>
    <w:tmpl w:val="80863AAE"/>
    <w:lvl w:ilvl="0" w:tplc="C2E8D6E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5F6718A"/>
    <w:multiLevelType w:val="hybridMultilevel"/>
    <w:tmpl w:val="46245C7E"/>
    <w:lvl w:ilvl="0" w:tplc="7CC408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4F091F"/>
    <w:multiLevelType w:val="hybridMultilevel"/>
    <w:tmpl w:val="06ECE002"/>
    <w:lvl w:ilvl="0" w:tplc="40E619FA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CD630AC"/>
    <w:multiLevelType w:val="hybridMultilevel"/>
    <w:tmpl w:val="A97C9494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DC7932"/>
    <w:multiLevelType w:val="hybridMultilevel"/>
    <w:tmpl w:val="06ECE002"/>
    <w:lvl w:ilvl="0" w:tplc="40E619FA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D5C321D"/>
    <w:multiLevelType w:val="hybridMultilevel"/>
    <w:tmpl w:val="96DE6418"/>
    <w:lvl w:ilvl="0" w:tplc="B65441B2">
      <w:start w:val="1"/>
      <w:numFmt w:val="decimal"/>
      <w:lvlText w:val="(%1)"/>
      <w:lvlJc w:val="left"/>
      <w:pPr>
        <w:ind w:left="1789" w:hanging="108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101950DF"/>
    <w:multiLevelType w:val="multilevel"/>
    <w:tmpl w:val="9C3E97A6"/>
    <w:lvl w:ilvl="0">
      <w:start w:val="3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tabs>
          <w:tab w:val="num" w:pos="1227"/>
        </w:tabs>
        <w:ind w:left="1227" w:hanging="6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421"/>
        </w:tabs>
        <w:ind w:left="2421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915"/>
        </w:tabs>
        <w:ind w:left="3915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842"/>
        </w:tabs>
        <w:ind w:left="4842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9"/>
        </w:tabs>
        <w:ind w:left="5409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336"/>
        </w:tabs>
        <w:ind w:left="6336" w:hanging="1800"/>
      </w:pPr>
      <w:rPr>
        <w:rFonts w:cs="Times New Roman" w:hint="default"/>
      </w:rPr>
    </w:lvl>
  </w:abstractNum>
  <w:abstractNum w:abstractNumId="7" w15:restartNumberingAfterBreak="0">
    <w:nsid w:val="12FC0BAF"/>
    <w:multiLevelType w:val="hybridMultilevel"/>
    <w:tmpl w:val="FA70377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54C2B0E"/>
    <w:multiLevelType w:val="hybridMultilevel"/>
    <w:tmpl w:val="7CD458FA"/>
    <w:lvl w:ilvl="0" w:tplc="07106A60">
      <w:start w:val="1"/>
      <w:numFmt w:val="decimal"/>
      <w:lvlText w:val="(%1)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D360A2"/>
    <w:multiLevelType w:val="hybridMultilevel"/>
    <w:tmpl w:val="1C3A4C4C"/>
    <w:lvl w:ilvl="0" w:tplc="D2F0EE4A">
      <w:start w:val="1"/>
      <w:numFmt w:val="decimal"/>
      <w:lvlText w:val="(%1)"/>
      <w:lvlJc w:val="left"/>
      <w:pPr>
        <w:ind w:left="720" w:hanging="360"/>
      </w:pPr>
      <w:rPr>
        <w:rFonts w:ascii="Calibri" w:eastAsia="Times New Roman" w:hAnsi="Calibri" w:hint="default"/>
        <w:color w:val="00000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8E6399"/>
    <w:multiLevelType w:val="hybridMultilevel"/>
    <w:tmpl w:val="25D0245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B03767B"/>
    <w:multiLevelType w:val="hybridMultilevel"/>
    <w:tmpl w:val="21064B64"/>
    <w:lvl w:ilvl="0" w:tplc="741CB6EC">
      <w:start w:val="4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1B112C"/>
    <w:multiLevelType w:val="hybridMultilevel"/>
    <w:tmpl w:val="6BF2C1C0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642F4"/>
    <w:multiLevelType w:val="hybridMultilevel"/>
    <w:tmpl w:val="AA9EFF66"/>
    <w:lvl w:ilvl="0" w:tplc="9C6C6498">
      <w:start w:val="1"/>
      <w:numFmt w:val="lowerLetter"/>
      <w:lvlText w:val="%1."/>
      <w:lvlJc w:val="left"/>
      <w:pPr>
        <w:ind w:left="1819" w:hanging="111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 w15:restartNumberingAfterBreak="0">
    <w:nsid w:val="26E72E87"/>
    <w:multiLevelType w:val="hybridMultilevel"/>
    <w:tmpl w:val="1378360E"/>
    <w:lvl w:ilvl="0" w:tplc="C7B620F8">
      <w:start w:val="1"/>
      <w:numFmt w:val="decimal"/>
      <w:lvlText w:val="(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2D9326BC"/>
    <w:multiLevelType w:val="hybridMultilevel"/>
    <w:tmpl w:val="32A2F764"/>
    <w:lvl w:ilvl="0" w:tplc="4B0EE716">
      <w:start w:val="1"/>
      <w:numFmt w:val="decimal"/>
      <w:lvlText w:val="%1."/>
      <w:lvlJc w:val="left"/>
      <w:pPr>
        <w:ind w:left="3905" w:hanging="360"/>
      </w:pPr>
      <w:rPr>
        <w:rFonts w:cs="Times New Roman" w:hint="default"/>
        <w:b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420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49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56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63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70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78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85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9240" w:hanging="180"/>
      </w:pPr>
      <w:rPr>
        <w:rFonts w:cs="Times New Roman"/>
      </w:rPr>
    </w:lvl>
  </w:abstractNum>
  <w:abstractNum w:abstractNumId="16" w15:restartNumberingAfterBreak="0">
    <w:nsid w:val="344166A8"/>
    <w:multiLevelType w:val="hybridMultilevel"/>
    <w:tmpl w:val="06ECE002"/>
    <w:lvl w:ilvl="0" w:tplc="40E619FA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9373602"/>
    <w:multiLevelType w:val="hybridMultilevel"/>
    <w:tmpl w:val="CE1A4F0A"/>
    <w:lvl w:ilvl="0" w:tplc="6E10E28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4E0315"/>
    <w:multiLevelType w:val="hybridMultilevel"/>
    <w:tmpl w:val="F5BCDA4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C7D5748"/>
    <w:multiLevelType w:val="hybridMultilevel"/>
    <w:tmpl w:val="1C3A4C4C"/>
    <w:lvl w:ilvl="0" w:tplc="D2F0EE4A">
      <w:start w:val="1"/>
      <w:numFmt w:val="decimal"/>
      <w:lvlText w:val="(%1)"/>
      <w:lvlJc w:val="left"/>
      <w:pPr>
        <w:ind w:left="360" w:hanging="360"/>
      </w:pPr>
      <w:rPr>
        <w:rFonts w:ascii="Calibri" w:eastAsia="Times New Roman" w:hAnsi="Calibri" w:hint="default"/>
        <w:color w:val="00000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251694"/>
    <w:multiLevelType w:val="hybridMultilevel"/>
    <w:tmpl w:val="B1906FCE"/>
    <w:lvl w:ilvl="0" w:tplc="C54A3F88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AC692D"/>
    <w:multiLevelType w:val="hybridMultilevel"/>
    <w:tmpl w:val="687A743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708380E"/>
    <w:multiLevelType w:val="multilevel"/>
    <w:tmpl w:val="730616E2"/>
    <w:lvl w:ilvl="0">
      <w:start w:val="2"/>
      <w:numFmt w:val="decimal"/>
      <w:lvlText w:val="%1."/>
      <w:lvlJc w:val="left"/>
      <w:pPr>
        <w:ind w:left="360" w:hanging="360"/>
      </w:pPr>
      <w:rPr>
        <w:rFonts w:eastAsia="NewBaskervilleC-Roman"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NewBaskervilleC-Roman"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eastAsia="NewBaskervilleC-Roman" w:hint="default"/>
        <w:b/>
        <w:color w:val="auto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eastAsia="NewBaskervilleC-Roman" w:hint="default"/>
        <w:b/>
        <w:color w:val="auto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eastAsia="NewBaskervilleC-Roman" w:hint="default"/>
        <w:b/>
        <w:color w:val="auto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eastAsia="NewBaskervilleC-Roman" w:hint="default"/>
        <w:b/>
        <w:color w:val="auto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eastAsia="NewBaskervilleC-Roman" w:hint="default"/>
        <w:b/>
        <w:color w:val="auto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eastAsia="NewBaskervilleC-Roman" w:hint="default"/>
        <w:b/>
        <w:color w:val="auto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eastAsia="NewBaskervilleC-Roman" w:hint="default"/>
        <w:b/>
        <w:color w:val="auto"/>
      </w:rPr>
    </w:lvl>
  </w:abstractNum>
  <w:abstractNum w:abstractNumId="23" w15:restartNumberingAfterBreak="0">
    <w:nsid w:val="47792DC9"/>
    <w:multiLevelType w:val="hybridMultilevel"/>
    <w:tmpl w:val="A6209E28"/>
    <w:lvl w:ilvl="0" w:tplc="B1B2A948">
      <w:start w:val="6"/>
      <w:numFmt w:val="decimal"/>
      <w:lvlText w:val="%1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BD21AD"/>
    <w:multiLevelType w:val="hybridMultilevel"/>
    <w:tmpl w:val="3ABEE71A"/>
    <w:lvl w:ilvl="0" w:tplc="40E619F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DA6D33"/>
    <w:multiLevelType w:val="multilevel"/>
    <w:tmpl w:val="2A5C875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26" w15:restartNumberingAfterBreak="0">
    <w:nsid w:val="4D9E6EBF"/>
    <w:multiLevelType w:val="hybridMultilevel"/>
    <w:tmpl w:val="06ECE002"/>
    <w:lvl w:ilvl="0" w:tplc="40E619FA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E9D13AA"/>
    <w:multiLevelType w:val="hybridMultilevel"/>
    <w:tmpl w:val="2762418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52BE15CA"/>
    <w:multiLevelType w:val="hybridMultilevel"/>
    <w:tmpl w:val="31C26E4E"/>
    <w:lvl w:ilvl="0" w:tplc="0B7AB86A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5316486F"/>
    <w:multiLevelType w:val="hybridMultilevel"/>
    <w:tmpl w:val="8FF066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4A86BDE"/>
    <w:multiLevelType w:val="multilevel"/>
    <w:tmpl w:val="D186B800"/>
    <w:lvl w:ilvl="0">
      <w:start w:val="2"/>
      <w:numFmt w:val="decimal"/>
      <w:lvlText w:val="%1."/>
      <w:lvlJc w:val="left"/>
      <w:pPr>
        <w:ind w:left="360" w:hanging="360"/>
      </w:pPr>
      <w:rPr>
        <w:rFonts w:eastAsia="Calibri" w:hint="default"/>
        <w:b/>
        <w:color w:val="auto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eastAsia="Calibri"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Calibri" w:hint="default"/>
        <w:b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  <w:b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  <w:b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  <w:b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  <w:b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  <w:b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  <w:b/>
        <w:color w:val="auto"/>
      </w:rPr>
    </w:lvl>
  </w:abstractNum>
  <w:abstractNum w:abstractNumId="31" w15:restartNumberingAfterBreak="0">
    <w:nsid w:val="628B33C7"/>
    <w:multiLevelType w:val="hybridMultilevel"/>
    <w:tmpl w:val="2CC87C2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819235D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AC029C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2C2489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225BD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BB6842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D196F16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A825E4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6807D7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 w15:restartNumberingAfterBreak="0">
    <w:nsid w:val="63F7419B"/>
    <w:multiLevelType w:val="hybridMultilevel"/>
    <w:tmpl w:val="DEA640B0"/>
    <w:lvl w:ilvl="0" w:tplc="18A6EA86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007671"/>
    <w:multiLevelType w:val="hybridMultilevel"/>
    <w:tmpl w:val="06ECE002"/>
    <w:lvl w:ilvl="0" w:tplc="40E619FA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63013D7"/>
    <w:multiLevelType w:val="hybridMultilevel"/>
    <w:tmpl w:val="A498EE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220453"/>
    <w:multiLevelType w:val="hybridMultilevel"/>
    <w:tmpl w:val="37FE82E2"/>
    <w:lvl w:ilvl="0" w:tplc="BE00A6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89759B"/>
    <w:multiLevelType w:val="multilevel"/>
    <w:tmpl w:val="3BACB8C0"/>
    <w:lvl w:ilvl="0">
      <w:start w:val="3"/>
      <w:numFmt w:val="decimal"/>
      <w:lvlText w:val="%1."/>
      <w:lvlJc w:val="left"/>
      <w:pPr>
        <w:ind w:left="360" w:hanging="360"/>
      </w:pPr>
      <w:rPr>
        <w:rFonts w:eastAsia="NewBaskervilleC-Roman" w:hint="default"/>
        <w:b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NewBaskervilleC-Roman" w:hint="default"/>
        <w:b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eastAsia="NewBaskervilleC-Roman" w:hint="default"/>
        <w:b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eastAsia="NewBaskervilleC-Roman" w:hint="default"/>
        <w:b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eastAsia="NewBaskervilleC-Roman" w:hint="default"/>
        <w:b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eastAsia="NewBaskervilleC-Roman" w:hint="default"/>
        <w:b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eastAsia="NewBaskervilleC-Roman" w:hint="default"/>
        <w:b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eastAsia="NewBaskervilleC-Roman" w:hint="default"/>
        <w:b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eastAsia="NewBaskervilleC-Roman" w:hint="default"/>
        <w:b/>
      </w:rPr>
    </w:lvl>
  </w:abstractNum>
  <w:abstractNum w:abstractNumId="37" w15:restartNumberingAfterBreak="0">
    <w:nsid w:val="6C3E53C4"/>
    <w:multiLevelType w:val="hybridMultilevel"/>
    <w:tmpl w:val="E580DE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8"/>
  </w:num>
  <w:num w:numId="3">
    <w:abstractNumId w:val="21"/>
  </w:num>
  <w:num w:numId="4">
    <w:abstractNumId w:val="34"/>
  </w:num>
  <w:num w:numId="5">
    <w:abstractNumId w:val="10"/>
  </w:num>
  <w:num w:numId="6">
    <w:abstractNumId w:val="16"/>
  </w:num>
  <w:num w:numId="7">
    <w:abstractNumId w:val="15"/>
  </w:num>
  <w:num w:numId="8">
    <w:abstractNumId w:val="24"/>
  </w:num>
  <w:num w:numId="9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3"/>
  </w:num>
  <w:num w:numId="11">
    <w:abstractNumId w:val="7"/>
  </w:num>
  <w:num w:numId="12">
    <w:abstractNumId w:val="6"/>
  </w:num>
  <w:num w:numId="13">
    <w:abstractNumId w:val="4"/>
  </w:num>
  <w:num w:numId="14">
    <w:abstractNumId w:val="29"/>
  </w:num>
  <w:num w:numId="15">
    <w:abstractNumId w:val="28"/>
  </w:num>
  <w:num w:numId="16">
    <w:abstractNumId w:val="3"/>
  </w:num>
  <w:num w:numId="17">
    <w:abstractNumId w:val="37"/>
  </w:num>
  <w:num w:numId="18">
    <w:abstractNumId w:val="12"/>
  </w:num>
  <w:num w:numId="19">
    <w:abstractNumId w:val="23"/>
  </w:num>
  <w:num w:numId="20">
    <w:abstractNumId w:val="19"/>
  </w:num>
  <w:num w:numId="21">
    <w:abstractNumId w:val="9"/>
  </w:num>
  <w:num w:numId="22">
    <w:abstractNumId w:val="20"/>
  </w:num>
  <w:num w:numId="2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5"/>
  </w:num>
  <w:num w:numId="25">
    <w:abstractNumId w:val="11"/>
  </w:num>
  <w:num w:numId="26">
    <w:abstractNumId w:val="32"/>
  </w:num>
  <w:num w:numId="27">
    <w:abstractNumId w:val="14"/>
  </w:num>
  <w:num w:numId="28">
    <w:abstractNumId w:val="35"/>
  </w:num>
  <w:num w:numId="29">
    <w:abstractNumId w:val="1"/>
  </w:num>
  <w:num w:numId="30">
    <w:abstractNumId w:val="8"/>
  </w:num>
  <w:num w:numId="31">
    <w:abstractNumId w:val="33"/>
  </w:num>
  <w:num w:numId="32">
    <w:abstractNumId w:val="26"/>
  </w:num>
  <w:num w:numId="33">
    <w:abstractNumId w:val="2"/>
  </w:num>
  <w:num w:numId="34">
    <w:abstractNumId w:val="0"/>
  </w:num>
  <w:num w:numId="35">
    <w:abstractNumId w:val="22"/>
  </w:num>
  <w:num w:numId="36">
    <w:abstractNumId w:val="30"/>
  </w:num>
  <w:num w:numId="37">
    <w:abstractNumId w:val="25"/>
  </w:num>
  <w:num w:numId="38">
    <w:abstractNumId w:val="36"/>
  </w:num>
  <w:num w:numId="3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AB1"/>
    <w:rsid w:val="00003A7B"/>
    <w:rsid w:val="00004F91"/>
    <w:rsid w:val="00005710"/>
    <w:rsid w:val="0001481B"/>
    <w:rsid w:val="00016392"/>
    <w:rsid w:val="00017DF0"/>
    <w:rsid w:val="000212DA"/>
    <w:rsid w:val="00023C78"/>
    <w:rsid w:val="0002458A"/>
    <w:rsid w:val="00026CBB"/>
    <w:rsid w:val="00027D0B"/>
    <w:rsid w:val="00030695"/>
    <w:rsid w:val="00030DB5"/>
    <w:rsid w:val="00036BB2"/>
    <w:rsid w:val="00037687"/>
    <w:rsid w:val="00037D8C"/>
    <w:rsid w:val="000419A8"/>
    <w:rsid w:val="00041B53"/>
    <w:rsid w:val="00044EEA"/>
    <w:rsid w:val="00047376"/>
    <w:rsid w:val="0005252C"/>
    <w:rsid w:val="00053E38"/>
    <w:rsid w:val="00054D29"/>
    <w:rsid w:val="0005641E"/>
    <w:rsid w:val="00056A99"/>
    <w:rsid w:val="0006296F"/>
    <w:rsid w:val="00065EE9"/>
    <w:rsid w:val="0006615D"/>
    <w:rsid w:val="0006711D"/>
    <w:rsid w:val="00070086"/>
    <w:rsid w:val="00073ED4"/>
    <w:rsid w:val="0007566B"/>
    <w:rsid w:val="00080B87"/>
    <w:rsid w:val="000825D5"/>
    <w:rsid w:val="00084A82"/>
    <w:rsid w:val="00085DB1"/>
    <w:rsid w:val="00092F21"/>
    <w:rsid w:val="00093BF4"/>
    <w:rsid w:val="00094796"/>
    <w:rsid w:val="00096C2A"/>
    <w:rsid w:val="000A200A"/>
    <w:rsid w:val="000A58BF"/>
    <w:rsid w:val="000A7335"/>
    <w:rsid w:val="000B46CC"/>
    <w:rsid w:val="000B4B27"/>
    <w:rsid w:val="000B4E9E"/>
    <w:rsid w:val="000B4FE1"/>
    <w:rsid w:val="000B5CFB"/>
    <w:rsid w:val="000B6D9E"/>
    <w:rsid w:val="000C2E2D"/>
    <w:rsid w:val="000C72E9"/>
    <w:rsid w:val="000D186C"/>
    <w:rsid w:val="000D424C"/>
    <w:rsid w:val="000D4508"/>
    <w:rsid w:val="000E0ED2"/>
    <w:rsid w:val="000E427C"/>
    <w:rsid w:val="00100221"/>
    <w:rsid w:val="001028B8"/>
    <w:rsid w:val="00102FC6"/>
    <w:rsid w:val="0010639D"/>
    <w:rsid w:val="001074E0"/>
    <w:rsid w:val="00107C11"/>
    <w:rsid w:val="00110049"/>
    <w:rsid w:val="0011056A"/>
    <w:rsid w:val="0011132A"/>
    <w:rsid w:val="00112473"/>
    <w:rsid w:val="00116477"/>
    <w:rsid w:val="00116C5F"/>
    <w:rsid w:val="00117B62"/>
    <w:rsid w:val="00121D2A"/>
    <w:rsid w:val="00122219"/>
    <w:rsid w:val="0012346A"/>
    <w:rsid w:val="00123DF8"/>
    <w:rsid w:val="001246B8"/>
    <w:rsid w:val="001252FB"/>
    <w:rsid w:val="0012759A"/>
    <w:rsid w:val="00130D3E"/>
    <w:rsid w:val="00131B06"/>
    <w:rsid w:val="0013591E"/>
    <w:rsid w:val="001434AB"/>
    <w:rsid w:val="00147921"/>
    <w:rsid w:val="00150AB5"/>
    <w:rsid w:val="0015179B"/>
    <w:rsid w:val="00157E16"/>
    <w:rsid w:val="00162944"/>
    <w:rsid w:val="0016328B"/>
    <w:rsid w:val="00163D01"/>
    <w:rsid w:val="00164644"/>
    <w:rsid w:val="00164AAE"/>
    <w:rsid w:val="00165FBB"/>
    <w:rsid w:val="001678A9"/>
    <w:rsid w:val="0017107D"/>
    <w:rsid w:val="001715EF"/>
    <w:rsid w:val="00171C83"/>
    <w:rsid w:val="00173D9D"/>
    <w:rsid w:val="001769E6"/>
    <w:rsid w:val="0017711F"/>
    <w:rsid w:val="00177711"/>
    <w:rsid w:val="00177ABE"/>
    <w:rsid w:val="00181F32"/>
    <w:rsid w:val="00182477"/>
    <w:rsid w:val="00191B05"/>
    <w:rsid w:val="00194C58"/>
    <w:rsid w:val="001A22A1"/>
    <w:rsid w:val="001A4620"/>
    <w:rsid w:val="001A46B9"/>
    <w:rsid w:val="001A59D6"/>
    <w:rsid w:val="001C09C3"/>
    <w:rsid w:val="001C45E9"/>
    <w:rsid w:val="001C4ADC"/>
    <w:rsid w:val="001C5FB8"/>
    <w:rsid w:val="001C6983"/>
    <w:rsid w:val="001D332C"/>
    <w:rsid w:val="001D3397"/>
    <w:rsid w:val="001D68F0"/>
    <w:rsid w:val="001D69E4"/>
    <w:rsid w:val="001D6F18"/>
    <w:rsid w:val="001D728C"/>
    <w:rsid w:val="001E4A02"/>
    <w:rsid w:val="001E5CAB"/>
    <w:rsid w:val="001F25BB"/>
    <w:rsid w:val="001F2BD6"/>
    <w:rsid w:val="001F6E89"/>
    <w:rsid w:val="00202739"/>
    <w:rsid w:val="0020520E"/>
    <w:rsid w:val="00210FC8"/>
    <w:rsid w:val="002130C9"/>
    <w:rsid w:val="00215341"/>
    <w:rsid w:val="002243C5"/>
    <w:rsid w:val="00230A54"/>
    <w:rsid w:val="0024576E"/>
    <w:rsid w:val="002457B0"/>
    <w:rsid w:val="0025048A"/>
    <w:rsid w:val="002607D1"/>
    <w:rsid w:val="002662D0"/>
    <w:rsid w:val="002718A5"/>
    <w:rsid w:val="00271DF5"/>
    <w:rsid w:val="002752C2"/>
    <w:rsid w:val="00280DE1"/>
    <w:rsid w:val="00287D3B"/>
    <w:rsid w:val="00292FB6"/>
    <w:rsid w:val="00293A03"/>
    <w:rsid w:val="002A1582"/>
    <w:rsid w:val="002A3E19"/>
    <w:rsid w:val="002A490D"/>
    <w:rsid w:val="002A6A57"/>
    <w:rsid w:val="002A7915"/>
    <w:rsid w:val="002B147A"/>
    <w:rsid w:val="002B6A7B"/>
    <w:rsid w:val="002C1868"/>
    <w:rsid w:val="002C355B"/>
    <w:rsid w:val="002C5A40"/>
    <w:rsid w:val="002D1A8A"/>
    <w:rsid w:val="002D2443"/>
    <w:rsid w:val="002D2698"/>
    <w:rsid w:val="002D3843"/>
    <w:rsid w:val="002D5023"/>
    <w:rsid w:val="002D5872"/>
    <w:rsid w:val="002D7873"/>
    <w:rsid w:val="002E38B5"/>
    <w:rsid w:val="002E423A"/>
    <w:rsid w:val="002E7095"/>
    <w:rsid w:val="002F235F"/>
    <w:rsid w:val="002F27B9"/>
    <w:rsid w:val="002F3E6A"/>
    <w:rsid w:val="003009D5"/>
    <w:rsid w:val="0030353F"/>
    <w:rsid w:val="0030408B"/>
    <w:rsid w:val="00305B9F"/>
    <w:rsid w:val="00307029"/>
    <w:rsid w:val="00310E93"/>
    <w:rsid w:val="00315F58"/>
    <w:rsid w:val="00316F10"/>
    <w:rsid w:val="003172F1"/>
    <w:rsid w:val="003258A5"/>
    <w:rsid w:val="0032609E"/>
    <w:rsid w:val="003339CE"/>
    <w:rsid w:val="00334E5E"/>
    <w:rsid w:val="00340333"/>
    <w:rsid w:val="003415B6"/>
    <w:rsid w:val="0034252E"/>
    <w:rsid w:val="003428B0"/>
    <w:rsid w:val="00343C06"/>
    <w:rsid w:val="00343F31"/>
    <w:rsid w:val="00343F77"/>
    <w:rsid w:val="00352BA9"/>
    <w:rsid w:val="003567FF"/>
    <w:rsid w:val="00356E75"/>
    <w:rsid w:val="00362BD3"/>
    <w:rsid w:val="0036306B"/>
    <w:rsid w:val="00365922"/>
    <w:rsid w:val="003703A6"/>
    <w:rsid w:val="00372AE3"/>
    <w:rsid w:val="00375EFD"/>
    <w:rsid w:val="003820BA"/>
    <w:rsid w:val="00382F8F"/>
    <w:rsid w:val="00383018"/>
    <w:rsid w:val="00383974"/>
    <w:rsid w:val="00384688"/>
    <w:rsid w:val="00384FFB"/>
    <w:rsid w:val="0038568B"/>
    <w:rsid w:val="003865D4"/>
    <w:rsid w:val="00386A5C"/>
    <w:rsid w:val="003875B0"/>
    <w:rsid w:val="00394CFB"/>
    <w:rsid w:val="00395FA9"/>
    <w:rsid w:val="00396A47"/>
    <w:rsid w:val="003A1758"/>
    <w:rsid w:val="003A2E36"/>
    <w:rsid w:val="003A2EF2"/>
    <w:rsid w:val="003A745C"/>
    <w:rsid w:val="003B1F6B"/>
    <w:rsid w:val="003B4C1E"/>
    <w:rsid w:val="003C10AD"/>
    <w:rsid w:val="003C3EB5"/>
    <w:rsid w:val="003C5C9F"/>
    <w:rsid w:val="003D07CA"/>
    <w:rsid w:val="003D0ACD"/>
    <w:rsid w:val="003E0226"/>
    <w:rsid w:val="003E0EC6"/>
    <w:rsid w:val="003E3658"/>
    <w:rsid w:val="003E4CBC"/>
    <w:rsid w:val="003E57A3"/>
    <w:rsid w:val="003E6590"/>
    <w:rsid w:val="003E66CC"/>
    <w:rsid w:val="003F2E00"/>
    <w:rsid w:val="003F2EB2"/>
    <w:rsid w:val="003F329D"/>
    <w:rsid w:val="004018E1"/>
    <w:rsid w:val="00402DFF"/>
    <w:rsid w:val="004041EF"/>
    <w:rsid w:val="004066C0"/>
    <w:rsid w:val="004107B5"/>
    <w:rsid w:val="00411F42"/>
    <w:rsid w:val="00417DEC"/>
    <w:rsid w:val="00422B61"/>
    <w:rsid w:val="00423458"/>
    <w:rsid w:val="004356FE"/>
    <w:rsid w:val="004370FC"/>
    <w:rsid w:val="0043796B"/>
    <w:rsid w:val="004416C0"/>
    <w:rsid w:val="004443C8"/>
    <w:rsid w:val="00451809"/>
    <w:rsid w:val="004521F3"/>
    <w:rsid w:val="0045733C"/>
    <w:rsid w:val="004573E6"/>
    <w:rsid w:val="00457A7A"/>
    <w:rsid w:val="004601B9"/>
    <w:rsid w:val="0046363E"/>
    <w:rsid w:val="00465B6C"/>
    <w:rsid w:val="00471A98"/>
    <w:rsid w:val="004746D5"/>
    <w:rsid w:val="0047771D"/>
    <w:rsid w:val="00477CF0"/>
    <w:rsid w:val="00481835"/>
    <w:rsid w:val="00481B1D"/>
    <w:rsid w:val="00483B39"/>
    <w:rsid w:val="00484225"/>
    <w:rsid w:val="004905FC"/>
    <w:rsid w:val="00492260"/>
    <w:rsid w:val="00493722"/>
    <w:rsid w:val="00494396"/>
    <w:rsid w:val="0049487A"/>
    <w:rsid w:val="004A191F"/>
    <w:rsid w:val="004A4136"/>
    <w:rsid w:val="004A427E"/>
    <w:rsid w:val="004B48A1"/>
    <w:rsid w:val="004B5568"/>
    <w:rsid w:val="004C0381"/>
    <w:rsid w:val="004C07ED"/>
    <w:rsid w:val="004C651A"/>
    <w:rsid w:val="004C7B50"/>
    <w:rsid w:val="004D32A5"/>
    <w:rsid w:val="004D3F41"/>
    <w:rsid w:val="004D5CF5"/>
    <w:rsid w:val="004D65CB"/>
    <w:rsid w:val="004E0D94"/>
    <w:rsid w:val="004E1313"/>
    <w:rsid w:val="004E2875"/>
    <w:rsid w:val="004E68E2"/>
    <w:rsid w:val="004F6D8B"/>
    <w:rsid w:val="00500859"/>
    <w:rsid w:val="005034E0"/>
    <w:rsid w:val="00506FDA"/>
    <w:rsid w:val="00512E06"/>
    <w:rsid w:val="00513E9F"/>
    <w:rsid w:val="0051446E"/>
    <w:rsid w:val="00517DD8"/>
    <w:rsid w:val="00524AE1"/>
    <w:rsid w:val="00531FEA"/>
    <w:rsid w:val="00532E57"/>
    <w:rsid w:val="00544366"/>
    <w:rsid w:val="00545300"/>
    <w:rsid w:val="00546074"/>
    <w:rsid w:val="00551F21"/>
    <w:rsid w:val="00553B07"/>
    <w:rsid w:val="00555970"/>
    <w:rsid w:val="0055725D"/>
    <w:rsid w:val="0055796F"/>
    <w:rsid w:val="00567B28"/>
    <w:rsid w:val="0057011A"/>
    <w:rsid w:val="00570CFE"/>
    <w:rsid w:val="005713D6"/>
    <w:rsid w:val="005717D6"/>
    <w:rsid w:val="005722D8"/>
    <w:rsid w:val="005737DF"/>
    <w:rsid w:val="005755A5"/>
    <w:rsid w:val="005769C0"/>
    <w:rsid w:val="00592D7F"/>
    <w:rsid w:val="0059321C"/>
    <w:rsid w:val="00593339"/>
    <w:rsid w:val="00595457"/>
    <w:rsid w:val="005A4122"/>
    <w:rsid w:val="005A4260"/>
    <w:rsid w:val="005A52FF"/>
    <w:rsid w:val="005A6A89"/>
    <w:rsid w:val="005B0C5E"/>
    <w:rsid w:val="005B13B4"/>
    <w:rsid w:val="005B4A85"/>
    <w:rsid w:val="005B67B5"/>
    <w:rsid w:val="005B714B"/>
    <w:rsid w:val="005C0E8E"/>
    <w:rsid w:val="005C340F"/>
    <w:rsid w:val="005C50F3"/>
    <w:rsid w:val="005C72F8"/>
    <w:rsid w:val="005D048E"/>
    <w:rsid w:val="005D3FD5"/>
    <w:rsid w:val="005D50B2"/>
    <w:rsid w:val="005D52D9"/>
    <w:rsid w:val="005E49D6"/>
    <w:rsid w:val="005E6159"/>
    <w:rsid w:val="005F1014"/>
    <w:rsid w:val="005F602D"/>
    <w:rsid w:val="0060193F"/>
    <w:rsid w:val="006028FA"/>
    <w:rsid w:val="006033C2"/>
    <w:rsid w:val="006058C3"/>
    <w:rsid w:val="0060667D"/>
    <w:rsid w:val="006078F1"/>
    <w:rsid w:val="00607F7D"/>
    <w:rsid w:val="006125BE"/>
    <w:rsid w:val="00614EF5"/>
    <w:rsid w:val="0061604D"/>
    <w:rsid w:val="00622391"/>
    <w:rsid w:val="0062263D"/>
    <w:rsid w:val="00622E8D"/>
    <w:rsid w:val="00624938"/>
    <w:rsid w:val="0062758E"/>
    <w:rsid w:val="006301AA"/>
    <w:rsid w:val="006306AF"/>
    <w:rsid w:val="00636621"/>
    <w:rsid w:val="006423DB"/>
    <w:rsid w:val="00643601"/>
    <w:rsid w:val="006447E9"/>
    <w:rsid w:val="00646CC6"/>
    <w:rsid w:val="00663408"/>
    <w:rsid w:val="00663A27"/>
    <w:rsid w:val="00665957"/>
    <w:rsid w:val="006672D3"/>
    <w:rsid w:val="00670AE9"/>
    <w:rsid w:val="00672E3E"/>
    <w:rsid w:val="006834BD"/>
    <w:rsid w:val="0068708E"/>
    <w:rsid w:val="00692871"/>
    <w:rsid w:val="006932F0"/>
    <w:rsid w:val="006A1A82"/>
    <w:rsid w:val="006A3368"/>
    <w:rsid w:val="006A37E4"/>
    <w:rsid w:val="006A527D"/>
    <w:rsid w:val="006A6878"/>
    <w:rsid w:val="006A7FA8"/>
    <w:rsid w:val="006B36D8"/>
    <w:rsid w:val="006B48A4"/>
    <w:rsid w:val="006B6882"/>
    <w:rsid w:val="006C3576"/>
    <w:rsid w:val="006C705D"/>
    <w:rsid w:val="006D1434"/>
    <w:rsid w:val="006D2D7F"/>
    <w:rsid w:val="006D65F4"/>
    <w:rsid w:val="006E0B01"/>
    <w:rsid w:val="006E119D"/>
    <w:rsid w:val="006E3A3B"/>
    <w:rsid w:val="006E48F8"/>
    <w:rsid w:val="006E6294"/>
    <w:rsid w:val="006F2596"/>
    <w:rsid w:val="006F4A0F"/>
    <w:rsid w:val="006F623F"/>
    <w:rsid w:val="00700620"/>
    <w:rsid w:val="0070174C"/>
    <w:rsid w:val="00701EB1"/>
    <w:rsid w:val="00710C9D"/>
    <w:rsid w:val="00717076"/>
    <w:rsid w:val="007175BC"/>
    <w:rsid w:val="00720FFA"/>
    <w:rsid w:val="00723D31"/>
    <w:rsid w:val="00725BEA"/>
    <w:rsid w:val="007266EA"/>
    <w:rsid w:val="00731658"/>
    <w:rsid w:val="00731A35"/>
    <w:rsid w:val="00731ADB"/>
    <w:rsid w:val="0073293A"/>
    <w:rsid w:val="007333DE"/>
    <w:rsid w:val="00734BB0"/>
    <w:rsid w:val="007413B0"/>
    <w:rsid w:val="00745D8A"/>
    <w:rsid w:val="00746EA9"/>
    <w:rsid w:val="00747BB2"/>
    <w:rsid w:val="00747BE8"/>
    <w:rsid w:val="0076422E"/>
    <w:rsid w:val="007645EE"/>
    <w:rsid w:val="00766BEA"/>
    <w:rsid w:val="00767660"/>
    <w:rsid w:val="0077495E"/>
    <w:rsid w:val="0078072A"/>
    <w:rsid w:val="0078273E"/>
    <w:rsid w:val="00785BC5"/>
    <w:rsid w:val="00785D2E"/>
    <w:rsid w:val="007908B7"/>
    <w:rsid w:val="00794582"/>
    <w:rsid w:val="007957EA"/>
    <w:rsid w:val="0079621C"/>
    <w:rsid w:val="00797553"/>
    <w:rsid w:val="007A5163"/>
    <w:rsid w:val="007B324B"/>
    <w:rsid w:val="007B357F"/>
    <w:rsid w:val="007B3A10"/>
    <w:rsid w:val="007B756A"/>
    <w:rsid w:val="007B78DA"/>
    <w:rsid w:val="007B7A08"/>
    <w:rsid w:val="007C079E"/>
    <w:rsid w:val="007C25E2"/>
    <w:rsid w:val="007C27F5"/>
    <w:rsid w:val="007C3566"/>
    <w:rsid w:val="007C42D9"/>
    <w:rsid w:val="007C74D8"/>
    <w:rsid w:val="007D2589"/>
    <w:rsid w:val="007D4A8A"/>
    <w:rsid w:val="007D5A31"/>
    <w:rsid w:val="007D5A4A"/>
    <w:rsid w:val="007D61D6"/>
    <w:rsid w:val="007D7646"/>
    <w:rsid w:val="007E042C"/>
    <w:rsid w:val="007E1AAA"/>
    <w:rsid w:val="007E312D"/>
    <w:rsid w:val="007E5C43"/>
    <w:rsid w:val="007F0E3E"/>
    <w:rsid w:val="007F0F12"/>
    <w:rsid w:val="007F454F"/>
    <w:rsid w:val="007F53CD"/>
    <w:rsid w:val="0080125F"/>
    <w:rsid w:val="008012AE"/>
    <w:rsid w:val="0080166A"/>
    <w:rsid w:val="00801732"/>
    <w:rsid w:val="008028E5"/>
    <w:rsid w:val="008042EF"/>
    <w:rsid w:val="0080490A"/>
    <w:rsid w:val="008100A0"/>
    <w:rsid w:val="00810827"/>
    <w:rsid w:val="00812639"/>
    <w:rsid w:val="0081787E"/>
    <w:rsid w:val="008204E4"/>
    <w:rsid w:val="008246BF"/>
    <w:rsid w:val="008343FA"/>
    <w:rsid w:val="00835CFF"/>
    <w:rsid w:val="00841126"/>
    <w:rsid w:val="00841D7C"/>
    <w:rsid w:val="00846DCB"/>
    <w:rsid w:val="00850903"/>
    <w:rsid w:val="00857053"/>
    <w:rsid w:val="008573AE"/>
    <w:rsid w:val="00860087"/>
    <w:rsid w:val="00860E6E"/>
    <w:rsid w:val="00862BB0"/>
    <w:rsid w:val="0086450B"/>
    <w:rsid w:val="0086519D"/>
    <w:rsid w:val="00867713"/>
    <w:rsid w:val="008710D1"/>
    <w:rsid w:val="00871372"/>
    <w:rsid w:val="0087250B"/>
    <w:rsid w:val="00875C61"/>
    <w:rsid w:val="0088523B"/>
    <w:rsid w:val="008863A2"/>
    <w:rsid w:val="00894458"/>
    <w:rsid w:val="00896932"/>
    <w:rsid w:val="008A6EC7"/>
    <w:rsid w:val="008B0701"/>
    <w:rsid w:val="008C0CB7"/>
    <w:rsid w:val="008C19C8"/>
    <w:rsid w:val="008C1D3C"/>
    <w:rsid w:val="008C5DC6"/>
    <w:rsid w:val="008C6DD8"/>
    <w:rsid w:val="008D350C"/>
    <w:rsid w:val="008D3716"/>
    <w:rsid w:val="008D3871"/>
    <w:rsid w:val="008E5F87"/>
    <w:rsid w:val="008F1CE3"/>
    <w:rsid w:val="008F61F5"/>
    <w:rsid w:val="00901D16"/>
    <w:rsid w:val="009044C9"/>
    <w:rsid w:val="009048F5"/>
    <w:rsid w:val="00906154"/>
    <w:rsid w:val="0091046C"/>
    <w:rsid w:val="00911139"/>
    <w:rsid w:val="00911B07"/>
    <w:rsid w:val="009132D6"/>
    <w:rsid w:val="00915962"/>
    <w:rsid w:val="00915A9A"/>
    <w:rsid w:val="00917803"/>
    <w:rsid w:val="00923BB3"/>
    <w:rsid w:val="00927289"/>
    <w:rsid w:val="00927513"/>
    <w:rsid w:val="00927A8C"/>
    <w:rsid w:val="009345BA"/>
    <w:rsid w:val="009415F8"/>
    <w:rsid w:val="009434D0"/>
    <w:rsid w:val="00943548"/>
    <w:rsid w:val="00952239"/>
    <w:rsid w:val="0095537C"/>
    <w:rsid w:val="00955B94"/>
    <w:rsid w:val="0095729A"/>
    <w:rsid w:val="00957C15"/>
    <w:rsid w:val="0096318A"/>
    <w:rsid w:val="00972C7C"/>
    <w:rsid w:val="00983BFB"/>
    <w:rsid w:val="00985D85"/>
    <w:rsid w:val="0098676C"/>
    <w:rsid w:val="00986B88"/>
    <w:rsid w:val="00992240"/>
    <w:rsid w:val="00993C7C"/>
    <w:rsid w:val="00996A71"/>
    <w:rsid w:val="00996FDF"/>
    <w:rsid w:val="009A7D73"/>
    <w:rsid w:val="009B0C9D"/>
    <w:rsid w:val="009B7BE4"/>
    <w:rsid w:val="009C0D38"/>
    <w:rsid w:val="009C5832"/>
    <w:rsid w:val="009C597F"/>
    <w:rsid w:val="009C7A0C"/>
    <w:rsid w:val="009D1768"/>
    <w:rsid w:val="009D4892"/>
    <w:rsid w:val="009D56C4"/>
    <w:rsid w:val="009D7C95"/>
    <w:rsid w:val="009D7FE7"/>
    <w:rsid w:val="009E2AD4"/>
    <w:rsid w:val="009E4362"/>
    <w:rsid w:val="009E55EB"/>
    <w:rsid w:val="009E57C6"/>
    <w:rsid w:val="009E5A53"/>
    <w:rsid w:val="009F0992"/>
    <w:rsid w:val="009F1B8D"/>
    <w:rsid w:val="009F1F3B"/>
    <w:rsid w:val="009F305B"/>
    <w:rsid w:val="009F3B75"/>
    <w:rsid w:val="009F5BC0"/>
    <w:rsid w:val="00A00E9B"/>
    <w:rsid w:val="00A133A3"/>
    <w:rsid w:val="00A17A29"/>
    <w:rsid w:val="00A210E4"/>
    <w:rsid w:val="00A25486"/>
    <w:rsid w:val="00A431B0"/>
    <w:rsid w:val="00A47DE9"/>
    <w:rsid w:val="00A47FB8"/>
    <w:rsid w:val="00A50A60"/>
    <w:rsid w:val="00A54E34"/>
    <w:rsid w:val="00A54F32"/>
    <w:rsid w:val="00A5600B"/>
    <w:rsid w:val="00A568A2"/>
    <w:rsid w:val="00A622BA"/>
    <w:rsid w:val="00A64536"/>
    <w:rsid w:val="00A64ADD"/>
    <w:rsid w:val="00A6656B"/>
    <w:rsid w:val="00A6737A"/>
    <w:rsid w:val="00A7221B"/>
    <w:rsid w:val="00A74CD4"/>
    <w:rsid w:val="00A756CE"/>
    <w:rsid w:val="00A7631E"/>
    <w:rsid w:val="00A91FB6"/>
    <w:rsid w:val="00A95FFD"/>
    <w:rsid w:val="00AA05F0"/>
    <w:rsid w:val="00AA5274"/>
    <w:rsid w:val="00AB0E3E"/>
    <w:rsid w:val="00AB64AA"/>
    <w:rsid w:val="00AC02FC"/>
    <w:rsid w:val="00AC3DBB"/>
    <w:rsid w:val="00AC5E47"/>
    <w:rsid w:val="00AD36DA"/>
    <w:rsid w:val="00AD6E91"/>
    <w:rsid w:val="00AD73F5"/>
    <w:rsid w:val="00AE0EA0"/>
    <w:rsid w:val="00AE3FCD"/>
    <w:rsid w:val="00AE572A"/>
    <w:rsid w:val="00AF08B5"/>
    <w:rsid w:val="00AF1A1B"/>
    <w:rsid w:val="00AF28A0"/>
    <w:rsid w:val="00AF412A"/>
    <w:rsid w:val="00AF545D"/>
    <w:rsid w:val="00B04B83"/>
    <w:rsid w:val="00B06E86"/>
    <w:rsid w:val="00B07054"/>
    <w:rsid w:val="00B07290"/>
    <w:rsid w:val="00B11152"/>
    <w:rsid w:val="00B13300"/>
    <w:rsid w:val="00B1429C"/>
    <w:rsid w:val="00B1495A"/>
    <w:rsid w:val="00B14C99"/>
    <w:rsid w:val="00B17CDD"/>
    <w:rsid w:val="00B314ED"/>
    <w:rsid w:val="00B35778"/>
    <w:rsid w:val="00B37937"/>
    <w:rsid w:val="00B37B97"/>
    <w:rsid w:val="00B4103B"/>
    <w:rsid w:val="00B51BBE"/>
    <w:rsid w:val="00B52C99"/>
    <w:rsid w:val="00B60CD2"/>
    <w:rsid w:val="00B62258"/>
    <w:rsid w:val="00B641E7"/>
    <w:rsid w:val="00B6482B"/>
    <w:rsid w:val="00B67EEE"/>
    <w:rsid w:val="00B702DD"/>
    <w:rsid w:val="00B73182"/>
    <w:rsid w:val="00B75182"/>
    <w:rsid w:val="00B762D2"/>
    <w:rsid w:val="00B765D9"/>
    <w:rsid w:val="00B7689B"/>
    <w:rsid w:val="00B774FB"/>
    <w:rsid w:val="00B8073E"/>
    <w:rsid w:val="00B81AD7"/>
    <w:rsid w:val="00B826A4"/>
    <w:rsid w:val="00B82B67"/>
    <w:rsid w:val="00B8448F"/>
    <w:rsid w:val="00B91A81"/>
    <w:rsid w:val="00B93793"/>
    <w:rsid w:val="00B96802"/>
    <w:rsid w:val="00B96E3C"/>
    <w:rsid w:val="00BA09AD"/>
    <w:rsid w:val="00BA09AE"/>
    <w:rsid w:val="00BA0D6F"/>
    <w:rsid w:val="00BA2AB1"/>
    <w:rsid w:val="00BA7330"/>
    <w:rsid w:val="00BA77AD"/>
    <w:rsid w:val="00BB1877"/>
    <w:rsid w:val="00BB29E9"/>
    <w:rsid w:val="00BC306B"/>
    <w:rsid w:val="00BC3758"/>
    <w:rsid w:val="00BD1122"/>
    <w:rsid w:val="00BD26BC"/>
    <w:rsid w:val="00BD3912"/>
    <w:rsid w:val="00BE6A32"/>
    <w:rsid w:val="00BF5B41"/>
    <w:rsid w:val="00BF63DE"/>
    <w:rsid w:val="00C02246"/>
    <w:rsid w:val="00C069B5"/>
    <w:rsid w:val="00C10C13"/>
    <w:rsid w:val="00C16FFF"/>
    <w:rsid w:val="00C17262"/>
    <w:rsid w:val="00C17F18"/>
    <w:rsid w:val="00C215A5"/>
    <w:rsid w:val="00C22F8F"/>
    <w:rsid w:val="00C3283E"/>
    <w:rsid w:val="00C366F2"/>
    <w:rsid w:val="00C36770"/>
    <w:rsid w:val="00C40D95"/>
    <w:rsid w:val="00C4270B"/>
    <w:rsid w:val="00C4602B"/>
    <w:rsid w:val="00C46C60"/>
    <w:rsid w:val="00C577B0"/>
    <w:rsid w:val="00C612CC"/>
    <w:rsid w:val="00C620A6"/>
    <w:rsid w:val="00C624A4"/>
    <w:rsid w:val="00C7041C"/>
    <w:rsid w:val="00C711A6"/>
    <w:rsid w:val="00C7165E"/>
    <w:rsid w:val="00C71D7E"/>
    <w:rsid w:val="00C74A00"/>
    <w:rsid w:val="00C74ADC"/>
    <w:rsid w:val="00C7600F"/>
    <w:rsid w:val="00C773E4"/>
    <w:rsid w:val="00C81716"/>
    <w:rsid w:val="00C85215"/>
    <w:rsid w:val="00C92EC0"/>
    <w:rsid w:val="00C932DF"/>
    <w:rsid w:val="00C93C57"/>
    <w:rsid w:val="00C950F1"/>
    <w:rsid w:val="00C95D7E"/>
    <w:rsid w:val="00C9683C"/>
    <w:rsid w:val="00C97E75"/>
    <w:rsid w:val="00CA09D0"/>
    <w:rsid w:val="00CA6A5C"/>
    <w:rsid w:val="00CB0FB7"/>
    <w:rsid w:val="00CB46FF"/>
    <w:rsid w:val="00CB6491"/>
    <w:rsid w:val="00CB6DAE"/>
    <w:rsid w:val="00CB7CEC"/>
    <w:rsid w:val="00CC1C49"/>
    <w:rsid w:val="00CC36CE"/>
    <w:rsid w:val="00CC7241"/>
    <w:rsid w:val="00CD1F09"/>
    <w:rsid w:val="00CD226F"/>
    <w:rsid w:val="00CD3AA1"/>
    <w:rsid w:val="00CD4952"/>
    <w:rsid w:val="00CD5FA4"/>
    <w:rsid w:val="00CE1537"/>
    <w:rsid w:val="00CF5B19"/>
    <w:rsid w:val="00CF5D51"/>
    <w:rsid w:val="00CF797B"/>
    <w:rsid w:val="00D071C2"/>
    <w:rsid w:val="00D076E8"/>
    <w:rsid w:val="00D146C1"/>
    <w:rsid w:val="00D1491F"/>
    <w:rsid w:val="00D14E99"/>
    <w:rsid w:val="00D23546"/>
    <w:rsid w:val="00D23765"/>
    <w:rsid w:val="00D23F2E"/>
    <w:rsid w:val="00D3222C"/>
    <w:rsid w:val="00D37785"/>
    <w:rsid w:val="00D400E4"/>
    <w:rsid w:val="00D436F2"/>
    <w:rsid w:val="00D52206"/>
    <w:rsid w:val="00D5384D"/>
    <w:rsid w:val="00D539AF"/>
    <w:rsid w:val="00D53B32"/>
    <w:rsid w:val="00D55BCE"/>
    <w:rsid w:val="00D55DDA"/>
    <w:rsid w:val="00D574C1"/>
    <w:rsid w:val="00D628EF"/>
    <w:rsid w:val="00D64457"/>
    <w:rsid w:val="00D64D77"/>
    <w:rsid w:val="00D73820"/>
    <w:rsid w:val="00D73E7C"/>
    <w:rsid w:val="00D757DD"/>
    <w:rsid w:val="00D75AF1"/>
    <w:rsid w:val="00D77F72"/>
    <w:rsid w:val="00D82DE0"/>
    <w:rsid w:val="00D90D60"/>
    <w:rsid w:val="00D9263B"/>
    <w:rsid w:val="00D94544"/>
    <w:rsid w:val="00D97A41"/>
    <w:rsid w:val="00DA100F"/>
    <w:rsid w:val="00DA177A"/>
    <w:rsid w:val="00DA3608"/>
    <w:rsid w:val="00DA48C4"/>
    <w:rsid w:val="00DB14C7"/>
    <w:rsid w:val="00DB2D90"/>
    <w:rsid w:val="00DC5037"/>
    <w:rsid w:val="00DD13B7"/>
    <w:rsid w:val="00DD1E97"/>
    <w:rsid w:val="00DD4ED2"/>
    <w:rsid w:val="00DD5521"/>
    <w:rsid w:val="00DE079D"/>
    <w:rsid w:val="00DE4EBE"/>
    <w:rsid w:val="00DE56E0"/>
    <w:rsid w:val="00DE5E77"/>
    <w:rsid w:val="00DE7456"/>
    <w:rsid w:val="00DE7B40"/>
    <w:rsid w:val="00DF0E04"/>
    <w:rsid w:val="00DF449B"/>
    <w:rsid w:val="00E01011"/>
    <w:rsid w:val="00E01897"/>
    <w:rsid w:val="00E06A4C"/>
    <w:rsid w:val="00E0790A"/>
    <w:rsid w:val="00E1401B"/>
    <w:rsid w:val="00E163A3"/>
    <w:rsid w:val="00E27445"/>
    <w:rsid w:val="00E31065"/>
    <w:rsid w:val="00E339D0"/>
    <w:rsid w:val="00E3489F"/>
    <w:rsid w:val="00E37220"/>
    <w:rsid w:val="00E410D7"/>
    <w:rsid w:val="00E41AD4"/>
    <w:rsid w:val="00E4273A"/>
    <w:rsid w:val="00E4511F"/>
    <w:rsid w:val="00E50360"/>
    <w:rsid w:val="00E51628"/>
    <w:rsid w:val="00E53918"/>
    <w:rsid w:val="00E5406C"/>
    <w:rsid w:val="00E56D9F"/>
    <w:rsid w:val="00E649ED"/>
    <w:rsid w:val="00E64C77"/>
    <w:rsid w:val="00E72D62"/>
    <w:rsid w:val="00E75989"/>
    <w:rsid w:val="00E76ED4"/>
    <w:rsid w:val="00E816F3"/>
    <w:rsid w:val="00E832CF"/>
    <w:rsid w:val="00E84A43"/>
    <w:rsid w:val="00E87049"/>
    <w:rsid w:val="00E90436"/>
    <w:rsid w:val="00E90F5B"/>
    <w:rsid w:val="00E91A62"/>
    <w:rsid w:val="00E91E2C"/>
    <w:rsid w:val="00E94B2D"/>
    <w:rsid w:val="00EA2FF3"/>
    <w:rsid w:val="00EA41B5"/>
    <w:rsid w:val="00EA53BE"/>
    <w:rsid w:val="00EB7984"/>
    <w:rsid w:val="00EC0097"/>
    <w:rsid w:val="00EC7055"/>
    <w:rsid w:val="00ED3F81"/>
    <w:rsid w:val="00ED78DE"/>
    <w:rsid w:val="00EE29B1"/>
    <w:rsid w:val="00EE3422"/>
    <w:rsid w:val="00EE3B12"/>
    <w:rsid w:val="00EE6807"/>
    <w:rsid w:val="00EE77CC"/>
    <w:rsid w:val="00EF115D"/>
    <w:rsid w:val="00EF1C47"/>
    <w:rsid w:val="00EF1E26"/>
    <w:rsid w:val="00EF5DEB"/>
    <w:rsid w:val="00F0077C"/>
    <w:rsid w:val="00F01B56"/>
    <w:rsid w:val="00F02BCB"/>
    <w:rsid w:val="00F10446"/>
    <w:rsid w:val="00F116E0"/>
    <w:rsid w:val="00F159E9"/>
    <w:rsid w:val="00F15FF9"/>
    <w:rsid w:val="00F215E5"/>
    <w:rsid w:val="00F21A4D"/>
    <w:rsid w:val="00F25799"/>
    <w:rsid w:val="00F307DA"/>
    <w:rsid w:val="00F36002"/>
    <w:rsid w:val="00F360AF"/>
    <w:rsid w:val="00F36752"/>
    <w:rsid w:val="00F40068"/>
    <w:rsid w:val="00F41C97"/>
    <w:rsid w:val="00F42E8E"/>
    <w:rsid w:val="00F4426F"/>
    <w:rsid w:val="00F452E9"/>
    <w:rsid w:val="00F46736"/>
    <w:rsid w:val="00F47596"/>
    <w:rsid w:val="00F47B24"/>
    <w:rsid w:val="00F50321"/>
    <w:rsid w:val="00F53022"/>
    <w:rsid w:val="00F53C7E"/>
    <w:rsid w:val="00F546F7"/>
    <w:rsid w:val="00F559E9"/>
    <w:rsid w:val="00F5755F"/>
    <w:rsid w:val="00F57C9E"/>
    <w:rsid w:val="00F67D63"/>
    <w:rsid w:val="00F7069B"/>
    <w:rsid w:val="00F70DF8"/>
    <w:rsid w:val="00F73338"/>
    <w:rsid w:val="00F73B2C"/>
    <w:rsid w:val="00F81619"/>
    <w:rsid w:val="00F85349"/>
    <w:rsid w:val="00F90062"/>
    <w:rsid w:val="00F90A70"/>
    <w:rsid w:val="00F94156"/>
    <w:rsid w:val="00F941BB"/>
    <w:rsid w:val="00FA125C"/>
    <w:rsid w:val="00FA558F"/>
    <w:rsid w:val="00FA5705"/>
    <w:rsid w:val="00FB0C4F"/>
    <w:rsid w:val="00FB2AED"/>
    <w:rsid w:val="00FB2CBF"/>
    <w:rsid w:val="00FB3364"/>
    <w:rsid w:val="00FB62F4"/>
    <w:rsid w:val="00FB6DEF"/>
    <w:rsid w:val="00FC1DDF"/>
    <w:rsid w:val="00FC3A7B"/>
    <w:rsid w:val="00FC5364"/>
    <w:rsid w:val="00FC7DFE"/>
    <w:rsid w:val="00FD2CC6"/>
    <w:rsid w:val="00FD4BDA"/>
    <w:rsid w:val="00FD60FB"/>
    <w:rsid w:val="00FE0094"/>
    <w:rsid w:val="00FE01DC"/>
    <w:rsid w:val="00FE6721"/>
    <w:rsid w:val="00FE73AE"/>
    <w:rsid w:val="00FF0DB2"/>
    <w:rsid w:val="00FF299D"/>
    <w:rsid w:val="00FF2A3A"/>
    <w:rsid w:val="00FF307D"/>
    <w:rsid w:val="00FF312F"/>
    <w:rsid w:val="00FF7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9FBC0A9B-DFA6-4EB0-B6D9-1C19865B0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609E"/>
    <w:pPr>
      <w:spacing w:after="200" w:line="276" w:lineRule="auto"/>
    </w:pPr>
    <w:rPr>
      <w:lang w:eastAsia="en-US"/>
    </w:rPr>
  </w:style>
  <w:style w:type="paragraph" w:styleId="2">
    <w:name w:val="heading 2"/>
    <w:basedOn w:val="a"/>
    <w:next w:val="a"/>
    <w:link w:val="20"/>
    <w:unhideWhenUsed/>
    <w:qFormat/>
    <w:locked/>
    <w:rsid w:val="00DF449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7962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79621C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B11152"/>
    <w:pPr>
      <w:ind w:left="720"/>
      <w:contextualSpacing/>
    </w:pPr>
  </w:style>
  <w:style w:type="table" w:styleId="a7">
    <w:name w:val="Table Grid"/>
    <w:basedOn w:val="a1"/>
    <w:rsid w:val="007957EA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Normal (Web)"/>
    <w:basedOn w:val="a"/>
    <w:uiPriority w:val="99"/>
    <w:rsid w:val="00EE680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h3">
    <w:name w:val="h3"/>
    <w:basedOn w:val="a"/>
    <w:uiPriority w:val="99"/>
    <w:rsid w:val="00EE680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-weight-light">
    <w:name w:val="font-weight-light"/>
    <w:basedOn w:val="a0"/>
    <w:uiPriority w:val="99"/>
    <w:rsid w:val="00EE6807"/>
    <w:rPr>
      <w:rFonts w:cs="Times New Roman"/>
    </w:rPr>
  </w:style>
  <w:style w:type="character" w:styleId="a9">
    <w:name w:val="Hyperlink"/>
    <w:basedOn w:val="a0"/>
    <w:uiPriority w:val="99"/>
    <w:rsid w:val="00E41AD4"/>
    <w:rPr>
      <w:rFonts w:cs="Times New Roman"/>
      <w:color w:val="0000FF"/>
      <w:u w:val="single"/>
    </w:rPr>
  </w:style>
  <w:style w:type="character" w:styleId="aa">
    <w:name w:val="Placeholder Text"/>
    <w:basedOn w:val="a0"/>
    <w:uiPriority w:val="99"/>
    <w:semiHidden/>
    <w:rsid w:val="00767660"/>
    <w:rPr>
      <w:rFonts w:cs="Times New Roman"/>
      <w:color w:val="808080"/>
    </w:rPr>
  </w:style>
  <w:style w:type="paragraph" w:styleId="ab">
    <w:name w:val="footnote text"/>
    <w:basedOn w:val="a"/>
    <w:link w:val="ac"/>
    <w:rsid w:val="00875C61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locked/>
    <w:rsid w:val="00875C61"/>
    <w:rPr>
      <w:rFonts w:cs="Times New Roman"/>
      <w:sz w:val="20"/>
      <w:szCs w:val="20"/>
    </w:rPr>
  </w:style>
  <w:style w:type="character" w:styleId="ad">
    <w:name w:val="footnote reference"/>
    <w:basedOn w:val="a0"/>
    <w:rsid w:val="00875C61"/>
    <w:rPr>
      <w:rFonts w:cs="Times New Roman"/>
      <w:vertAlign w:val="superscript"/>
    </w:rPr>
  </w:style>
  <w:style w:type="character" w:styleId="ae">
    <w:name w:val="Emphasis"/>
    <w:basedOn w:val="a0"/>
    <w:qFormat/>
    <w:rsid w:val="00A756CE"/>
    <w:rPr>
      <w:rFonts w:ascii="Times New Roman" w:hAnsi="Times New Roman" w:cs="Times New Roman"/>
      <w:i/>
      <w:iCs/>
    </w:rPr>
  </w:style>
  <w:style w:type="paragraph" w:customStyle="1" w:styleId="MTDisplayEquation">
    <w:name w:val="MTDisplayEquation"/>
    <w:basedOn w:val="a"/>
    <w:next w:val="a"/>
    <w:link w:val="MTDisplayEquationChar"/>
    <w:rsid w:val="004066C0"/>
    <w:pPr>
      <w:tabs>
        <w:tab w:val="center" w:pos="4680"/>
        <w:tab w:val="right" w:pos="9360"/>
      </w:tabs>
      <w:spacing w:line="360" w:lineRule="auto"/>
      <w:ind w:firstLine="709"/>
      <w:contextualSpacing/>
      <w:jc w:val="center"/>
    </w:pPr>
  </w:style>
  <w:style w:type="character" w:customStyle="1" w:styleId="MTDisplayEquationChar">
    <w:name w:val="MTDisplayEquation Char"/>
    <w:basedOn w:val="a0"/>
    <w:link w:val="MTDisplayEquation"/>
    <w:locked/>
    <w:rsid w:val="004066C0"/>
    <w:rPr>
      <w:rFonts w:cs="Times New Roman"/>
    </w:rPr>
  </w:style>
  <w:style w:type="paragraph" w:customStyle="1" w:styleId="0--12">
    <w:name w:val="0-текст-12"/>
    <w:link w:val="0--120"/>
    <w:rsid w:val="004066C0"/>
    <w:pPr>
      <w:widowControl w:val="0"/>
      <w:spacing w:line="360" w:lineRule="auto"/>
      <w:ind w:firstLine="567"/>
      <w:jc w:val="both"/>
    </w:pPr>
    <w:rPr>
      <w:rFonts w:ascii="Times New Roman" w:eastAsia="Times New Roman" w:hAnsi="Times New Roman"/>
      <w:sz w:val="24"/>
    </w:rPr>
  </w:style>
  <w:style w:type="paragraph" w:customStyle="1" w:styleId="0---">
    <w:name w:val="0-текст-Б-О"/>
    <w:basedOn w:val="0--12"/>
    <w:next w:val="0--12"/>
    <w:rsid w:val="004066C0"/>
    <w:pPr>
      <w:ind w:firstLine="0"/>
    </w:pPr>
  </w:style>
  <w:style w:type="character" w:customStyle="1" w:styleId="0--120">
    <w:name w:val="0-текст-12 Знак"/>
    <w:link w:val="0--12"/>
    <w:locked/>
    <w:rsid w:val="004066C0"/>
    <w:rPr>
      <w:rFonts w:ascii="Times New Roman" w:hAnsi="Times New Roman"/>
      <w:sz w:val="22"/>
      <w:lang w:eastAsia="ru-RU"/>
    </w:rPr>
  </w:style>
  <w:style w:type="paragraph" w:styleId="HTML">
    <w:name w:val="HTML Preformatted"/>
    <w:basedOn w:val="a"/>
    <w:link w:val="HTML1"/>
    <w:rsid w:val="00AB64A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uiPriority w:val="99"/>
    <w:semiHidden/>
    <w:rsid w:val="00AB64AA"/>
    <w:rPr>
      <w:rFonts w:ascii="Consolas" w:hAnsi="Consolas" w:cs="Consolas"/>
      <w:sz w:val="20"/>
      <w:szCs w:val="20"/>
      <w:lang w:eastAsia="en-US"/>
    </w:rPr>
  </w:style>
  <w:style w:type="character" w:customStyle="1" w:styleId="HTML1">
    <w:name w:val="Стандартный HTML Знак1"/>
    <w:basedOn w:val="a0"/>
    <w:link w:val="HTML"/>
    <w:locked/>
    <w:rsid w:val="00AB64AA"/>
    <w:rPr>
      <w:rFonts w:ascii="Courier New" w:hAnsi="Courier New" w:cs="Courier New"/>
      <w:sz w:val="20"/>
      <w:szCs w:val="20"/>
    </w:rPr>
  </w:style>
  <w:style w:type="paragraph" w:customStyle="1" w:styleId="3">
    <w:name w:val="Абзац списка3"/>
    <w:basedOn w:val="a"/>
    <w:rsid w:val="00481B1D"/>
    <w:pPr>
      <w:spacing w:after="0" w:line="360" w:lineRule="auto"/>
      <w:ind w:left="720" w:firstLine="567"/>
      <w:contextualSpacing/>
      <w:jc w:val="both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1">
    <w:name w:val="Абзац списка1"/>
    <w:basedOn w:val="a"/>
    <w:link w:val="ListParagraphChar1"/>
    <w:rsid w:val="00DA177A"/>
    <w:pPr>
      <w:spacing w:after="0" w:line="360" w:lineRule="auto"/>
      <w:ind w:left="720" w:firstLine="567"/>
      <w:contextualSpacing/>
      <w:jc w:val="both"/>
    </w:pPr>
    <w:rPr>
      <w:sz w:val="24"/>
      <w:szCs w:val="20"/>
      <w:lang w:eastAsia="ru-RU"/>
    </w:rPr>
  </w:style>
  <w:style w:type="character" w:customStyle="1" w:styleId="ListParagraphChar1">
    <w:name w:val="List Paragraph Char1"/>
    <w:link w:val="1"/>
    <w:locked/>
    <w:rsid w:val="00DA177A"/>
    <w:rPr>
      <w:sz w:val="24"/>
      <w:szCs w:val="20"/>
    </w:rPr>
  </w:style>
  <w:style w:type="paragraph" w:customStyle="1" w:styleId="1-">
    <w:name w:val="1-пункт"/>
    <w:basedOn w:val="a"/>
    <w:link w:val="1-0"/>
    <w:autoRedefine/>
    <w:rsid w:val="00070086"/>
    <w:pPr>
      <w:spacing w:before="120" w:after="0" w:line="360" w:lineRule="auto"/>
      <w:ind w:right="-5"/>
      <w:jc w:val="center"/>
    </w:pPr>
    <w:rPr>
      <w:rFonts w:ascii="Times New Roman" w:hAnsi="Times New Roman"/>
      <w:sz w:val="24"/>
      <w:szCs w:val="24"/>
      <w:lang w:eastAsia="ru-RU"/>
    </w:rPr>
  </w:style>
  <w:style w:type="character" w:customStyle="1" w:styleId="1-0">
    <w:name w:val="1-пункт Знак"/>
    <w:link w:val="1-"/>
    <w:locked/>
    <w:rsid w:val="00070086"/>
    <w:rPr>
      <w:rFonts w:ascii="Times New Roman" w:hAnsi="Times New Roman"/>
      <w:sz w:val="24"/>
      <w:szCs w:val="24"/>
    </w:rPr>
  </w:style>
  <w:style w:type="paragraph" w:customStyle="1" w:styleId="ConsPlusNonformat">
    <w:name w:val="ConsPlusNonformat"/>
    <w:uiPriority w:val="99"/>
    <w:rsid w:val="00DA177A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 w:val="20"/>
      <w:szCs w:val="20"/>
    </w:rPr>
  </w:style>
  <w:style w:type="character" w:customStyle="1" w:styleId="a6">
    <w:name w:val="Абзац списка Знак"/>
    <w:link w:val="a5"/>
    <w:uiPriority w:val="34"/>
    <w:rsid w:val="00AD36DA"/>
    <w:rPr>
      <w:lang w:eastAsia="en-US"/>
    </w:rPr>
  </w:style>
  <w:style w:type="character" w:styleId="af">
    <w:name w:val="FollowedHyperlink"/>
    <w:basedOn w:val="a0"/>
    <w:uiPriority w:val="99"/>
    <w:semiHidden/>
    <w:unhideWhenUsed/>
    <w:rsid w:val="005B0C5E"/>
    <w:rPr>
      <w:color w:val="800080" w:themeColor="followedHyperlink"/>
      <w:u w:val="single"/>
    </w:rPr>
  </w:style>
  <w:style w:type="paragraph" w:customStyle="1" w:styleId="21">
    <w:name w:val="Абзац списка2"/>
    <w:basedOn w:val="a"/>
    <w:rsid w:val="002457B0"/>
    <w:pPr>
      <w:ind w:left="720"/>
      <w:contextualSpacing/>
    </w:pPr>
    <w:rPr>
      <w:rFonts w:eastAsia="Times New Roman"/>
      <w:lang w:eastAsia="ru-RU"/>
    </w:rPr>
  </w:style>
  <w:style w:type="paragraph" w:customStyle="1" w:styleId="1-1">
    <w:name w:val="1-раздел"/>
    <w:basedOn w:val="a"/>
    <w:link w:val="1-2"/>
    <w:autoRedefine/>
    <w:rsid w:val="00C97E75"/>
    <w:pPr>
      <w:spacing w:after="0" w:line="360" w:lineRule="auto"/>
      <w:ind w:left="720" w:hanging="720"/>
    </w:pPr>
    <w:rPr>
      <w:rFonts w:ascii="Times New Roman" w:hAnsi="Times New Roman"/>
      <w:caps/>
      <w:lang w:eastAsia="ru-RU"/>
    </w:rPr>
  </w:style>
  <w:style w:type="character" w:customStyle="1" w:styleId="1-2">
    <w:name w:val="1-раздел Знак"/>
    <w:link w:val="1-1"/>
    <w:locked/>
    <w:rsid w:val="00C97E75"/>
    <w:rPr>
      <w:rFonts w:ascii="Times New Roman" w:hAnsi="Times New Roman"/>
      <w:caps/>
    </w:rPr>
  </w:style>
  <w:style w:type="paragraph" w:styleId="af0">
    <w:name w:val="header"/>
    <w:basedOn w:val="a"/>
    <w:link w:val="af1"/>
    <w:uiPriority w:val="99"/>
    <w:unhideWhenUsed/>
    <w:rsid w:val="00343F7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343F77"/>
    <w:rPr>
      <w:lang w:eastAsia="en-US"/>
    </w:rPr>
  </w:style>
  <w:style w:type="paragraph" w:styleId="af2">
    <w:name w:val="footer"/>
    <w:basedOn w:val="a"/>
    <w:link w:val="af3"/>
    <w:uiPriority w:val="99"/>
    <w:unhideWhenUsed/>
    <w:rsid w:val="00343F7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343F77"/>
    <w:rPr>
      <w:lang w:eastAsia="en-US"/>
    </w:rPr>
  </w:style>
  <w:style w:type="character" w:customStyle="1" w:styleId="20">
    <w:name w:val="Заголовок 2 Знак"/>
    <w:basedOn w:val="a0"/>
    <w:link w:val="2"/>
    <w:rsid w:val="00DF449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0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9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40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40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6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6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4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8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7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26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35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2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0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7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1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4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3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5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2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8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9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4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8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73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8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6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1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7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02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6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2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1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2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7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72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5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1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9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6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1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94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942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94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94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94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94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94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6942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94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942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942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942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94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942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942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6942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94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94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942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6942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942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942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9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942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94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9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94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942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94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942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94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942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5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7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1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6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4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3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9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6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2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4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5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24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2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7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5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44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1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4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4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9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7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48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9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2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4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0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0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3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9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4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33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6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stina.msu.ru/publications/article/364502388/" TargetMode="External"/><Relationship Id="rId13" Type="http://schemas.openxmlformats.org/officeDocument/2006/relationships/hyperlink" Target="https://istina.msu.ru/workers/3620514/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istina.msu.ru/publications/article/364502388/" TargetMode="External"/><Relationship Id="rId12" Type="http://schemas.openxmlformats.org/officeDocument/2006/relationships/hyperlink" Target="https://istina.msu.ru/workers/12062151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dx.doi.org/10.1051/shsconf/20219305002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istina.msu.ru/workers/5226803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istina.msu.ru/journals/5678376/" TargetMode="External"/><Relationship Id="rId10" Type="http://schemas.openxmlformats.org/officeDocument/2006/relationships/hyperlink" Target="https://doi.org/10.26794/2587-5671-2018-22-5-6-2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stina.msu.ru/journals/94623/" TargetMode="External"/><Relationship Id="rId14" Type="http://schemas.openxmlformats.org/officeDocument/2006/relationships/hyperlink" Target="https://istina.msu.ru/publications/article/149808546/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mi.afan@yandex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2367</Words>
  <Characters>18627</Characters>
  <Application>Microsoft Office Word</Application>
  <DocSecurity>0</DocSecurity>
  <Lines>155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Подход к оценке возможности диверсификации региональной экономики с учетом инновационной активности</vt:lpstr>
    </vt:vector>
  </TitlesOfParts>
  <Company/>
  <LinksUpToDate>false</LinksUpToDate>
  <CharactersWithSpaces>20953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Подход к оценке возможности диверсификации региональной экономики с учетом инновационной активности</dc:title>
  <dc:creator>masha</dc:creator>
  <cp:lastModifiedBy>Даниил Савельев</cp:lastModifiedBy>
  <cp:revision>2</cp:revision>
  <dcterms:created xsi:type="dcterms:W3CDTF">2022-05-04T10:45:00Z</dcterms:created>
  <dcterms:modified xsi:type="dcterms:W3CDTF">2022-05-04T10:45:00Z</dcterms:modified>
</cp:coreProperties>
</file>