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169" w:rsidRPr="00CD5244" w:rsidRDefault="0071198E" w:rsidP="00837AA1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  <w:i/>
        </w:rPr>
      </w:pPr>
      <w:r w:rsidRPr="00CD5244">
        <w:rPr>
          <w:rFonts w:ascii="Times New Roman" w:hAnsi="Times New Roman" w:cs="Times New Roman"/>
          <w:b/>
          <w:i/>
        </w:rPr>
        <w:t>Семёнов С</w:t>
      </w:r>
      <w:r w:rsidR="00C17169" w:rsidRPr="00CD5244">
        <w:rPr>
          <w:rFonts w:ascii="Times New Roman" w:hAnsi="Times New Roman" w:cs="Times New Roman"/>
          <w:b/>
          <w:i/>
        </w:rPr>
        <w:t>ергей Николаевич</w:t>
      </w:r>
    </w:p>
    <w:p w:rsidR="006B7D3A" w:rsidRPr="00CD5244" w:rsidRDefault="001A56BC" w:rsidP="00837AA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CD5244">
        <w:rPr>
          <w:rFonts w:ascii="Times New Roman" w:hAnsi="Times New Roman" w:cs="Times New Roman"/>
        </w:rPr>
        <w:t xml:space="preserve">д.э.н., профессор, </w:t>
      </w:r>
      <w:r w:rsidR="00820E30" w:rsidRPr="00CD5244">
        <w:rPr>
          <w:rFonts w:ascii="Times New Roman" w:hAnsi="Times New Roman" w:cs="Times New Roman"/>
        </w:rPr>
        <w:t xml:space="preserve">Заслуженный экономист РФ, </w:t>
      </w:r>
      <w:r w:rsidRPr="00CD5244">
        <w:rPr>
          <w:rFonts w:ascii="Times New Roman" w:hAnsi="Times New Roman" w:cs="Times New Roman"/>
        </w:rPr>
        <w:t>г</w:t>
      </w:r>
      <w:r w:rsidR="00803A7A" w:rsidRPr="00CD5244">
        <w:rPr>
          <w:rFonts w:ascii="Times New Roman" w:hAnsi="Times New Roman" w:cs="Times New Roman"/>
        </w:rPr>
        <w:t>лавный научный сотрудник</w:t>
      </w:r>
      <w:r w:rsidR="00C17169" w:rsidRPr="00CD5244">
        <w:rPr>
          <w:rFonts w:ascii="Times New Roman" w:hAnsi="Times New Roman" w:cs="Times New Roman"/>
        </w:rPr>
        <w:t xml:space="preserve"> ИАгП РАН, </w:t>
      </w:r>
      <w:r w:rsidR="001D6112" w:rsidRPr="00CD5244">
        <w:rPr>
          <w:rFonts w:ascii="Times New Roman" w:hAnsi="Times New Roman" w:cs="Times New Roman"/>
        </w:rPr>
        <w:t>г. </w:t>
      </w:r>
      <w:r w:rsidR="006B7D3A" w:rsidRPr="00CD5244">
        <w:rPr>
          <w:rFonts w:ascii="Times New Roman" w:hAnsi="Times New Roman" w:cs="Times New Roman"/>
        </w:rPr>
        <w:t>Саратов.</w:t>
      </w:r>
      <w:proofErr w:type="gramEnd"/>
    </w:p>
    <w:p w:rsidR="0071198E" w:rsidRPr="00CD5244" w:rsidRDefault="0071198E" w:rsidP="00837AA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CD5244">
        <w:rPr>
          <w:rFonts w:ascii="Times New Roman" w:hAnsi="Times New Roman" w:cs="Times New Roman"/>
          <w:b/>
          <w:i/>
        </w:rPr>
        <w:t>Алиева Д</w:t>
      </w:r>
      <w:r w:rsidR="00C17169" w:rsidRPr="00CD5244">
        <w:rPr>
          <w:rFonts w:ascii="Times New Roman" w:hAnsi="Times New Roman" w:cs="Times New Roman"/>
          <w:b/>
          <w:i/>
        </w:rPr>
        <w:t xml:space="preserve">ина </w:t>
      </w:r>
      <w:r w:rsidRPr="00CD5244">
        <w:rPr>
          <w:rFonts w:ascii="Times New Roman" w:hAnsi="Times New Roman" w:cs="Times New Roman"/>
          <w:b/>
          <w:i/>
        </w:rPr>
        <w:t>М</w:t>
      </w:r>
      <w:r w:rsidR="00C17169" w:rsidRPr="00CD5244">
        <w:rPr>
          <w:rFonts w:ascii="Times New Roman" w:hAnsi="Times New Roman" w:cs="Times New Roman"/>
          <w:b/>
          <w:i/>
        </w:rPr>
        <w:t>уратовна</w:t>
      </w:r>
      <w:r w:rsidR="00820E30" w:rsidRPr="00CD5244">
        <w:rPr>
          <w:rFonts w:ascii="Times New Roman" w:hAnsi="Times New Roman" w:cs="Times New Roman"/>
          <w:b/>
          <w:i/>
        </w:rPr>
        <w:t>,</w:t>
      </w:r>
      <w:r w:rsidRPr="00CD5244">
        <w:rPr>
          <w:rFonts w:ascii="Times New Roman" w:hAnsi="Times New Roman" w:cs="Times New Roman"/>
        </w:rPr>
        <w:t xml:space="preserve"> </w:t>
      </w:r>
      <w:r w:rsidR="00820E30" w:rsidRPr="00CD5244">
        <w:rPr>
          <w:rFonts w:ascii="Times New Roman" w:hAnsi="Times New Roman" w:cs="Times New Roman"/>
        </w:rPr>
        <w:t xml:space="preserve">ИАгП РАН, </w:t>
      </w:r>
      <w:proofErr w:type="gramStart"/>
      <w:r w:rsidR="00820E30" w:rsidRPr="00CD5244">
        <w:rPr>
          <w:rFonts w:ascii="Times New Roman" w:hAnsi="Times New Roman" w:cs="Times New Roman"/>
        </w:rPr>
        <w:t>г</w:t>
      </w:r>
      <w:proofErr w:type="gramEnd"/>
      <w:r w:rsidR="00820E30" w:rsidRPr="00CD5244">
        <w:rPr>
          <w:rFonts w:ascii="Times New Roman" w:hAnsi="Times New Roman" w:cs="Times New Roman"/>
        </w:rPr>
        <w:t>. Саратов</w:t>
      </w:r>
    </w:p>
    <w:p w:rsidR="00E77610" w:rsidRPr="00CD5244" w:rsidRDefault="00820E30" w:rsidP="00820E30">
      <w:pPr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/>
        </w:rPr>
      </w:pPr>
      <w:r w:rsidRPr="00CD5244">
        <w:rPr>
          <w:rFonts w:ascii="Times New Roman" w:eastAsia="Times New Roman" w:hAnsi="Times New Roman" w:cs="Times New Roman"/>
          <w:b/>
          <w:caps/>
          <w:color w:val="000000"/>
        </w:rPr>
        <w:t>Т</w:t>
      </w:r>
      <w:r w:rsidR="00AD4690" w:rsidRPr="00CD5244">
        <w:rPr>
          <w:rFonts w:ascii="Times New Roman" w:eastAsia="Times New Roman" w:hAnsi="Times New Roman" w:cs="Times New Roman"/>
          <w:b/>
          <w:color w:val="000000"/>
        </w:rPr>
        <w:t>еории резервов и фактор</w:t>
      </w:r>
      <w:r w:rsidR="00D0026B" w:rsidRPr="00CD5244">
        <w:rPr>
          <w:rFonts w:ascii="Times New Roman" w:eastAsia="Times New Roman" w:hAnsi="Times New Roman" w:cs="Times New Roman"/>
          <w:b/>
          <w:color w:val="000000"/>
        </w:rPr>
        <w:t>ов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 xml:space="preserve"> в управлении </w:t>
      </w:r>
      <w:r w:rsidRPr="00CD5244">
        <w:rPr>
          <w:rFonts w:ascii="Times New Roman" w:eastAsia="Times New Roman" w:hAnsi="Times New Roman" w:cs="Times New Roman"/>
          <w:b/>
          <w:color w:val="000000"/>
        </w:rPr>
        <w:t xml:space="preserve">опережающим 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>устойчивым разв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>и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>тием социо-природно-экономического простра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>н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>ств</w:t>
      </w:r>
      <w:r w:rsidR="00D0026B" w:rsidRPr="00CD5244">
        <w:rPr>
          <w:rFonts w:ascii="Times New Roman" w:eastAsia="Times New Roman" w:hAnsi="Times New Roman" w:cs="Times New Roman"/>
          <w:b/>
          <w:color w:val="000000"/>
        </w:rPr>
        <w:t>а</w:t>
      </w:r>
      <w:r w:rsidR="00E77610" w:rsidRPr="00CD5244">
        <w:rPr>
          <w:rFonts w:ascii="Times New Roman" w:eastAsia="Times New Roman" w:hAnsi="Times New Roman" w:cs="Times New Roman"/>
          <w:b/>
          <w:color w:val="000000"/>
        </w:rPr>
        <w:t xml:space="preserve"> АПК и сельских территорий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В последние годы в агропромышленном производстве происх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дят, хотя медленно и не везде, переход с экстенсивного пути развития на интенсивный, требующий коренного научно-технического перевооружения, усиления ориентации на освоение последних до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тижений фундаментальных исследований, применения принципиально н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вых научно-технических, организационно-управленческих решений и инновационно-социальных процессов в модернизации пространства сельских территорий.</w:t>
      </w:r>
      <w:proofErr w:type="gramEnd"/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Рассматривая малоразработанную проблему усиления государственного регулир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вания пространственного развития территорий, до</w:t>
      </w:r>
      <w:r w:rsidRPr="00CD5244">
        <w:rPr>
          <w:rFonts w:ascii="Times New Roman" w:eastAsia="Times New Roman" w:hAnsi="Times New Roman" w:cs="Times New Roman"/>
          <w:color w:val="000000"/>
        </w:rPr>
        <w:t>к</w:t>
      </w:r>
      <w:r w:rsidRPr="00CD5244">
        <w:rPr>
          <w:rFonts w:ascii="Times New Roman" w:eastAsia="Times New Roman" w:hAnsi="Times New Roman" w:cs="Times New Roman"/>
          <w:color w:val="000000"/>
        </w:rPr>
        <w:t>тор экономических наук, профессор Т.В. Ускова, справедливо уделяет особое внимание исследованию роли пространстве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ного фактора в обеспечении устойчивого развития российских территорий. Так, она о</w:t>
      </w:r>
      <w:r w:rsidRPr="00CD5244">
        <w:rPr>
          <w:rFonts w:ascii="Times New Roman" w:eastAsia="Times New Roman" w:hAnsi="Times New Roman" w:cs="Times New Roman"/>
          <w:color w:val="000000"/>
        </w:rPr>
        <w:t>т</w:t>
      </w:r>
      <w:r w:rsidRPr="00CD5244">
        <w:rPr>
          <w:rFonts w:ascii="Times New Roman" w:eastAsia="Times New Roman" w:hAnsi="Times New Roman" w:cs="Times New Roman"/>
          <w:color w:val="000000"/>
        </w:rPr>
        <w:t>мечает, что «Устойчивость социально-экономического развития территорий зависит от большого числа факторов и условий как глобальных, так и внутренних, присущих ка</w:t>
      </w:r>
      <w:r w:rsidRPr="00CD5244">
        <w:rPr>
          <w:rFonts w:ascii="Times New Roman" w:eastAsia="Times New Roman" w:hAnsi="Times New Roman" w:cs="Times New Roman"/>
          <w:color w:val="000000"/>
        </w:rPr>
        <w:t>ж</w:t>
      </w:r>
      <w:r w:rsidRPr="00CD5244">
        <w:rPr>
          <w:rFonts w:ascii="Times New Roman" w:eastAsia="Times New Roman" w:hAnsi="Times New Roman" w:cs="Times New Roman"/>
          <w:color w:val="000000"/>
        </w:rPr>
        <w:t>дой стране и даже каждой отдельно взятой территории. Среди внутренних факторов, о</w:t>
      </w:r>
      <w:r w:rsidRPr="00CD5244">
        <w:rPr>
          <w:rFonts w:ascii="Times New Roman" w:eastAsia="Times New Roman" w:hAnsi="Times New Roman" w:cs="Times New Roman"/>
          <w:color w:val="000000"/>
        </w:rPr>
        <w:t>п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ределяющих устойчивость социально-экономического развития, одним из важнейших является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пространственный фактор ‒ однородность, св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я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занность пространства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». 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Автор выделяет «наиболее острые проблемы сельских территорий современной России: 1. высокий уровень дифференциации территории; 2. сжатие ресурсной базы сельской экономики; 3. низкий уровень жизни населения, прежде всего уровень з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работной платы; 4. низкий уровень обеспеченности сел объектами социальной и инженерной инфрастру</w:t>
      </w:r>
      <w:r w:rsidRPr="00CD5244">
        <w:rPr>
          <w:rFonts w:ascii="Times New Roman" w:eastAsia="Times New Roman" w:hAnsi="Times New Roman" w:cs="Times New Roman"/>
          <w:color w:val="000000"/>
        </w:rPr>
        <w:t>к</w:t>
      </w:r>
      <w:r w:rsidRPr="00CD5244">
        <w:rPr>
          <w:rFonts w:ascii="Times New Roman" w:eastAsia="Times New Roman" w:hAnsi="Times New Roman" w:cs="Times New Roman"/>
          <w:color w:val="000000"/>
        </w:rPr>
        <w:t>туры, высокий уровень её физического и морального износа; 5. высокий уровень безр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ботицы, низкое качество жизни на селе;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6. снижение численности сельских жителей, стремительное сокращение числа сельских населённых пунктов.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Т.В. Ускова делает важные выводы: «Проблема вымирания российской деревне я</w:t>
      </w:r>
      <w:r w:rsidRPr="00CD5244">
        <w:rPr>
          <w:rFonts w:ascii="Times New Roman" w:eastAsia="Times New Roman" w:hAnsi="Times New Roman" w:cs="Times New Roman"/>
          <w:color w:val="000000"/>
        </w:rPr>
        <w:t>в</w:t>
      </w:r>
      <w:r w:rsidRPr="00CD5244">
        <w:rPr>
          <w:rFonts w:ascii="Times New Roman" w:eastAsia="Times New Roman" w:hAnsi="Times New Roman" w:cs="Times New Roman"/>
          <w:color w:val="000000"/>
        </w:rPr>
        <w:t>ляется одной из острых социально-экономических проблем современной России. Как результат, возникает разреже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ность экономического пространства России, снижается устойчивости национальной системы расселения и, как следствие, национальной без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lastRenderedPageBreak/>
        <w:t>пасности страны. Нарастание социально-экономических проблем на селе требует ус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лить государственное регулирование территориального развития с целью улучшения к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чества и повышения уровня жизни сельского населения». [</w:t>
      </w:r>
      <w:r>
        <w:rPr>
          <w:rFonts w:ascii="Times New Roman" w:eastAsia="Times New Roman" w:hAnsi="Times New Roman" w:cs="Times New Roman"/>
          <w:color w:val="000000"/>
        </w:rPr>
        <w:t>1</w:t>
      </w:r>
      <w:r w:rsidRPr="00CD5244">
        <w:rPr>
          <w:rFonts w:ascii="Times New Roman" w:eastAsia="Times New Roman" w:hAnsi="Times New Roman" w:cs="Times New Roman"/>
          <w:color w:val="000000"/>
        </w:rPr>
        <w:t>, с. 81-87]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Пассивность агропромышленной сферы при освоении резервов научно-технического прогресса негативно отражается на характере и результативности деятел</w:t>
      </w:r>
      <w:r w:rsidRPr="00CD5244">
        <w:rPr>
          <w:rFonts w:ascii="Times New Roman" w:eastAsia="Times New Roman" w:hAnsi="Times New Roman" w:cs="Times New Roman"/>
          <w:color w:val="000000"/>
        </w:rPr>
        <w:t>ь</w:t>
      </w:r>
      <w:r w:rsidRPr="00CD5244">
        <w:rPr>
          <w:rFonts w:ascii="Times New Roman" w:eastAsia="Times New Roman" w:hAnsi="Times New Roman" w:cs="Times New Roman"/>
          <w:color w:val="000000"/>
        </w:rPr>
        <w:t>ности научно-исследовательских и проектных институтов, встречающих серьёзные трудности в реализации цикла опытно-конструкторских работ, в поиске инвесторов и партн</w:t>
      </w:r>
      <w:r w:rsidRPr="00CD5244">
        <w:rPr>
          <w:rFonts w:ascii="Times New Roman" w:eastAsia="Times New Roman" w:hAnsi="Times New Roman" w:cs="Times New Roman"/>
          <w:color w:val="000000"/>
        </w:rPr>
        <w:t>ё</w:t>
      </w:r>
      <w:r w:rsidRPr="00CD5244">
        <w:rPr>
          <w:rFonts w:ascii="Times New Roman" w:eastAsia="Times New Roman" w:hAnsi="Times New Roman" w:cs="Times New Roman"/>
          <w:color w:val="000000"/>
        </w:rPr>
        <w:t>ров по внедрению и практическому их освоению. При этом «обратная связь» со стороны агропромышленного производства, агропромышленной сферы экономики функционирует очень слабо и крайне неустойчиво, не достигая требуемого синергетич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ского эффекта.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Формирование на основе комплексного анализа резервов научно-технического пр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гресса соответствующих приоритетов устойчивого развития СПЭП АПК и 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зависит от системы факторов, главными из которых являются ограничение производственных р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сурсов, возникновение «точек роста и развития», принципиально новых процессов и я</w:t>
      </w:r>
      <w:r w:rsidRPr="00CD5244">
        <w:rPr>
          <w:rFonts w:ascii="Times New Roman" w:eastAsia="Times New Roman" w:hAnsi="Times New Roman" w:cs="Times New Roman"/>
          <w:color w:val="000000"/>
        </w:rPr>
        <w:t>в</w:t>
      </w:r>
      <w:r w:rsidRPr="00CD5244">
        <w:rPr>
          <w:rFonts w:ascii="Times New Roman" w:eastAsia="Times New Roman" w:hAnsi="Times New Roman" w:cs="Times New Roman"/>
          <w:color w:val="000000"/>
        </w:rPr>
        <w:t>лений, отражающих новые общественные потребности и резервы их удовлетворения, благоприятные социально-экономические факт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ры, превращающие импульсы от научно-технического прогресса в приоритетные направления устойчивого и конкурентоспосо</w:t>
      </w:r>
      <w:r w:rsidRPr="00CD5244">
        <w:rPr>
          <w:rFonts w:ascii="Times New Roman" w:eastAsia="Times New Roman" w:hAnsi="Times New Roman" w:cs="Times New Roman"/>
          <w:color w:val="000000"/>
        </w:rPr>
        <w:t>б</w:t>
      </w:r>
      <w:r w:rsidRPr="00CD5244">
        <w:rPr>
          <w:rFonts w:ascii="Times New Roman" w:eastAsia="Times New Roman" w:hAnsi="Times New Roman" w:cs="Times New Roman"/>
          <w:color w:val="000000"/>
        </w:rPr>
        <w:t>ного развития, воздействие социальных ограничений, связанных с обеспечением прод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вольственной безопасности, здоровьем сельского населения, необходимостью поддер</w:t>
      </w:r>
      <w:r w:rsidRPr="00CD5244">
        <w:rPr>
          <w:rFonts w:ascii="Times New Roman" w:eastAsia="Times New Roman" w:hAnsi="Times New Roman" w:cs="Times New Roman"/>
          <w:color w:val="000000"/>
        </w:rPr>
        <w:t>ж</w:t>
      </w:r>
      <w:r w:rsidRPr="00CD5244">
        <w:rPr>
          <w:rFonts w:ascii="Times New Roman" w:eastAsia="Times New Roman" w:hAnsi="Times New Roman" w:cs="Times New Roman"/>
          <w:color w:val="000000"/>
        </w:rPr>
        <w:t>ки экологического равновесия и у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тойчивого развития. 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«Непосредственной предпосылкой обеспечения конкурентоспособности и устойч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вого развития агропромышленного производства является расширенное воспроизводство и эффективное использов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ние научно-тех</w:t>
      </w:r>
      <w:r>
        <w:rPr>
          <w:rFonts w:ascii="Times New Roman" w:eastAsia="Times New Roman" w:hAnsi="Times New Roman" w:cs="Times New Roman"/>
          <w:color w:val="000000"/>
        </w:rPr>
        <w:t>нических резервов и ресурсов».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Важным направлением обеспечения О</w:t>
      </w:r>
      <w:r w:rsidRPr="00CD5244">
        <w:rPr>
          <w:rFonts w:ascii="Times New Roman" w:hAnsi="Times New Roman" w:cs="Times New Roman"/>
        </w:rPr>
        <w:t xml:space="preserve">УР СПЭП АПК и </w:t>
      </w:r>
      <w:proofErr w:type="gramStart"/>
      <w:r w:rsidRPr="00CD5244">
        <w:rPr>
          <w:rFonts w:ascii="Times New Roman" w:hAnsi="Times New Roman" w:cs="Times New Roman"/>
        </w:rPr>
        <w:t>СТ</w:t>
      </w:r>
      <w:proofErr w:type="gramEnd"/>
      <w:r w:rsidRPr="00CD5244">
        <w:rPr>
          <w:rFonts w:ascii="Times New Roman" w:hAnsi="Times New Roman" w:cs="Times New Roman"/>
        </w:rPr>
        <w:t xml:space="preserve"> </w:t>
      </w:r>
      <w:r w:rsidRPr="00CD5244">
        <w:rPr>
          <w:rFonts w:ascii="Times New Roman" w:eastAsia="Times New Roman" w:hAnsi="Times New Roman" w:cs="Times New Roman"/>
          <w:color w:val="000000"/>
        </w:rPr>
        <w:t>является комплексное, системное и планомерное управление использованием стратегических и тактических р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зервов и факторов эффективности. Реализация рассматриваемых резервов является ко</w:t>
      </w:r>
      <w:r w:rsidRPr="00CD5244">
        <w:rPr>
          <w:rFonts w:ascii="Times New Roman" w:eastAsia="Times New Roman" w:hAnsi="Times New Roman" w:cs="Times New Roman"/>
          <w:color w:val="000000"/>
        </w:rPr>
        <w:t>м</w:t>
      </w:r>
      <w:r w:rsidRPr="00CD5244">
        <w:rPr>
          <w:rFonts w:ascii="Times New Roman" w:eastAsia="Times New Roman" w:hAnsi="Times New Roman" w:cs="Times New Roman"/>
          <w:color w:val="000000"/>
        </w:rPr>
        <w:t>плексным процессом обнаружения новых полезных свойств и возможностей п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зитивных изменений, воплощение (материализации) этих свойств во вновь создаваемых простра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ственных объектах и элементах, распространения и использования новых и уже извес</w:t>
      </w:r>
      <w:r w:rsidRPr="00CD5244">
        <w:rPr>
          <w:rFonts w:ascii="Times New Roman" w:eastAsia="Times New Roman" w:hAnsi="Times New Roman" w:cs="Times New Roman"/>
          <w:color w:val="000000"/>
        </w:rPr>
        <w:t>т</w:t>
      </w:r>
      <w:r w:rsidRPr="00CD5244">
        <w:rPr>
          <w:rFonts w:ascii="Times New Roman" w:eastAsia="Times New Roman" w:hAnsi="Times New Roman" w:cs="Times New Roman"/>
          <w:color w:val="000000"/>
        </w:rPr>
        <w:t>ных потребностей. А</w:t>
      </w:r>
      <w:r w:rsidRPr="00CD5244">
        <w:rPr>
          <w:rFonts w:ascii="Times New Roman" w:eastAsia="Times New Roman" w:hAnsi="Times New Roman" w:cs="Times New Roman"/>
          <w:color w:val="000000"/>
        </w:rPr>
        <w:t>в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торы предлагают выделить основные стадии в «петле» («спирали») </w:t>
      </w:r>
      <w:r w:rsidRPr="00CD5244">
        <w:rPr>
          <w:rFonts w:ascii="Times New Roman" w:eastAsia="Times New Roman" w:hAnsi="Times New Roman" w:cs="Times New Roman"/>
          <w:color w:val="000000"/>
        </w:rPr>
        <w:lastRenderedPageBreak/>
        <w:t>расширенного воспроизводства резервов конкурентоспособности, безопасности и усто</w:t>
      </w:r>
      <w:r w:rsidRPr="00CD5244">
        <w:rPr>
          <w:rFonts w:ascii="Times New Roman" w:eastAsia="Times New Roman" w:hAnsi="Times New Roman" w:cs="Times New Roman"/>
          <w:color w:val="000000"/>
        </w:rPr>
        <w:t>й</w:t>
      </w:r>
      <w:r w:rsidRPr="00CD5244">
        <w:rPr>
          <w:rFonts w:ascii="Times New Roman" w:eastAsia="Times New Roman" w:hAnsi="Times New Roman" w:cs="Times New Roman"/>
          <w:color w:val="000000"/>
        </w:rPr>
        <w:t>чивого развития СПЭП АПК и СТ.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CD5244">
        <w:rPr>
          <w:rFonts w:ascii="Times New Roman" w:hAnsi="Times New Roman" w:cs="Times New Roman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бразование, использование и выбытие резервов являются процессом динамич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скими, функционирующими под воздействием постоянно изменяющихся условий и фа</w:t>
      </w:r>
      <w:r w:rsidRPr="00CD5244">
        <w:rPr>
          <w:rFonts w:ascii="Times New Roman" w:eastAsia="Times New Roman" w:hAnsi="Times New Roman" w:cs="Times New Roman"/>
          <w:color w:val="000000"/>
        </w:rPr>
        <w:t>к</w:t>
      </w:r>
      <w:r w:rsidRPr="00CD5244">
        <w:rPr>
          <w:rFonts w:ascii="Times New Roman" w:eastAsia="Times New Roman" w:hAnsi="Times New Roman" w:cs="Times New Roman"/>
          <w:color w:val="000000"/>
        </w:rPr>
        <w:t>торов. Исследование этих процессов, ведущих к обновлению всех элементов совреме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ного </w:t>
      </w:r>
      <w:r w:rsidRPr="00CD5244">
        <w:rPr>
          <w:rFonts w:ascii="Times New Roman" w:hAnsi="Times New Roman" w:cs="Times New Roman"/>
        </w:rPr>
        <w:t xml:space="preserve">СПЭП АПК и </w:t>
      </w:r>
      <w:proofErr w:type="gramStart"/>
      <w:r w:rsidRPr="00CD5244">
        <w:rPr>
          <w:rFonts w:ascii="Times New Roman" w:hAnsi="Times New Roman" w:cs="Times New Roman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и обусловленных действием множества разнонаправленных фа</w:t>
      </w:r>
      <w:r w:rsidRPr="00CD5244">
        <w:rPr>
          <w:rFonts w:ascii="Times New Roman" w:eastAsia="Times New Roman" w:hAnsi="Times New Roman" w:cs="Times New Roman"/>
          <w:color w:val="000000"/>
        </w:rPr>
        <w:t>к</w:t>
      </w:r>
      <w:r w:rsidRPr="00CD5244">
        <w:rPr>
          <w:rFonts w:ascii="Times New Roman" w:eastAsia="Times New Roman" w:hAnsi="Times New Roman" w:cs="Times New Roman"/>
          <w:color w:val="000000"/>
        </w:rPr>
        <w:t>торов, требует привлечения соответствующих моделирования и управления, позволя</w:t>
      </w:r>
      <w:r w:rsidRPr="00CD5244">
        <w:rPr>
          <w:rFonts w:ascii="Times New Roman" w:eastAsia="Times New Roman" w:hAnsi="Times New Roman" w:cs="Times New Roman"/>
          <w:color w:val="000000"/>
        </w:rPr>
        <w:t>ю</w:t>
      </w:r>
      <w:r w:rsidRPr="00CD5244">
        <w:rPr>
          <w:rFonts w:ascii="Times New Roman" w:eastAsia="Times New Roman" w:hAnsi="Times New Roman" w:cs="Times New Roman"/>
          <w:color w:val="000000"/>
        </w:rPr>
        <w:t>щих сделать вывод о «рассеивании» этих резервов во времени и пространстве, опред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лять время разрыва между их возникновением и реализацией. По мнению авторов, при анализе резервов конкурентоспособности, безопасности </w:t>
      </w:r>
      <w:r w:rsidRPr="00CD5244">
        <w:rPr>
          <w:rFonts w:ascii="Times New Roman" w:hAnsi="Times New Roman" w:cs="Times New Roman"/>
        </w:rPr>
        <w:t xml:space="preserve">УР СПЭП АПК и </w:t>
      </w:r>
      <w:proofErr w:type="gramStart"/>
      <w:r w:rsidRPr="00CD5244">
        <w:rPr>
          <w:rFonts w:ascii="Times New Roman" w:hAnsi="Times New Roman" w:cs="Times New Roman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целесоо</w:t>
      </w:r>
      <w:r w:rsidRPr="00CD5244">
        <w:rPr>
          <w:rFonts w:ascii="Times New Roman" w:eastAsia="Times New Roman" w:hAnsi="Times New Roman" w:cs="Times New Roman"/>
          <w:color w:val="000000"/>
        </w:rPr>
        <w:t>б</w:t>
      </w:r>
      <w:r w:rsidRPr="00CD5244">
        <w:rPr>
          <w:rFonts w:ascii="Times New Roman" w:eastAsia="Times New Roman" w:hAnsi="Times New Roman" w:cs="Times New Roman"/>
          <w:color w:val="000000"/>
        </w:rPr>
        <w:t>разно применять категорию «жизненного цикла резервов». Временные характеристики и структура жизненных циклов резервов структурных элементов СПЭП имеют особое зн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чение для стратег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ческого управления опережающим развитием </w:t>
      </w:r>
      <w:r w:rsidRPr="00CD5244">
        <w:rPr>
          <w:rFonts w:ascii="Times New Roman" w:hAnsi="Times New Roman" w:cs="Times New Roman"/>
        </w:rPr>
        <w:t>СПЭП АПК и СТ.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В докладе представлена разработанная авторами принципиальная схема системы управления резервами и факторами О</w:t>
      </w:r>
      <w:r w:rsidRPr="00CD5244">
        <w:rPr>
          <w:rFonts w:ascii="Times New Roman" w:hAnsi="Times New Roman" w:cs="Times New Roman"/>
        </w:rPr>
        <w:t>УР СПЭП АПК и СТ</w:t>
      </w:r>
      <w:r w:rsidRPr="00CD5244">
        <w:rPr>
          <w:rFonts w:ascii="Times New Roman" w:eastAsia="Times New Roman" w:hAnsi="Times New Roman" w:cs="Times New Roman"/>
          <w:color w:val="000000"/>
        </w:rPr>
        <w:t>. В рамках схемы предлагается разрабатывать и активно внедрять в сельских регионах современные системы пробле</w:t>
      </w:r>
      <w:r w:rsidRPr="00CD5244">
        <w:rPr>
          <w:rFonts w:ascii="Times New Roman" w:eastAsia="Times New Roman" w:hAnsi="Times New Roman" w:cs="Times New Roman"/>
          <w:color w:val="000000"/>
        </w:rPr>
        <w:t>м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но-ориентированного управления резервами и факторами </w:t>
      </w:r>
      <w:r w:rsidRPr="00CD5244">
        <w:rPr>
          <w:rFonts w:ascii="Times New Roman" w:hAnsi="Times New Roman" w:cs="Times New Roman"/>
        </w:rPr>
        <w:t xml:space="preserve">СПЭП АПК и </w:t>
      </w:r>
      <w:proofErr w:type="gramStart"/>
      <w:r w:rsidRPr="00CD5244">
        <w:rPr>
          <w:rFonts w:ascii="Times New Roman" w:hAnsi="Times New Roman" w:cs="Times New Roman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на основе соответствующих конкретных рабочих классификаций. При этом особое внимание сл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дует уделять принципу рационального отбора и установлению очередности возника</w:t>
      </w:r>
      <w:r w:rsidRPr="00CD5244">
        <w:rPr>
          <w:rFonts w:ascii="Times New Roman" w:eastAsia="Times New Roman" w:hAnsi="Times New Roman" w:cs="Times New Roman"/>
          <w:color w:val="000000"/>
        </w:rPr>
        <w:t>ю</w:t>
      </w:r>
      <w:r w:rsidRPr="00CD5244">
        <w:rPr>
          <w:rFonts w:ascii="Times New Roman" w:eastAsia="Times New Roman" w:hAnsi="Times New Roman" w:cs="Times New Roman"/>
          <w:color w:val="000000"/>
        </w:rPr>
        <w:t>щих альтернатив (вариантов) как одному из основных универсальных принципов обе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печения высокой эффективности управления.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В ходе проведенного исследования выявлены направления тран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формации резервов безопасности опережающего </w:t>
      </w:r>
      <w:r w:rsidRPr="00CD5244">
        <w:rPr>
          <w:rFonts w:ascii="Times New Roman" w:hAnsi="Times New Roman" w:cs="Times New Roman"/>
        </w:rPr>
        <w:t xml:space="preserve">УР СПЭП АПК и </w:t>
      </w:r>
      <w:proofErr w:type="gramStart"/>
      <w:r w:rsidRPr="00CD5244">
        <w:rPr>
          <w:rFonts w:ascii="Times New Roman" w:hAnsi="Times New Roman" w:cs="Times New Roman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в современных условиях, обусловле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ные актуализацией и усилением значимости вызовов и угроз продовольственной без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пасности, безопасности российского села, связанных с глобальной цикличностью разв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тия и безопасности в мировой экономике. В этой связи может быть представлена модель «дерева резервов», включающая: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иннов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а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 xml:space="preserve">ционно-инвестиционные </w:t>
      </w:r>
      <w:r w:rsidRPr="00CD5244">
        <w:rPr>
          <w:rFonts w:ascii="Times New Roman" w:eastAsia="Times New Roman" w:hAnsi="Times New Roman" w:cs="Times New Roman"/>
          <w:color w:val="000000"/>
        </w:rPr>
        <w:t>(научно-технологическое отставание, низкая наукоёмкость и конкурентоспособность продукции и услуг, сбала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сированность национальный агропромышленной инновационно-инвестиционной системы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циклично-экономические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(нестабильность и неустойч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вость развития, негативность синергизма, н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определенность и нелинейность развития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рыночн</w:t>
      </w:r>
      <w:proofErr w:type="gramStart"/>
      <w:r w:rsidRPr="00CD5244">
        <w:rPr>
          <w:rFonts w:ascii="Times New Roman" w:eastAsia="Times New Roman" w:hAnsi="Times New Roman" w:cs="Times New Roman"/>
          <w:color w:val="000000"/>
          <w:u w:val="single"/>
        </w:rPr>
        <w:t>о-</w:t>
      </w:r>
      <w:proofErr w:type="gramEnd"/>
      <w:r w:rsidRPr="00CD5244">
        <w:rPr>
          <w:rFonts w:ascii="Times New Roman" w:eastAsia="Times New Roman" w:hAnsi="Times New Roman" w:cs="Times New Roman"/>
          <w:color w:val="000000"/>
          <w:u w:val="single"/>
        </w:rPr>
        <w:t xml:space="preserve"> экономические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(барьерно-санкционные и рыночно-монополизационные, </w:t>
      </w:r>
      <w:r w:rsidRPr="00CD5244">
        <w:rPr>
          <w:rFonts w:ascii="Times New Roman" w:eastAsia="Times New Roman" w:hAnsi="Times New Roman" w:cs="Times New Roman"/>
          <w:color w:val="000000"/>
        </w:rPr>
        <w:lastRenderedPageBreak/>
        <w:t xml:space="preserve">кризисные и конкурентно-силовые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структурно-пространственные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(нерационал</w:t>
      </w:r>
      <w:r w:rsidRPr="00CD5244">
        <w:rPr>
          <w:rFonts w:ascii="Times New Roman" w:eastAsia="Times New Roman" w:hAnsi="Times New Roman" w:cs="Times New Roman"/>
          <w:color w:val="000000"/>
        </w:rPr>
        <w:t>ь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ный отбор приоритетов, пропорций и темпов развития сельских территорий, 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 xml:space="preserve">усиление структурной деформации и дезинтеграции агропромышленного производства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и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н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формационные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(снижение информационной безопасности и колонизации, информацио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ные войны и захваты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институциональные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(повышение доверия, смягчение инст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туциональной ассиметрии, уход от инстит</w:t>
      </w:r>
      <w:r w:rsidRPr="00CD5244">
        <w:rPr>
          <w:rFonts w:ascii="Times New Roman" w:eastAsia="Times New Roman" w:hAnsi="Times New Roman" w:cs="Times New Roman"/>
          <w:color w:val="000000"/>
        </w:rPr>
        <w:t>у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циональных ловушек и др.),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социо-гуманитарных компромиссов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(безопасность сельского населения, культура компроми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сов и справедливости, устойчивость исторической памяти, мечты и смысл жизни, кул</w:t>
      </w:r>
      <w:r w:rsidRPr="00CD5244">
        <w:rPr>
          <w:rFonts w:ascii="Times New Roman" w:eastAsia="Times New Roman" w:hAnsi="Times New Roman" w:cs="Times New Roman"/>
          <w:color w:val="000000"/>
        </w:rPr>
        <w:t>ь</w:t>
      </w:r>
      <w:r w:rsidRPr="00CD5244">
        <w:rPr>
          <w:rFonts w:ascii="Times New Roman" w:eastAsia="Times New Roman" w:hAnsi="Times New Roman" w:cs="Times New Roman"/>
          <w:color w:val="000000"/>
        </w:rPr>
        <w:t>тура ответственности и др.).</w:t>
      </w:r>
      <w:proofErr w:type="gramEnd"/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По-нашему мнению, в рассматриваемых резервах можно выделить основные, на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более важные резервы «опережающих компр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миссов», как механизмов и технологии УР СПЭП АПК и 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>: компромиссы между текущим и долгосрочными целями; компроми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сы между обеспечением безопасности питания нынешнего и будущих поколений; поте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циальные компромиссы и синергия между сельскими и городскими сообществами; си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тема интересов сельского населения и трансформация продовольственных систем; пр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довольственные системы и глобальные стрессы (истощение грунтовых вод, выбросы парниковых газов, вырубка лесов, потеря биоразнообразия, доступ к поливной воде и др.).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 xml:space="preserve">В этой связи наряду с компромиссами существуют </w:t>
      </w:r>
      <w:r w:rsidRPr="00CD5244">
        <w:rPr>
          <w:rFonts w:ascii="Times New Roman" w:eastAsia="Times New Roman" w:hAnsi="Times New Roman" w:cs="Times New Roman"/>
          <w:color w:val="000000"/>
          <w:u w:val="single"/>
        </w:rPr>
        <w:t>положительный синергизм</w:t>
      </w:r>
      <w:r w:rsidRPr="00CD5244">
        <w:rPr>
          <w:rFonts w:ascii="Times New Roman" w:eastAsia="Times New Roman" w:hAnsi="Times New Roman" w:cs="Times New Roman"/>
          <w:color w:val="000000"/>
        </w:rPr>
        <w:t xml:space="preserve"> как важный резерв управления устойчивым развит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ем.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t>Так, снижение пищевых отходов ведёт к снижению цен на продукты питания и д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полнительные ресурсы на охрану окружающей среды. Необходимость сокращения отх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дов при хранении после сбора урожая усиливает стимулы для разработки и внедрения новых семеноводческих технологий, снижает потребность в ресурсах и обе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печивает продовольственную безопасность. Важным резервом явл</w:t>
      </w:r>
      <w:r w:rsidRPr="00CD5244">
        <w:rPr>
          <w:rFonts w:ascii="Times New Roman" w:eastAsia="Times New Roman" w:hAnsi="Times New Roman" w:cs="Times New Roman"/>
          <w:color w:val="000000"/>
        </w:rPr>
        <w:t>я</w:t>
      </w:r>
      <w:r w:rsidRPr="00CD5244">
        <w:rPr>
          <w:rFonts w:ascii="Times New Roman" w:eastAsia="Times New Roman" w:hAnsi="Times New Roman" w:cs="Times New Roman"/>
          <w:color w:val="000000"/>
        </w:rPr>
        <w:t>ется развитие точной биологии (клеточное фабрики) в сочетании с искусственным интеллектом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 xml:space="preserve">,; 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>точное прогнозиров</w:t>
      </w:r>
      <w:r w:rsidRPr="00CD5244">
        <w:rPr>
          <w:rFonts w:ascii="Times New Roman" w:eastAsia="Times New Roman" w:hAnsi="Times New Roman" w:cs="Times New Roman"/>
          <w:color w:val="000000"/>
        </w:rPr>
        <w:t>а</w:t>
      </w:r>
      <w:r w:rsidRPr="00CD5244">
        <w:rPr>
          <w:rFonts w:ascii="Times New Roman" w:eastAsia="Times New Roman" w:hAnsi="Times New Roman" w:cs="Times New Roman"/>
          <w:color w:val="000000"/>
        </w:rPr>
        <w:t>ние климата; адаптивное землепользование; обеспечение справедливости (экономич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ской, социальной, экологической) в агропродовольственных системах, включая инкл</w:t>
      </w:r>
      <w:r w:rsidRPr="00CD5244">
        <w:rPr>
          <w:rFonts w:ascii="Times New Roman" w:eastAsia="Times New Roman" w:hAnsi="Times New Roman" w:cs="Times New Roman"/>
          <w:color w:val="000000"/>
        </w:rPr>
        <w:t>ю</w:t>
      </w:r>
      <w:r w:rsidRPr="00CD5244">
        <w:rPr>
          <w:rFonts w:ascii="Times New Roman" w:eastAsia="Times New Roman" w:hAnsi="Times New Roman" w:cs="Times New Roman"/>
          <w:color w:val="000000"/>
        </w:rPr>
        <w:t>зивность и учет гендерного и социального н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равенства; усиление профилактического контроля качества и без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пасности пищевых продуктов и их стандартизация; социально-инклюзивные резервы агроэкологических решений.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r w:rsidRPr="00CD5244">
        <w:rPr>
          <w:rFonts w:ascii="Times New Roman" w:eastAsia="Times New Roman" w:hAnsi="Times New Roman" w:cs="Times New Roman"/>
          <w:color w:val="000000"/>
        </w:rPr>
        <w:lastRenderedPageBreak/>
        <w:t xml:space="preserve">Важнейшим резервом УР СПЭП АПК и </w:t>
      </w: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СТ</w:t>
      </w:r>
      <w:proofErr w:type="gramEnd"/>
      <w:r w:rsidRPr="00CD5244">
        <w:rPr>
          <w:rFonts w:ascii="Times New Roman" w:eastAsia="Times New Roman" w:hAnsi="Times New Roman" w:cs="Times New Roman"/>
          <w:color w:val="000000"/>
        </w:rPr>
        <w:t xml:space="preserve"> является пространс</w:t>
      </w:r>
      <w:r w:rsidRPr="00CD5244">
        <w:rPr>
          <w:rFonts w:ascii="Times New Roman" w:eastAsia="Times New Roman" w:hAnsi="Times New Roman" w:cs="Times New Roman"/>
          <w:color w:val="000000"/>
        </w:rPr>
        <w:t>т</w:t>
      </w:r>
      <w:r w:rsidRPr="00CD5244">
        <w:rPr>
          <w:rFonts w:ascii="Times New Roman" w:eastAsia="Times New Roman" w:hAnsi="Times New Roman" w:cs="Times New Roman"/>
          <w:color w:val="000000"/>
        </w:rPr>
        <w:t>венное неравенство (неравномерность) развития, растущий декаплинг (разнонаправленность и разноритми</w:t>
      </w:r>
      <w:r w:rsidRPr="00CD5244">
        <w:rPr>
          <w:rFonts w:ascii="Times New Roman" w:eastAsia="Times New Roman" w:hAnsi="Times New Roman" w:cs="Times New Roman"/>
          <w:color w:val="000000"/>
        </w:rPr>
        <w:t>ч</w:t>
      </w:r>
      <w:r w:rsidRPr="00CD5244">
        <w:rPr>
          <w:rFonts w:ascii="Times New Roman" w:eastAsia="Times New Roman" w:hAnsi="Times New Roman" w:cs="Times New Roman"/>
          <w:color w:val="000000"/>
        </w:rPr>
        <w:t>ность развития) [2] агломераций и периферии, а также негативная синергия экономич</w:t>
      </w:r>
      <w:r w:rsidRPr="00CD5244">
        <w:rPr>
          <w:rFonts w:ascii="Times New Roman" w:eastAsia="Times New Roman" w:hAnsi="Times New Roman" w:cs="Times New Roman"/>
          <w:color w:val="000000"/>
        </w:rPr>
        <w:t>е</w:t>
      </w:r>
      <w:r w:rsidRPr="00CD5244">
        <w:rPr>
          <w:rFonts w:ascii="Times New Roman" w:eastAsia="Times New Roman" w:hAnsi="Times New Roman" w:cs="Times New Roman"/>
          <w:color w:val="000000"/>
        </w:rPr>
        <w:t>ского пр</w:t>
      </w:r>
      <w:r w:rsidRPr="00CD5244">
        <w:rPr>
          <w:rFonts w:ascii="Times New Roman" w:eastAsia="Times New Roman" w:hAnsi="Times New Roman" w:cs="Times New Roman"/>
          <w:color w:val="000000"/>
        </w:rPr>
        <w:t>о</w:t>
      </w:r>
      <w:r w:rsidRPr="00CD5244">
        <w:rPr>
          <w:rFonts w:ascii="Times New Roman" w:eastAsia="Times New Roman" w:hAnsi="Times New Roman" w:cs="Times New Roman"/>
          <w:color w:val="000000"/>
        </w:rPr>
        <w:t>странства. В этой связи заслуживает внимание, сформулированный доктором экономических наук О.В. Толстогузовым, действующего в рамках модели устойчивого развития, закон воспроизводства пространственного неравенства в части резервов и пе</w:t>
      </w:r>
      <w:r w:rsidRPr="00CD5244">
        <w:rPr>
          <w:rFonts w:ascii="Times New Roman" w:eastAsia="Times New Roman" w:hAnsi="Times New Roman" w:cs="Times New Roman"/>
          <w:color w:val="000000"/>
        </w:rPr>
        <w:t>р</w:t>
      </w:r>
      <w:r w:rsidRPr="00CD5244">
        <w:rPr>
          <w:rFonts w:ascii="Times New Roman" w:eastAsia="Times New Roman" w:hAnsi="Times New Roman" w:cs="Times New Roman"/>
          <w:color w:val="000000"/>
        </w:rPr>
        <w:t>спектив развития территорий, в которых ведущую роль в их развитии играют ресур</w:t>
      </w:r>
      <w:r w:rsidRPr="00CD5244">
        <w:rPr>
          <w:rFonts w:ascii="Times New Roman" w:eastAsia="Times New Roman" w:hAnsi="Times New Roman" w:cs="Times New Roman"/>
          <w:color w:val="000000"/>
        </w:rPr>
        <w:t>с</w:t>
      </w:r>
      <w:r w:rsidRPr="00CD5244">
        <w:rPr>
          <w:rFonts w:ascii="Times New Roman" w:eastAsia="Times New Roman" w:hAnsi="Times New Roman" w:cs="Times New Roman"/>
          <w:color w:val="000000"/>
        </w:rPr>
        <w:t>ные сектора экономики и соответствующие длинные производстве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ные циклы [</w:t>
      </w:r>
      <w:r>
        <w:rPr>
          <w:rFonts w:ascii="Times New Roman" w:eastAsia="Times New Roman" w:hAnsi="Times New Roman" w:cs="Times New Roman"/>
          <w:color w:val="000000"/>
        </w:rPr>
        <w:t>3</w:t>
      </w:r>
      <w:r w:rsidRPr="00CD5244">
        <w:rPr>
          <w:rFonts w:ascii="Times New Roman" w:eastAsia="Times New Roman" w:hAnsi="Times New Roman" w:cs="Times New Roman"/>
          <w:color w:val="000000"/>
        </w:rPr>
        <w:t>, с. 60-68].</w:t>
      </w:r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 w:rsidRPr="00CD5244">
        <w:rPr>
          <w:rFonts w:ascii="Times New Roman" w:eastAsia="Times New Roman" w:hAnsi="Times New Roman" w:cs="Times New Roman"/>
          <w:color w:val="000000"/>
        </w:rPr>
        <w:t>Заслуживает одобрения также обоснованный автором новый «рациональный по</w:t>
      </w:r>
      <w:r w:rsidRPr="00CD5244">
        <w:rPr>
          <w:rFonts w:ascii="Times New Roman" w:eastAsia="Times New Roman" w:hAnsi="Times New Roman" w:cs="Times New Roman"/>
          <w:color w:val="000000"/>
        </w:rPr>
        <w:t>д</w:t>
      </w:r>
      <w:r w:rsidRPr="00CD5244">
        <w:rPr>
          <w:rFonts w:ascii="Times New Roman" w:eastAsia="Times New Roman" w:hAnsi="Times New Roman" w:cs="Times New Roman"/>
          <w:color w:val="000000"/>
        </w:rPr>
        <w:t>ход», предполагающий переселение в центр внимания воспроизводственные территор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альные структуры социальных отношений (рассматриваемых в ключе геосистемы и ко</w:t>
      </w:r>
      <w:r w:rsidRPr="00CD5244">
        <w:rPr>
          <w:rFonts w:ascii="Times New Roman" w:eastAsia="Times New Roman" w:hAnsi="Times New Roman" w:cs="Times New Roman"/>
          <w:color w:val="000000"/>
        </w:rPr>
        <w:t>н</w:t>
      </w:r>
      <w:r w:rsidRPr="00CD5244">
        <w:rPr>
          <w:rFonts w:ascii="Times New Roman" w:eastAsia="Times New Roman" w:hAnsi="Times New Roman" w:cs="Times New Roman"/>
          <w:color w:val="000000"/>
        </w:rPr>
        <w:t>тексте пон</w:t>
      </w:r>
      <w:r w:rsidRPr="00CD5244">
        <w:rPr>
          <w:rFonts w:ascii="Times New Roman" w:eastAsia="Times New Roman" w:hAnsi="Times New Roman" w:cs="Times New Roman"/>
          <w:color w:val="000000"/>
        </w:rPr>
        <w:t>и</w:t>
      </w:r>
      <w:r w:rsidRPr="00CD5244">
        <w:rPr>
          <w:rFonts w:ascii="Times New Roman" w:eastAsia="Times New Roman" w:hAnsi="Times New Roman" w:cs="Times New Roman"/>
          <w:color w:val="000000"/>
        </w:rPr>
        <w:t>мания коэволюции социальных систем и ландшафтов (экосистем).</w:t>
      </w:r>
      <w:proofErr w:type="gramEnd"/>
    </w:p>
    <w:p w:rsidR="00CD5244" w:rsidRPr="00CD5244" w:rsidRDefault="00CD5244" w:rsidP="00CD5244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</w:rPr>
      </w:pPr>
    </w:p>
    <w:p w:rsidR="00310509" w:rsidRPr="00CD5244" w:rsidRDefault="00C17169" w:rsidP="00CD5244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 w:rsidRPr="00CD5244">
        <w:rPr>
          <w:rFonts w:ascii="Times New Roman" w:hAnsi="Times New Roman" w:cs="Times New Roman"/>
          <w:b/>
        </w:rPr>
        <w:t>Список использованных источников</w:t>
      </w:r>
      <w:r w:rsidR="00310509" w:rsidRPr="00CD5244">
        <w:rPr>
          <w:rFonts w:ascii="Times New Roman" w:hAnsi="Times New Roman" w:cs="Times New Roman"/>
          <w:b/>
        </w:rPr>
        <w:t>:</w:t>
      </w:r>
    </w:p>
    <w:p w:rsidR="009D6786" w:rsidRPr="00CD5244" w:rsidRDefault="009D6786" w:rsidP="00CD5244">
      <w:pPr>
        <w:pStyle w:val="aa"/>
        <w:numPr>
          <w:ilvl w:val="0"/>
          <w:numId w:val="36"/>
        </w:numPr>
        <w:spacing w:line="360" w:lineRule="auto"/>
        <w:ind w:left="0" w:firstLine="425"/>
        <w:rPr>
          <w:rFonts w:ascii="Times New Roman" w:hAnsi="Times New Roman" w:cs="Times New Roman"/>
          <w:sz w:val="22"/>
          <w:szCs w:val="22"/>
        </w:rPr>
      </w:pPr>
      <w:r w:rsidRPr="00CD5244">
        <w:rPr>
          <w:rFonts w:ascii="Times New Roman" w:eastAsia="Times New Roman" w:hAnsi="Times New Roman" w:cs="Times New Roman"/>
          <w:sz w:val="22"/>
          <w:szCs w:val="22"/>
        </w:rPr>
        <w:t>Т.В. Ускова Пространственные аспекты устойчивого развития реги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о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нов // Экономика Северо-Запада: проблемы и перспективы ра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з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вития. № 1 (64) 2021.</w:t>
      </w:r>
    </w:p>
    <w:p w:rsidR="009D6786" w:rsidRPr="00CD5244" w:rsidRDefault="009D6786" w:rsidP="00CD5244">
      <w:pPr>
        <w:pStyle w:val="aa"/>
        <w:numPr>
          <w:ilvl w:val="0"/>
          <w:numId w:val="36"/>
        </w:numPr>
        <w:spacing w:line="360" w:lineRule="auto"/>
        <w:ind w:left="0" w:firstLine="425"/>
        <w:rPr>
          <w:rFonts w:ascii="Times New Roman" w:eastAsia="Times New Roman" w:hAnsi="Times New Roman" w:cs="Times New Roman"/>
          <w:sz w:val="22"/>
          <w:szCs w:val="22"/>
          <w:lang w:val="en-US"/>
        </w:rPr>
      </w:pPr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 xml:space="preserve">Conrad, E., &amp; </w:t>
      </w:r>
      <w:proofErr w:type="spellStart"/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>Cassar</w:t>
      </w:r>
      <w:proofErr w:type="spellEnd"/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 xml:space="preserve">, L. F. Decoupling Economic </w:t>
      </w:r>
      <w:proofErr w:type="spellStart"/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>Groqth</w:t>
      </w:r>
      <w:proofErr w:type="spellEnd"/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 xml:space="preserve"> and Environmental Degrad</w:t>
      </w:r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>a</w:t>
      </w:r>
      <w:r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>tion: Reviewing Progress to Date in the Small Island State of Malta. Sustainability, 6</w:t>
      </w:r>
      <w:r w:rsidR="00B13671" w:rsidRPr="00CD5244">
        <w:rPr>
          <w:rFonts w:ascii="Times New Roman" w:eastAsia="Times New Roman" w:hAnsi="Times New Roman" w:cs="Times New Roman"/>
          <w:sz w:val="22"/>
          <w:szCs w:val="22"/>
          <w:lang w:val="en-US"/>
        </w:rPr>
        <w:t>.</w:t>
      </w:r>
    </w:p>
    <w:p w:rsidR="009D6786" w:rsidRPr="00CD5244" w:rsidRDefault="009D6786" w:rsidP="00CD5244">
      <w:pPr>
        <w:pStyle w:val="aa"/>
        <w:numPr>
          <w:ilvl w:val="0"/>
          <w:numId w:val="36"/>
        </w:numPr>
        <w:spacing w:line="360" w:lineRule="auto"/>
        <w:ind w:left="0" w:firstLine="425"/>
        <w:rPr>
          <w:rFonts w:ascii="Times New Roman" w:eastAsia="Times New Roman" w:hAnsi="Times New Roman" w:cs="Times New Roman"/>
          <w:sz w:val="22"/>
          <w:szCs w:val="22"/>
        </w:rPr>
      </w:pPr>
      <w:r w:rsidRPr="00CD5244">
        <w:rPr>
          <w:rFonts w:ascii="Times New Roman" w:eastAsia="Times New Roman" w:hAnsi="Times New Roman" w:cs="Times New Roman"/>
          <w:sz w:val="22"/>
          <w:szCs w:val="22"/>
        </w:rPr>
        <w:t xml:space="preserve">Толстогузов О.В. О возможности эффективного ответа </w:t>
      </w:r>
      <w:proofErr w:type="gramStart"/>
      <w:r w:rsidRPr="00CD5244">
        <w:rPr>
          <w:rFonts w:ascii="Times New Roman" w:eastAsia="Times New Roman" w:hAnsi="Times New Roman" w:cs="Times New Roman"/>
          <w:sz w:val="22"/>
          <w:szCs w:val="22"/>
        </w:rPr>
        <w:t>на</w:t>
      </w:r>
      <w:proofErr w:type="gramEnd"/>
      <w:r w:rsidRPr="00CD5244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proofErr w:type="gramStart"/>
      <w:r w:rsidRPr="00CD5244">
        <w:rPr>
          <w:rFonts w:ascii="Times New Roman" w:eastAsia="Times New Roman" w:hAnsi="Times New Roman" w:cs="Times New Roman"/>
          <w:sz w:val="22"/>
          <w:szCs w:val="22"/>
        </w:rPr>
        <w:t>инд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у</w:t>
      </w:r>
      <w:r w:rsidRPr="00CD5244">
        <w:rPr>
          <w:rFonts w:ascii="Times New Roman" w:eastAsia="Times New Roman" w:hAnsi="Times New Roman" w:cs="Times New Roman"/>
          <w:sz w:val="22"/>
          <w:szCs w:val="22"/>
        </w:rPr>
        <w:t>стриальной</w:t>
      </w:r>
      <w:proofErr w:type="gramEnd"/>
      <w:r w:rsidRPr="00CD5244">
        <w:rPr>
          <w:rFonts w:ascii="Times New Roman" w:eastAsia="Times New Roman" w:hAnsi="Times New Roman" w:cs="Times New Roman"/>
          <w:sz w:val="22"/>
          <w:szCs w:val="22"/>
        </w:rPr>
        <w:t xml:space="preserve"> вызов в контексте взаимодействия человека и природы // Экономика Северо-Запада: проблемы и перспективы развит</w:t>
      </w:r>
      <w:r w:rsidR="00B13671" w:rsidRPr="00CD5244">
        <w:rPr>
          <w:rFonts w:ascii="Times New Roman" w:eastAsia="Times New Roman" w:hAnsi="Times New Roman" w:cs="Times New Roman"/>
          <w:sz w:val="22"/>
          <w:szCs w:val="22"/>
        </w:rPr>
        <w:t>ия. ‒№ 1 (64), 2021.</w:t>
      </w:r>
    </w:p>
    <w:sectPr w:rsidR="009D6786" w:rsidRPr="00CD5244" w:rsidSect="00837AA1">
      <w:footerReference w:type="default" r:id="rId8"/>
      <w:pgSz w:w="11907" w:h="16839" w:code="9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034" w:rsidRDefault="00582034" w:rsidP="00BC09FF">
      <w:pPr>
        <w:spacing w:after="0" w:line="240" w:lineRule="auto"/>
      </w:pPr>
      <w:r>
        <w:separator/>
      </w:r>
    </w:p>
  </w:endnote>
  <w:endnote w:type="continuationSeparator" w:id="0">
    <w:p w:rsidR="00582034" w:rsidRDefault="00582034" w:rsidP="00BC0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27747"/>
      <w:docPartObj>
        <w:docPartGallery w:val="Page Numbers (Bottom of Page)"/>
        <w:docPartUnique/>
      </w:docPartObj>
    </w:sdtPr>
    <w:sdtContent>
      <w:p w:rsidR="00837AA1" w:rsidRDefault="00AA51AD">
        <w:pPr>
          <w:pStyle w:val="a7"/>
          <w:jc w:val="right"/>
        </w:pPr>
        <w:fldSimple w:instr=" PAGE   \* MERGEFORMAT ">
          <w:r w:rsidR="00CD5244">
            <w:rPr>
              <w:noProof/>
            </w:rPr>
            <w:t>5</w:t>
          </w:r>
        </w:fldSimple>
      </w:p>
    </w:sdtContent>
  </w:sdt>
  <w:p w:rsidR="00837AA1" w:rsidRDefault="00837AA1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034" w:rsidRDefault="00582034" w:rsidP="00BC09FF">
      <w:pPr>
        <w:spacing w:after="0" w:line="240" w:lineRule="auto"/>
      </w:pPr>
      <w:r>
        <w:separator/>
      </w:r>
    </w:p>
  </w:footnote>
  <w:footnote w:type="continuationSeparator" w:id="0">
    <w:p w:rsidR="00582034" w:rsidRDefault="00582034" w:rsidP="00BC09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B79ED"/>
    <w:multiLevelType w:val="multilevel"/>
    <w:tmpl w:val="8FB6A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031ECC"/>
    <w:multiLevelType w:val="multilevel"/>
    <w:tmpl w:val="72F8F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E40BFE"/>
    <w:multiLevelType w:val="multilevel"/>
    <w:tmpl w:val="5E44B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FB33F7"/>
    <w:multiLevelType w:val="multilevel"/>
    <w:tmpl w:val="80C8E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D8139F2"/>
    <w:multiLevelType w:val="multilevel"/>
    <w:tmpl w:val="8E6C2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2F331FB"/>
    <w:multiLevelType w:val="multilevel"/>
    <w:tmpl w:val="6CAA4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38057C8"/>
    <w:multiLevelType w:val="multilevel"/>
    <w:tmpl w:val="B31CC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5B1C27"/>
    <w:multiLevelType w:val="multilevel"/>
    <w:tmpl w:val="87CAD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D3E0789"/>
    <w:multiLevelType w:val="multilevel"/>
    <w:tmpl w:val="96583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D41FE4"/>
    <w:multiLevelType w:val="hybridMultilevel"/>
    <w:tmpl w:val="ED16F4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A2AC6"/>
    <w:multiLevelType w:val="hybridMultilevel"/>
    <w:tmpl w:val="3FA29C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257866"/>
    <w:multiLevelType w:val="multilevel"/>
    <w:tmpl w:val="594AE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BB7C25"/>
    <w:multiLevelType w:val="multilevel"/>
    <w:tmpl w:val="CB40F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7755467"/>
    <w:multiLevelType w:val="multilevel"/>
    <w:tmpl w:val="807A6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8A5ABD"/>
    <w:multiLevelType w:val="multilevel"/>
    <w:tmpl w:val="859E9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9937CB0"/>
    <w:multiLevelType w:val="multilevel"/>
    <w:tmpl w:val="98FA5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B371F4"/>
    <w:multiLevelType w:val="hybridMultilevel"/>
    <w:tmpl w:val="6F4C323A"/>
    <w:lvl w:ilvl="0" w:tplc="07EC2B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A473CF8"/>
    <w:multiLevelType w:val="multilevel"/>
    <w:tmpl w:val="7D824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A596D1F"/>
    <w:multiLevelType w:val="hybridMultilevel"/>
    <w:tmpl w:val="00F4D1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5E2AFD"/>
    <w:multiLevelType w:val="hybridMultilevel"/>
    <w:tmpl w:val="652A8B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E44D35"/>
    <w:multiLevelType w:val="multilevel"/>
    <w:tmpl w:val="59C0A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06E4306"/>
    <w:multiLevelType w:val="hybridMultilevel"/>
    <w:tmpl w:val="0C741E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0F62427"/>
    <w:multiLevelType w:val="multilevel"/>
    <w:tmpl w:val="63701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31E5E4D"/>
    <w:multiLevelType w:val="hybridMultilevel"/>
    <w:tmpl w:val="F96094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A51CA2"/>
    <w:multiLevelType w:val="hybridMultilevel"/>
    <w:tmpl w:val="EC66CA2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6D3425"/>
    <w:multiLevelType w:val="hybridMultilevel"/>
    <w:tmpl w:val="F96094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6B3620"/>
    <w:multiLevelType w:val="hybridMultilevel"/>
    <w:tmpl w:val="5B8A2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9C3F02"/>
    <w:multiLevelType w:val="multilevel"/>
    <w:tmpl w:val="E46E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07B10D0"/>
    <w:multiLevelType w:val="multilevel"/>
    <w:tmpl w:val="60FAE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505BB0"/>
    <w:multiLevelType w:val="multilevel"/>
    <w:tmpl w:val="57EC7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71F4F8C"/>
    <w:multiLevelType w:val="hybridMultilevel"/>
    <w:tmpl w:val="0BD088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4B0229"/>
    <w:multiLevelType w:val="multilevel"/>
    <w:tmpl w:val="28906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4872C3C"/>
    <w:multiLevelType w:val="hybridMultilevel"/>
    <w:tmpl w:val="6792E038"/>
    <w:lvl w:ilvl="0" w:tplc="F8C4FC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74604C3"/>
    <w:multiLevelType w:val="multilevel"/>
    <w:tmpl w:val="BB9A8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92964CA"/>
    <w:multiLevelType w:val="multilevel"/>
    <w:tmpl w:val="E4900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66620C"/>
    <w:multiLevelType w:val="multilevel"/>
    <w:tmpl w:val="84263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9"/>
  </w:num>
  <w:num w:numId="3">
    <w:abstractNumId w:val="34"/>
  </w:num>
  <w:num w:numId="4">
    <w:abstractNumId w:val="14"/>
  </w:num>
  <w:num w:numId="5">
    <w:abstractNumId w:val="5"/>
  </w:num>
  <w:num w:numId="6">
    <w:abstractNumId w:val="11"/>
  </w:num>
  <w:num w:numId="7">
    <w:abstractNumId w:val="22"/>
  </w:num>
  <w:num w:numId="8">
    <w:abstractNumId w:val="33"/>
  </w:num>
  <w:num w:numId="9">
    <w:abstractNumId w:val="28"/>
  </w:num>
  <w:num w:numId="10">
    <w:abstractNumId w:val="1"/>
  </w:num>
  <w:num w:numId="11">
    <w:abstractNumId w:val="16"/>
  </w:num>
  <w:num w:numId="12">
    <w:abstractNumId w:val="0"/>
  </w:num>
  <w:num w:numId="13">
    <w:abstractNumId w:val="8"/>
  </w:num>
  <w:num w:numId="14">
    <w:abstractNumId w:val="6"/>
  </w:num>
  <w:num w:numId="15">
    <w:abstractNumId w:val="3"/>
  </w:num>
  <w:num w:numId="16">
    <w:abstractNumId w:val="15"/>
  </w:num>
  <w:num w:numId="17">
    <w:abstractNumId w:val="12"/>
  </w:num>
  <w:num w:numId="18">
    <w:abstractNumId w:val="32"/>
  </w:num>
  <w:num w:numId="19">
    <w:abstractNumId w:val="24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</w:num>
  <w:num w:numId="22">
    <w:abstractNumId w:val="4"/>
  </w:num>
  <w:num w:numId="23">
    <w:abstractNumId w:val="27"/>
  </w:num>
  <w:num w:numId="24">
    <w:abstractNumId w:val="13"/>
  </w:num>
  <w:num w:numId="25">
    <w:abstractNumId w:val="35"/>
  </w:num>
  <w:num w:numId="26">
    <w:abstractNumId w:val="2"/>
  </w:num>
  <w:num w:numId="27">
    <w:abstractNumId w:val="31"/>
  </w:num>
  <w:num w:numId="28">
    <w:abstractNumId w:val="17"/>
  </w:num>
  <w:num w:numId="29">
    <w:abstractNumId w:val="23"/>
  </w:num>
  <w:num w:numId="30">
    <w:abstractNumId w:val="7"/>
  </w:num>
  <w:num w:numId="31">
    <w:abstractNumId w:val="25"/>
  </w:num>
  <w:num w:numId="32">
    <w:abstractNumId w:val="26"/>
  </w:num>
  <w:num w:numId="33">
    <w:abstractNumId w:val="9"/>
  </w:num>
  <w:num w:numId="34">
    <w:abstractNumId w:val="19"/>
  </w:num>
  <w:num w:numId="35">
    <w:abstractNumId w:val="30"/>
  </w:num>
  <w:num w:numId="36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D69BC"/>
    <w:rsid w:val="00013DCA"/>
    <w:rsid w:val="00023C9E"/>
    <w:rsid w:val="00030239"/>
    <w:rsid w:val="0003569A"/>
    <w:rsid w:val="0003687E"/>
    <w:rsid w:val="000439DD"/>
    <w:rsid w:val="00076F50"/>
    <w:rsid w:val="00077D30"/>
    <w:rsid w:val="000877A9"/>
    <w:rsid w:val="00091614"/>
    <w:rsid w:val="00097C03"/>
    <w:rsid w:val="000A13B7"/>
    <w:rsid w:val="000A3419"/>
    <w:rsid w:val="000A59BC"/>
    <w:rsid w:val="000A7547"/>
    <w:rsid w:val="000B17DB"/>
    <w:rsid w:val="000B427E"/>
    <w:rsid w:val="000C42E1"/>
    <w:rsid w:val="000D6906"/>
    <w:rsid w:val="000D69BC"/>
    <w:rsid w:val="000E2998"/>
    <w:rsid w:val="000E4B68"/>
    <w:rsid w:val="000F27CB"/>
    <w:rsid w:val="000F5C49"/>
    <w:rsid w:val="00101751"/>
    <w:rsid w:val="001061FE"/>
    <w:rsid w:val="00111830"/>
    <w:rsid w:val="001162EB"/>
    <w:rsid w:val="00124919"/>
    <w:rsid w:val="001265A1"/>
    <w:rsid w:val="00133BB8"/>
    <w:rsid w:val="00133D2A"/>
    <w:rsid w:val="00135CCA"/>
    <w:rsid w:val="00137B75"/>
    <w:rsid w:val="00144B01"/>
    <w:rsid w:val="00160865"/>
    <w:rsid w:val="001666B1"/>
    <w:rsid w:val="001723BD"/>
    <w:rsid w:val="0017364E"/>
    <w:rsid w:val="00177065"/>
    <w:rsid w:val="00182B9C"/>
    <w:rsid w:val="00191AED"/>
    <w:rsid w:val="001A2772"/>
    <w:rsid w:val="001A56BC"/>
    <w:rsid w:val="001B59D3"/>
    <w:rsid w:val="001D2CA3"/>
    <w:rsid w:val="001D42CF"/>
    <w:rsid w:val="001D6112"/>
    <w:rsid w:val="001E3D1E"/>
    <w:rsid w:val="001E4FB8"/>
    <w:rsid w:val="001E555E"/>
    <w:rsid w:val="001F6CBF"/>
    <w:rsid w:val="002223DD"/>
    <w:rsid w:val="00224378"/>
    <w:rsid w:val="00236CA9"/>
    <w:rsid w:val="002419EF"/>
    <w:rsid w:val="00253225"/>
    <w:rsid w:val="00262F93"/>
    <w:rsid w:val="00266650"/>
    <w:rsid w:val="002708FD"/>
    <w:rsid w:val="00270C77"/>
    <w:rsid w:val="00292BD3"/>
    <w:rsid w:val="002A0DEB"/>
    <w:rsid w:val="002A6AFA"/>
    <w:rsid w:val="002B22FA"/>
    <w:rsid w:val="002B2BE6"/>
    <w:rsid w:val="002E0E27"/>
    <w:rsid w:val="002E2C1A"/>
    <w:rsid w:val="002E52C4"/>
    <w:rsid w:val="002E5C75"/>
    <w:rsid w:val="002E7FDB"/>
    <w:rsid w:val="00310509"/>
    <w:rsid w:val="00310D3D"/>
    <w:rsid w:val="003137FE"/>
    <w:rsid w:val="00317093"/>
    <w:rsid w:val="0032088C"/>
    <w:rsid w:val="00342E56"/>
    <w:rsid w:val="0034776C"/>
    <w:rsid w:val="00353A55"/>
    <w:rsid w:val="00356DC4"/>
    <w:rsid w:val="00361EC1"/>
    <w:rsid w:val="00370B1B"/>
    <w:rsid w:val="003934D5"/>
    <w:rsid w:val="003A12B5"/>
    <w:rsid w:val="003B1128"/>
    <w:rsid w:val="003B67F8"/>
    <w:rsid w:val="003C3253"/>
    <w:rsid w:val="003C591A"/>
    <w:rsid w:val="003D30DE"/>
    <w:rsid w:val="003D3ACC"/>
    <w:rsid w:val="003D7891"/>
    <w:rsid w:val="003E4BD8"/>
    <w:rsid w:val="003F057E"/>
    <w:rsid w:val="00406B66"/>
    <w:rsid w:val="00411ABE"/>
    <w:rsid w:val="00414125"/>
    <w:rsid w:val="00420C99"/>
    <w:rsid w:val="00423685"/>
    <w:rsid w:val="00440452"/>
    <w:rsid w:val="00442689"/>
    <w:rsid w:val="0044355D"/>
    <w:rsid w:val="004448AF"/>
    <w:rsid w:val="0045100A"/>
    <w:rsid w:val="004745C8"/>
    <w:rsid w:val="004751CB"/>
    <w:rsid w:val="00483943"/>
    <w:rsid w:val="004A4514"/>
    <w:rsid w:val="004C34A1"/>
    <w:rsid w:val="004C6E73"/>
    <w:rsid w:val="004D127E"/>
    <w:rsid w:val="004E210E"/>
    <w:rsid w:val="004F3E6E"/>
    <w:rsid w:val="00502771"/>
    <w:rsid w:val="00502F3C"/>
    <w:rsid w:val="00514E54"/>
    <w:rsid w:val="00523870"/>
    <w:rsid w:val="005343FF"/>
    <w:rsid w:val="0053542D"/>
    <w:rsid w:val="00547A67"/>
    <w:rsid w:val="00553D19"/>
    <w:rsid w:val="00554204"/>
    <w:rsid w:val="00555A7B"/>
    <w:rsid w:val="00575E37"/>
    <w:rsid w:val="00582034"/>
    <w:rsid w:val="00583256"/>
    <w:rsid w:val="0058750E"/>
    <w:rsid w:val="00591FD9"/>
    <w:rsid w:val="00593DC5"/>
    <w:rsid w:val="00597A76"/>
    <w:rsid w:val="005A2C57"/>
    <w:rsid w:val="005B0B75"/>
    <w:rsid w:val="005B29ED"/>
    <w:rsid w:val="005B50CF"/>
    <w:rsid w:val="005C496B"/>
    <w:rsid w:val="005C757C"/>
    <w:rsid w:val="005E0797"/>
    <w:rsid w:val="005E0E5B"/>
    <w:rsid w:val="005E2B7D"/>
    <w:rsid w:val="006018EC"/>
    <w:rsid w:val="006040A0"/>
    <w:rsid w:val="0062281A"/>
    <w:rsid w:val="0062798F"/>
    <w:rsid w:val="0063555C"/>
    <w:rsid w:val="00651075"/>
    <w:rsid w:val="00652CA6"/>
    <w:rsid w:val="00670026"/>
    <w:rsid w:val="0069247D"/>
    <w:rsid w:val="00693465"/>
    <w:rsid w:val="0069627D"/>
    <w:rsid w:val="006B7D3A"/>
    <w:rsid w:val="006C25D4"/>
    <w:rsid w:val="006C305E"/>
    <w:rsid w:val="006D13C4"/>
    <w:rsid w:val="006D5C89"/>
    <w:rsid w:val="006E4E3D"/>
    <w:rsid w:val="006E6CFB"/>
    <w:rsid w:val="00701223"/>
    <w:rsid w:val="00701DC2"/>
    <w:rsid w:val="0071198E"/>
    <w:rsid w:val="007163EF"/>
    <w:rsid w:val="0071768C"/>
    <w:rsid w:val="00721095"/>
    <w:rsid w:val="0072244F"/>
    <w:rsid w:val="007351ED"/>
    <w:rsid w:val="00737DF0"/>
    <w:rsid w:val="007615F8"/>
    <w:rsid w:val="00765184"/>
    <w:rsid w:val="007704C2"/>
    <w:rsid w:val="00774517"/>
    <w:rsid w:val="00775E8C"/>
    <w:rsid w:val="007866A8"/>
    <w:rsid w:val="00792746"/>
    <w:rsid w:val="007A2C11"/>
    <w:rsid w:val="007B2164"/>
    <w:rsid w:val="007C0E95"/>
    <w:rsid w:val="007C14E1"/>
    <w:rsid w:val="007C64FF"/>
    <w:rsid w:val="0080019A"/>
    <w:rsid w:val="008006FC"/>
    <w:rsid w:val="00803A7A"/>
    <w:rsid w:val="00811642"/>
    <w:rsid w:val="008118F2"/>
    <w:rsid w:val="00811CBE"/>
    <w:rsid w:val="00820E30"/>
    <w:rsid w:val="00821A98"/>
    <w:rsid w:val="008346EA"/>
    <w:rsid w:val="00837AA1"/>
    <w:rsid w:val="00841346"/>
    <w:rsid w:val="0085177E"/>
    <w:rsid w:val="00852028"/>
    <w:rsid w:val="0085787A"/>
    <w:rsid w:val="00861FB2"/>
    <w:rsid w:val="008711AB"/>
    <w:rsid w:val="0087121E"/>
    <w:rsid w:val="00892D8C"/>
    <w:rsid w:val="00892EFD"/>
    <w:rsid w:val="008B0B4E"/>
    <w:rsid w:val="008C4A17"/>
    <w:rsid w:val="008D2382"/>
    <w:rsid w:val="008E0BF5"/>
    <w:rsid w:val="00906B22"/>
    <w:rsid w:val="00911216"/>
    <w:rsid w:val="0091254F"/>
    <w:rsid w:val="009140FD"/>
    <w:rsid w:val="009223EE"/>
    <w:rsid w:val="009344EF"/>
    <w:rsid w:val="00937EDD"/>
    <w:rsid w:val="00946EC9"/>
    <w:rsid w:val="00952EDF"/>
    <w:rsid w:val="0095554C"/>
    <w:rsid w:val="009601DC"/>
    <w:rsid w:val="0098398D"/>
    <w:rsid w:val="009A2AE0"/>
    <w:rsid w:val="009C6CF4"/>
    <w:rsid w:val="009C7C04"/>
    <w:rsid w:val="009D6786"/>
    <w:rsid w:val="009E4606"/>
    <w:rsid w:val="009E6747"/>
    <w:rsid w:val="00A01FD1"/>
    <w:rsid w:val="00A039CF"/>
    <w:rsid w:val="00A206B0"/>
    <w:rsid w:val="00A22483"/>
    <w:rsid w:val="00A308D5"/>
    <w:rsid w:val="00A3601E"/>
    <w:rsid w:val="00A3658F"/>
    <w:rsid w:val="00A3697D"/>
    <w:rsid w:val="00A50C29"/>
    <w:rsid w:val="00A51BDD"/>
    <w:rsid w:val="00A61B4F"/>
    <w:rsid w:val="00A627CC"/>
    <w:rsid w:val="00A7398B"/>
    <w:rsid w:val="00A9217C"/>
    <w:rsid w:val="00A93175"/>
    <w:rsid w:val="00A94FC5"/>
    <w:rsid w:val="00AA25C9"/>
    <w:rsid w:val="00AA51AD"/>
    <w:rsid w:val="00AD4690"/>
    <w:rsid w:val="00AD6748"/>
    <w:rsid w:val="00AE444C"/>
    <w:rsid w:val="00AE470F"/>
    <w:rsid w:val="00AE79A6"/>
    <w:rsid w:val="00AF70E7"/>
    <w:rsid w:val="00AF772D"/>
    <w:rsid w:val="00B0156F"/>
    <w:rsid w:val="00B0776C"/>
    <w:rsid w:val="00B10486"/>
    <w:rsid w:val="00B13671"/>
    <w:rsid w:val="00B30E04"/>
    <w:rsid w:val="00B31321"/>
    <w:rsid w:val="00B32843"/>
    <w:rsid w:val="00B36E3A"/>
    <w:rsid w:val="00B501EA"/>
    <w:rsid w:val="00B552A1"/>
    <w:rsid w:val="00B637E3"/>
    <w:rsid w:val="00B87E8B"/>
    <w:rsid w:val="00B90011"/>
    <w:rsid w:val="00B906A2"/>
    <w:rsid w:val="00B92662"/>
    <w:rsid w:val="00BC09FF"/>
    <w:rsid w:val="00BE4B95"/>
    <w:rsid w:val="00C168A0"/>
    <w:rsid w:val="00C17169"/>
    <w:rsid w:val="00C2559B"/>
    <w:rsid w:val="00C25B74"/>
    <w:rsid w:val="00C31737"/>
    <w:rsid w:val="00C430C6"/>
    <w:rsid w:val="00C43F9E"/>
    <w:rsid w:val="00C52825"/>
    <w:rsid w:val="00C53628"/>
    <w:rsid w:val="00C752E9"/>
    <w:rsid w:val="00C80984"/>
    <w:rsid w:val="00C83A06"/>
    <w:rsid w:val="00C86AE7"/>
    <w:rsid w:val="00C94B92"/>
    <w:rsid w:val="00CC25FC"/>
    <w:rsid w:val="00CC442D"/>
    <w:rsid w:val="00CD45DB"/>
    <w:rsid w:val="00CD5244"/>
    <w:rsid w:val="00D0026B"/>
    <w:rsid w:val="00D00441"/>
    <w:rsid w:val="00D01CA9"/>
    <w:rsid w:val="00D20CE6"/>
    <w:rsid w:val="00D21BCD"/>
    <w:rsid w:val="00D26CCE"/>
    <w:rsid w:val="00D545EB"/>
    <w:rsid w:val="00D54F98"/>
    <w:rsid w:val="00D569B4"/>
    <w:rsid w:val="00D650C3"/>
    <w:rsid w:val="00D71B06"/>
    <w:rsid w:val="00D75CF7"/>
    <w:rsid w:val="00D82C84"/>
    <w:rsid w:val="00D86C22"/>
    <w:rsid w:val="00DA1F7F"/>
    <w:rsid w:val="00DA6D82"/>
    <w:rsid w:val="00DB5A03"/>
    <w:rsid w:val="00DB5C2A"/>
    <w:rsid w:val="00DC1DC2"/>
    <w:rsid w:val="00DC362E"/>
    <w:rsid w:val="00DD20B9"/>
    <w:rsid w:val="00DD43FA"/>
    <w:rsid w:val="00DD78F0"/>
    <w:rsid w:val="00DD7C1A"/>
    <w:rsid w:val="00DF0096"/>
    <w:rsid w:val="00DF0335"/>
    <w:rsid w:val="00E1012F"/>
    <w:rsid w:val="00E10783"/>
    <w:rsid w:val="00E23647"/>
    <w:rsid w:val="00E23C20"/>
    <w:rsid w:val="00E24099"/>
    <w:rsid w:val="00E2683F"/>
    <w:rsid w:val="00E3779A"/>
    <w:rsid w:val="00E4241E"/>
    <w:rsid w:val="00E478FE"/>
    <w:rsid w:val="00E6312F"/>
    <w:rsid w:val="00E710B1"/>
    <w:rsid w:val="00E77610"/>
    <w:rsid w:val="00E84281"/>
    <w:rsid w:val="00E91459"/>
    <w:rsid w:val="00EA436B"/>
    <w:rsid w:val="00EA5A60"/>
    <w:rsid w:val="00EA6228"/>
    <w:rsid w:val="00EB1B21"/>
    <w:rsid w:val="00ED3C71"/>
    <w:rsid w:val="00EE7B22"/>
    <w:rsid w:val="00EF2BE8"/>
    <w:rsid w:val="00EF31AA"/>
    <w:rsid w:val="00EF7D45"/>
    <w:rsid w:val="00F02EEF"/>
    <w:rsid w:val="00F1325B"/>
    <w:rsid w:val="00F242F1"/>
    <w:rsid w:val="00F32DB8"/>
    <w:rsid w:val="00F37E7C"/>
    <w:rsid w:val="00F45E02"/>
    <w:rsid w:val="00F56705"/>
    <w:rsid w:val="00F6076E"/>
    <w:rsid w:val="00F94C2E"/>
    <w:rsid w:val="00F95422"/>
    <w:rsid w:val="00FB1CC2"/>
    <w:rsid w:val="00FB5107"/>
    <w:rsid w:val="00FC7A85"/>
    <w:rsid w:val="00FD6956"/>
    <w:rsid w:val="00FD7567"/>
    <w:rsid w:val="00FE2C54"/>
    <w:rsid w:val="00FE587D"/>
    <w:rsid w:val="00FF5A73"/>
    <w:rsid w:val="00FF69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7C1A"/>
  </w:style>
  <w:style w:type="paragraph" w:styleId="1">
    <w:name w:val="heading 1"/>
    <w:basedOn w:val="a"/>
    <w:next w:val="a"/>
    <w:link w:val="10"/>
    <w:uiPriority w:val="9"/>
    <w:qFormat/>
    <w:rsid w:val="00B501E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242F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link w:val="50"/>
    <w:uiPriority w:val="9"/>
    <w:qFormat/>
    <w:rsid w:val="0098398D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6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69B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C0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BC09FF"/>
  </w:style>
  <w:style w:type="paragraph" w:styleId="a7">
    <w:name w:val="footer"/>
    <w:basedOn w:val="a"/>
    <w:link w:val="a8"/>
    <w:uiPriority w:val="99"/>
    <w:unhideWhenUsed/>
    <w:rsid w:val="00BC0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C09FF"/>
  </w:style>
  <w:style w:type="paragraph" w:styleId="a9">
    <w:name w:val="List Paragraph"/>
    <w:basedOn w:val="a"/>
    <w:uiPriority w:val="34"/>
    <w:qFormat/>
    <w:rsid w:val="00E4241E"/>
    <w:pPr>
      <w:ind w:left="720"/>
      <w:contextualSpacing/>
    </w:pPr>
  </w:style>
  <w:style w:type="paragraph" w:styleId="aa">
    <w:name w:val="footnote text"/>
    <w:basedOn w:val="a"/>
    <w:link w:val="ab"/>
    <w:uiPriority w:val="99"/>
    <w:unhideWhenUsed/>
    <w:rsid w:val="00E4241E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E4241E"/>
    <w:rPr>
      <w:sz w:val="20"/>
      <w:szCs w:val="20"/>
    </w:rPr>
  </w:style>
  <w:style w:type="character" w:styleId="ac">
    <w:name w:val="Hyperlink"/>
    <w:basedOn w:val="a0"/>
    <w:uiPriority w:val="99"/>
    <w:unhideWhenUsed/>
    <w:rsid w:val="00553D19"/>
    <w:rPr>
      <w:color w:val="0000FF"/>
      <w:u w:val="single"/>
    </w:rPr>
  </w:style>
  <w:style w:type="character" w:customStyle="1" w:styleId="im-mess-stack--tools">
    <w:name w:val="im-mess-stack--tools"/>
    <w:basedOn w:val="a0"/>
    <w:rsid w:val="00553D19"/>
  </w:style>
  <w:style w:type="character" w:customStyle="1" w:styleId="50">
    <w:name w:val="Заголовок 5 Знак"/>
    <w:basedOn w:val="a0"/>
    <w:link w:val="5"/>
    <w:uiPriority w:val="9"/>
    <w:rsid w:val="0098398D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B501EA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B501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-articlemainhead-num">
    <w:name w:val="b-article_main__head-num"/>
    <w:basedOn w:val="a0"/>
    <w:rsid w:val="00861FB2"/>
  </w:style>
  <w:style w:type="paragraph" w:styleId="ae">
    <w:name w:val="Normal (Web)"/>
    <w:basedOn w:val="a"/>
    <w:uiPriority w:val="99"/>
    <w:semiHidden/>
    <w:unhideWhenUsed/>
    <w:rsid w:val="00076F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Placeholder Text"/>
    <w:basedOn w:val="a0"/>
    <w:uiPriority w:val="99"/>
    <w:semiHidden/>
    <w:rsid w:val="00144B01"/>
    <w:rPr>
      <w:color w:val="808080"/>
    </w:rPr>
  </w:style>
  <w:style w:type="character" w:customStyle="1" w:styleId="20">
    <w:name w:val="Заголовок 2 Знак"/>
    <w:basedOn w:val="a0"/>
    <w:link w:val="2"/>
    <w:uiPriority w:val="9"/>
    <w:semiHidden/>
    <w:rsid w:val="00F242F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rganictitlecontentspan">
    <w:name w:val="organictitlecontentspan"/>
    <w:basedOn w:val="a0"/>
    <w:rsid w:val="00F242F1"/>
  </w:style>
  <w:style w:type="character" w:customStyle="1" w:styleId="path-separator">
    <w:name w:val="path-separator"/>
    <w:basedOn w:val="a0"/>
    <w:rsid w:val="00F242F1"/>
  </w:style>
  <w:style w:type="character" w:customStyle="1" w:styleId="a11yhidden">
    <w:name w:val="a11yhidden"/>
    <w:basedOn w:val="a0"/>
    <w:rsid w:val="00F242F1"/>
  </w:style>
  <w:style w:type="character" w:customStyle="1" w:styleId="extendedtext-full">
    <w:name w:val="extendedtext-full"/>
    <w:basedOn w:val="a0"/>
    <w:rsid w:val="00F242F1"/>
  </w:style>
  <w:style w:type="table" w:styleId="af0">
    <w:name w:val="Table Grid"/>
    <w:basedOn w:val="a1"/>
    <w:uiPriority w:val="59"/>
    <w:rsid w:val="003B67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501E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242F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link w:val="50"/>
    <w:uiPriority w:val="9"/>
    <w:qFormat/>
    <w:rsid w:val="0098398D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6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69B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C0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BC09FF"/>
  </w:style>
  <w:style w:type="paragraph" w:styleId="a7">
    <w:name w:val="footer"/>
    <w:basedOn w:val="a"/>
    <w:link w:val="a8"/>
    <w:uiPriority w:val="99"/>
    <w:unhideWhenUsed/>
    <w:rsid w:val="00BC0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C09FF"/>
  </w:style>
  <w:style w:type="paragraph" w:styleId="a9">
    <w:name w:val="List Paragraph"/>
    <w:basedOn w:val="a"/>
    <w:uiPriority w:val="34"/>
    <w:qFormat/>
    <w:rsid w:val="00E4241E"/>
    <w:pPr>
      <w:ind w:left="720"/>
      <w:contextualSpacing/>
    </w:pPr>
  </w:style>
  <w:style w:type="paragraph" w:styleId="aa">
    <w:name w:val="footnote text"/>
    <w:basedOn w:val="a"/>
    <w:link w:val="ab"/>
    <w:uiPriority w:val="99"/>
    <w:unhideWhenUsed/>
    <w:rsid w:val="00E4241E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E4241E"/>
    <w:rPr>
      <w:sz w:val="20"/>
      <w:szCs w:val="20"/>
    </w:rPr>
  </w:style>
  <w:style w:type="character" w:styleId="ac">
    <w:name w:val="Hyperlink"/>
    <w:basedOn w:val="a0"/>
    <w:uiPriority w:val="99"/>
    <w:unhideWhenUsed/>
    <w:rsid w:val="00553D19"/>
    <w:rPr>
      <w:color w:val="0000FF"/>
      <w:u w:val="single"/>
    </w:rPr>
  </w:style>
  <w:style w:type="character" w:customStyle="1" w:styleId="im-mess-stack--tools">
    <w:name w:val="im-mess-stack--tools"/>
    <w:basedOn w:val="a0"/>
    <w:rsid w:val="00553D19"/>
  </w:style>
  <w:style w:type="character" w:customStyle="1" w:styleId="50">
    <w:name w:val="Заголовок 5 Знак"/>
    <w:basedOn w:val="a0"/>
    <w:link w:val="5"/>
    <w:uiPriority w:val="9"/>
    <w:rsid w:val="0098398D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B501EA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B501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-articlemainhead-num">
    <w:name w:val="b-article_main__head-num"/>
    <w:basedOn w:val="a0"/>
    <w:rsid w:val="00861FB2"/>
  </w:style>
  <w:style w:type="paragraph" w:styleId="ae">
    <w:name w:val="Normal (Web)"/>
    <w:basedOn w:val="a"/>
    <w:uiPriority w:val="99"/>
    <w:semiHidden/>
    <w:unhideWhenUsed/>
    <w:rsid w:val="00076F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Placeholder Text"/>
    <w:basedOn w:val="a0"/>
    <w:uiPriority w:val="99"/>
    <w:semiHidden/>
    <w:rsid w:val="00144B01"/>
    <w:rPr>
      <w:color w:val="808080"/>
    </w:rPr>
  </w:style>
  <w:style w:type="character" w:customStyle="1" w:styleId="20">
    <w:name w:val="Заголовок 2 Знак"/>
    <w:basedOn w:val="a0"/>
    <w:link w:val="2"/>
    <w:uiPriority w:val="9"/>
    <w:semiHidden/>
    <w:rsid w:val="00F242F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rganictitlecontentspan">
    <w:name w:val="organictitlecontentspan"/>
    <w:basedOn w:val="a0"/>
    <w:rsid w:val="00F242F1"/>
  </w:style>
  <w:style w:type="character" w:customStyle="1" w:styleId="path-separator">
    <w:name w:val="path-separator"/>
    <w:basedOn w:val="a0"/>
    <w:rsid w:val="00F242F1"/>
  </w:style>
  <w:style w:type="character" w:customStyle="1" w:styleId="a11yhidden">
    <w:name w:val="a11yhidden"/>
    <w:basedOn w:val="a0"/>
    <w:rsid w:val="00F242F1"/>
  </w:style>
  <w:style w:type="character" w:customStyle="1" w:styleId="extendedtext-full">
    <w:name w:val="extendedtext-full"/>
    <w:basedOn w:val="a0"/>
    <w:rsid w:val="00F242F1"/>
  </w:style>
  <w:style w:type="table" w:styleId="af0">
    <w:name w:val="Table Grid"/>
    <w:basedOn w:val="a1"/>
    <w:uiPriority w:val="59"/>
    <w:rsid w:val="003B67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04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02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7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8998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718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1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51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90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566237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7421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3739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5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85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1301846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227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5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24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352538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207187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048470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64386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228364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457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4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99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956878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188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99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680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120709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114257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24182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513148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10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88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3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54594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28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6989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78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495864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9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948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2130917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196553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256435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436319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76623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66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3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13043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27024">
          <w:marLeft w:val="-6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58212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87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87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93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70482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84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006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7603537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2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095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7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3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55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92135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558141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583883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58685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07583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748858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016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78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85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674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956639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9458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14826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296266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65160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499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31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14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63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44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06572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852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15912">
          <w:marLeft w:val="81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99021">
          <w:marLeft w:val="-6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0913">
          <w:marLeft w:val="81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32145">
          <w:marLeft w:val="-6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31780">
          <w:marLeft w:val="81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11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81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3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262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58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669979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628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36258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9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274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174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5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55758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017773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37376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61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74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52464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983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32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22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80381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3287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96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826482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13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81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0693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67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0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203137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8523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542469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122607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66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462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04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17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40585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4678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00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27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4842937">
                          <w:marLeft w:val="-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4171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661641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967001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78912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143081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793968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455334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6974634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096587">
                  <w:marLeft w:val="-60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81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23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627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16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800420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720951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31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48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2765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627325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14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92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246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37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5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1397851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63817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33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08924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673443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858567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81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388449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56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1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29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345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05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905436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538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8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89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982157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926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50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7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821086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704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55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508688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24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75414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436860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3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17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872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542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245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3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5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4334384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623030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41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19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15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726236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0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080299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248120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502001">
              <w:marLeft w:val="-6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990203">
              <w:marLeft w:val="1170"/>
              <w:marRight w:val="73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46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57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817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1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54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099755">
                      <w:marLeft w:val="-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C9FBCC-B945-483B-97E2-E07929014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1620</Words>
  <Characters>9235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Дина</dc:creator>
  <cp:lastModifiedBy>Дина</cp:lastModifiedBy>
  <cp:revision>4</cp:revision>
  <cp:lastPrinted>2018-03-26T11:03:00Z</cp:lastPrinted>
  <dcterms:created xsi:type="dcterms:W3CDTF">2022-04-28T11:12:00Z</dcterms:created>
  <dcterms:modified xsi:type="dcterms:W3CDTF">2022-04-28T12:30:00Z</dcterms:modified>
</cp:coreProperties>
</file>