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7E82" w:rsidRPr="002422EA" w:rsidRDefault="00D60A54" w:rsidP="00827E82">
      <w:pPr>
        <w:pStyle w:val="12"/>
        <w:rPr>
          <w:rFonts w:asciiTheme="majorHAnsi" w:hAnsiTheme="majorHAnsi" w:cstheme="majorBidi"/>
          <w:caps/>
          <w:szCs w:val="24"/>
        </w:rPr>
      </w:pPr>
      <w:bookmarkStart w:id="0" w:name="_Toc76714064"/>
      <w:r>
        <w:rPr>
          <w:lang w:eastAsia="ru-RU"/>
        </w:rPr>
        <w:t>Колесникова Д.И.</w:t>
      </w:r>
      <w:r w:rsidR="00827E82" w:rsidRPr="002422EA">
        <w:rPr>
          <w:rFonts w:asciiTheme="majorHAnsi" w:hAnsiTheme="majorHAnsi"/>
          <w:caps/>
          <w:szCs w:val="24"/>
          <w:vertAlign w:val="superscript"/>
        </w:rPr>
        <w:footnoteReference w:customMarkFollows="1" w:id="1"/>
        <w:t>1</w:t>
      </w:r>
      <w:bookmarkEnd w:id="0"/>
    </w:p>
    <w:p w:rsidR="00827E82" w:rsidRPr="002422EA" w:rsidRDefault="00827E82" w:rsidP="00827E82">
      <w:pPr>
        <w:spacing w:after="0" w:line="252" w:lineRule="auto"/>
        <w:ind w:firstLine="425"/>
        <w:jc w:val="right"/>
        <w:rPr>
          <w:rFonts w:ascii="Times New Roman" w:hAnsi="Times New Roman" w:cs="Times New Roman"/>
          <w:b/>
          <w:sz w:val="24"/>
        </w:rPr>
      </w:pPr>
    </w:p>
    <w:p w:rsidR="00D60A54" w:rsidRPr="00D60A54" w:rsidRDefault="00D60A54" w:rsidP="00D60A54">
      <w:pPr>
        <w:pStyle w:val="123"/>
        <w:rPr>
          <w:rFonts w:eastAsia="Times New Roman"/>
        </w:rPr>
      </w:pPr>
      <w:r>
        <w:rPr>
          <w:rFonts w:eastAsia="Times New Roman"/>
        </w:rPr>
        <w:t xml:space="preserve">Анализ и оценка внешнеэкономической деятельности компании </w:t>
      </w:r>
      <w:r>
        <w:rPr>
          <w:rFonts w:eastAsia="Times New Roman"/>
          <w:lang w:val="en-US"/>
        </w:rPr>
        <w:t>L</w:t>
      </w:r>
      <w:r w:rsidRPr="00D60A54">
        <w:rPr>
          <w:rFonts w:eastAsia="Times New Roman"/>
        </w:rPr>
        <w:t xml:space="preserve">enovo </w:t>
      </w:r>
    </w:p>
    <w:p w:rsidR="00827E82" w:rsidRPr="002422EA" w:rsidRDefault="00827E82" w:rsidP="00827E82">
      <w:pPr>
        <w:spacing w:after="0" w:line="240" w:lineRule="auto"/>
        <w:ind w:firstLine="425"/>
        <w:jc w:val="center"/>
        <w:rPr>
          <w:rFonts w:ascii="Times New Roman" w:hAnsi="Times New Roman"/>
          <w:b/>
          <w:color w:val="231F20"/>
          <w:sz w:val="24"/>
          <w:szCs w:val="24"/>
        </w:rPr>
      </w:pPr>
    </w:p>
    <w:p w:rsidR="00827E82" w:rsidRDefault="00827E82" w:rsidP="00EA0589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Аннотация: </w:t>
      </w:r>
      <w:r w:rsidR="00EA0589">
        <w:rPr>
          <w:rFonts w:ascii="Times New Roman" w:hAnsi="Times New Roman" w:cs="Times New Roman"/>
          <w:i/>
        </w:rPr>
        <w:t xml:space="preserve">На современном этапе </w:t>
      </w:r>
      <w:r w:rsidR="00EA0EC7">
        <w:rPr>
          <w:rFonts w:ascii="Times New Roman" w:hAnsi="Times New Roman" w:cs="Times New Roman"/>
          <w:i/>
        </w:rPr>
        <w:t>Lenovo Group Limited я</w:t>
      </w:r>
      <w:r w:rsidR="00EA0589" w:rsidRPr="00EA0589">
        <w:rPr>
          <w:rFonts w:ascii="Times New Roman" w:hAnsi="Times New Roman" w:cs="Times New Roman"/>
          <w:i/>
        </w:rPr>
        <w:t xml:space="preserve">вляется крупнейшим производителем персональных компьютеров в мире с долей на рынке более 20 %, а также занимает пятое место по производству мобильных телефонов. </w:t>
      </w:r>
      <w:r w:rsidR="00EA0EC7">
        <w:rPr>
          <w:rFonts w:ascii="Times New Roman" w:hAnsi="Times New Roman" w:cs="Times New Roman"/>
          <w:i/>
        </w:rPr>
        <w:t xml:space="preserve">В данной статье представлен анализ финансовых показателей и деятельности компании за рубежом. </w:t>
      </w:r>
    </w:p>
    <w:p w:rsidR="00827E82" w:rsidRPr="002422EA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Ключевые слова: </w:t>
      </w:r>
      <w:r w:rsidR="00DB6564" w:rsidRPr="00DB6564">
        <w:rPr>
          <w:rFonts w:ascii="Times New Roman" w:hAnsi="Times New Roman" w:cs="Times New Roman"/>
          <w:i/>
        </w:rPr>
        <w:t>Lenovo</w:t>
      </w:r>
      <w:r w:rsidR="00DB6564">
        <w:rPr>
          <w:rFonts w:ascii="Times New Roman" w:hAnsi="Times New Roman" w:cs="Times New Roman"/>
          <w:i/>
        </w:rPr>
        <w:t xml:space="preserve">, Китай, Индия, </w:t>
      </w:r>
      <w:r w:rsidR="00DB6564">
        <w:rPr>
          <w:rFonts w:ascii="Times New Roman" w:hAnsi="Times New Roman" w:cs="Times New Roman"/>
          <w:i/>
        </w:rPr>
        <w:t xml:space="preserve">технологии, </w:t>
      </w:r>
      <w:r w:rsidR="00DB6564">
        <w:rPr>
          <w:rFonts w:ascii="Times New Roman" w:hAnsi="Times New Roman" w:cs="Times New Roman"/>
          <w:i/>
        </w:rPr>
        <w:t xml:space="preserve">ПК, мобильные телефоны. </w:t>
      </w:r>
    </w:p>
    <w:p w:rsidR="00827E82" w:rsidRPr="00EA4672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827E82" w:rsidRDefault="00EA0EC7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A0EC7">
        <w:rPr>
          <w:rFonts w:ascii="Times New Roman" w:hAnsi="Times New Roman" w:cs="Times New Roman"/>
          <w:b/>
        </w:rPr>
        <w:t>Цель исследования.</w:t>
      </w:r>
      <w:r w:rsidRPr="00EA0EC7">
        <w:rPr>
          <w:rFonts w:ascii="Times New Roman" w:hAnsi="Times New Roman" w:cs="Times New Roman"/>
        </w:rPr>
        <w:t xml:space="preserve"> Изучить основные показатели экономики Китая и проанализировать деятельность китайской компании Lenovo</w:t>
      </w:r>
      <w:r>
        <w:rPr>
          <w:rFonts w:ascii="Times New Roman" w:hAnsi="Times New Roman" w:cs="Times New Roman"/>
        </w:rPr>
        <w:t xml:space="preserve">. </w:t>
      </w:r>
    </w:p>
    <w:p w:rsidR="00D12E1D" w:rsidRPr="00D12E1D" w:rsidRDefault="00EA0EC7" w:rsidP="00EA0EC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A0EC7">
        <w:rPr>
          <w:rFonts w:ascii="Times New Roman" w:hAnsi="Times New Roman" w:cs="Times New Roman"/>
          <w:b/>
        </w:rPr>
        <w:t>Результаты исследования.</w:t>
      </w:r>
      <w:r>
        <w:rPr>
          <w:rFonts w:ascii="Times New Roman" w:hAnsi="Times New Roman" w:cs="Times New Roman"/>
        </w:rPr>
        <w:t xml:space="preserve"> </w:t>
      </w:r>
      <w:r w:rsidR="00D12E1D" w:rsidRPr="00D12E1D">
        <w:rPr>
          <w:rFonts w:ascii="Times New Roman" w:hAnsi="Times New Roman" w:cs="Times New Roman"/>
        </w:rPr>
        <w:t>За 2021 год общий объем продаж компании</w:t>
      </w:r>
      <w:r w:rsidR="00D12E1D">
        <w:rPr>
          <w:rFonts w:ascii="Times New Roman" w:hAnsi="Times New Roman" w:cs="Times New Roman"/>
        </w:rPr>
        <w:t xml:space="preserve"> </w:t>
      </w:r>
      <w:r w:rsidR="00D12E1D">
        <w:rPr>
          <w:rFonts w:ascii="Times New Roman" w:hAnsi="Times New Roman" w:cs="Times New Roman"/>
          <w:lang w:val="en-US"/>
        </w:rPr>
        <w:t>Lenovo</w:t>
      </w:r>
      <w:r w:rsidR="00D12E1D" w:rsidRPr="00D12E1D">
        <w:rPr>
          <w:rFonts w:ascii="Times New Roman" w:hAnsi="Times New Roman" w:cs="Times New Roman"/>
        </w:rPr>
        <w:t xml:space="preserve"> составил примерно 54 924 миллиона долларов США. По сравнению с соответствующим периодом 2020 года прибыль выросла на 700 миллионов долл. до примерно 1 618 миллионов долларов США.  </w:t>
      </w:r>
    </w:p>
    <w:p w:rsidR="00D12E1D" w:rsidRDefault="00D12E1D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12E1D">
        <w:rPr>
          <w:rFonts w:ascii="Times New Roman" w:hAnsi="Times New Roman" w:cs="Times New Roman"/>
        </w:rPr>
        <w:t xml:space="preserve">Рассмотрим основные </w:t>
      </w:r>
      <w:r w:rsidR="00DB0A5E">
        <w:rPr>
          <w:rFonts w:ascii="Times New Roman" w:hAnsi="Times New Roman" w:cs="Times New Roman"/>
        </w:rPr>
        <w:t xml:space="preserve">финансовые </w:t>
      </w:r>
      <w:r>
        <w:rPr>
          <w:rFonts w:ascii="Times New Roman" w:hAnsi="Times New Roman" w:cs="Times New Roman"/>
        </w:rPr>
        <w:t xml:space="preserve">показатели компании в таблице </w:t>
      </w:r>
      <w:r w:rsidRPr="00D12E1D">
        <w:rPr>
          <w:rFonts w:ascii="Times New Roman" w:hAnsi="Times New Roman" w:cs="Times New Roman"/>
        </w:rPr>
        <w:t>1.</w:t>
      </w:r>
    </w:p>
    <w:p w:rsidR="00EA4672" w:rsidRPr="00EA4672" w:rsidRDefault="00EA4672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EA4672" w:rsidRDefault="00EA4672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D12E1D" w:rsidRPr="00D12E1D" w:rsidRDefault="00EA4672" w:rsidP="00D12E1D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b/>
          <w:kern w:val="2"/>
          <w:lang w:eastAsia="ru-RU"/>
        </w:rPr>
      </w:pPr>
      <w:r w:rsidRPr="00EA4672">
        <w:rPr>
          <w:rFonts w:ascii="Times New Roman" w:eastAsia="DejaVu Sans" w:hAnsi="Times New Roman" w:cs="Times New Roman"/>
          <w:kern w:val="2"/>
          <w:lang w:eastAsia="ru-RU"/>
        </w:rPr>
        <w:t xml:space="preserve">Таблица 1. </w:t>
      </w:r>
      <w:r w:rsidR="00D12E1D" w:rsidRPr="00D12E1D">
        <w:rPr>
          <w:rFonts w:ascii="Times New Roman" w:eastAsia="DejaVu Sans" w:hAnsi="Times New Roman" w:cs="Times New Roman"/>
          <w:b/>
          <w:kern w:val="2"/>
          <w:lang w:eastAsia="ru-RU"/>
        </w:rPr>
        <w:t>Основные финансовые показатели компании Lenovo,</w:t>
      </w:r>
    </w:p>
    <w:p w:rsidR="00D12E1D" w:rsidRPr="00D12E1D" w:rsidRDefault="00D12E1D" w:rsidP="00D12E1D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b/>
          <w:kern w:val="2"/>
          <w:lang w:eastAsia="ru-RU"/>
        </w:rPr>
      </w:pPr>
      <w:r w:rsidRPr="00D12E1D">
        <w:rPr>
          <w:rFonts w:ascii="Times New Roman" w:eastAsia="DejaVu Sans" w:hAnsi="Times New Roman" w:cs="Times New Roman"/>
          <w:b/>
          <w:kern w:val="2"/>
          <w:lang w:eastAsia="ru-RU"/>
        </w:rPr>
        <w:t>2020-2021г.г., млн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>.</w:t>
      </w:r>
      <w:r w:rsidRPr="00D12E1D">
        <w:rPr>
          <w:rFonts w:ascii="Times New Roman" w:eastAsia="DejaVu Sans" w:hAnsi="Times New Roman" w:cs="Times New Roman"/>
          <w:b/>
          <w:kern w:val="2"/>
          <w:lang w:eastAsia="ru-RU"/>
        </w:rPr>
        <w:t xml:space="preserve"> долл.  </w:t>
      </w:r>
    </w:p>
    <w:p w:rsidR="00EA4672" w:rsidRDefault="00EA4672" w:rsidP="00D12E1D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kern w:val="1"/>
          <w:lang w:eastAsia="ru-RU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237"/>
        <w:gridCol w:w="2073"/>
        <w:gridCol w:w="2073"/>
        <w:gridCol w:w="2054"/>
      </w:tblGrid>
      <w:tr w:rsidR="00D12E1D" w:rsidRPr="00D12E1D" w:rsidTr="00D67906"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Показатель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2021 г.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 xml:space="preserve">2020 г. </w:t>
            </w:r>
          </w:p>
        </w:tc>
        <w:tc>
          <w:tcPr>
            <w:tcW w:w="2337" w:type="dxa"/>
          </w:tcPr>
          <w:p w:rsidR="00C7275E" w:rsidRDefault="00D12E1D" w:rsidP="00C7275E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Годовое</w:t>
            </w:r>
          </w:p>
          <w:p w:rsidR="00D12E1D" w:rsidRPr="00D12E1D" w:rsidRDefault="00D12E1D" w:rsidP="00C7275E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изменение</w:t>
            </w:r>
          </w:p>
        </w:tc>
      </w:tr>
      <w:tr w:rsidR="00D12E1D" w:rsidRPr="00D12E1D" w:rsidTr="00D67906">
        <w:tc>
          <w:tcPr>
            <w:tcW w:w="2336" w:type="dxa"/>
          </w:tcPr>
          <w:p w:rsidR="00D12E1D" w:rsidRPr="00D12E1D" w:rsidRDefault="00D12E1D" w:rsidP="00C7275E">
            <w:pPr>
              <w:widowControl w:val="0"/>
              <w:suppressAutoHyphens/>
              <w:spacing w:line="247" w:lineRule="auto"/>
              <w:jc w:val="both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Выручка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 xml:space="preserve">54,924 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45,112</w:t>
            </w:r>
          </w:p>
        </w:tc>
        <w:tc>
          <w:tcPr>
            <w:tcW w:w="2337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22%</w:t>
            </w:r>
          </w:p>
        </w:tc>
      </w:tr>
      <w:tr w:rsidR="00D12E1D" w:rsidRPr="00D12E1D" w:rsidTr="00D67906">
        <w:tc>
          <w:tcPr>
            <w:tcW w:w="2336" w:type="dxa"/>
          </w:tcPr>
          <w:p w:rsidR="00D12E1D" w:rsidRPr="00D12E1D" w:rsidRDefault="00D12E1D" w:rsidP="00C7275E">
            <w:pPr>
              <w:widowControl w:val="0"/>
              <w:suppressAutoHyphens/>
              <w:spacing w:line="247" w:lineRule="auto"/>
              <w:jc w:val="both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Валовая прибыль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 xml:space="preserve">9,185 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7,080</w:t>
            </w:r>
          </w:p>
        </w:tc>
        <w:tc>
          <w:tcPr>
            <w:tcW w:w="2337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30%</w:t>
            </w:r>
          </w:p>
        </w:tc>
      </w:tr>
      <w:tr w:rsidR="00D12E1D" w:rsidRPr="00D12E1D" w:rsidTr="00D67906">
        <w:tc>
          <w:tcPr>
            <w:tcW w:w="2336" w:type="dxa"/>
          </w:tcPr>
          <w:p w:rsidR="00D12E1D" w:rsidRPr="00D12E1D" w:rsidRDefault="00D12E1D" w:rsidP="00C7275E">
            <w:pPr>
              <w:widowControl w:val="0"/>
              <w:suppressAutoHyphens/>
              <w:spacing w:line="247" w:lineRule="auto"/>
              <w:jc w:val="both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Маржа валовой прибыли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 xml:space="preserve">16.7% 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15.7%</w:t>
            </w:r>
          </w:p>
        </w:tc>
        <w:tc>
          <w:tcPr>
            <w:tcW w:w="2337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1.0 балла</w:t>
            </w:r>
          </w:p>
        </w:tc>
      </w:tr>
      <w:tr w:rsidR="00D12E1D" w:rsidRPr="00D12E1D" w:rsidTr="00D67906">
        <w:tc>
          <w:tcPr>
            <w:tcW w:w="2336" w:type="dxa"/>
          </w:tcPr>
          <w:p w:rsidR="00D12E1D" w:rsidRPr="00D12E1D" w:rsidRDefault="00D12E1D" w:rsidP="00C7275E">
            <w:pPr>
              <w:widowControl w:val="0"/>
              <w:suppressAutoHyphens/>
              <w:spacing w:line="247" w:lineRule="auto"/>
              <w:jc w:val="both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Операционные расходы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 xml:space="preserve">(6,693) 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(5,378)</w:t>
            </w:r>
          </w:p>
        </w:tc>
        <w:tc>
          <w:tcPr>
            <w:tcW w:w="2337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24%</w:t>
            </w:r>
          </w:p>
        </w:tc>
      </w:tr>
      <w:tr w:rsidR="00D12E1D" w:rsidRPr="00D12E1D" w:rsidTr="00D67906">
        <w:tc>
          <w:tcPr>
            <w:tcW w:w="2336" w:type="dxa"/>
          </w:tcPr>
          <w:p w:rsidR="00D12E1D" w:rsidRPr="00D12E1D" w:rsidRDefault="00D12E1D" w:rsidP="00C7275E">
            <w:pPr>
              <w:widowControl w:val="0"/>
              <w:suppressAutoHyphens/>
              <w:spacing w:line="247" w:lineRule="auto"/>
              <w:jc w:val="both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Операционный доход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 xml:space="preserve">2,492 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1,702</w:t>
            </w:r>
          </w:p>
        </w:tc>
        <w:tc>
          <w:tcPr>
            <w:tcW w:w="2337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46%</w:t>
            </w:r>
          </w:p>
        </w:tc>
      </w:tr>
      <w:tr w:rsidR="00D12E1D" w:rsidRPr="00D12E1D" w:rsidTr="00D67906">
        <w:tc>
          <w:tcPr>
            <w:tcW w:w="2336" w:type="dxa"/>
          </w:tcPr>
          <w:p w:rsidR="00D12E1D" w:rsidRPr="00D12E1D" w:rsidRDefault="00D12E1D" w:rsidP="00C7275E">
            <w:pPr>
              <w:widowControl w:val="0"/>
              <w:suppressAutoHyphens/>
              <w:spacing w:line="247" w:lineRule="auto"/>
              <w:jc w:val="both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Прочие внереализационные доходы/(расходы)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 xml:space="preserve">(244) 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(308)</w:t>
            </w:r>
          </w:p>
        </w:tc>
        <w:tc>
          <w:tcPr>
            <w:tcW w:w="2337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(21)%</w:t>
            </w:r>
          </w:p>
        </w:tc>
      </w:tr>
      <w:tr w:rsidR="00D12E1D" w:rsidRPr="00D12E1D" w:rsidTr="00D67906">
        <w:tc>
          <w:tcPr>
            <w:tcW w:w="2336" w:type="dxa"/>
          </w:tcPr>
          <w:p w:rsidR="00D12E1D" w:rsidRPr="00D12E1D" w:rsidRDefault="00D12E1D" w:rsidP="00C7275E">
            <w:pPr>
              <w:widowControl w:val="0"/>
              <w:suppressAutoHyphens/>
              <w:spacing w:line="247" w:lineRule="auto"/>
              <w:jc w:val="both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Прибыль до налогообложения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2 248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1 394</w:t>
            </w:r>
          </w:p>
        </w:tc>
        <w:tc>
          <w:tcPr>
            <w:tcW w:w="2337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61%</w:t>
            </w:r>
          </w:p>
        </w:tc>
      </w:tr>
      <w:tr w:rsidR="00D12E1D" w:rsidRPr="00D12E1D" w:rsidTr="00D67906">
        <w:tc>
          <w:tcPr>
            <w:tcW w:w="2336" w:type="dxa"/>
          </w:tcPr>
          <w:p w:rsidR="00D12E1D" w:rsidRPr="00D12E1D" w:rsidRDefault="00D12E1D" w:rsidP="00C7275E">
            <w:pPr>
              <w:widowControl w:val="0"/>
              <w:suppressAutoHyphens/>
              <w:spacing w:line="247" w:lineRule="auto"/>
              <w:jc w:val="both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Прибыль, относящаяся к акционерам компании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1,618</w:t>
            </w:r>
          </w:p>
        </w:tc>
        <w:tc>
          <w:tcPr>
            <w:tcW w:w="2336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918</w:t>
            </w:r>
          </w:p>
        </w:tc>
        <w:tc>
          <w:tcPr>
            <w:tcW w:w="2337" w:type="dxa"/>
          </w:tcPr>
          <w:p w:rsidR="00D12E1D" w:rsidRPr="00D12E1D" w:rsidRDefault="00D12E1D" w:rsidP="00D12E1D">
            <w:pPr>
              <w:widowControl w:val="0"/>
              <w:suppressAutoHyphens/>
              <w:spacing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</w:pPr>
            <w:r w:rsidRPr="00D12E1D">
              <w:rPr>
                <w:rFonts w:ascii="Times New Roman" w:eastAsia="DejaVu Sans" w:hAnsi="Times New Roman" w:cs="Times New Roman"/>
                <w:kern w:val="1"/>
                <w:sz w:val="20"/>
                <w:szCs w:val="20"/>
              </w:rPr>
              <w:t>76%</w:t>
            </w:r>
          </w:p>
        </w:tc>
      </w:tr>
    </w:tbl>
    <w:p w:rsidR="00D12E1D" w:rsidRPr="00EA4672" w:rsidRDefault="00D12E1D" w:rsidP="00D12E1D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kern w:val="1"/>
          <w:lang w:eastAsia="ru-RU"/>
        </w:rPr>
      </w:pPr>
    </w:p>
    <w:p w:rsidR="00EA4672" w:rsidRPr="00C7275E" w:rsidRDefault="00EA4672" w:rsidP="00EA4672">
      <w:pPr>
        <w:widowControl w:val="0"/>
        <w:suppressAutoHyphens/>
        <w:spacing w:after="0" w:line="247" w:lineRule="auto"/>
        <w:ind w:firstLine="425"/>
        <w:jc w:val="both"/>
        <w:rPr>
          <w:rFonts w:ascii="Times New Roman" w:eastAsia="DejaVu Sans" w:hAnsi="Times New Roman" w:cs="Times New Roman"/>
          <w:kern w:val="1"/>
          <w:sz w:val="20"/>
          <w:lang w:val="en-US" w:eastAsia="ru-RU"/>
        </w:rPr>
      </w:pPr>
      <w:r w:rsidRPr="00C7275E">
        <w:rPr>
          <w:rFonts w:ascii="Times New Roman" w:eastAsia="DejaVu Sans" w:hAnsi="Times New Roman" w:cs="Times New Roman"/>
          <w:kern w:val="1"/>
          <w:sz w:val="20"/>
          <w:lang w:eastAsia="ru-RU"/>
        </w:rPr>
        <w:t>*Источник:</w:t>
      </w:r>
      <w:r w:rsidR="00C7275E" w:rsidRPr="00C7275E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Годовой отчет </w:t>
      </w:r>
      <w:r w:rsidR="00C7275E" w:rsidRPr="00C7275E">
        <w:rPr>
          <w:rFonts w:ascii="Times New Roman" w:eastAsia="DejaVu Sans" w:hAnsi="Times New Roman" w:cs="Times New Roman"/>
          <w:kern w:val="1"/>
          <w:sz w:val="20"/>
          <w:lang w:val="en-US" w:eastAsia="ru-RU"/>
        </w:rPr>
        <w:t>Lenovo</w:t>
      </w:r>
      <w:r w:rsidR="00C7275E" w:rsidRPr="00C7275E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</w:t>
      </w:r>
      <w:r w:rsidR="00C7275E" w:rsidRPr="00C7275E">
        <w:rPr>
          <w:rFonts w:ascii="Times New Roman" w:eastAsia="DejaVu Sans" w:hAnsi="Times New Roman" w:cs="Times New Roman"/>
          <w:kern w:val="1"/>
          <w:sz w:val="20"/>
          <w:lang w:val="en-US" w:eastAsia="ru-RU"/>
        </w:rPr>
        <w:t>Group</w:t>
      </w:r>
      <w:r w:rsidR="00C7275E" w:rsidRPr="00C7275E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</w:t>
      </w:r>
      <w:r w:rsidR="00C7275E" w:rsidRPr="00C7275E">
        <w:rPr>
          <w:rFonts w:ascii="Times New Roman" w:eastAsia="DejaVu Sans" w:hAnsi="Times New Roman" w:cs="Times New Roman"/>
          <w:kern w:val="1"/>
          <w:sz w:val="20"/>
          <w:lang w:val="en-US" w:eastAsia="ru-RU"/>
        </w:rPr>
        <w:t>Limited</w:t>
      </w:r>
      <w:r w:rsidR="00C7275E" w:rsidRPr="00C7275E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2021г. </w:t>
      </w:r>
      <w:r w:rsidRPr="00C7275E">
        <w:rPr>
          <w:rFonts w:ascii="Times New Roman" w:eastAsia="DejaVu Sans" w:hAnsi="Times New Roman" w:cs="Times New Roman"/>
          <w:kern w:val="1"/>
          <w:sz w:val="20"/>
          <w:lang w:val="en-US" w:eastAsia="ru-RU"/>
        </w:rPr>
        <w:t xml:space="preserve">URL: </w:t>
      </w:r>
      <w:hyperlink r:id="rId7" w:history="1">
        <w:r w:rsidR="00C7275E" w:rsidRPr="00C7275E">
          <w:rPr>
            <w:rStyle w:val="a5"/>
            <w:rFonts w:ascii="Times New Roman" w:eastAsia="DejaVu Sans" w:hAnsi="Times New Roman" w:cs="Times New Roman"/>
            <w:color w:val="auto"/>
            <w:kern w:val="1"/>
            <w:sz w:val="20"/>
            <w:lang w:val="en-US" w:eastAsia="ru-RU"/>
          </w:rPr>
          <w:t>https://doc.irasia.com/listco/hk/lenovo/interim/2022/intrep.pdf</w:t>
        </w:r>
      </w:hyperlink>
      <w:r w:rsidR="00C7275E" w:rsidRPr="00C7275E">
        <w:rPr>
          <w:rFonts w:ascii="Times New Roman" w:eastAsia="DejaVu Sans" w:hAnsi="Times New Roman" w:cs="Times New Roman"/>
          <w:kern w:val="1"/>
          <w:sz w:val="20"/>
          <w:lang w:val="en-US" w:eastAsia="ru-RU"/>
        </w:rPr>
        <w:t xml:space="preserve"> </w:t>
      </w:r>
      <w:r w:rsidR="00C7275E" w:rsidRPr="00C7275E">
        <w:rPr>
          <w:rFonts w:ascii="Times New Roman" w:eastAsia="DejaVu Sans" w:hAnsi="Times New Roman" w:cs="Times New Roman"/>
          <w:kern w:val="1"/>
          <w:sz w:val="20"/>
          <w:lang w:val="en-US" w:eastAsia="ru-RU"/>
        </w:rPr>
        <w:t xml:space="preserve">  </w:t>
      </w:r>
    </w:p>
    <w:p w:rsidR="005F5AF9" w:rsidRPr="00C7275E" w:rsidRDefault="005F5AF9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  <w:lang w:val="en-US"/>
        </w:rPr>
      </w:pPr>
    </w:p>
    <w:p w:rsidR="00DB6564" w:rsidRPr="00DB6564" w:rsidRDefault="00DB6564" w:rsidP="00DB656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6564">
        <w:rPr>
          <w:rFonts w:ascii="Times New Roman" w:hAnsi="Times New Roman" w:cs="Times New Roman"/>
        </w:rPr>
        <w:lastRenderedPageBreak/>
        <w:t>Маржа валовой прибыли выросла на 1,0 процентных пункта до 16,7 процента, в основном за счет увеличения средней цены продажи ПК, в то время как базовая и разводненная прибыль на акцию составляла 13,94 цента США, а 12,46 цента США соответственно, что представляет собой увеличение на 6,24 цента США и 5,09 цента США.</w:t>
      </w:r>
    </w:p>
    <w:p w:rsidR="00DB6564" w:rsidRPr="00DB6564" w:rsidRDefault="00DB6564" w:rsidP="00DB656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6564">
        <w:rPr>
          <w:rFonts w:ascii="Times New Roman" w:hAnsi="Times New Roman" w:cs="Times New Roman"/>
        </w:rPr>
        <w:t>Операционные расходы за этот период составили 24 процента по сравнению с соответствующим периодом 2020 года. Расходы на пособия увеличились на 441 млн долл. в основном из-за увеличения численности персонала.</w:t>
      </w:r>
    </w:p>
    <w:p w:rsidR="00DB6564" w:rsidRPr="00DB6564" w:rsidRDefault="00DB6564" w:rsidP="00DB656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6564">
        <w:rPr>
          <w:rFonts w:ascii="Times New Roman" w:hAnsi="Times New Roman" w:cs="Times New Roman"/>
        </w:rPr>
        <w:t>Увеличение операционных расходов отразило увеличение усилий компании по маркетингу в расходы на рекламу и продвижение в размере 262 млн долл. для повышения узнаваемости бренда и стимулирования будущего роста. Lenovo также увеличила расходы на исследования и разработки, связанные с лабораторными испытаниями, услуг и поставок на 165 миллионов долларов США.</w:t>
      </w:r>
    </w:p>
    <w:p w:rsidR="00DB6564" w:rsidRPr="00DB6564" w:rsidRDefault="00DB6564" w:rsidP="00DB656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6564">
        <w:rPr>
          <w:rFonts w:ascii="Times New Roman" w:hAnsi="Times New Roman" w:cs="Times New Roman"/>
        </w:rPr>
        <w:t>В течение периода компания зафиксировала прибыль от стоимости от стратегических инвестиций в 186 млн долл., что отражает изменение стоимости портфеля Lenovo. Колебания валютных курсов представляли собой проблему, в результате чего чистый убыток от курсовых разниц был в размере 109 млн долларов. При этом в соответствующий период в 2020 году была признана прибыль от выбытия непрофильных активо</w:t>
      </w:r>
      <w:r w:rsidR="007C5CD4">
        <w:rPr>
          <w:rFonts w:ascii="Times New Roman" w:hAnsi="Times New Roman" w:cs="Times New Roman"/>
        </w:rPr>
        <w:t xml:space="preserve">в в размере 79 млн долларов США [1]. </w:t>
      </w:r>
    </w:p>
    <w:p w:rsidR="005F5AF9" w:rsidRPr="00DB6564" w:rsidRDefault="00DB6564" w:rsidP="00DB656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6564">
        <w:rPr>
          <w:rFonts w:ascii="Times New Roman" w:hAnsi="Times New Roman" w:cs="Times New Roman"/>
        </w:rPr>
        <w:t xml:space="preserve">Финансовые затраты за период уменьшились на 10% по сравнению с соответствующим периодом 2020 года, поскольку компания получила высокие рейтинги инвестиционного уровня от кредитного рейтинга «Большой тройки», что снизило ставки по займам и повысило эффективность факторинговой программы.  </w:t>
      </w:r>
    </w:p>
    <w:p w:rsidR="00DB0A5E" w:rsidRPr="00DB0A5E" w:rsidRDefault="00DB0A5E" w:rsidP="00DB0A5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0A5E">
        <w:rPr>
          <w:rFonts w:ascii="Times New Roman" w:hAnsi="Times New Roman" w:cs="Times New Roman"/>
        </w:rPr>
        <w:t>Изменение представляет собой комбинированный эффект снижения процентной ставки по банковским кредитам и овердрафтам в размере 8 млн долларов США и затраты на факторинг в размере 28 млн долларов США, частично компенсированные увеличением процентов по векселям на 5 млн долларов США.</w:t>
      </w:r>
    </w:p>
    <w:p w:rsidR="00DB0A5E" w:rsidRDefault="00DB0A5E" w:rsidP="00DB0A5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0A5E">
        <w:rPr>
          <w:rFonts w:ascii="Times New Roman" w:hAnsi="Times New Roman" w:cs="Times New Roman"/>
        </w:rPr>
        <w:t>Доля убытков ассоциированных компаний и совместных предприятий в основном представляет собой операционные убытки, возникающие в результате основных видов деятельности соответствующих ассоциированных компаний и совместных предприятий.</w:t>
      </w:r>
    </w:p>
    <w:p w:rsidR="005F5AF9" w:rsidRDefault="00DB0A5E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0A5E">
        <w:rPr>
          <w:rFonts w:ascii="Times New Roman" w:hAnsi="Times New Roman" w:cs="Times New Roman"/>
        </w:rPr>
        <w:t xml:space="preserve">Для большинства компаний стать лидером рынка в Китае было бы очень амбициозно. Однако для Lenovo это только начало их мечты. Зарекомендовав себя в качестве лидеров китайского рынка ПК, с тех пор они взяли на себя обязательство расширить свое присутствие на развивающихся рынках, таких как Индия, Россия и Бразилия. </w:t>
      </w:r>
    </w:p>
    <w:p w:rsidR="00DB0A5E" w:rsidRDefault="00DB0A5E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0A5E">
        <w:rPr>
          <w:rFonts w:ascii="Times New Roman" w:hAnsi="Times New Roman" w:cs="Times New Roman"/>
        </w:rPr>
        <w:t xml:space="preserve">Эта стратегия не обходится без жертв. Первоначально такое расширение обычно </w:t>
      </w:r>
      <w:r w:rsidR="00C7275E">
        <w:rPr>
          <w:rFonts w:ascii="Times New Roman" w:hAnsi="Times New Roman" w:cs="Times New Roman"/>
        </w:rPr>
        <w:t>приводит к операционным убыткам</w:t>
      </w:r>
      <w:r w:rsidRPr="00DB0A5E">
        <w:rPr>
          <w:rFonts w:ascii="Times New Roman" w:hAnsi="Times New Roman" w:cs="Times New Roman"/>
        </w:rPr>
        <w:t>, поскольку компания вкладывает средства в установление своего торгового присутствия на целевом рынке. Тем не менее, этот убыточный период переживается с четкой целью: как только будет достигнута двузначная доля рынка, политика Lenovo будет заключаться в переключении приоритетов на баланс между постоянным ростом и прибыльностью.</w:t>
      </w:r>
    </w:p>
    <w:p w:rsidR="00C7275E" w:rsidRDefault="00C7275E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C7275E">
        <w:rPr>
          <w:rFonts w:ascii="Times New Roman" w:hAnsi="Times New Roman" w:cs="Times New Roman"/>
        </w:rPr>
        <w:t>Теоретически долгосрочная цель Lenovo состоит в том, чтобы восстановить доминирующее положение, которое она занимает в Китае, на каждом из своих рынков расширения. Руководители Lenovo прекрасно понимают, что на различных рынках, на которых они работают, включая Америку, Европу, Африку, Ближний Восток и Азию, существуют уникальные потребительские предпочтения, конкурентн</w:t>
      </w:r>
      <w:r w:rsidR="007C5CD4">
        <w:rPr>
          <w:rFonts w:ascii="Times New Roman" w:hAnsi="Times New Roman" w:cs="Times New Roman"/>
        </w:rPr>
        <w:t>ая среда и режимы регулирования [2</w:t>
      </w:r>
      <w:r w:rsidR="007C5CD4" w:rsidRPr="007C5CD4">
        <w:rPr>
          <w:rFonts w:ascii="Times New Roman" w:hAnsi="Times New Roman" w:cs="Times New Roman"/>
        </w:rPr>
        <w:t>].</w:t>
      </w:r>
    </w:p>
    <w:p w:rsidR="00EA4672" w:rsidRPr="00EA4672" w:rsidRDefault="00DB0A5E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0A5E">
        <w:rPr>
          <w:rFonts w:ascii="Times New Roman" w:hAnsi="Times New Roman" w:cs="Times New Roman"/>
        </w:rPr>
        <w:lastRenderedPageBreak/>
        <w:t>Рассмотрим анализ выручки комп</w:t>
      </w:r>
      <w:r>
        <w:rPr>
          <w:rFonts w:ascii="Times New Roman" w:hAnsi="Times New Roman" w:cs="Times New Roman"/>
        </w:rPr>
        <w:t>ании по географии на рисунке 1</w:t>
      </w:r>
      <w:r w:rsidRPr="00DB0A5E">
        <w:rPr>
          <w:rFonts w:ascii="Times New Roman" w:hAnsi="Times New Roman" w:cs="Times New Roman"/>
        </w:rPr>
        <w:t>.</w:t>
      </w:r>
    </w:p>
    <w:p w:rsidR="00EA4672" w:rsidRPr="00EA4672" w:rsidRDefault="00EA4672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EA4672" w:rsidRDefault="00EA4672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DB0A5E" w:rsidRPr="00EA4672" w:rsidRDefault="00DB0A5E" w:rsidP="00D60A54">
      <w:pPr>
        <w:spacing w:after="0" w:line="252" w:lineRule="auto"/>
        <w:jc w:val="both"/>
        <w:rPr>
          <w:rFonts w:ascii="Times New Roman" w:hAnsi="Times New Roman" w:cs="Times New Roman"/>
        </w:rPr>
      </w:pPr>
      <w:r w:rsidRPr="00DB0A5E">
        <w:rPr>
          <w:rFonts w:ascii="Times New Roman" w:hAnsi="Times New Roman"/>
          <w:iCs/>
          <w:noProof/>
          <w:highlight w:val="yellow"/>
          <w:lang w:eastAsia="ru-RU"/>
        </w:rPr>
        <w:drawing>
          <wp:inline distT="0" distB="0" distL="0" distR="0" wp14:anchorId="32C31A68" wp14:editId="01D8CE38">
            <wp:extent cx="5363845" cy="2724150"/>
            <wp:effectExtent l="0" t="0" r="8255" b="0"/>
            <wp:docPr id="7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DB0A5E" w:rsidRPr="007C5CD4" w:rsidRDefault="00EA4672" w:rsidP="00DB0A5E">
      <w:pPr>
        <w:spacing w:after="0" w:line="252" w:lineRule="auto"/>
        <w:ind w:firstLine="425"/>
        <w:jc w:val="center"/>
        <w:rPr>
          <w:rFonts w:ascii="Times New Roman" w:hAnsi="Times New Roman" w:cs="Times New Roman"/>
          <w:b/>
        </w:rPr>
      </w:pPr>
      <w:r w:rsidRPr="00EA4672">
        <w:rPr>
          <w:rFonts w:ascii="Times New Roman" w:hAnsi="Times New Roman" w:cs="Times New Roman"/>
        </w:rPr>
        <w:t xml:space="preserve">Рис. </w:t>
      </w:r>
      <w:r w:rsidR="00093BEC">
        <w:rPr>
          <w:rFonts w:ascii="Times New Roman" w:hAnsi="Times New Roman" w:cs="Times New Roman"/>
        </w:rPr>
        <w:t>1</w:t>
      </w:r>
      <w:r w:rsidRPr="00EA4672">
        <w:rPr>
          <w:rFonts w:ascii="Times New Roman" w:hAnsi="Times New Roman" w:cs="Times New Roman"/>
        </w:rPr>
        <w:t xml:space="preserve">. </w:t>
      </w:r>
      <w:r w:rsidR="00DB0A5E" w:rsidRPr="007C5CD4">
        <w:rPr>
          <w:rFonts w:ascii="Times New Roman" w:hAnsi="Times New Roman" w:cs="Times New Roman"/>
          <w:b/>
        </w:rPr>
        <w:t xml:space="preserve">Анализ выручки компании Lenovo по географии, </w:t>
      </w:r>
    </w:p>
    <w:p w:rsidR="00DB0A5E" w:rsidRPr="007C5CD4" w:rsidRDefault="00DB0A5E" w:rsidP="00DB0A5E">
      <w:pPr>
        <w:spacing w:after="0" w:line="252" w:lineRule="auto"/>
        <w:ind w:firstLine="425"/>
        <w:jc w:val="center"/>
        <w:rPr>
          <w:rFonts w:ascii="Times New Roman" w:hAnsi="Times New Roman" w:cs="Times New Roman"/>
          <w:b/>
        </w:rPr>
      </w:pPr>
      <w:r w:rsidRPr="007C5CD4">
        <w:rPr>
          <w:rFonts w:ascii="Times New Roman" w:hAnsi="Times New Roman" w:cs="Times New Roman"/>
          <w:b/>
        </w:rPr>
        <w:t xml:space="preserve">2020-2021гг., % </w:t>
      </w:r>
    </w:p>
    <w:p w:rsidR="00EA4672" w:rsidRPr="00EA4672" w:rsidRDefault="00EA4672" w:rsidP="00DB0A5E">
      <w:pPr>
        <w:spacing w:after="0" w:line="252" w:lineRule="auto"/>
        <w:jc w:val="both"/>
        <w:rPr>
          <w:rFonts w:ascii="Times New Roman" w:hAnsi="Times New Roman" w:cs="Times New Roman"/>
        </w:rPr>
      </w:pPr>
    </w:p>
    <w:p w:rsidR="00EA4672" w:rsidRPr="00EA4672" w:rsidRDefault="00EA4672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DB0A5E" w:rsidRPr="00DB0A5E" w:rsidRDefault="00DB0A5E" w:rsidP="00DB0A5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0A5E">
        <w:rPr>
          <w:rFonts w:ascii="Times New Roman" w:hAnsi="Times New Roman" w:cs="Times New Roman"/>
        </w:rPr>
        <w:t xml:space="preserve">Lenovo завоевала значительную долю рынка в Индии благодаря оптовым заказам крупным компаниям и государственным учреждениям. Например, правительство штата </w:t>
      </w:r>
      <w:proofErr w:type="spellStart"/>
      <w:r w:rsidRPr="00DB0A5E">
        <w:rPr>
          <w:rFonts w:ascii="Times New Roman" w:hAnsi="Times New Roman" w:cs="Times New Roman"/>
        </w:rPr>
        <w:t>Тамилнад</w:t>
      </w:r>
      <w:proofErr w:type="spellEnd"/>
      <w:r w:rsidRPr="00DB0A5E">
        <w:rPr>
          <w:rFonts w:ascii="Times New Roman" w:hAnsi="Times New Roman" w:cs="Times New Roman"/>
        </w:rPr>
        <w:t xml:space="preserve"> заказало миллион </w:t>
      </w:r>
      <w:proofErr w:type="spellStart"/>
      <w:r w:rsidRPr="00DB0A5E">
        <w:rPr>
          <w:rFonts w:ascii="Times New Roman" w:hAnsi="Times New Roman" w:cs="Times New Roman"/>
        </w:rPr>
        <w:t>ThinkPad</w:t>
      </w:r>
      <w:proofErr w:type="spellEnd"/>
      <w:r w:rsidRPr="00DB0A5E">
        <w:rPr>
          <w:rFonts w:ascii="Times New Roman" w:hAnsi="Times New Roman" w:cs="Times New Roman"/>
        </w:rPr>
        <w:t xml:space="preserve"> у IBM/Lenovo и единолично сделало фирму лидером рынка. Lenovo распространяет большую часть персональных компьютеров, которые она продает в Индии, через пять национальных дистрибьюторов, таких как </w:t>
      </w:r>
      <w:proofErr w:type="spellStart"/>
      <w:r w:rsidRPr="00DB0A5E">
        <w:rPr>
          <w:rFonts w:ascii="Times New Roman" w:hAnsi="Times New Roman" w:cs="Times New Roman"/>
        </w:rPr>
        <w:t>Ingram</w:t>
      </w:r>
      <w:proofErr w:type="spellEnd"/>
      <w:r w:rsidRPr="00DB0A5E">
        <w:rPr>
          <w:rFonts w:ascii="Times New Roman" w:hAnsi="Times New Roman" w:cs="Times New Roman"/>
        </w:rPr>
        <w:t xml:space="preserve"> </w:t>
      </w:r>
      <w:proofErr w:type="spellStart"/>
      <w:r w:rsidRPr="00DB0A5E">
        <w:rPr>
          <w:rFonts w:ascii="Times New Roman" w:hAnsi="Times New Roman" w:cs="Times New Roman"/>
        </w:rPr>
        <w:t>Micro</w:t>
      </w:r>
      <w:proofErr w:type="spellEnd"/>
      <w:r w:rsidRPr="00DB0A5E">
        <w:rPr>
          <w:rFonts w:ascii="Times New Roman" w:hAnsi="Times New Roman" w:cs="Times New Roman"/>
        </w:rPr>
        <w:t xml:space="preserve"> и </w:t>
      </w:r>
      <w:proofErr w:type="spellStart"/>
      <w:r w:rsidRPr="00DB0A5E">
        <w:rPr>
          <w:rFonts w:ascii="Times New Roman" w:hAnsi="Times New Roman" w:cs="Times New Roman"/>
        </w:rPr>
        <w:t>Redington</w:t>
      </w:r>
      <w:proofErr w:type="spellEnd"/>
      <w:r w:rsidRPr="00DB0A5E">
        <w:rPr>
          <w:rFonts w:ascii="Times New Roman" w:hAnsi="Times New Roman" w:cs="Times New Roman"/>
        </w:rPr>
        <w:t>.</w:t>
      </w:r>
    </w:p>
    <w:p w:rsidR="00DB0A5E" w:rsidRDefault="00DB0A5E" w:rsidP="00DB0A5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0A5E">
        <w:rPr>
          <w:rFonts w:ascii="Times New Roman" w:hAnsi="Times New Roman" w:cs="Times New Roman"/>
        </w:rPr>
        <w:t xml:space="preserve">Учитывая, что большинство смартфонов и планшетов продается частным лицам, Lenovo придерживается другой стратегии, используя множество мелких дистрибьюторов, ориентированных на государство. </w:t>
      </w:r>
    </w:p>
    <w:p w:rsidR="00D60A54" w:rsidRPr="00D60A54" w:rsidRDefault="00D60A54" w:rsidP="00D60A5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60A54">
        <w:rPr>
          <w:rFonts w:ascii="Times New Roman" w:hAnsi="Times New Roman" w:cs="Times New Roman"/>
        </w:rPr>
        <w:t>Lenovo сначала начала вести бизнес в Южной Африке, открыв офис продаж, а затем вышла на восточноафриканские рынки, такие как Кения, Танзания, Эфиопия, Уганда и Руанда. Затем последовала Западная Африка, когда Lenovo открыла юридический офис в Нигерии, а затем расширилась до Ганы, Зимбабве, Мозамбика и Ботсваны.</w:t>
      </w:r>
    </w:p>
    <w:p w:rsidR="00DB0A5E" w:rsidRDefault="007C5CD4" w:rsidP="00D60A5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</w:t>
      </w:r>
      <w:r w:rsidR="00D60A54" w:rsidRPr="00D60A54">
        <w:rPr>
          <w:rFonts w:ascii="Times New Roman" w:hAnsi="Times New Roman" w:cs="Times New Roman"/>
        </w:rPr>
        <w:t>тратег</w:t>
      </w:r>
      <w:r>
        <w:rPr>
          <w:rFonts w:ascii="Times New Roman" w:hAnsi="Times New Roman" w:cs="Times New Roman"/>
        </w:rPr>
        <w:t xml:space="preserve">ия Lenovo состоит в том, чтобы </w:t>
      </w:r>
      <w:r w:rsidR="00D60A54" w:rsidRPr="00D60A54">
        <w:rPr>
          <w:rFonts w:ascii="Times New Roman" w:hAnsi="Times New Roman" w:cs="Times New Roman"/>
        </w:rPr>
        <w:t>уделить большое внимание продуктам, ко</w:t>
      </w:r>
      <w:r>
        <w:rPr>
          <w:rFonts w:ascii="Times New Roman" w:hAnsi="Times New Roman" w:cs="Times New Roman"/>
        </w:rPr>
        <w:t xml:space="preserve">торые хорошо продаются в Африке и выпускать </w:t>
      </w:r>
      <w:r w:rsidR="00D60A54" w:rsidRPr="00D60A54">
        <w:rPr>
          <w:rFonts w:ascii="Times New Roman" w:hAnsi="Times New Roman" w:cs="Times New Roman"/>
        </w:rPr>
        <w:t>продукты наряду с внедрением беспроводных технологий правительств</w:t>
      </w:r>
      <w:r>
        <w:rPr>
          <w:rFonts w:ascii="Times New Roman" w:hAnsi="Times New Roman" w:cs="Times New Roman"/>
        </w:rPr>
        <w:t>ами различных африканских стран</w:t>
      </w:r>
      <w:r w:rsidR="00D60A54" w:rsidRPr="00D60A54">
        <w:rPr>
          <w:rFonts w:ascii="Times New Roman" w:hAnsi="Times New Roman" w:cs="Times New Roman"/>
        </w:rPr>
        <w:t xml:space="preserve">. Такие продукты, как серия Lenovo </w:t>
      </w:r>
      <w:proofErr w:type="spellStart"/>
      <w:r w:rsidR="00D60A54" w:rsidRPr="00D60A54">
        <w:rPr>
          <w:rFonts w:ascii="Times New Roman" w:hAnsi="Times New Roman" w:cs="Times New Roman"/>
        </w:rPr>
        <w:t>Yoga</w:t>
      </w:r>
      <w:proofErr w:type="spellEnd"/>
      <w:r w:rsidR="00D60A54" w:rsidRPr="00D60A54">
        <w:rPr>
          <w:rFonts w:ascii="Times New Roman" w:hAnsi="Times New Roman" w:cs="Times New Roman"/>
        </w:rPr>
        <w:t>, популярны в Африке из-за длительного времени автономной работы, поскольку во многих районах электроснабжение ненадежно.</w:t>
      </w:r>
    </w:p>
    <w:p w:rsidR="00D60A54" w:rsidRDefault="00D60A54" w:rsidP="00D60A5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Lenovo стремится</w:t>
      </w:r>
      <w:r w:rsidRPr="00D60A54">
        <w:rPr>
          <w:rFonts w:ascii="Times New Roman" w:hAnsi="Times New Roman" w:cs="Times New Roman"/>
        </w:rPr>
        <w:t xml:space="preserve"> использовать местный опыт конкурентов посредством приобретений. В октябре 2020 года Lenovo завершила сделку по приобретению </w:t>
      </w:r>
      <w:proofErr w:type="spellStart"/>
      <w:r w:rsidRPr="00D60A54">
        <w:rPr>
          <w:rFonts w:ascii="Times New Roman" w:hAnsi="Times New Roman" w:cs="Times New Roman"/>
        </w:rPr>
        <w:t>Motorola</w:t>
      </w:r>
      <w:proofErr w:type="spellEnd"/>
      <w:r w:rsidRPr="00D60A54">
        <w:rPr>
          <w:rFonts w:ascii="Times New Roman" w:hAnsi="Times New Roman" w:cs="Times New Roman"/>
        </w:rPr>
        <w:t xml:space="preserve"> </w:t>
      </w:r>
      <w:proofErr w:type="spellStart"/>
      <w:r w:rsidRPr="00D60A54">
        <w:rPr>
          <w:rFonts w:ascii="Times New Roman" w:hAnsi="Times New Roman" w:cs="Times New Roman"/>
        </w:rPr>
        <w:t>Mobility</w:t>
      </w:r>
      <w:proofErr w:type="spellEnd"/>
      <w:r w:rsidRPr="00D60A54">
        <w:rPr>
          <w:rFonts w:ascii="Times New Roman" w:hAnsi="Times New Roman" w:cs="Times New Roman"/>
        </w:rPr>
        <w:t xml:space="preserve"> у </w:t>
      </w:r>
      <w:proofErr w:type="spellStart"/>
      <w:r w:rsidRPr="00D60A54">
        <w:rPr>
          <w:rFonts w:ascii="Times New Roman" w:hAnsi="Times New Roman" w:cs="Times New Roman"/>
        </w:rPr>
        <w:t>Google</w:t>
      </w:r>
      <w:proofErr w:type="spellEnd"/>
      <w:r w:rsidRPr="00D60A54">
        <w:rPr>
          <w:rFonts w:ascii="Times New Roman" w:hAnsi="Times New Roman" w:cs="Times New Roman"/>
        </w:rPr>
        <w:t xml:space="preserve"> </w:t>
      </w:r>
      <w:proofErr w:type="spellStart"/>
      <w:r w:rsidRPr="00D60A54">
        <w:rPr>
          <w:rFonts w:ascii="Times New Roman" w:hAnsi="Times New Roman" w:cs="Times New Roman"/>
        </w:rPr>
        <w:t>Inc</w:t>
      </w:r>
      <w:proofErr w:type="spellEnd"/>
      <w:r w:rsidRPr="00D60A54">
        <w:rPr>
          <w:rFonts w:ascii="Times New Roman" w:hAnsi="Times New Roman" w:cs="Times New Roman"/>
        </w:rPr>
        <w:t xml:space="preserve">. (GOOGL). В ноябре Lenovo объявила о покупке 51% акций подразделения ПК </w:t>
      </w:r>
      <w:proofErr w:type="spellStart"/>
      <w:r w:rsidRPr="00D60A54">
        <w:rPr>
          <w:rFonts w:ascii="Times New Roman" w:hAnsi="Times New Roman" w:cs="Times New Roman"/>
        </w:rPr>
        <w:t>Fujitsu</w:t>
      </w:r>
      <w:proofErr w:type="spellEnd"/>
      <w:r w:rsidRPr="00D60A54">
        <w:rPr>
          <w:rFonts w:ascii="Times New Roman" w:hAnsi="Times New Roman" w:cs="Times New Roman"/>
        </w:rPr>
        <w:t xml:space="preserve">. Сделка была частью совместного предприятия Lenovo, </w:t>
      </w:r>
      <w:proofErr w:type="spellStart"/>
      <w:r w:rsidRPr="00D60A54">
        <w:rPr>
          <w:rFonts w:ascii="Times New Roman" w:hAnsi="Times New Roman" w:cs="Times New Roman"/>
        </w:rPr>
        <w:t>Fujitsu</w:t>
      </w:r>
      <w:proofErr w:type="spellEnd"/>
      <w:r w:rsidRPr="00D60A54">
        <w:rPr>
          <w:rFonts w:ascii="Times New Roman" w:hAnsi="Times New Roman" w:cs="Times New Roman"/>
        </w:rPr>
        <w:t xml:space="preserve"> </w:t>
      </w:r>
      <w:r w:rsidRPr="00D60A54">
        <w:rPr>
          <w:rFonts w:ascii="Times New Roman" w:hAnsi="Times New Roman" w:cs="Times New Roman"/>
        </w:rPr>
        <w:lastRenderedPageBreak/>
        <w:t>и Банка развития Японии. Целью предприятия является стимулирование роста разработки и производства клиентских вычислительных устрой</w:t>
      </w:r>
      <w:r w:rsidR="007C5CD4">
        <w:rPr>
          <w:rFonts w:ascii="Times New Roman" w:hAnsi="Times New Roman" w:cs="Times New Roman"/>
        </w:rPr>
        <w:t>ств (CCD) для мирового рынка ПК [3</w:t>
      </w:r>
      <w:r w:rsidR="007C5CD4" w:rsidRPr="007C5CD4">
        <w:rPr>
          <w:rFonts w:ascii="Times New Roman" w:hAnsi="Times New Roman" w:cs="Times New Roman"/>
        </w:rPr>
        <w:t>].</w:t>
      </w:r>
    </w:p>
    <w:p w:rsidR="00D60A54" w:rsidRDefault="00D60A54" w:rsidP="00D60A5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60A54">
        <w:rPr>
          <w:rFonts w:ascii="Times New Roman" w:hAnsi="Times New Roman" w:cs="Times New Roman"/>
        </w:rPr>
        <w:t>Lenovo добилась высоких финансовых показателей благодаря крупным инвестициям в высокотехнологичные инновации. В 2021 году годовая выручка Lenovo увеличилась на 19,77% по сравнению с 2020 годом, что свидетельствует о значительном увеличении продаж за счет серверов, искусственного интеллекта, высокопроизводительных вычислений (HPC), программно-определяемой инфраструктуры и систем хранения. Lenovo также проводит внутреннюю реструктуризацию, создавая новые решения и группы продаж, что направлено на значительное улучшение услуг компании и повышение ценности для клиентов.</w:t>
      </w:r>
    </w:p>
    <w:p w:rsidR="00C7275E" w:rsidRDefault="00C7275E" w:rsidP="00D60A5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C7275E">
        <w:rPr>
          <w:rFonts w:ascii="Times New Roman" w:hAnsi="Times New Roman" w:cs="Times New Roman"/>
        </w:rPr>
        <w:t>Рассмотрим анализ выручки п</w:t>
      </w:r>
      <w:r>
        <w:rPr>
          <w:rFonts w:ascii="Times New Roman" w:hAnsi="Times New Roman" w:cs="Times New Roman"/>
        </w:rPr>
        <w:t>о бизнес-группам на рисунке 2.</w:t>
      </w:r>
    </w:p>
    <w:p w:rsidR="00C7275E" w:rsidRDefault="00C7275E" w:rsidP="00D60A5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C7275E" w:rsidRDefault="00C7275E" w:rsidP="00D60A5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C7275E" w:rsidRDefault="00C7275E" w:rsidP="00D60A5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6564">
        <w:rPr>
          <w:rFonts w:ascii="Times New Roman" w:eastAsia="Times New Roman" w:hAnsi="Times New Roman" w:cs="Times New Roman"/>
          <w:noProof/>
          <w:kern w:val="1"/>
          <w:szCs w:val="28"/>
          <w:lang w:eastAsia="ru-RU"/>
        </w:rPr>
        <w:drawing>
          <wp:inline distT="0" distB="0" distL="0" distR="0" wp14:anchorId="255BE9D2" wp14:editId="5225EF43">
            <wp:extent cx="5363845" cy="3128910"/>
            <wp:effectExtent l="0" t="0" r="8255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C7275E" w:rsidRPr="007C5CD4" w:rsidRDefault="00C7275E" w:rsidP="00C7275E">
      <w:pPr>
        <w:spacing w:after="0" w:line="252" w:lineRule="auto"/>
        <w:ind w:firstLine="425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Рис. 2.</w:t>
      </w:r>
      <w:r w:rsidR="007C5CD4">
        <w:rPr>
          <w:rFonts w:ascii="Times New Roman" w:hAnsi="Times New Roman" w:cs="Times New Roman"/>
        </w:rPr>
        <w:t xml:space="preserve"> </w:t>
      </w:r>
      <w:r w:rsidRPr="007C5CD4">
        <w:rPr>
          <w:rFonts w:ascii="Times New Roman" w:hAnsi="Times New Roman" w:cs="Times New Roman"/>
          <w:b/>
        </w:rPr>
        <w:t xml:space="preserve">Анализ выручки по бизнес-группам,2020-2021 </w:t>
      </w:r>
      <w:proofErr w:type="spellStart"/>
      <w:r w:rsidRPr="007C5CD4">
        <w:rPr>
          <w:rFonts w:ascii="Times New Roman" w:hAnsi="Times New Roman" w:cs="Times New Roman"/>
          <w:b/>
        </w:rPr>
        <w:t>г.г</w:t>
      </w:r>
      <w:proofErr w:type="spellEnd"/>
      <w:r w:rsidRPr="007C5CD4">
        <w:rPr>
          <w:rFonts w:ascii="Times New Roman" w:hAnsi="Times New Roman" w:cs="Times New Roman"/>
          <w:b/>
        </w:rPr>
        <w:t>., %</w:t>
      </w:r>
    </w:p>
    <w:p w:rsidR="00C7275E" w:rsidRDefault="00C7275E" w:rsidP="00C7275E">
      <w:pPr>
        <w:spacing w:after="0" w:line="252" w:lineRule="auto"/>
        <w:ind w:firstLine="425"/>
        <w:jc w:val="center"/>
        <w:rPr>
          <w:rFonts w:ascii="Times New Roman" w:hAnsi="Times New Roman" w:cs="Times New Roman"/>
        </w:rPr>
      </w:pPr>
    </w:p>
    <w:p w:rsidR="00C7275E" w:rsidRDefault="00C7275E" w:rsidP="00C7275E">
      <w:pPr>
        <w:spacing w:after="0" w:line="252" w:lineRule="auto"/>
        <w:ind w:firstLine="425"/>
        <w:jc w:val="center"/>
        <w:rPr>
          <w:rFonts w:ascii="Times New Roman" w:hAnsi="Times New Roman" w:cs="Times New Roman"/>
        </w:rPr>
      </w:pPr>
    </w:p>
    <w:p w:rsidR="00C7275E" w:rsidRDefault="00C7275E" w:rsidP="00C7275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C7275E">
        <w:rPr>
          <w:rFonts w:ascii="Times New Roman" w:hAnsi="Times New Roman" w:cs="Times New Roman"/>
        </w:rPr>
        <w:t xml:space="preserve">Что касается выручки компании по бизнес-группам, здесь производство компьютеров самая высокая доля почти три четверти, но за </w:t>
      </w:r>
      <w:r w:rsidR="007C5CD4">
        <w:rPr>
          <w:rFonts w:ascii="Times New Roman" w:hAnsi="Times New Roman" w:cs="Times New Roman"/>
        </w:rPr>
        <w:t xml:space="preserve">2021 год </w:t>
      </w:r>
      <w:r w:rsidRPr="00C7275E">
        <w:rPr>
          <w:rFonts w:ascii="Times New Roman" w:hAnsi="Times New Roman" w:cs="Times New Roman"/>
        </w:rPr>
        <w:t>она была уменьшена на 4%. Причиной этого является увеличение доли мобильного и корпорат</w:t>
      </w:r>
      <w:r w:rsidR="007C5CD4">
        <w:rPr>
          <w:rFonts w:ascii="Times New Roman" w:hAnsi="Times New Roman" w:cs="Times New Roman"/>
        </w:rPr>
        <w:t xml:space="preserve">ивного производства на 2 и 4 % </w:t>
      </w:r>
      <w:r w:rsidRPr="00C7275E">
        <w:rPr>
          <w:rFonts w:ascii="Times New Roman" w:hAnsi="Times New Roman" w:cs="Times New Roman"/>
        </w:rPr>
        <w:t>соответственно. Доля бизн</w:t>
      </w:r>
      <w:r w:rsidR="007C5CD4">
        <w:rPr>
          <w:rFonts w:ascii="Times New Roman" w:hAnsi="Times New Roman" w:cs="Times New Roman"/>
        </w:rPr>
        <w:t>ес-группы «Экосистемы и облачный</w:t>
      </w:r>
      <w:r w:rsidRPr="00C7275E">
        <w:rPr>
          <w:rFonts w:ascii="Times New Roman" w:hAnsi="Times New Roman" w:cs="Times New Roman"/>
        </w:rPr>
        <w:t xml:space="preserve"> сер</w:t>
      </w:r>
      <w:r w:rsidR="007C5CD4">
        <w:rPr>
          <w:rFonts w:ascii="Times New Roman" w:hAnsi="Times New Roman" w:cs="Times New Roman"/>
        </w:rPr>
        <w:t>вис» остается неизменной (2 %) [4</w:t>
      </w:r>
      <w:r w:rsidR="007C5CD4" w:rsidRPr="007C5CD4">
        <w:rPr>
          <w:rFonts w:ascii="Times New Roman" w:hAnsi="Times New Roman" w:cs="Times New Roman"/>
        </w:rPr>
        <w:t>].</w:t>
      </w:r>
    </w:p>
    <w:p w:rsidR="00EA0EC7" w:rsidRPr="00D000B8" w:rsidRDefault="00D000B8" w:rsidP="00D000B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000B8">
        <w:rPr>
          <w:rFonts w:ascii="Times New Roman" w:hAnsi="Times New Roman" w:cs="Times New Roman"/>
          <w:b/>
        </w:rPr>
        <w:t>Выводы.</w:t>
      </w:r>
      <w:r>
        <w:rPr>
          <w:rFonts w:ascii="Times New Roman" w:hAnsi="Times New Roman" w:cs="Times New Roman"/>
        </w:rPr>
        <w:t xml:space="preserve"> </w:t>
      </w:r>
      <w:r w:rsidR="00EA0EC7" w:rsidRPr="00EA0EC7">
        <w:rPr>
          <w:rFonts w:ascii="Times New Roman" w:hAnsi="Times New Roman" w:cs="Times New Roman"/>
        </w:rPr>
        <w:t xml:space="preserve">На примере компании Lenovo мы можем видеть, как ей удалось обойти своих конкурентов, таких как HP, </w:t>
      </w:r>
      <w:proofErr w:type="spellStart"/>
      <w:r w:rsidR="00EA0EC7" w:rsidRPr="00EA0EC7">
        <w:rPr>
          <w:rFonts w:ascii="Times New Roman" w:hAnsi="Times New Roman" w:cs="Times New Roman"/>
        </w:rPr>
        <w:t>Dell</w:t>
      </w:r>
      <w:proofErr w:type="spellEnd"/>
      <w:r w:rsidR="00EA0EC7" w:rsidRPr="00EA0EC7">
        <w:rPr>
          <w:rFonts w:ascii="Times New Roman" w:hAnsi="Times New Roman" w:cs="Times New Roman"/>
        </w:rPr>
        <w:t xml:space="preserve"> и </w:t>
      </w:r>
      <w:proofErr w:type="spellStart"/>
      <w:r w:rsidR="00EA0EC7" w:rsidRPr="00EA0EC7">
        <w:rPr>
          <w:rFonts w:ascii="Times New Roman" w:hAnsi="Times New Roman" w:cs="Times New Roman"/>
        </w:rPr>
        <w:t>Compaq</w:t>
      </w:r>
      <w:proofErr w:type="spellEnd"/>
      <w:r w:rsidR="00EA0EC7" w:rsidRPr="00EA0EC7">
        <w:rPr>
          <w:rFonts w:ascii="Times New Roman" w:hAnsi="Times New Roman" w:cs="Times New Roman"/>
        </w:rPr>
        <w:t xml:space="preserve">, и стать лидером на рынке ПК. </w:t>
      </w:r>
      <w:r w:rsidRPr="00D60A54">
        <w:rPr>
          <w:rFonts w:ascii="Times New Roman" w:hAnsi="Times New Roman" w:cs="Times New Roman"/>
        </w:rPr>
        <w:t>Можно подвест</w:t>
      </w:r>
      <w:r>
        <w:rPr>
          <w:rFonts w:ascii="Times New Roman" w:hAnsi="Times New Roman" w:cs="Times New Roman"/>
        </w:rPr>
        <w:t>и итоги, что в настоящее время Lenovo является успешной компанией на мировом рынке</w:t>
      </w:r>
      <w:r w:rsidRPr="00D60A54">
        <w:rPr>
          <w:rFonts w:ascii="Times New Roman" w:hAnsi="Times New Roman" w:cs="Times New Roman"/>
        </w:rPr>
        <w:t xml:space="preserve"> технологий и стабильна в финансовых показателях.</w:t>
      </w:r>
      <w:r>
        <w:rPr>
          <w:rFonts w:ascii="Times New Roman" w:hAnsi="Times New Roman" w:cs="Times New Roman"/>
        </w:rPr>
        <w:t xml:space="preserve"> </w:t>
      </w:r>
      <w:r w:rsidR="00EA0EC7" w:rsidRPr="00EA0EC7">
        <w:rPr>
          <w:rFonts w:ascii="Times New Roman" w:hAnsi="Times New Roman" w:cs="Times New Roman"/>
        </w:rPr>
        <w:t>Lenovo вложила значительные средства в исследования и разработки, чтобы поддержива</w:t>
      </w:r>
      <w:bookmarkStart w:id="1" w:name="_GoBack"/>
      <w:bookmarkEnd w:id="1"/>
      <w:r w:rsidR="00EA0EC7" w:rsidRPr="00EA0EC7">
        <w:rPr>
          <w:rFonts w:ascii="Times New Roman" w:hAnsi="Times New Roman" w:cs="Times New Roman"/>
        </w:rPr>
        <w:t xml:space="preserve">ть актуальность и новаторство </w:t>
      </w:r>
      <w:r w:rsidR="00EA0EC7" w:rsidRPr="00EA0EC7">
        <w:rPr>
          <w:rFonts w:ascii="Times New Roman" w:hAnsi="Times New Roman" w:cs="Times New Roman"/>
        </w:rPr>
        <w:lastRenderedPageBreak/>
        <w:t xml:space="preserve">своих продуктов. </w:t>
      </w:r>
      <w:r w:rsidR="00D60A54" w:rsidRPr="00D60A54">
        <w:rPr>
          <w:rFonts w:ascii="Times New Roman" w:hAnsi="Times New Roman" w:cs="Times New Roman"/>
        </w:rPr>
        <w:t>Активное расширение на различных рынках, включая Америку, Европу, Африку, Ближний Восток и Азию, является основой стратегии компании.</w:t>
      </w:r>
      <w:r w:rsidR="00D60A54">
        <w:rPr>
          <w:rFonts w:ascii="Times New Roman" w:hAnsi="Times New Roman" w:cs="Times New Roman"/>
        </w:rPr>
        <w:t xml:space="preserve"> </w:t>
      </w:r>
    </w:p>
    <w:p w:rsidR="00EA0EC7" w:rsidRDefault="00EA0EC7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</w:p>
    <w:p w:rsidR="00827E82" w:rsidRPr="002422EA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 w:rsidRPr="002422EA">
        <w:rPr>
          <w:rFonts w:ascii="Times New Roman" w:hAnsi="Times New Roman" w:cs="Times New Roman"/>
          <w:b/>
        </w:rPr>
        <w:t>ЛИТЕРАТУРА</w:t>
      </w:r>
    </w:p>
    <w:p w:rsidR="00C7275E" w:rsidRPr="00C7275E" w:rsidRDefault="00C7275E" w:rsidP="00C7275E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7275E">
        <w:rPr>
          <w:rFonts w:ascii="Times New Roman" w:eastAsia="Calibri" w:hAnsi="Times New Roman" w:cs="Times New Roman"/>
        </w:rPr>
        <w:t>Годовой</w:t>
      </w:r>
      <w:r w:rsidRPr="00C7275E">
        <w:rPr>
          <w:rFonts w:ascii="Times New Roman" w:eastAsia="Calibri" w:hAnsi="Times New Roman" w:cs="Times New Roman"/>
          <w:lang w:val="en-US"/>
        </w:rPr>
        <w:t xml:space="preserve"> </w:t>
      </w:r>
      <w:r w:rsidRPr="00C7275E">
        <w:rPr>
          <w:rFonts w:ascii="Times New Roman" w:eastAsia="Calibri" w:hAnsi="Times New Roman" w:cs="Times New Roman"/>
        </w:rPr>
        <w:t>отчет</w:t>
      </w:r>
      <w:r w:rsidRPr="00C7275E">
        <w:rPr>
          <w:rFonts w:ascii="Times New Roman" w:eastAsia="Calibri" w:hAnsi="Times New Roman" w:cs="Times New Roman"/>
          <w:lang w:val="en-US"/>
        </w:rPr>
        <w:t xml:space="preserve"> Lenovo Group Limited 2021г. </w:t>
      </w:r>
      <w:r w:rsidRPr="00C7275E">
        <w:rPr>
          <w:rFonts w:ascii="Times New Roman" w:eastAsia="Calibri" w:hAnsi="Times New Roman" w:cs="Times New Roman"/>
        </w:rPr>
        <w:t xml:space="preserve">[Электронный ресурс]. – Режим доступа: </w:t>
      </w:r>
      <w:hyperlink r:id="rId10" w:history="1">
        <w:r w:rsidRPr="00C7275E">
          <w:rPr>
            <w:rStyle w:val="a5"/>
            <w:rFonts w:ascii="Times New Roman" w:eastAsia="Calibri" w:hAnsi="Times New Roman" w:cs="Times New Roman"/>
          </w:rPr>
          <w:t>https://doc.irasia.com/listco/hk/lenovo/interim/2022/intrep.pdf</w:t>
        </w:r>
      </w:hyperlink>
      <w:r w:rsidRPr="00C7275E">
        <w:rPr>
          <w:rFonts w:ascii="Times New Roman" w:eastAsia="Calibri" w:hAnsi="Times New Roman" w:cs="Times New Roman"/>
        </w:rPr>
        <w:t xml:space="preserve">  </w:t>
      </w:r>
    </w:p>
    <w:p w:rsidR="00C7275E" w:rsidRPr="00C7275E" w:rsidRDefault="00C7275E" w:rsidP="00C7275E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rPr>
          <w:rFonts w:ascii="Times New Roman" w:eastAsia="Calibri" w:hAnsi="Times New Roman" w:cs="Times New Roman"/>
        </w:rPr>
      </w:pPr>
      <w:r w:rsidRPr="00C7275E">
        <w:rPr>
          <w:rFonts w:ascii="Times New Roman" w:eastAsia="Calibri" w:hAnsi="Times New Roman" w:cs="Times New Roman"/>
        </w:rPr>
        <w:t xml:space="preserve">Обзор экономики Китая — декабрь 2021 г. [Электронный ресурс]. – Режим доступа: </w:t>
      </w:r>
      <w:hyperlink r:id="rId11" w:history="1">
        <w:r w:rsidRPr="00C7275E">
          <w:rPr>
            <w:rStyle w:val="a5"/>
            <w:rFonts w:ascii="Times New Roman" w:eastAsia="Calibri" w:hAnsi="Times New Roman" w:cs="Times New Roman"/>
            <w:lang w:val="en-US"/>
          </w:rPr>
          <w:t>https</w:t>
        </w:r>
        <w:r w:rsidRPr="00C7275E">
          <w:rPr>
            <w:rStyle w:val="a5"/>
            <w:rFonts w:ascii="Times New Roman" w:eastAsia="Calibri" w:hAnsi="Times New Roman" w:cs="Times New Roman"/>
          </w:rPr>
          <w:t>://</w:t>
        </w:r>
        <w:r w:rsidRPr="00C7275E">
          <w:rPr>
            <w:rStyle w:val="a5"/>
            <w:rFonts w:ascii="Times New Roman" w:eastAsia="Calibri" w:hAnsi="Times New Roman" w:cs="Times New Roman"/>
            <w:lang w:val="en-US"/>
          </w:rPr>
          <w:t>www</w:t>
        </w:r>
        <w:r w:rsidRPr="00C7275E">
          <w:rPr>
            <w:rStyle w:val="a5"/>
            <w:rFonts w:ascii="Times New Roman" w:eastAsia="Calibri" w:hAnsi="Times New Roman" w:cs="Times New Roman"/>
          </w:rPr>
          <w:t>.</w:t>
        </w:r>
        <w:proofErr w:type="spellStart"/>
        <w:r w:rsidRPr="00C7275E">
          <w:rPr>
            <w:rStyle w:val="a5"/>
            <w:rFonts w:ascii="Times New Roman" w:eastAsia="Calibri" w:hAnsi="Times New Roman" w:cs="Times New Roman"/>
            <w:lang w:val="en-US"/>
          </w:rPr>
          <w:t>worldbank</w:t>
        </w:r>
        <w:proofErr w:type="spellEnd"/>
        <w:r w:rsidRPr="00C7275E">
          <w:rPr>
            <w:rStyle w:val="a5"/>
            <w:rFonts w:ascii="Times New Roman" w:eastAsia="Calibri" w:hAnsi="Times New Roman" w:cs="Times New Roman"/>
          </w:rPr>
          <w:t>.</w:t>
        </w:r>
        <w:r w:rsidRPr="00C7275E">
          <w:rPr>
            <w:rStyle w:val="a5"/>
            <w:rFonts w:ascii="Times New Roman" w:eastAsia="Calibri" w:hAnsi="Times New Roman" w:cs="Times New Roman"/>
            <w:lang w:val="en-US"/>
          </w:rPr>
          <w:t>org</w:t>
        </w:r>
        <w:r w:rsidRPr="00C7275E">
          <w:rPr>
            <w:rStyle w:val="a5"/>
            <w:rFonts w:ascii="Times New Roman" w:eastAsia="Calibri" w:hAnsi="Times New Roman" w:cs="Times New Roman"/>
          </w:rPr>
          <w:t>/</w:t>
        </w:r>
        <w:proofErr w:type="spellStart"/>
        <w:r w:rsidRPr="00C7275E">
          <w:rPr>
            <w:rStyle w:val="a5"/>
            <w:rFonts w:ascii="Times New Roman" w:eastAsia="Calibri" w:hAnsi="Times New Roman" w:cs="Times New Roman"/>
            <w:lang w:val="en-US"/>
          </w:rPr>
          <w:t>en</w:t>
        </w:r>
        <w:proofErr w:type="spellEnd"/>
        <w:r w:rsidRPr="00C7275E">
          <w:rPr>
            <w:rStyle w:val="a5"/>
            <w:rFonts w:ascii="Times New Roman" w:eastAsia="Calibri" w:hAnsi="Times New Roman" w:cs="Times New Roman"/>
          </w:rPr>
          <w:t>/</w:t>
        </w:r>
        <w:r w:rsidRPr="00C7275E">
          <w:rPr>
            <w:rStyle w:val="a5"/>
            <w:rFonts w:ascii="Times New Roman" w:eastAsia="Calibri" w:hAnsi="Times New Roman" w:cs="Times New Roman"/>
            <w:lang w:val="en-US"/>
          </w:rPr>
          <w:t>country</w:t>
        </w:r>
        <w:r w:rsidRPr="00C7275E">
          <w:rPr>
            <w:rStyle w:val="a5"/>
            <w:rFonts w:ascii="Times New Roman" w:eastAsia="Calibri" w:hAnsi="Times New Roman" w:cs="Times New Roman"/>
          </w:rPr>
          <w:t>/</w:t>
        </w:r>
        <w:r w:rsidRPr="00C7275E">
          <w:rPr>
            <w:rStyle w:val="a5"/>
            <w:rFonts w:ascii="Times New Roman" w:eastAsia="Calibri" w:hAnsi="Times New Roman" w:cs="Times New Roman"/>
            <w:lang w:val="en-US"/>
          </w:rPr>
          <w:t>china</w:t>
        </w:r>
        <w:r w:rsidRPr="00C7275E">
          <w:rPr>
            <w:rStyle w:val="a5"/>
            <w:rFonts w:ascii="Times New Roman" w:eastAsia="Calibri" w:hAnsi="Times New Roman" w:cs="Times New Roman"/>
          </w:rPr>
          <w:t>/</w:t>
        </w:r>
        <w:r w:rsidRPr="00C7275E">
          <w:rPr>
            <w:rStyle w:val="a5"/>
            <w:rFonts w:ascii="Times New Roman" w:eastAsia="Calibri" w:hAnsi="Times New Roman" w:cs="Times New Roman"/>
            <w:lang w:val="en-US"/>
          </w:rPr>
          <w:t>publication</w:t>
        </w:r>
        <w:r w:rsidRPr="00C7275E">
          <w:rPr>
            <w:rStyle w:val="a5"/>
            <w:rFonts w:ascii="Times New Roman" w:eastAsia="Calibri" w:hAnsi="Times New Roman" w:cs="Times New Roman"/>
          </w:rPr>
          <w:t>/</w:t>
        </w:r>
        <w:r w:rsidRPr="00C7275E">
          <w:rPr>
            <w:rStyle w:val="a5"/>
            <w:rFonts w:ascii="Times New Roman" w:eastAsia="Calibri" w:hAnsi="Times New Roman" w:cs="Times New Roman"/>
            <w:lang w:val="en-US"/>
          </w:rPr>
          <w:t>china</w:t>
        </w:r>
        <w:r w:rsidRPr="00C7275E">
          <w:rPr>
            <w:rStyle w:val="a5"/>
            <w:rFonts w:ascii="Times New Roman" w:eastAsia="Calibri" w:hAnsi="Times New Roman" w:cs="Times New Roman"/>
          </w:rPr>
          <w:t>-</w:t>
        </w:r>
        <w:r w:rsidRPr="00C7275E">
          <w:rPr>
            <w:rStyle w:val="a5"/>
            <w:rFonts w:ascii="Times New Roman" w:eastAsia="Calibri" w:hAnsi="Times New Roman" w:cs="Times New Roman"/>
            <w:lang w:val="en-US"/>
          </w:rPr>
          <w:t>economic</w:t>
        </w:r>
        <w:r w:rsidRPr="00C7275E">
          <w:rPr>
            <w:rStyle w:val="a5"/>
            <w:rFonts w:ascii="Times New Roman" w:eastAsia="Calibri" w:hAnsi="Times New Roman" w:cs="Times New Roman"/>
          </w:rPr>
          <w:t>-</w:t>
        </w:r>
        <w:r w:rsidRPr="00C7275E">
          <w:rPr>
            <w:rStyle w:val="a5"/>
            <w:rFonts w:ascii="Times New Roman" w:eastAsia="Calibri" w:hAnsi="Times New Roman" w:cs="Times New Roman"/>
            <w:lang w:val="en-US"/>
          </w:rPr>
          <w:t>update</w:t>
        </w:r>
        <w:r w:rsidRPr="00C7275E">
          <w:rPr>
            <w:rStyle w:val="a5"/>
            <w:rFonts w:ascii="Times New Roman" w:eastAsia="Calibri" w:hAnsi="Times New Roman" w:cs="Times New Roman"/>
          </w:rPr>
          <w:t>-</w:t>
        </w:r>
        <w:proofErr w:type="spellStart"/>
        <w:r w:rsidRPr="00C7275E">
          <w:rPr>
            <w:rStyle w:val="a5"/>
            <w:rFonts w:ascii="Times New Roman" w:eastAsia="Calibri" w:hAnsi="Times New Roman" w:cs="Times New Roman"/>
            <w:lang w:val="en-US"/>
          </w:rPr>
          <w:t>december</w:t>
        </w:r>
        <w:proofErr w:type="spellEnd"/>
        <w:r w:rsidRPr="00C7275E">
          <w:rPr>
            <w:rStyle w:val="a5"/>
            <w:rFonts w:ascii="Times New Roman" w:eastAsia="Calibri" w:hAnsi="Times New Roman" w:cs="Times New Roman"/>
          </w:rPr>
          <w:t>-2021</w:t>
        </w:r>
      </w:hyperlink>
      <w:r w:rsidRPr="00C7275E">
        <w:rPr>
          <w:rFonts w:ascii="Times New Roman" w:eastAsia="Calibri" w:hAnsi="Times New Roman" w:cs="Times New Roman"/>
        </w:rPr>
        <w:t xml:space="preserve"> </w:t>
      </w:r>
    </w:p>
    <w:p w:rsidR="00C7275E" w:rsidRPr="00C7275E" w:rsidRDefault="00C7275E" w:rsidP="00C7275E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7275E">
        <w:rPr>
          <w:rFonts w:ascii="Times New Roman" w:eastAsia="Calibri" w:hAnsi="Times New Roman" w:cs="Times New Roman"/>
        </w:rPr>
        <w:t xml:space="preserve">Экономические перспективы Китая на 2022 г.  [Электронный ресурс]. – Режим доступа: </w:t>
      </w:r>
      <w:hyperlink r:id="rId12" w:history="1">
        <w:r w:rsidRPr="00C7275E">
          <w:rPr>
            <w:rStyle w:val="a5"/>
            <w:rFonts w:ascii="Times New Roman" w:eastAsia="Calibri" w:hAnsi="Times New Roman" w:cs="Times New Roman"/>
          </w:rPr>
          <w:t>https://www.china-briefing.com/news/chinas-2022-economic-outlook-based-on-gdp-and-economic-indicators-from-2021/</w:t>
        </w:r>
      </w:hyperlink>
      <w:r w:rsidRPr="00C7275E">
        <w:rPr>
          <w:rFonts w:ascii="Times New Roman" w:eastAsia="Calibri" w:hAnsi="Times New Roman" w:cs="Times New Roman"/>
        </w:rPr>
        <w:t xml:space="preserve">  </w:t>
      </w:r>
    </w:p>
    <w:p w:rsidR="00C7275E" w:rsidRPr="00C7275E" w:rsidRDefault="00C7275E" w:rsidP="00C7275E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7275E">
        <w:rPr>
          <w:rFonts w:ascii="Times New Roman" w:eastAsia="Calibri" w:hAnsi="Times New Roman" w:cs="Times New Roman"/>
        </w:rPr>
        <w:t xml:space="preserve"> «Lenovo с оптимизмом смотрит на экономику Китая», </w:t>
      </w:r>
      <w:r w:rsidRPr="00C7275E">
        <w:rPr>
          <w:rFonts w:ascii="Times New Roman" w:eastAsia="Calibri" w:hAnsi="Times New Roman" w:cs="Times New Roman"/>
          <w:lang w:val="en-US"/>
        </w:rPr>
        <w:t>Financial</w:t>
      </w:r>
      <w:r w:rsidRPr="00C7275E">
        <w:rPr>
          <w:rFonts w:ascii="Times New Roman" w:eastAsia="Calibri" w:hAnsi="Times New Roman" w:cs="Times New Roman"/>
        </w:rPr>
        <w:t xml:space="preserve"> </w:t>
      </w:r>
      <w:r w:rsidRPr="00C7275E">
        <w:rPr>
          <w:rFonts w:ascii="Times New Roman" w:eastAsia="Calibri" w:hAnsi="Times New Roman" w:cs="Times New Roman"/>
          <w:lang w:val="en-US"/>
        </w:rPr>
        <w:t>Times</w:t>
      </w:r>
      <w:r w:rsidRPr="00C7275E">
        <w:rPr>
          <w:rFonts w:ascii="Times New Roman" w:eastAsia="Calibri" w:hAnsi="Times New Roman" w:cs="Times New Roman"/>
        </w:rPr>
        <w:t xml:space="preserve">. [Электронный ресурс]. – Режим доступа: </w:t>
      </w:r>
      <w:hyperlink r:id="rId13" w:history="1">
        <w:r w:rsidRPr="00C7275E">
          <w:rPr>
            <w:rStyle w:val="a5"/>
            <w:rFonts w:ascii="Times New Roman" w:eastAsia="Calibri" w:hAnsi="Times New Roman" w:cs="Times New Roman"/>
          </w:rPr>
          <w:t>https://www.ft.com/content/da66ab1e-e9fe-11e2-b2f4-00144feabdc0</w:t>
        </w:r>
      </w:hyperlink>
      <w:r w:rsidRPr="00C7275E">
        <w:rPr>
          <w:rFonts w:ascii="Times New Roman" w:eastAsia="Calibri" w:hAnsi="Times New Roman" w:cs="Times New Roman"/>
        </w:rPr>
        <w:t xml:space="preserve">  </w:t>
      </w:r>
    </w:p>
    <w:p w:rsidR="00827E82" w:rsidRPr="00C7275E" w:rsidRDefault="00827E82" w:rsidP="00C7275E">
      <w:p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</w:p>
    <w:p w:rsidR="00854770" w:rsidRPr="00C7275E" w:rsidRDefault="00854770"/>
    <w:sectPr w:rsidR="00854770" w:rsidRPr="00C7275E" w:rsidSect="00827E82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0A6A" w:rsidRDefault="00910A6A" w:rsidP="00827E82">
      <w:pPr>
        <w:spacing w:after="0" w:line="240" w:lineRule="auto"/>
      </w:pPr>
      <w:r>
        <w:separator/>
      </w:r>
    </w:p>
  </w:endnote>
  <w:endnote w:type="continuationSeparator" w:id="0">
    <w:p w:rsidR="00910A6A" w:rsidRDefault="00910A6A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0A6A" w:rsidRDefault="00910A6A" w:rsidP="00827E82">
      <w:pPr>
        <w:spacing w:after="0" w:line="240" w:lineRule="auto"/>
      </w:pPr>
      <w:r>
        <w:separator/>
      </w:r>
    </w:p>
  </w:footnote>
  <w:footnote w:type="continuationSeparator" w:id="0">
    <w:p w:rsidR="00910A6A" w:rsidRDefault="00910A6A" w:rsidP="00827E82">
      <w:pPr>
        <w:spacing w:after="0" w:line="240" w:lineRule="auto"/>
      </w:pPr>
      <w:r>
        <w:continuationSeparator/>
      </w:r>
    </w:p>
  </w:footnote>
  <w:footnote w:id="1">
    <w:p w:rsidR="00827E82" w:rsidRPr="00CA7DF7" w:rsidRDefault="00827E82" w:rsidP="00827E82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="00DB6564">
        <w:rPr>
          <w:rFonts w:ascii="Times New Roman" w:hAnsi="Times New Roman" w:cs="Times New Roman"/>
          <w:sz w:val="20"/>
          <w:szCs w:val="20"/>
        </w:rPr>
        <w:t>Колесникова Диана Игоревна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DB6564">
        <w:rPr>
          <w:rFonts w:ascii="Times New Roman" w:hAnsi="Times New Roman" w:cs="Times New Roman"/>
          <w:sz w:val="20"/>
          <w:szCs w:val="20"/>
        </w:rPr>
        <w:t xml:space="preserve">студент, </w:t>
      </w:r>
      <w:r w:rsidR="00DB6564" w:rsidRPr="00DB6564">
        <w:rPr>
          <w:rFonts w:ascii="Times New Roman" w:hAnsi="Times New Roman" w:cs="Times New Roman"/>
          <w:sz w:val="20"/>
          <w:szCs w:val="20"/>
        </w:rPr>
        <w:t>ГОУ ВПО «Донецкий национальный университет»</w:t>
      </w:r>
      <w:r w:rsidRPr="00CA7DF7">
        <w:rPr>
          <w:rFonts w:ascii="Times New Roman" w:hAnsi="Times New Roman" w:cs="Times New Roman"/>
          <w:sz w:val="20"/>
          <w:szCs w:val="20"/>
        </w:rPr>
        <w:t xml:space="preserve"> (Адрес:</w:t>
      </w:r>
      <w:r w:rsidR="00EA0589">
        <w:rPr>
          <w:rFonts w:ascii="Times New Roman" w:hAnsi="Times New Roman" w:cs="Times New Roman"/>
          <w:sz w:val="20"/>
          <w:szCs w:val="20"/>
        </w:rPr>
        <w:t xml:space="preserve"> </w:t>
      </w:r>
      <w:r w:rsidR="00DB6564" w:rsidRPr="00DB6564">
        <w:rPr>
          <w:rFonts w:ascii="Times New Roman" w:hAnsi="Times New Roman" w:cs="Times New Roman"/>
          <w:sz w:val="20"/>
          <w:szCs w:val="20"/>
        </w:rPr>
        <w:t>283001, Донецкая Народная Республика, г. До</w:t>
      </w:r>
      <w:r w:rsidR="00DB6564">
        <w:rPr>
          <w:rFonts w:ascii="Times New Roman" w:hAnsi="Times New Roman" w:cs="Times New Roman"/>
          <w:sz w:val="20"/>
          <w:szCs w:val="20"/>
        </w:rPr>
        <w:t>нецк, Ворошиловский район, </w:t>
      </w:r>
      <w:r w:rsidR="00DB6564" w:rsidRPr="00DB6564">
        <w:rPr>
          <w:rFonts w:ascii="Times New Roman" w:hAnsi="Times New Roman" w:cs="Times New Roman"/>
          <w:sz w:val="20"/>
          <w:szCs w:val="20"/>
        </w:rPr>
        <w:t>улица, Университетская, дом 24</w:t>
      </w:r>
      <w:r w:rsidRPr="00CA7DF7">
        <w:rPr>
          <w:rFonts w:ascii="Times New Roman" w:hAnsi="Times New Roman" w:cs="Times New Roman"/>
          <w:sz w:val="20"/>
          <w:szCs w:val="20"/>
        </w:rPr>
        <w:t>; E-mail:</w:t>
      </w:r>
      <w:r w:rsidR="00DB6564" w:rsidRPr="00DB6564">
        <w:t xml:space="preserve"> </w:t>
      </w:r>
      <w:hyperlink r:id="rId1" w:history="1">
        <w:r w:rsidR="00DB6564" w:rsidRPr="00105C1B">
          <w:rPr>
            <w:rStyle w:val="a5"/>
            <w:rFonts w:ascii="Times New Roman" w:hAnsi="Times New Roman" w:cs="Times New Roman"/>
            <w:sz w:val="20"/>
            <w:szCs w:val="20"/>
          </w:rPr>
          <w:t>kolesnikovadiana2@gmail.com</w:t>
        </w:r>
      </w:hyperlink>
      <w:r w:rsidRPr="00CA7DF7">
        <w:rPr>
          <w:rFonts w:ascii="Times New Roman" w:hAnsi="Times New Roman" w:cs="Times New Roman"/>
          <w:sz w:val="20"/>
          <w:szCs w:val="20"/>
        </w:rPr>
        <w:t>).</w:t>
      </w:r>
      <w:r w:rsidR="00DB6564">
        <w:rPr>
          <w:rFonts w:ascii="Times New Roman" w:hAnsi="Times New Roman" w:cs="Times New Roman"/>
          <w:sz w:val="20"/>
          <w:szCs w:val="20"/>
        </w:rPr>
        <w:t xml:space="preserve"> </w:t>
      </w:r>
      <w:r w:rsidR="00EA0589">
        <w:rPr>
          <w:rFonts w:ascii="Times New Roman" w:hAnsi="Times New Roman" w:cs="Times New Roman"/>
          <w:sz w:val="20"/>
          <w:szCs w:val="20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316D95"/>
    <w:multiLevelType w:val="hybridMultilevel"/>
    <w:tmpl w:val="98E634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E82"/>
    <w:rsid w:val="00093BEC"/>
    <w:rsid w:val="0044325D"/>
    <w:rsid w:val="005F5AF9"/>
    <w:rsid w:val="00787640"/>
    <w:rsid w:val="007C5CD4"/>
    <w:rsid w:val="007D79E0"/>
    <w:rsid w:val="00827E82"/>
    <w:rsid w:val="00854770"/>
    <w:rsid w:val="00910A6A"/>
    <w:rsid w:val="00916BF7"/>
    <w:rsid w:val="00BC155A"/>
    <w:rsid w:val="00C7275E"/>
    <w:rsid w:val="00D000B8"/>
    <w:rsid w:val="00D12E1D"/>
    <w:rsid w:val="00D60A54"/>
    <w:rsid w:val="00DB0A5E"/>
    <w:rsid w:val="00DB6564"/>
    <w:rsid w:val="00EA0589"/>
    <w:rsid w:val="00EA0EC7"/>
    <w:rsid w:val="00EA4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a4">
    <w:name w:val="Table Grid"/>
    <w:basedOn w:val="a1"/>
    <w:uiPriority w:val="39"/>
    <w:rsid w:val="00D12E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C7275E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C7275E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DB656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B6564"/>
  </w:style>
  <w:style w:type="paragraph" w:styleId="a9">
    <w:name w:val="footer"/>
    <w:basedOn w:val="a"/>
    <w:link w:val="aa"/>
    <w:uiPriority w:val="99"/>
    <w:unhideWhenUsed/>
    <w:rsid w:val="00DB656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DB65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s://www.ft.com/content/da66ab1e-e9fe-11e2-b2f4-00144feabdc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.irasia.com/listco/hk/lenovo/interim/2022/intrep.pdf" TargetMode="External"/><Relationship Id="rId12" Type="http://schemas.openxmlformats.org/officeDocument/2006/relationships/hyperlink" Target="https://www.china-briefing.com/news/chinas-2022-economic-outlook-based-on-gdp-and-economic-indicators-from-2021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worldbank.org/en/country/china/publication/china-economic-update-december-2021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doc.irasia.com/listco/hk/lenovo/interim/2022/intrep.pdf" TargetMode="External"/><Relationship Id="rId4" Type="http://schemas.openxmlformats.org/officeDocument/2006/relationships/webSettings" Target="webSettings.xml"/><Relationship Id="rId9" Type="http://schemas.openxmlformats.org/officeDocument/2006/relationships/chart" Target="charts/chart2.xm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kolesnikovadiana2@gmail.com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package" Target="../embeddings/_____Microsoft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0"/>
    <c:plotArea>
      <c:layout/>
      <c:barChart>
        <c:barDir val="col"/>
        <c:grouping val="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Китай</c:v>
                </c:pt>
              </c:strCache>
            </c:strRef>
          </c:tx>
          <c:spPr>
            <a:solidFill>
              <a:schemeClr val="accent3">
                <a:shade val="58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Лист1!$A$2:$A$3</c:f>
              <c:numCache>
                <c:formatCode>General</c:formatCode>
                <c:ptCount val="2"/>
                <c:pt idx="0">
                  <c:v>2020</c:v>
                </c:pt>
                <c:pt idx="1">
                  <c:v>2021</c:v>
                </c:pt>
              </c:numCache>
            </c:numRef>
          </c:cat>
          <c:val>
            <c:numRef>
              <c:f>Лист1!$B$2:$B$3</c:f>
              <c:numCache>
                <c:formatCode>0.00%</c:formatCode>
                <c:ptCount val="2"/>
                <c:pt idx="0">
                  <c:v>0.23430000000000001</c:v>
                </c:pt>
                <c:pt idx="1">
                  <c:v>0.26989999999999997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Азиатско-Тихоокеанский регион</c:v>
                </c:pt>
              </c:strCache>
            </c:strRef>
          </c:tx>
          <c:spPr>
            <a:solidFill>
              <a:schemeClr val="accent3">
                <a:shade val="86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Лист1!$A$2:$A$3</c:f>
              <c:numCache>
                <c:formatCode>General</c:formatCode>
                <c:ptCount val="2"/>
                <c:pt idx="0">
                  <c:v>2020</c:v>
                </c:pt>
                <c:pt idx="1">
                  <c:v>2021</c:v>
                </c:pt>
              </c:numCache>
            </c:numRef>
          </c:cat>
          <c:val>
            <c:numRef>
              <c:f>Лист1!$C$2:$C$3</c:f>
              <c:numCache>
                <c:formatCode>0.00%</c:formatCode>
                <c:ptCount val="2"/>
                <c:pt idx="0">
                  <c:v>0.2074</c:v>
                </c:pt>
                <c:pt idx="1">
                  <c:v>0.16039999999999999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Европа-Ближний Восток-Африка</c:v>
                </c:pt>
              </c:strCache>
            </c:strRef>
          </c:tx>
          <c:spPr>
            <a:solidFill>
              <a:schemeClr val="accent3">
                <a:tint val="86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Лист1!$A$2:$A$3</c:f>
              <c:numCache>
                <c:formatCode>General</c:formatCode>
                <c:ptCount val="2"/>
                <c:pt idx="0">
                  <c:v>2020</c:v>
                </c:pt>
                <c:pt idx="1">
                  <c:v>2021</c:v>
                </c:pt>
              </c:numCache>
            </c:numRef>
          </c:cat>
          <c:val>
            <c:numRef>
              <c:f>Лист1!$D$2:$D$3</c:f>
              <c:numCache>
                <c:formatCode>0.00%</c:formatCode>
                <c:ptCount val="2"/>
                <c:pt idx="0">
                  <c:v>0.25180000000000002</c:v>
                </c:pt>
                <c:pt idx="1">
                  <c:v>0.24410000000000001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Америка</c:v>
                </c:pt>
              </c:strCache>
            </c:strRef>
          </c:tx>
          <c:spPr>
            <a:solidFill>
              <a:schemeClr val="accent3">
                <a:tint val="58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Лист1!$A$2:$A$3</c:f>
              <c:numCache>
                <c:formatCode>General</c:formatCode>
                <c:ptCount val="2"/>
                <c:pt idx="0">
                  <c:v>2020</c:v>
                </c:pt>
                <c:pt idx="1">
                  <c:v>2021</c:v>
                </c:pt>
              </c:numCache>
            </c:numRef>
          </c:cat>
          <c:val>
            <c:numRef>
              <c:f>Лист1!$E$2:$E$3</c:f>
              <c:numCache>
                <c:formatCode>0.00%</c:formatCode>
                <c:ptCount val="2"/>
                <c:pt idx="0">
                  <c:v>0.30649999999999999</c:v>
                </c:pt>
                <c:pt idx="1">
                  <c:v>0.32569999999999999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100"/>
        <c:axId val="312004512"/>
        <c:axId val="312005296"/>
      </c:barChart>
      <c:catAx>
        <c:axId val="3120045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312005296"/>
        <c:crosses val="autoZero"/>
        <c:auto val="1"/>
        <c:lblAlgn val="ctr"/>
        <c:lblOffset val="100"/>
        <c:noMultiLvlLbl val="0"/>
      </c:catAx>
      <c:valAx>
        <c:axId val="312005296"/>
        <c:scaling>
          <c:orientation val="minMax"/>
          <c:max val="1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3120045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3.4978214787828137E-2"/>
          <c:y val="0.83964729127960125"/>
          <c:w val="0.92783222992648307"/>
          <c:h val="0.13788079860803917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percent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ПК</c:v>
                </c:pt>
              </c:strCache>
            </c:strRef>
          </c:tx>
          <c:spPr>
            <a:solidFill>
              <a:schemeClr val="accent3">
                <a:shade val="65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Лист1!$A$2:$A$3</c:f>
              <c:numCache>
                <c:formatCode>General</c:formatCode>
                <c:ptCount val="2"/>
                <c:pt idx="0">
                  <c:v>2020</c:v>
                </c:pt>
                <c:pt idx="1">
                  <c:v>2021</c:v>
                </c:pt>
              </c:numCache>
            </c:numRef>
          </c:cat>
          <c:val>
            <c:numRef>
              <c:f>Лист1!$B$2:$B$3</c:f>
              <c:numCache>
                <c:formatCode>0%</c:formatCode>
                <c:ptCount val="2"/>
                <c:pt idx="0">
                  <c:v>0.72</c:v>
                </c:pt>
                <c:pt idx="1">
                  <c:v>0.66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Мобильные телефоны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Лист1!$A$2:$A$3</c:f>
              <c:numCache>
                <c:formatCode>General</c:formatCode>
                <c:ptCount val="2"/>
                <c:pt idx="0">
                  <c:v>2020</c:v>
                </c:pt>
                <c:pt idx="1">
                  <c:v>2021</c:v>
                </c:pt>
              </c:numCache>
            </c:numRef>
          </c:cat>
          <c:val>
            <c:numRef>
              <c:f>Лист1!$C$2:$C$3</c:f>
              <c:numCache>
                <c:formatCode>0%</c:formatCode>
                <c:ptCount val="2"/>
                <c:pt idx="0">
                  <c:v>0.26</c:v>
                </c:pt>
                <c:pt idx="1">
                  <c:v>0.32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Экосистема и облачный сервис</c:v>
                </c:pt>
              </c:strCache>
            </c:strRef>
          </c:tx>
          <c:spPr>
            <a:solidFill>
              <a:schemeClr val="accent3">
                <a:tint val="6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Лист1!$A$2:$A$3</c:f>
              <c:numCache>
                <c:formatCode>General</c:formatCode>
                <c:ptCount val="2"/>
                <c:pt idx="0">
                  <c:v>2020</c:v>
                </c:pt>
                <c:pt idx="1">
                  <c:v>2021</c:v>
                </c:pt>
              </c:numCache>
            </c:numRef>
          </c:cat>
          <c:val>
            <c:numRef>
              <c:f>Лист1!$D$2:$D$3</c:f>
              <c:numCache>
                <c:formatCode>0%</c:formatCode>
                <c:ptCount val="2"/>
                <c:pt idx="0">
                  <c:v>0.02</c:v>
                </c:pt>
                <c:pt idx="1">
                  <c:v>0.02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312002552"/>
        <c:axId val="312004120"/>
      </c:barChart>
      <c:catAx>
        <c:axId val="31200255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312004120"/>
        <c:crosses val="autoZero"/>
        <c:auto val="1"/>
        <c:lblAlgn val="ctr"/>
        <c:lblOffset val="100"/>
        <c:noMultiLvlLbl val="0"/>
      </c:catAx>
      <c:valAx>
        <c:axId val="3120041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31200255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" id="16">
  <a:schemeClr val="accent3"/>
</cs:colorStyle>
</file>

<file path=word/charts/colors2.xml><?xml version="1.0" encoding="utf-8"?>
<cs:colorStyle xmlns:cs="http://schemas.microsoft.com/office/drawing/2012/chartStyle" xmlns:a="http://schemas.openxmlformats.org/drawingml/2006/main" meth="withinLinear" id="16">
  <a:schemeClr val="accent3"/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5</Pages>
  <Words>1418</Words>
  <Characters>8084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Admin</cp:lastModifiedBy>
  <cp:revision>5</cp:revision>
  <dcterms:created xsi:type="dcterms:W3CDTF">2022-04-20T10:54:00Z</dcterms:created>
  <dcterms:modified xsi:type="dcterms:W3CDTF">2022-05-05T08:14:00Z</dcterms:modified>
</cp:coreProperties>
</file>