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293C" w:rsidRPr="00B14981" w:rsidRDefault="00B7293C" w:rsidP="00B14981">
      <w:pPr>
        <w:spacing w:after="0" w:line="360" w:lineRule="auto"/>
        <w:jc w:val="center"/>
        <w:rPr>
          <w:rFonts w:ascii="Times New Roman" w:hAnsi="Times New Roman" w:cs="Times New Roman"/>
          <w:b/>
          <w:caps/>
        </w:rPr>
      </w:pPr>
      <w:r w:rsidRPr="00B14981">
        <w:rPr>
          <w:rFonts w:ascii="Times New Roman" w:hAnsi="Times New Roman" w:cs="Times New Roman"/>
          <w:b/>
          <w:caps/>
        </w:rPr>
        <w:t>Современные механизмы социальной интеграции на селе</w:t>
      </w:r>
    </w:p>
    <w:p w:rsidR="00B14981" w:rsidRPr="00B14981" w:rsidRDefault="00B14981" w:rsidP="00B14981">
      <w:pPr>
        <w:spacing w:after="0" w:line="36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B14981">
        <w:rPr>
          <w:rFonts w:ascii="Times New Roman" w:eastAsia="Times New Roman" w:hAnsi="Times New Roman" w:cs="Times New Roman"/>
          <w:lang w:eastAsia="ru-RU"/>
        </w:rPr>
        <w:t>Мальцева</w:t>
      </w:r>
      <w:r w:rsidRPr="00B14981">
        <w:rPr>
          <w:rFonts w:ascii="Times New Roman" w:hAnsi="Times New Roman" w:cs="Times New Roman"/>
          <w:b/>
          <w:caps/>
          <w:color w:val="000000"/>
        </w:rPr>
        <w:t xml:space="preserve"> </w:t>
      </w:r>
      <w:r w:rsidRPr="00B14981">
        <w:rPr>
          <w:rFonts w:ascii="Times New Roman" w:eastAsia="Times New Roman" w:hAnsi="Times New Roman" w:cs="Times New Roman"/>
          <w:lang w:eastAsia="ru-RU"/>
        </w:rPr>
        <w:t>И</w:t>
      </w:r>
      <w:r>
        <w:rPr>
          <w:rFonts w:ascii="Times New Roman" w:eastAsia="Times New Roman" w:hAnsi="Times New Roman" w:cs="Times New Roman"/>
          <w:lang w:eastAsia="ru-RU"/>
        </w:rPr>
        <w:t>.</w:t>
      </w:r>
      <w:r w:rsidRPr="00B14981">
        <w:rPr>
          <w:rFonts w:ascii="Times New Roman" w:eastAsia="Times New Roman" w:hAnsi="Times New Roman" w:cs="Times New Roman"/>
          <w:lang w:eastAsia="ru-RU"/>
        </w:rPr>
        <w:t>С</w:t>
      </w:r>
      <w:r>
        <w:rPr>
          <w:rFonts w:ascii="Times New Roman" w:eastAsia="Times New Roman" w:hAnsi="Times New Roman" w:cs="Times New Roman"/>
          <w:lang w:eastAsia="ru-RU"/>
        </w:rPr>
        <w:t>.</w:t>
      </w:r>
      <w:r w:rsidRPr="00B14981">
        <w:rPr>
          <w:rFonts w:ascii="Times New Roman" w:eastAsia="Times New Roman" w:hAnsi="Times New Roman" w:cs="Times New Roman"/>
          <w:lang w:eastAsia="ru-RU"/>
        </w:rPr>
        <w:t>, с.н.с. Института социально-экономических и энергетических проблем Севера ФИЦ Коми НЦ УрО РАН, г. Сыктывкар,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B14981">
        <w:rPr>
          <w:rFonts w:ascii="Times New Roman" w:eastAsia="Times New Roman" w:hAnsi="Times New Roman" w:cs="Times New Roman"/>
          <w:lang w:val="en-US" w:eastAsia="ru-RU"/>
        </w:rPr>
        <w:t>e</w:t>
      </w:r>
      <w:r w:rsidRPr="00B14981">
        <w:rPr>
          <w:rFonts w:ascii="Times New Roman" w:eastAsia="Times New Roman" w:hAnsi="Times New Roman" w:cs="Times New Roman"/>
          <w:lang w:eastAsia="ru-RU"/>
        </w:rPr>
        <w:t>-</w:t>
      </w:r>
      <w:r w:rsidRPr="00B14981">
        <w:rPr>
          <w:rFonts w:ascii="Times New Roman" w:eastAsia="Times New Roman" w:hAnsi="Times New Roman" w:cs="Times New Roman"/>
          <w:lang w:val="en-US" w:eastAsia="ru-RU"/>
        </w:rPr>
        <w:t>mail</w:t>
      </w:r>
      <w:r w:rsidRPr="00B14981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B14981">
        <w:rPr>
          <w:rFonts w:ascii="Times New Roman" w:eastAsia="Times New Roman" w:hAnsi="Times New Roman" w:cs="Times New Roman"/>
          <w:lang w:val="en-US" w:eastAsia="ru-RU"/>
        </w:rPr>
        <w:t>maltseva</w:t>
      </w:r>
      <w:r w:rsidRPr="00B14981">
        <w:rPr>
          <w:rFonts w:ascii="Times New Roman" w:eastAsia="Times New Roman" w:hAnsi="Times New Roman" w:cs="Times New Roman"/>
          <w:lang w:eastAsia="ru-RU"/>
        </w:rPr>
        <w:t>@</w:t>
      </w:r>
      <w:r w:rsidRPr="00B14981">
        <w:rPr>
          <w:rFonts w:ascii="Times New Roman" w:eastAsia="Times New Roman" w:hAnsi="Times New Roman" w:cs="Times New Roman"/>
          <w:lang w:val="en-US" w:eastAsia="ru-RU"/>
        </w:rPr>
        <w:t>iespn</w:t>
      </w:r>
      <w:r w:rsidRPr="00B14981">
        <w:rPr>
          <w:rFonts w:ascii="Times New Roman" w:eastAsia="Times New Roman" w:hAnsi="Times New Roman" w:cs="Times New Roman"/>
          <w:lang w:eastAsia="ru-RU"/>
        </w:rPr>
        <w:t>.</w:t>
      </w:r>
      <w:r w:rsidRPr="00B14981">
        <w:rPr>
          <w:rFonts w:ascii="Times New Roman" w:eastAsia="Times New Roman" w:hAnsi="Times New Roman" w:cs="Times New Roman"/>
          <w:lang w:val="en-US" w:eastAsia="ru-RU"/>
        </w:rPr>
        <w:t>komisc</w:t>
      </w:r>
      <w:r w:rsidRPr="00B14981">
        <w:rPr>
          <w:rFonts w:ascii="Times New Roman" w:eastAsia="Times New Roman" w:hAnsi="Times New Roman" w:cs="Times New Roman"/>
          <w:lang w:eastAsia="ru-RU"/>
        </w:rPr>
        <w:t>.</w:t>
      </w:r>
      <w:r w:rsidRPr="00B14981">
        <w:rPr>
          <w:rFonts w:ascii="Times New Roman" w:eastAsia="Times New Roman" w:hAnsi="Times New Roman" w:cs="Times New Roman"/>
          <w:lang w:val="en-US" w:eastAsia="ru-RU"/>
        </w:rPr>
        <w:t>ru</w:t>
      </w:r>
    </w:p>
    <w:p w:rsidR="00324F67" w:rsidRDefault="00324F67" w:rsidP="00324F67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</w:rPr>
      </w:pPr>
    </w:p>
    <w:p w:rsidR="00324F67" w:rsidRPr="00324F67" w:rsidRDefault="00324F67" w:rsidP="00324F6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324F67">
        <w:rPr>
          <w:rFonts w:ascii="Times New Roman" w:hAnsi="Times New Roman" w:cs="Times New Roman"/>
          <w:b/>
        </w:rPr>
        <w:t>Аннотация.</w:t>
      </w:r>
      <w:r>
        <w:rPr>
          <w:rFonts w:ascii="Times New Roman" w:hAnsi="Times New Roman" w:cs="Times New Roman"/>
        </w:rPr>
        <w:t xml:space="preserve"> </w:t>
      </w:r>
      <w:r w:rsidRPr="00324F67">
        <w:rPr>
          <w:rFonts w:ascii="Times New Roman" w:hAnsi="Times New Roman" w:cs="Times New Roman"/>
        </w:rPr>
        <w:t>Сельские территории в России, особенно на Севере, переживают сложный период развития, связанный с утратой природного, финансового и человеческого капитала. Механизмами развития сельских территорий могут стать развитие местного самоуправления и социальная интеграция, механизмами которой являются кооперация и развитие социального фермерства.</w:t>
      </w:r>
    </w:p>
    <w:p w:rsidR="008D06DF" w:rsidRPr="00B14981" w:rsidRDefault="00324F67" w:rsidP="00324F6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324F67">
        <w:rPr>
          <w:rFonts w:ascii="Times New Roman" w:hAnsi="Times New Roman" w:cs="Times New Roman"/>
          <w:b/>
        </w:rPr>
        <w:t>Ключевые слова:</w:t>
      </w:r>
      <w:r w:rsidRPr="00324F67">
        <w:rPr>
          <w:rFonts w:ascii="Times New Roman" w:hAnsi="Times New Roman" w:cs="Times New Roman"/>
        </w:rPr>
        <w:t xml:space="preserve"> социальный капитал, сельскохозяйственная кооперация, социальное сельское хозяйство, интеграция, развитие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>В сельской экономике формируются механизмы социальной интеграции – новые виды сотрудничества потребителей и производителей в продовольственных сетях, как альтернативный способ организации продовольственного обеспечения. Будучи движением, укорененным в сообществах и определяющим местные ответы на глобальные проблемы, сотрудничество демонстрирует большую вариативность, включая кооперативы и группы солидарности, покупающие местные и органические продукты питания, поддерживаемое общинами сельское хозяйство и коллективные инициативы по озеленению городов</w:t>
      </w:r>
      <w:r w:rsidR="00B7293C">
        <w:rPr>
          <w:rFonts w:ascii="Times New Roman" w:hAnsi="Times New Roman" w:cs="Times New Roman"/>
        </w:rPr>
        <w:t>.</w:t>
      </w:r>
      <w:r w:rsidRPr="00B7293C">
        <w:rPr>
          <w:rFonts w:ascii="Times New Roman" w:hAnsi="Times New Roman" w:cs="Times New Roman"/>
        </w:rPr>
        <w:t xml:space="preserve"> Потребители при этом играют все более активную роль и тем самым выходят за рамки просто обеспечения продовольствием как таковым. Изменяются взгляды на кооперативы, которые определяются как радикально альтернативный экономический проект с четко выраженными общественными и общинными целями и последствиями [3], как часть экономического разнообразия, которая пытается повторно политизировать экономику и опровергнуть капиталоцентрическую модель организации. 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 xml:space="preserve">Деятельность сельскохозяйственных кооперативов многогранна. Наряду с традиционными услугами по обслуживанию сельхозтоваропроизводителей и продовольственного рынка кооперативы осуществляют экологические и энергоэффективные программы, реализуют модели построения социальной и справедливой экономики. Социальная и солидарная экономика включает организации и предприятия, которые: 1) имеют явные экономические и социальные (и часто экологические) цели; 2) предполагают различные степени и формы кооперативных, ассоциативных и солидарных отношений между работниками, производителями и </w:t>
      </w:r>
      <w:r w:rsidRPr="00B7293C">
        <w:rPr>
          <w:rFonts w:ascii="Times New Roman" w:hAnsi="Times New Roman" w:cs="Times New Roman"/>
        </w:rPr>
        <w:lastRenderedPageBreak/>
        <w:t>потребителями; 3) практикуют демократию на рабочем месте и самоуправление [</w:t>
      </w:r>
      <w:r w:rsidR="00923BCD">
        <w:rPr>
          <w:rFonts w:ascii="Times New Roman" w:hAnsi="Times New Roman" w:cs="Times New Roman"/>
        </w:rPr>
        <w:t>7</w:t>
      </w:r>
      <w:r w:rsidRPr="00B7293C">
        <w:rPr>
          <w:rFonts w:ascii="Times New Roman" w:hAnsi="Times New Roman" w:cs="Times New Roman"/>
        </w:rPr>
        <w:t>]. Примером такой организации является потребительский кооператив в Афинах (Греция), который рационализировал закупку продуктов питания, оптимизировал соотношение затрат и доходов, повысил качество продуктов питания и осведомленность населения, и в конечном счете оказал взаимное преобразующее воздействие на мелких фермеров и потребителей, связав потребителей и производителей напрямую [</w:t>
      </w:r>
      <w:r w:rsidR="00923BCD">
        <w:rPr>
          <w:rFonts w:ascii="Times New Roman" w:hAnsi="Times New Roman" w:cs="Times New Roman"/>
        </w:rPr>
        <w:t>5</w:t>
      </w:r>
      <w:r w:rsidRPr="00B7293C">
        <w:rPr>
          <w:rFonts w:ascii="Times New Roman" w:hAnsi="Times New Roman" w:cs="Times New Roman"/>
        </w:rPr>
        <w:t>]. Открытые кооперативы в области продовольствия и сельского хозяйства представляют модель с участием многих заинтересованных сторон, объединяя производителей, потребителей и / или рестораторов в рамках единого предприятия. Данная модель является сложной и отражает попытку реализовать все критерии многомерной устойчивости, связывая проблемы окружающей среды и здоровья с призывом к социальной справедливости [</w:t>
      </w:r>
      <w:r w:rsidR="00923BCD">
        <w:rPr>
          <w:rFonts w:ascii="Times New Roman" w:hAnsi="Times New Roman" w:cs="Times New Roman"/>
        </w:rPr>
        <w:t>4</w:t>
      </w:r>
      <w:r w:rsidRPr="00B7293C">
        <w:rPr>
          <w:rFonts w:ascii="Times New Roman" w:hAnsi="Times New Roman" w:cs="Times New Roman"/>
        </w:rPr>
        <w:t xml:space="preserve">]. Не так давно появились общинные кооперативы, как многофункциональные кооперативы с участием многих заинтересованных сторон в развитии сельских территорий. 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 xml:space="preserve">В России масштабы деятельности сельскохозяйственных потребительских кооперативов сокращаются: за период 2014–2019 гг. их количество уменьшилось на 23 %. В наибольшей степени – кредитных (на 37 %), прочих (на 33 %) и сбытовых (на 25 %). Около половины сельскохозяйственных потребительских кооперативов сосредоточены в 12 субъектах РФ, преимущественно в Липецкой области и Якутии, где активно осуществляются меры по их поддержке. Российские экономисты отмечают, что слабое развитие сельскохозяйственной кооперации связано как с внутрикооперативными проблемами, так и проблемами, носящими макроэкономический характер. На формирование кооперативов влияют уровень первоначальных вложений пайщиков, разный потенциал и взаимное доверие членов кооператива, реальные выгоды и стратегия развития организации; а также государственная политика и кооперативное законодательство. Макроэкономические проблемы, которые мешают реализовать потенциал кооперации включают: неурегулированность кооперативного законодательства и земельных отношений, недоступность для многих фермеров кредитных ресурсов, трудности с реализацией произведенной продукции, приобретением сельхозтехники и ресурсов. </w:t>
      </w:r>
    </w:p>
    <w:p w:rsidR="00B97FE1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2E2E2E"/>
        </w:rPr>
      </w:pPr>
      <w:r w:rsidRPr="00B7293C">
        <w:rPr>
          <w:rFonts w:ascii="Times New Roman" w:hAnsi="Times New Roman" w:cs="Times New Roman"/>
        </w:rPr>
        <w:t xml:space="preserve">Социальное сельское хозяйство </w:t>
      </w:r>
      <w:r w:rsidR="00B97FE1">
        <w:rPr>
          <w:rFonts w:ascii="Times New Roman" w:hAnsi="Times New Roman" w:cs="Times New Roman"/>
        </w:rPr>
        <w:t>является</w:t>
      </w:r>
      <w:r w:rsidRPr="00B7293C">
        <w:rPr>
          <w:rFonts w:ascii="Times New Roman" w:hAnsi="Times New Roman" w:cs="Times New Roman"/>
        </w:rPr>
        <w:t xml:space="preserve"> альтернативн</w:t>
      </w:r>
      <w:r w:rsidR="00B97FE1">
        <w:rPr>
          <w:rFonts w:ascii="Times New Roman" w:hAnsi="Times New Roman" w:cs="Times New Roman"/>
        </w:rPr>
        <w:t>ой</w:t>
      </w:r>
      <w:r w:rsidRPr="00B7293C">
        <w:rPr>
          <w:rFonts w:ascii="Times New Roman" w:hAnsi="Times New Roman" w:cs="Times New Roman"/>
        </w:rPr>
        <w:t xml:space="preserve"> практик</w:t>
      </w:r>
      <w:r w:rsidR="00B97FE1">
        <w:rPr>
          <w:rFonts w:ascii="Times New Roman" w:hAnsi="Times New Roman" w:cs="Times New Roman"/>
        </w:rPr>
        <w:t>ой</w:t>
      </w:r>
      <w:r w:rsidRPr="00B7293C">
        <w:rPr>
          <w:rFonts w:ascii="Times New Roman" w:hAnsi="Times New Roman" w:cs="Times New Roman"/>
        </w:rPr>
        <w:t xml:space="preserve"> ведения сельского хозяйства, поддерж</w:t>
      </w:r>
      <w:r w:rsidR="00B97FE1">
        <w:rPr>
          <w:rFonts w:ascii="Times New Roman" w:hAnsi="Times New Roman" w:cs="Times New Roman"/>
        </w:rPr>
        <w:t>ивающей</w:t>
      </w:r>
      <w:r w:rsidRPr="00B7293C">
        <w:rPr>
          <w:rFonts w:ascii="Times New Roman" w:hAnsi="Times New Roman" w:cs="Times New Roman"/>
        </w:rPr>
        <w:t xml:space="preserve"> сельские общины</w:t>
      </w:r>
      <w:r w:rsidR="00B97FE1">
        <w:rPr>
          <w:rFonts w:ascii="Times New Roman" w:hAnsi="Times New Roman" w:cs="Times New Roman"/>
        </w:rPr>
        <w:t>, поэтому является механизмом социальной интеграции, способствующим развитию сельских территорий</w:t>
      </w:r>
      <w:r w:rsidRPr="00B7293C">
        <w:rPr>
          <w:rFonts w:ascii="Times New Roman" w:hAnsi="Times New Roman" w:cs="Times New Roman"/>
        </w:rPr>
        <w:t xml:space="preserve">. </w:t>
      </w:r>
      <w:r w:rsidR="00B97FE1">
        <w:rPr>
          <w:rFonts w:ascii="Times New Roman" w:hAnsi="Times New Roman" w:cs="Times New Roman"/>
        </w:rPr>
        <w:t xml:space="preserve">Следует </w:t>
      </w:r>
      <w:r w:rsidR="00B97FE1">
        <w:rPr>
          <w:rFonts w:ascii="Times New Roman" w:hAnsi="Times New Roman" w:cs="Times New Roman"/>
        </w:rPr>
        <w:lastRenderedPageBreak/>
        <w:t>п</w:t>
      </w:r>
      <w:r w:rsidRPr="00B7293C">
        <w:rPr>
          <w:rFonts w:ascii="Times New Roman" w:hAnsi="Times New Roman" w:cs="Times New Roman"/>
        </w:rPr>
        <w:t>одчерк</w:t>
      </w:r>
      <w:r w:rsidR="00B97FE1">
        <w:rPr>
          <w:rFonts w:ascii="Times New Roman" w:hAnsi="Times New Roman" w:cs="Times New Roman"/>
        </w:rPr>
        <w:t>нуть</w:t>
      </w:r>
      <w:r w:rsidRPr="00B7293C">
        <w:rPr>
          <w:rFonts w:ascii="Times New Roman" w:hAnsi="Times New Roman" w:cs="Times New Roman"/>
        </w:rPr>
        <w:t xml:space="preserve"> </w:t>
      </w:r>
      <w:r w:rsidR="00B97FE1" w:rsidRPr="00B7293C">
        <w:rPr>
          <w:rFonts w:ascii="Times New Roman" w:hAnsi="Times New Roman" w:cs="Times New Roman"/>
        </w:rPr>
        <w:t xml:space="preserve">его значение </w:t>
      </w:r>
      <w:r w:rsidRPr="00B7293C">
        <w:rPr>
          <w:rFonts w:ascii="Times New Roman" w:hAnsi="Times New Roman" w:cs="Times New Roman"/>
        </w:rPr>
        <w:t xml:space="preserve">не только для сельскохозяйственного производства, но и как экономического дополнения к услугам социального обеспечения, образования и здравоохранения. </w:t>
      </w:r>
      <w:r w:rsidR="00B97FE1" w:rsidRPr="00510E48">
        <w:rPr>
          <w:rFonts w:ascii="Times New Roman" w:hAnsi="Times New Roman" w:cs="Times New Roman"/>
          <w:color w:val="2E2E2E"/>
        </w:rPr>
        <w:t>Социальное фермерство придает сельскохозяйственной практике новое значение, выходя за рамки продуктивного аспекта, чтобы обеспечить социальную функцию, в первую очередь, предназначенную для групп, которым грозит изоляция. Эти группы получают возможность трудоустройства, которая интегрирует их в общество, расширяя их возможности и предоставляя ресурсы, необходимые им для более независимой и достойной жизни.</w:t>
      </w:r>
      <w:r w:rsidR="00B97FE1" w:rsidRPr="00B7293C">
        <w:rPr>
          <w:rFonts w:ascii="Times New Roman" w:hAnsi="Times New Roman" w:cs="Times New Roman"/>
          <w:color w:val="2E2E2E"/>
        </w:rPr>
        <w:t xml:space="preserve"> 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 xml:space="preserve">Основная цель социального фермерства – это выполнение своей социальной миссии, которая заключается в интеграции общества, участии в различных практических формах экологического образования – деятельности, в которой участвуют как дети, так и взрослые. Вторичная цель – получение хозяйством экономической прибыли. Теоретическим обоснованием социального сельского хозяйства является активно развивающиеся в последнее время концепции человеческого капитала и социального предпринимательства. Концепция социального предпринимательства предполагает осуществление организацией предпринимательских проектов и коммерческой деятельности с целью продвижения социальной цели или содействия общественному благу. Четкого определения социального сельского хозяйства к настоящему времени не выработано. По мнению Европейского экономического и социального комитета, социальное сельское хозяйство охватывает очень широкий круг деятельности, но всегда имеются два общих элемента: а) деятельность происходит на ферме и б) она предназначены для удовлетворения временных или постоянных потребностей обездоленных людей. </w:t>
      </w:r>
    </w:p>
    <w:p w:rsidR="00510E48" w:rsidRPr="00510E48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2E2E2E"/>
        </w:rPr>
      </w:pPr>
      <w:r w:rsidRPr="00B7293C">
        <w:rPr>
          <w:rFonts w:ascii="Times New Roman" w:hAnsi="Times New Roman" w:cs="Times New Roman"/>
        </w:rPr>
        <w:t>Социальное сельское хозяйство определено как совокупность видов практик, которые используют сельскохозяйственные ресурсы – как животные, так и растительные – для создания надлежащих условий для инвалидов или социально незащищенных слоев населения и для широкой общественности с целью обеспечения рабочих мест, поощрения их социальной интеграции посредством образования и досуга, содействия их взаимоотношениям с сельской местностью и природой [</w:t>
      </w:r>
      <w:r w:rsidR="00923BCD">
        <w:rPr>
          <w:rFonts w:ascii="Times New Roman" w:hAnsi="Times New Roman" w:cs="Times New Roman"/>
        </w:rPr>
        <w:t>6</w:t>
      </w:r>
      <w:r w:rsidRPr="00B7293C">
        <w:rPr>
          <w:rFonts w:ascii="Times New Roman" w:hAnsi="Times New Roman" w:cs="Times New Roman"/>
        </w:rPr>
        <w:t xml:space="preserve">]. ФАО подчеркивает, что в социальном сельском хозяйстве принцип постановки экономических и социальных целей совпадает; социальное сельское хозяйство ориентировано на уязвимые группы населения и добивается их реинтеграции в общество. </w:t>
      </w:r>
      <w:r w:rsidR="00510E48" w:rsidRPr="00B7293C">
        <w:rPr>
          <w:rFonts w:ascii="Times New Roman" w:hAnsi="Times New Roman" w:cs="Times New Roman"/>
          <w:color w:val="2E2E2E"/>
        </w:rPr>
        <w:t>Его д</w:t>
      </w:r>
      <w:r w:rsidR="00510E48" w:rsidRPr="00510E48">
        <w:rPr>
          <w:rFonts w:ascii="Times New Roman" w:hAnsi="Times New Roman" w:cs="Times New Roman"/>
          <w:color w:val="2E2E2E"/>
        </w:rPr>
        <w:t xml:space="preserve">еятельность также приносит пользу </w:t>
      </w:r>
      <w:r w:rsidR="00510E48" w:rsidRPr="00510E48">
        <w:rPr>
          <w:rFonts w:ascii="Times New Roman" w:hAnsi="Times New Roman" w:cs="Times New Roman"/>
          <w:color w:val="2E2E2E"/>
        </w:rPr>
        <w:lastRenderedPageBreak/>
        <w:t xml:space="preserve">местному населению, способствуя созданию необходимых медицинских и социальных услуг и обеспечивая многофункциональность и добавленную стоимость обработки и сбыта качественных пищевых продуктов, достигаемых с социальной справедливостью и экологической </w:t>
      </w:r>
      <w:hyperlink r:id="rId6" w:tooltip="Узнайте больше об устойчивом развитии на тематических страницах ScienceDirect, созданных искусственным интеллектом." w:history="1">
        <w:r w:rsidR="00510E48" w:rsidRPr="00B7293C">
          <w:rPr>
            <w:rFonts w:ascii="Times New Roman" w:hAnsi="Times New Roman" w:cs="Times New Roman"/>
            <w:color w:val="2E2E2E"/>
          </w:rPr>
          <w:t>устойчивостью</w:t>
        </w:r>
      </w:hyperlink>
      <w:r w:rsidR="00510E48" w:rsidRPr="00510E48">
        <w:rPr>
          <w:rFonts w:ascii="Times New Roman" w:hAnsi="Times New Roman" w:cs="Times New Roman"/>
        </w:rPr>
        <w:t xml:space="preserve">. </w:t>
      </w:r>
      <w:r w:rsidR="00510E48" w:rsidRPr="00510E48">
        <w:rPr>
          <w:rFonts w:ascii="Times New Roman" w:hAnsi="Times New Roman" w:cs="Times New Roman"/>
          <w:color w:val="2E2E2E"/>
        </w:rPr>
        <w:t>Социальное фермерство вовлекает группы риска социальной изоляции в сельскохозяйственную деятельность с целью включения их в общество, предоставления им возможностей трудоустройства и расширения их прав и возможностей. Это явление материализуется во многих формах по всей Европе и известно под разными названиями, в том числе «Зеленая забота в сельском хозяйстве», «Сельское хозяйство для ухода» и «Фермерское хозяйство для здоровья» — формы, которые сочетают сельскохозяйственный труд со здравоохранением и социальными услугами (забота). В различных европейских странах социальное фермерство развит</w:t>
      </w:r>
      <w:r w:rsidR="00510E48" w:rsidRPr="00B7293C">
        <w:rPr>
          <w:rFonts w:ascii="Times New Roman" w:hAnsi="Times New Roman" w:cs="Times New Roman"/>
          <w:color w:val="2E2E2E"/>
        </w:rPr>
        <w:t>о</w:t>
      </w:r>
      <w:r w:rsidR="00510E48" w:rsidRPr="00510E48">
        <w:rPr>
          <w:rFonts w:ascii="Times New Roman" w:hAnsi="Times New Roman" w:cs="Times New Roman"/>
          <w:color w:val="2E2E2E"/>
        </w:rPr>
        <w:t>, имеет социальную известность и институциональную поддержку</w:t>
      </w:r>
      <w:r w:rsidR="00510E48" w:rsidRPr="00B7293C">
        <w:rPr>
          <w:rFonts w:ascii="Times New Roman" w:hAnsi="Times New Roman" w:cs="Times New Roman"/>
          <w:color w:val="2E2E2E"/>
        </w:rPr>
        <w:t xml:space="preserve">, чего нельзя сказать о </w:t>
      </w:r>
      <w:r w:rsidR="00662B80">
        <w:rPr>
          <w:rFonts w:ascii="Times New Roman" w:hAnsi="Times New Roman" w:cs="Times New Roman"/>
          <w:color w:val="2E2E2E"/>
        </w:rPr>
        <w:t>России.</w:t>
      </w:r>
      <w:r w:rsidR="00510E48" w:rsidRPr="00B7293C">
        <w:rPr>
          <w:rFonts w:ascii="Times New Roman" w:hAnsi="Times New Roman" w:cs="Times New Roman"/>
          <w:color w:val="2E2E2E"/>
        </w:rPr>
        <w:t xml:space="preserve"> </w:t>
      </w:r>
    </w:p>
    <w:p w:rsidR="00923BCD" w:rsidRDefault="00377232" w:rsidP="00F55598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F55598">
        <w:rPr>
          <w:rFonts w:ascii="Times New Roman" w:hAnsi="Times New Roman" w:cs="Times New Roman"/>
        </w:rPr>
        <w:t xml:space="preserve">В Российской Федерации </w:t>
      </w:r>
      <w:r w:rsidR="00F55598" w:rsidRPr="00F55598">
        <w:rPr>
          <w:rFonts w:ascii="Times New Roman" w:hAnsi="Times New Roman" w:cs="Times New Roman"/>
        </w:rPr>
        <w:t>социальное предпринимательство (частью которого является социальное сельское хозяйство) законодательно закреплено и изучается исследователями только в социальной сфере [1, 2].</w:t>
      </w:r>
      <w:r w:rsidR="00F55598">
        <w:rPr>
          <w:rFonts w:ascii="Times New Roman" w:hAnsi="Times New Roman" w:cs="Times New Roman"/>
        </w:rPr>
        <w:t xml:space="preserve"> </w:t>
      </w:r>
      <w:r w:rsidR="00662B80">
        <w:rPr>
          <w:rFonts w:ascii="Times New Roman" w:hAnsi="Times New Roman" w:cs="Times New Roman"/>
        </w:rPr>
        <w:t>Непосредственно</w:t>
      </w:r>
      <w:r w:rsidR="00F55598">
        <w:rPr>
          <w:rFonts w:ascii="Times New Roman" w:hAnsi="Times New Roman" w:cs="Times New Roman"/>
        </w:rPr>
        <w:t xml:space="preserve"> </w:t>
      </w:r>
      <w:r w:rsidR="00510E48" w:rsidRPr="00510E48">
        <w:rPr>
          <w:rFonts w:ascii="Times New Roman" w:hAnsi="Times New Roman" w:cs="Times New Roman"/>
          <w:color w:val="2E2E2E"/>
        </w:rPr>
        <w:t xml:space="preserve">социальное </w:t>
      </w:r>
      <w:r w:rsidR="00B97FE1">
        <w:rPr>
          <w:rFonts w:ascii="Times New Roman" w:hAnsi="Times New Roman" w:cs="Times New Roman"/>
          <w:color w:val="2E2E2E"/>
        </w:rPr>
        <w:t>сельское хозяйство</w:t>
      </w:r>
      <w:r w:rsidR="00510E48" w:rsidRPr="00662B80">
        <w:rPr>
          <w:rFonts w:ascii="Times New Roman" w:hAnsi="Times New Roman" w:cs="Times New Roman"/>
        </w:rPr>
        <w:t xml:space="preserve"> не имеет законодательной основы</w:t>
      </w:r>
      <w:r w:rsidR="00B97FE1" w:rsidRPr="00662B80">
        <w:rPr>
          <w:rFonts w:ascii="Times New Roman" w:hAnsi="Times New Roman" w:cs="Times New Roman"/>
        </w:rPr>
        <w:t>, хотя, как представляется</w:t>
      </w:r>
      <w:r w:rsidR="00F55598" w:rsidRPr="00662B80">
        <w:rPr>
          <w:rFonts w:ascii="Times New Roman" w:hAnsi="Times New Roman" w:cs="Times New Roman"/>
        </w:rPr>
        <w:t>,</w:t>
      </w:r>
      <w:r w:rsidR="00B97FE1" w:rsidRPr="00662B80">
        <w:rPr>
          <w:rFonts w:ascii="Times New Roman" w:hAnsi="Times New Roman" w:cs="Times New Roman"/>
        </w:rPr>
        <w:t xml:space="preserve"> реально реализует свои функции</w:t>
      </w:r>
      <w:r w:rsidR="00923BCD">
        <w:rPr>
          <w:rFonts w:ascii="Times New Roman" w:hAnsi="Times New Roman" w:cs="Times New Roman"/>
        </w:rPr>
        <w:t>, например,</w:t>
      </w:r>
      <w:r w:rsidR="00B97FE1" w:rsidRPr="00662B80">
        <w:rPr>
          <w:rFonts w:ascii="Times New Roman" w:hAnsi="Times New Roman" w:cs="Times New Roman"/>
        </w:rPr>
        <w:t xml:space="preserve"> на Севере</w:t>
      </w:r>
      <w:r w:rsidR="00510E48" w:rsidRPr="00662B80">
        <w:rPr>
          <w:rFonts w:ascii="Times New Roman" w:hAnsi="Times New Roman" w:cs="Times New Roman"/>
        </w:rPr>
        <w:t xml:space="preserve">. </w:t>
      </w:r>
    </w:p>
    <w:p w:rsidR="00377232" w:rsidRDefault="00377232" w:rsidP="00F55598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662B80">
        <w:rPr>
          <w:rFonts w:ascii="Times New Roman" w:hAnsi="Times New Roman" w:cs="Times New Roman"/>
        </w:rPr>
        <w:t xml:space="preserve">На практике сельскохозяйственные товаропроизводители заявляют о себе как о социальных предпринимателях. Они оказывают финансовую и материальную помощь и услуги (зачастую безвозмездно) учреждениям образования и местным администрациям, приобщают сельскую молодежь к сельскохозяйственному труду, помогают населению в заготовке дров, сенокошении, вспашке огородов, транспортировке грузов и другими способами. Еще более диверсифицирована и социально ориентирована деятельность сельскохозяйственных товаропроизводителей на Севере. </w:t>
      </w:r>
      <w:r w:rsidR="00662B80">
        <w:rPr>
          <w:rFonts w:ascii="Times New Roman" w:hAnsi="Times New Roman" w:cs="Times New Roman"/>
        </w:rPr>
        <w:t>П</w:t>
      </w:r>
      <w:r w:rsidRPr="00662B80">
        <w:rPr>
          <w:rFonts w:ascii="Times New Roman" w:hAnsi="Times New Roman" w:cs="Times New Roman"/>
        </w:rPr>
        <w:t>роизводство сельскохозяйственной продукции в арктической и субарктической зоне сложно отнести к классической предпринимательской деятельности, особенно производство продовольствия в отдаленных и труднодоступных населенных пунктах, ведь обеспечение социальных организаций и населения свежей полноценной сельскохозяйственной продукцией – это решение и социальных задач.</w:t>
      </w:r>
      <w:r w:rsidRPr="00B7293C">
        <w:rPr>
          <w:rFonts w:ascii="Times New Roman" w:hAnsi="Times New Roman" w:cs="Times New Roman"/>
        </w:rPr>
        <w:t xml:space="preserve"> </w:t>
      </w:r>
    </w:p>
    <w:p w:rsidR="00F55598" w:rsidRPr="00F55598" w:rsidRDefault="00F55598" w:rsidP="00F55598">
      <w:pPr>
        <w:spacing w:after="0" w:line="360" w:lineRule="auto"/>
        <w:ind w:firstLine="425"/>
        <w:jc w:val="both"/>
      </w:pPr>
      <w:r w:rsidRPr="00F55598">
        <w:rPr>
          <w:rFonts w:ascii="Georgia" w:hAnsi="Georgia"/>
          <w:color w:val="2E2E2E"/>
        </w:rPr>
        <w:t xml:space="preserve">Рекомендации по содействию развитию социального фермерства в России связаны с созданием законодательства о социальном сельском хозяйстве, </w:t>
      </w:r>
      <w:r>
        <w:rPr>
          <w:rFonts w:ascii="Georgia" w:hAnsi="Georgia"/>
          <w:color w:val="2E2E2E"/>
        </w:rPr>
        <w:t xml:space="preserve">что будет способствовать созданию льгот и преференций для данного вида </w:t>
      </w:r>
      <w:r>
        <w:rPr>
          <w:rFonts w:ascii="Georgia" w:hAnsi="Georgia"/>
          <w:color w:val="2E2E2E"/>
        </w:rPr>
        <w:lastRenderedPageBreak/>
        <w:t xml:space="preserve">деятельности. Необходимо </w:t>
      </w:r>
      <w:r w:rsidRPr="00F55598">
        <w:rPr>
          <w:rFonts w:ascii="Georgia" w:hAnsi="Georgia"/>
          <w:color w:val="2E2E2E"/>
        </w:rPr>
        <w:t>более широко</w:t>
      </w:r>
      <w:r>
        <w:rPr>
          <w:rFonts w:ascii="Georgia" w:hAnsi="Georgia"/>
          <w:color w:val="2E2E2E"/>
        </w:rPr>
        <w:t>е</w:t>
      </w:r>
      <w:r w:rsidRPr="00F55598">
        <w:rPr>
          <w:rFonts w:ascii="Georgia" w:hAnsi="Georgia"/>
          <w:color w:val="2E2E2E"/>
        </w:rPr>
        <w:t xml:space="preserve"> информировани</w:t>
      </w:r>
      <w:r>
        <w:rPr>
          <w:rFonts w:ascii="Georgia" w:hAnsi="Georgia"/>
          <w:color w:val="2E2E2E"/>
        </w:rPr>
        <w:t>е</w:t>
      </w:r>
      <w:r w:rsidRPr="00F55598">
        <w:rPr>
          <w:rFonts w:ascii="Georgia" w:hAnsi="Georgia"/>
          <w:color w:val="2E2E2E"/>
        </w:rPr>
        <w:t xml:space="preserve"> об успехах практики социального фермерства, реализаци</w:t>
      </w:r>
      <w:r>
        <w:rPr>
          <w:rFonts w:ascii="Georgia" w:hAnsi="Georgia"/>
          <w:color w:val="2E2E2E"/>
        </w:rPr>
        <w:t>я</w:t>
      </w:r>
      <w:r w:rsidRPr="00F55598">
        <w:rPr>
          <w:rFonts w:ascii="Georgia" w:hAnsi="Georgia"/>
          <w:color w:val="2E2E2E"/>
        </w:rPr>
        <w:t xml:space="preserve"> программ обучения по данному направлению для формировани</w:t>
      </w:r>
      <w:r>
        <w:rPr>
          <w:rFonts w:ascii="Georgia" w:hAnsi="Georgia"/>
          <w:color w:val="2E2E2E"/>
        </w:rPr>
        <w:t>я</w:t>
      </w:r>
      <w:r w:rsidRPr="00F55598">
        <w:rPr>
          <w:rFonts w:ascii="Georgia" w:hAnsi="Georgia"/>
          <w:color w:val="2E2E2E"/>
        </w:rPr>
        <w:t xml:space="preserve"> предпринимательских навыков, а также создания и поддержки сетей между участниками с разным опытом для обмена знаниями.</w:t>
      </w:r>
    </w:p>
    <w:p w:rsidR="00377232" w:rsidRPr="00B7293C" w:rsidRDefault="00377232" w:rsidP="00F55598">
      <w:pPr>
        <w:tabs>
          <w:tab w:val="left" w:pos="0"/>
        </w:tabs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>Работа выполнена по теме НИР «Устойчивое ресурсопользование северного региона: факторы и модели» (</w:t>
      </w:r>
      <w:r w:rsidRPr="00B7293C">
        <w:rPr>
          <w:rFonts w:ascii="Times New Roman" w:eastAsia="Times New Roman" w:hAnsi="Times New Roman" w:cs="Times New Roman"/>
        </w:rPr>
        <w:t xml:space="preserve">№ </w:t>
      </w:r>
      <w:r w:rsidRPr="00B7293C">
        <w:rPr>
          <w:rFonts w:ascii="Times New Roman" w:hAnsi="Times New Roman" w:cs="Times New Roman"/>
        </w:rPr>
        <w:t>Государственного учета 121021800128-8).</w:t>
      </w:r>
    </w:p>
    <w:p w:rsidR="00923BCD" w:rsidRDefault="00923BCD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>Список литературы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B7293C">
        <w:rPr>
          <w:rFonts w:ascii="Times New Roman" w:hAnsi="Times New Roman" w:cs="Times New Roman"/>
        </w:rPr>
        <w:t>1.</w:t>
      </w:r>
      <w:r w:rsidRPr="00B7293C">
        <w:rPr>
          <w:rFonts w:ascii="Times New Roman" w:hAnsi="Times New Roman" w:cs="Times New Roman"/>
        </w:rPr>
        <w:tab/>
        <w:t>Буянова, А. В. Социальное предпринимательство в России // Бизнес в законе. Экономико-юридический журнал. 2015. № 4. С. 80–82.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  <w:lang w:val="en-US"/>
        </w:rPr>
      </w:pPr>
      <w:r w:rsidRPr="00B7293C">
        <w:rPr>
          <w:rFonts w:ascii="Times New Roman" w:hAnsi="Times New Roman" w:cs="Times New Roman"/>
        </w:rPr>
        <w:t>2.</w:t>
      </w:r>
      <w:r w:rsidRPr="00B7293C">
        <w:rPr>
          <w:rFonts w:ascii="Times New Roman" w:hAnsi="Times New Roman" w:cs="Times New Roman"/>
        </w:rPr>
        <w:tab/>
        <w:t>Жохова, В. А. Социальное предпринимательство: сущность и понятие // Известия Дальневосточного федерального университета. Экономика</w:t>
      </w:r>
      <w:r w:rsidRPr="00B7293C">
        <w:rPr>
          <w:rFonts w:ascii="Times New Roman" w:hAnsi="Times New Roman" w:cs="Times New Roman"/>
          <w:lang w:val="en-US"/>
        </w:rPr>
        <w:t xml:space="preserve"> </w:t>
      </w:r>
      <w:r w:rsidRPr="00B7293C">
        <w:rPr>
          <w:rFonts w:ascii="Times New Roman" w:hAnsi="Times New Roman" w:cs="Times New Roman"/>
        </w:rPr>
        <w:t>и</w:t>
      </w:r>
      <w:r w:rsidRPr="00B7293C">
        <w:rPr>
          <w:rFonts w:ascii="Times New Roman" w:hAnsi="Times New Roman" w:cs="Times New Roman"/>
          <w:lang w:val="en-US"/>
        </w:rPr>
        <w:t xml:space="preserve"> </w:t>
      </w:r>
      <w:r w:rsidRPr="00B7293C">
        <w:rPr>
          <w:rFonts w:ascii="Times New Roman" w:hAnsi="Times New Roman" w:cs="Times New Roman"/>
        </w:rPr>
        <w:t>управление</w:t>
      </w:r>
      <w:r w:rsidRPr="00B7293C">
        <w:rPr>
          <w:rFonts w:ascii="Times New Roman" w:hAnsi="Times New Roman" w:cs="Times New Roman"/>
          <w:lang w:val="en-US"/>
        </w:rPr>
        <w:t xml:space="preserve">. 2015. № 1(73). </w:t>
      </w:r>
      <w:r w:rsidRPr="00B7293C">
        <w:rPr>
          <w:rFonts w:ascii="Times New Roman" w:hAnsi="Times New Roman" w:cs="Times New Roman"/>
        </w:rPr>
        <w:t>С</w:t>
      </w:r>
      <w:r w:rsidRPr="00B7293C">
        <w:rPr>
          <w:rFonts w:ascii="Times New Roman" w:hAnsi="Times New Roman" w:cs="Times New Roman"/>
          <w:lang w:val="en-US"/>
        </w:rPr>
        <w:t>. 85–98.</w:t>
      </w:r>
    </w:p>
    <w:p w:rsidR="00377232" w:rsidRPr="00B7293C" w:rsidRDefault="00377232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  <w:lang w:val="en-US"/>
        </w:rPr>
      </w:pPr>
      <w:r w:rsidRPr="00B7293C">
        <w:rPr>
          <w:rFonts w:ascii="Times New Roman" w:hAnsi="Times New Roman" w:cs="Times New Roman"/>
          <w:lang w:val="en-US"/>
        </w:rPr>
        <w:t>3.</w:t>
      </w:r>
      <w:r w:rsidRPr="00B7293C">
        <w:rPr>
          <w:rFonts w:ascii="Times New Roman" w:hAnsi="Times New Roman" w:cs="Times New Roman"/>
          <w:lang w:val="en-US"/>
        </w:rPr>
        <w:tab/>
        <w:t>Ajates, R. An integrated conceptual framework for the study of agricultural cooperatives: from repolitisation to cooperative sustainability / R. Ajates // Journal of Rural Studies. – 2020. – Vol. 78. – P. 467– 479. URL: https://doi.org/10.1016/j.jrurstud.2020.06.019 (</w:t>
      </w:r>
      <w:r w:rsidRPr="00B7293C">
        <w:rPr>
          <w:rFonts w:ascii="Times New Roman" w:hAnsi="Times New Roman" w:cs="Times New Roman"/>
        </w:rPr>
        <w:t>дата</w:t>
      </w:r>
      <w:r w:rsidRPr="00B7293C">
        <w:rPr>
          <w:rFonts w:ascii="Times New Roman" w:hAnsi="Times New Roman" w:cs="Times New Roman"/>
          <w:lang w:val="en-US"/>
        </w:rPr>
        <w:t xml:space="preserve"> </w:t>
      </w:r>
      <w:r w:rsidRPr="00B7293C">
        <w:rPr>
          <w:rFonts w:ascii="Times New Roman" w:hAnsi="Times New Roman" w:cs="Times New Roman"/>
        </w:rPr>
        <w:t>обращения</w:t>
      </w:r>
      <w:r w:rsidRPr="00B7293C">
        <w:rPr>
          <w:rFonts w:ascii="Times New Roman" w:hAnsi="Times New Roman" w:cs="Times New Roman"/>
          <w:lang w:val="en-US"/>
        </w:rPr>
        <w:t xml:space="preserve"> 28.03.2022). </w:t>
      </w:r>
    </w:p>
    <w:p w:rsidR="00377232" w:rsidRPr="00B7293C" w:rsidRDefault="00923BCD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  <w:lang w:val="en-US"/>
        </w:rPr>
      </w:pPr>
      <w:r w:rsidRPr="00923BCD">
        <w:rPr>
          <w:rFonts w:ascii="Times New Roman" w:hAnsi="Times New Roman" w:cs="Times New Roman"/>
          <w:lang w:val="en-US"/>
        </w:rPr>
        <w:t>4</w:t>
      </w:r>
      <w:r w:rsidR="00377232" w:rsidRPr="00B7293C">
        <w:rPr>
          <w:rFonts w:ascii="Times New Roman" w:hAnsi="Times New Roman" w:cs="Times New Roman"/>
          <w:lang w:val="en-US"/>
        </w:rPr>
        <w:t>.</w:t>
      </w:r>
      <w:r w:rsidR="00377232" w:rsidRPr="00B7293C">
        <w:rPr>
          <w:rFonts w:ascii="Times New Roman" w:hAnsi="Times New Roman" w:cs="Times New Roman"/>
          <w:lang w:val="en-US"/>
        </w:rPr>
        <w:tab/>
        <w:t>Gonzalez, R. A. Going back to go forwards? From multi-stakeholder cooperatives to Open Cooperatives in food and farming / R. A. Gonzalez // Journal of Rural Studies. – 2017. – Vol. 53. – P. 278–290. URL: https://doi.org/10.1016/j.jrurstud.2017.02.018 (</w:t>
      </w:r>
      <w:r w:rsidR="00377232" w:rsidRPr="00B7293C">
        <w:rPr>
          <w:rFonts w:ascii="Times New Roman" w:hAnsi="Times New Roman" w:cs="Times New Roman"/>
        </w:rPr>
        <w:t>дата</w:t>
      </w:r>
      <w:r w:rsidR="00377232" w:rsidRPr="00B7293C">
        <w:rPr>
          <w:rFonts w:ascii="Times New Roman" w:hAnsi="Times New Roman" w:cs="Times New Roman"/>
          <w:lang w:val="en-US"/>
        </w:rPr>
        <w:t xml:space="preserve"> </w:t>
      </w:r>
      <w:r w:rsidR="00377232" w:rsidRPr="00B7293C">
        <w:rPr>
          <w:rFonts w:ascii="Times New Roman" w:hAnsi="Times New Roman" w:cs="Times New Roman"/>
        </w:rPr>
        <w:t>обращения</w:t>
      </w:r>
      <w:r w:rsidR="00377232" w:rsidRPr="00B7293C">
        <w:rPr>
          <w:rFonts w:ascii="Times New Roman" w:hAnsi="Times New Roman" w:cs="Times New Roman"/>
          <w:lang w:val="en-US"/>
        </w:rPr>
        <w:t xml:space="preserve"> 28.04.2022).</w:t>
      </w:r>
    </w:p>
    <w:p w:rsidR="00377232" w:rsidRPr="00B7293C" w:rsidRDefault="00923BCD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923BCD">
        <w:rPr>
          <w:rFonts w:ascii="Times New Roman" w:hAnsi="Times New Roman" w:cs="Times New Roman"/>
          <w:lang w:val="en-US"/>
        </w:rPr>
        <w:t>5</w:t>
      </w:r>
      <w:r w:rsidR="00377232" w:rsidRPr="00B7293C">
        <w:rPr>
          <w:rFonts w:ascii="Times New Roman" w:hAnsi="Times New Roman" w:cs="Times New Roman"/>
          <w:lang w:val="en-US"/>
        </w:rPr>
        <w:t>.</w:t>
      </w:r>
      <w:r w:rsidR="00377232" w:rsidRPr="00B7293C">
        <w:rPr>
          <w:rFonts w:ascii="Times New Roman" w:hAnsi="Times New Roman" w:cs="Times New Roman"/>
          <w:lang w:val="en-US"/>
        </w:rPr>
        <w:tab/>
        <w:t xml:space="preserve">Implementing the Sustainable Development Goals: What Role for Social and Solidarity Economy? // UNTFSSE International Conference. </w:t>
      </w:r>
      <w:r w:rsidR="00377232" w:rsidRPr="00B7293C">
        <w:rPr>
          <w:rFonts w:ascii="Times New Roman" w:hAnsi="Times New Roman" w:cs="Times New Roman"/>
        </w:rPr>
        <w:t xml:space="preserve">2019. URL: https://base.socioeco.org/docs/conference-summary-untfsse-conference-07.10.2019-final.pdf (дата обращения 11.03.2022).  </w:t>
      </w:r>
    </w:p>
    <w:p w:rsidR="00377232" w:rsidRPr="00B7293C" w:rsidRDefault="00923BCD" w:rsidP="00B7293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923BCD">
        <w:rPr>
          <w:rFonts w:ascii="Times New Roman" w:hAnsi="Times New Roman" w:cs="Times New Roman"/>
          <w:lang w:val="en-US"/>
        </w:rPr>
        <w:t>6</w:t>
      </w:r>
      <w:r w:rsidR="00377232" w:rsidRPr="00B7293C">
        <w:rPr>
          <w:rFonts w:ascii="Times New Roman" w:hAnsi="Times New Roman" w:cs="Times New Roman"/>
          <w:lang w:val="en-US"/>
        </w:rPr>
        <w:t>.</w:t>
      </w:r>
      <w:r w:rsidR="00377232" w:rsidRPr="00B7293C">
        <w:rPr>
          <w:rFonts w:ascii="Times New Roman" w:hAnsi="Times New Roman" w:cs="Times New Roman"/>
          <w:lang w:val="en-US"/>
        </w:rPr>
        <w:tab/>
        <w:t xml:space="preserve">Opinion of the European Economic and Social Committee on Social Farming: Green Care and Social and Health Policies [Electronic resource] // European Economic and Social Committee. </w:t>
      </w:r>
      <w:r w:rsidR="00377232" w:rsidRPr="00B7293C">
        <w:rPr>
          <w:rFonts w:ascii="Times New Roman" w:hAnsi="Times New Roman" w:cs="Times New Roman"/>
        </w:rPr>
        <w:t xml:space="preserve">URL: https://eur-lex.europa.eu/legal-content/EN/TXT/PDF/?uri=CELEX:52012IE 1236&amp;from=IT (дата обращения 21.04.2022). </w:t>
      </w:r>
    </w:p>
    <w:p w:rsidR="00510E48" w:rsidRPr="00923BCD" w:rsidRDefault="00923BCD" w:rsidP="00324F67">
      <w:pPr>
        <w:spacing w:after="0" w:line="360" w:lineRule="auto"/>
        <w:ind w:firstLine="425"/>
        <w:jc w:val="both"/>
        <w:rPr>
          <w:lang w:val="en-US"/>
        </w:rPr>
      </w:pPr>
      <w:r w:rsidRPr="00923BCD">
        <w:rPr>
          <w:rFonts w:ascii="Times New Roman" w:hAnsi="Times New Roman" w:cs="Times New Roman"/>
          <w:lang w:val="en-US"/>
        </w:rPr>
        <w:t>7</w:t>
      </w:r>
      <w:r w:rsidR="00377232" w:rsidRPr="00B7293C">
        <w:rPr>
          <w:rFonts w:ascii="Times New Roman" w:hAnsi="Times New Roman" w:cs="Times New Roman"/>
          <w:lang w:val="en-US"/>
        </w:rPr>
        <w:t>.</w:t>
      </w:r>
      <w:r w:rsidR="00377232" w:rsidRPr="00B7293C">
        <w:rPr>
          <w:rFonts w:ascii="Times New Roman" w:hAnsi="Times New Roman" w:cs="Times New Roman"/>
          <w:lang w:val="en-US"/>
        </w:rPr>
        <w:tab/>
        <w:t xml:space="preserve">UN Inter-Agency Task Force on Social and Solidarity Economy (UNTFSSE). </w:t>
      </w:r>
      <w:r w:rsidR="00377232" w:rsidRPr="00923BCD">
        <w:rPr>
          <w:rFonts w:ascii="Times New Roman" w:hAnsi="Times New Roman" w:cs="Times New Roman"/>
          <w:lang w:val="en-US"/>
        </w:rPr>
        <w:t>2013. URL: http://unsse.org/ (</w:t>
      </w:r>
      <w:r w:rsidR="00377232" w:rsidRPr="00B7293C">
        <w:rPr>
          <w:rFonts w:ascii="Times New Roman" w:hAnsi="Times New Roman" w:cs="Times New Roman"/>
        </w:rPr>
        <w:t>дата</w:t>
      </w:r>
      <w:r w:rsidR="00377232" w:rsidRPr="00923BCD">
        <w:rPr>
          <w:rFonts w:ascii="Times New Roman" w:hAnsi="Times New Roman" w:cs="Times New Roman"/>
          <w:lang w:val="en-US"/>
        </w:rPr>
        <w:t xml:space="preserve"> </w:t>
      </w:r>
      <w:r w:rsidR="00377232" w:rsidRPr="00B7293C">
        <w:rPr>
          <w:rFonts w:ascii="Times New Roman" w:hAnsi="Times New Roman" w:cs="Times New Roman"/>
        </w:rPr>
        <w:t>обращения</w:t>
      </w:r>
      <w:r w:rsidR="00377232" w:rsidRPr="00923BCD">
        <w:rPr>
          <w:rFonts w:ascii="Times New Roman" w:hAnsi="Times New Roman" w:cs="Times New Roman"/>
          <w:lang w:val="en-US"/>
        </w:rPr>
        <w:t xml:space="preserve"> 3.03.2022).</w:t>
      </w:r>
    </w:p>
    <w:sectPr w:rsidR="00510E48" w:rsidRPr="00923BCD" w:rsidSect="00B7293C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2F13" w:rsidRDefault="00512F13">
      <w:pPr>
        <w:spacing w:after="0" w:line="240" w:lineRule="auto"/>
      </w:pPr>
      <w:r>
        <w:separator/>
      </w:r>
    </w:p>
  </w:endnote>
  <w:endnote w:type="continuationSeparator" w:id="0">
    <w:p w:rsidR="00512F13" w:rsidRDefault="00512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2F13" w:rsidRDefault="00512F13">
      <w:pPr>
        <w:spacing w:after="0" w:line="240" w:lineRule="auto"/>
      </w:pPr>
      <w:r>
        <w:separator/>
      </w:r>
    </w:p>
  </w:footnote>
  <w:footnote w:type="continuationSeparator" w:id="0">
    <w:p w:rsidR="00512F13" w:rsidRDefault="00512F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32"/>
    <w:rsid w:val="00251EB3"/>
    <w:rsid w:val="00324F67"/>
    <w:rsid w:val="00340E99"/>
    <w:rsid w:val="00377232"/>
    <w:rsid w:val="00510E48"/>
    <w:rsid w:val="00512F13"/>
    <w:rsid w:val="00546E17"/>
    <w:rsid w:val="00662B80"/>
    <w:rsid w:val="00860DB3"/>
    <w:rsid w:val="008D06DF"/>
    <w:rsid w:val="00923BCD"/>
    <w:rsid w:val="00AB0B98"/>
    <w:rsid w:val="00B14981"/>
    <w:rsid w:val="00B7293C"/>
    <w:rsid w:val="00B92CD6"/>
    <w:rsid w:val="00B97FE1"/>
    <w:rsid w:val="00F55598"/>
    <w:rsid w:val="00FC7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A519B5-4356-48C9-886B-A09F88CEE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772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77232"/>
  </w:style>
  <w:style w:type="character" w:styleId="a5">
    <w:name w:val="Hyperlink"/>
    <w:basedOn w:val="a0"/>
    <w:uiPriority w:val="99"/>
    <w:unhideWhenUsed/>
    <w:rsid w:val="008D06D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B729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29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62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ciencedirect.com/topics/earth-and-planetary-sciences/environmental-impact-assessmen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1761</Words>
  <Characters>10039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Maltseva</dc:creator>
  <cp:keywords/>
  <dc:description/>
  <cp:lastModifiedBy>Maltseva</cp:lastModifiedBy>
  <cp:revision>2</cp:revision>
  <dcterms:created xsi:type="dcterms:W3CDTF">2022-05-06T10:16:00Z</dcterms:created>
  <dcterms:modified xsi:type="dcterms:W3CDTF">2022-05-06T10:16:00Z</dcterms:modified>
</cp:coreProperties>
</file>